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60"/>
        <w:jc w:val="center"/>
      </w:pPr>
      <w:r>
        <w:rPr>
          <w:rFonts w:ascii="Calibri" w:cs="Calibri" w:eastAsia="Calibri" w:hAnsi="Calibri"/>
          <w:b/>
          <w:bCs/>
          <w:color w:val="0284C7"/>
          <w:sz w:val="56"/>
          <w:szCs w:val="56"/>
        </w:rPr>
        <w:t xml:space="preserve">SkillSignalZA</w:t>
      </w:r>
    </w:p>
    <w:p>
      <w:pPr>
        <w:spacing w:after="120"/>
        <w:jc w:val="center"/>
      </w:pPr>
      <w:r>
        <w:rPr>
          <w:rFonts w:ascii="Calibri" w:cs="Calibri" w:eastAsia="Calibri" w:hAnsi="Calibri"/>
          <w:b/>
          <w:bCs/>
          <w:color w:val="1E293B"/>
          <w:sz w:val="36"/>
          <w:szCs w:val="36"/>
        </w:rPr>
        <w:t xml:space="preserve">Software Engineering Track</w:t>
      </w:r>
    </w:p>
    <w:p>
      <w:pPr>
        <w:spacing w:after="800"/>
        <w:jc w:val="center"/>
      </w:pPr>
      <w:r>
        <w:rPr>
          <w:rFonts w:ascii="Calibri" w:cs="Calibri" w:eastAsia="Calibri" w:hAnsi="Calibri"/>
          <w:color w:val="475569"/>
          <w:sz w:val="24"/>
          <w:szCs w:val="24"/>
        </w:rPr>
        <w:t xml:space="preserve">CV Readiness Score Rubric</w:t>
      </w:r>
    </w:p>
    <w:p>
      <w:pPr>
        <w:spacing w:after="80"/>
        <w:jc w:val="center"/>
      </w:pPr>
      <w:r>
        <w:rPr>
          <w:rFonts w:ascii="Calibri" w:cs="Calibri" w:eastAsia="Calibri" w:hAnsi="Calibri"/>
          <w:color w:val="475569"/>
          <w:sz w:val="18"/>
          <w:szCs w:val="18"/>
        </w:rPr>
        <w:t xml:space="preserve">Version 1.0  •  Draft — Pending Job Post Validation</w:t>
      </w:r>
    </w:p>
    <w:p>
      <w:pPr>
        <w:jc w:val="center"/>
      </w:pPr>
      <w:r>
        <w:rPr>
          <w:rFonts w:ascii="Calibri" w:cs="Calibri" w:eastAsia="Calibri" w:hAnsi="Calibri"/>
          <w:color w:val="475569"/>
          <w:sz w:val="18"/>
          <w:szCs w:val="18"/>
        </w:rPr>
        <w:t xml:space="preserve">July 2026</w:t>
      </w:r>
    </w:p>
    <w:p>
      <w:pPr>
        <w:spacing w:after="400"/>
      </w:pPr>
    </w:p>
    <w:p>
      <w:pPr>
        <w:pageBreakBefore/>
      </w:pPr>
      <w:r>
        <w:t xml:space="preserve"/>
      </w:r>
    </w:p>
    <w:p>
      <w:pPr>
        <w:spacing w:after="160" w:before="320"/>
      </w:pPr>
      <w:r>
        <w:rPr>
          <w:rFonts w:ascii="Calibri" w:cs="Calibri" w:eastAsia="Calibri" w:hAnsi="Calibri"/>
          <w:b/>
          <w:bCs/>
          <w:color w:val="0284C7"/>
          <w:sz w:val="28"/>
          <w:szCs w:val="28"/>
        </w:rPr>
        <w:t xml:space="preserve">Overview</w:t>
      </w:r>
    </w:p>
    <w:p>
      <w:pPr>
        <w:spacing w:after="80"/>
      </w:pPr>
      <w:r>
        <w:rPr>
          <w:rFonts w:ascii="Calibri" w:cs="Calibri" w:eastAsia="Calibri" w:hAnsi="Calibri"/>
          <w:color w:val="1E293B"/>
          <w:sz w:val="20"/>
          <w:szCs w:val="20"/>
        </w:rPr>
        <w:t xml:space="preserve">This rubric defines how a candidate's CV is scored against the SkillSignalZA Software Engineering Track benchmark. The score reflects how well a candidate's CV communicates readiness for entry-level software engineering roles in South Africa.</w:t>
      </w:r>
    </w:p>
    <w:p>
      <w:pPr>
        <w:spacing w:after="80"/>
      </w:pPr>
      <w:r>
        <w:rPr>
          <w:rFonts w:ascii="Calibri" w:cs="Calibri" w:eastAsia="Calibri" w:hAnsi="Calibri"/>
          <w:color w:val="1E293B"/>
          <w:sz w:val="20"/>
          <w:szCs w:val="20"/>
        </w:rPr>
        <w:t xml:space="preserve">The score does not measure raw intelligence or potential. It measures what the CV currently communicates against what the South African entry-level market is asking for.</w:t>
      </w:r>
    </w:p>
    <w:p>
      <w:pPr>
        <w:spacing w:after="120"/>
      </w:pPr>
    </w:p>
    <w:p>
      <w:pPr>
        <w:pBdr>
          <w:bottom w:val="single" w:color="0284C7" w:sz="6"/>
        </w:pBdr>
        <w:spacing w:after="120" w:before="280"/>
      </w:pPr>
      <w:r>
        <w:rPr>
          <w:rFonts w:ascii="Calibri" w:cs="Calibri" w:eastAsia="Calibri" w:hAnsi="Calibri"/>
          <w:b/>
          <w:bCs/>
          <w:color w:val="1E293B"/>
          <w:sz w:val="24"/>
          <w:szCs w:val="24"/>
        </w:rPr>
        <w:t xml:space="preserve">Score Categories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shd w:fill="0284C7" w:color="auto" w:val="clear"/>
          </w:tcPr>
          <w:p>
            <w:pPr>
              <w:spacing w:after="80" w:before="80"/>
              <w:ind w:left="100" w:right="100"/>
            </w:pPr>
            <w:r>
              <w:rPr>
                <w:rFonts w:ascii="Calibri" w:cs="Calibri" w:eastAsia="Calibri" w:hAnsi="Calibri"/>
                <w:b/>
                <w:bCs/>
                <w:color w:val="FFFFFF"/>
                <w:sz w:val="20"/>
                <w:szCs w:val="20"/>
              </w:rPr>
              <w:t xml:space="preserve">Category</w:t>
            </w:r>
          </w:p>
        </w:tc>
        <w:tc>
          <w:tcPr>
            <w:tcW w:type="dxa" w:w="2708"/>
            <w:shd w:fill="0284C7" w:color="auto" w:val="clear"/>
          </w:tcPr>
          <w:p>
            <w:pPr>
              <w:spacing w:after="80" w:before="80"/>
              <w:ind w:left="100" w:right="100"/>
            </w:pPr>
            <w:r>
              <w:rPr>
                <w:rFonts w:ascii="Calibri" w:cs="Calibri" w:eastAsia="Calibri" w:hAnsi="Calibri"/>
                <w:b/>
                <w:bCs/>
                <w:color w:val="FFFFFF"/>
                <w:sz w:val="20"/>
                <w:szCs w:val="20"/>
              </w:rPr>
              <w:t xml:space="preserve">Weight</w:t>
            </w:r>
          </w:p>
        </w:tc>
      </w:tr>
      <w:tr>
        <w:tc>
          <w:tcPr>
            <w:tcW w:type="dxa" w:w="6318"/>
            <w:shd w:fill="FFFFFF" w:color="auto" w:val="clear"/>
          </w:tcPr>
          <w:p>
            <w:pPr>
              <w:spacing w:after="80" w:before="80"/>
              <w:ind w:left="100" w:right="100"/>
            </w:pPr>
            <w:r>
              <w:rPr>
                <w:rFonts w:ascii="Calibri" w:cs="Calibri" w:eastAsia="Calibri" w:hAnsi="Calibri"/>
                <w:b/>
                <w:bCs/>
                <w:color w:val="1E293B"/>
                <w:sz w:val="20"/>
                <w:szCs w:val="20"/>
              </w:rPr>
              <w:t xml:space="preserve">Core Technical Skills</w:t>
            </w:r>
          </w:p>
        </w:tc>
        <w:tc>
          <w:tcPr>
            <w:tcW w:type="dxa" w:w="2708"/>
            <w:shd w:fill="FFFFFF" w:color="auto" w:val="clear"/>
          </w:tcPr>
          <w:p>
            <w:pPr>
              <w:spacing w:after="80" w:before="80"/>
              <w:ind w:left="100" w:right="100"/>
            </w:pPr>
            <w:r>
              <w:rPr>
                <w:rFonts w:ascii="Calibri" w:cs="Calibri" w:eastAsia="Calibri" w:hAnsi="Calibri"/>
                <w:b w:val="false"/>
                <w:bCs w:val="false"/>
                <w:color w:val="1E293B"/>
                <w:sz w:val="20"/>
                <w:szCs w:val="20"/>
              </w:rPr>
              <w:t xml:space="preserve">35</w:t>
            </w:r>
          </w:p>
        </w:tc>
      </w:tr>
      <w:tr>
        <w:tc>
          <w:tcPr>
            <w:tcW w:type="dxa" w:w="6318"/>
            <w:shd w:fill="F1F5F9" w:color="auto" w:val="clear"/>
          </w:tcPr>
          <w:p>
            <w:pPr>
              <w:spacing w:after="80" w:before="80"/>
              <w:ind w:left="100" w:right="100"/>
            </w:pPr>
            <w:r>
              <w:rPr>
                <w:rFonts w:ascii="Calibri" w:cs="Calibri" w:eastAsia="Calibri" w:hAnsi="Calibri"/>
                <w:b/>
                <w:bCs/>
                <w:color w:val="1E293B"/>
                <w:sz w:val="20"/>
                <w:szCs w:val="20"/>
              </w:rPr>
              <w:t xml:space="preserve">Tools and Platforms</w:t>
            </w:r>
          </w:p>
        </w:tc>
        <w:tc>
          <w:tcPr>
            <w:tcW w:type="dxa" w:w="2708"/>
            <w:shd w:fill="F1F5F9" w:color="auto" w:val="clear"/>
          </w:tcPr>
          <w:p>
            <w:pPr>
              <w:spacing w:after="80" w:before="80"/>
              <w:ind w:left="100" w:right="100"/>
            </w:pPr>
            <w:r>
              <w:rPr>
                <w:rFonts w:ascii="Calibri" w:cs="Calibri" w:eastAsia="Calibri" w:hAnsi="Calibri"/>
                <w:b w:val="false"/>
                <w:bCs w:val="false"/>
                <w:color w:val="1E293B"/>
                <w:sz w:val="20"/>
                <w:szCs w:val="20"/>
              </w:rPr>
              <w:t xml:space="preserve">20</w:t>
            </w:r>
          </w:p>
        </w:tc>
      </w:tr>
      <w:tr>
        <w:tc>
          <w:tcPr>
            <w:tcW w:type="dxa" w:w="6318"/>
            <w:shd w:fill="FFFFFF" w:color="auto" w:val="clear"/>
          </w:tcPr>
          <w:p>
            <w:pPr>
              <w:spacing w:after="80" w:before="80"/>
              <w:ind w:left="100" w:right="100"/>
            </w:pPr>
            <w:r>
              <w:rPr>
                <w:rFonts w:ascii="Calibri" w:cs="Calibri" w:eastAsia="Calibri" w:hAnsi="Calibri"/>
                <w:b/>
                <w:bCs/>
                <w:color w:val="1E293B"/>
                <w:sz w:val="20"/>
                <w:szCs w:val="20"/>
              </w:rPr>
              <w:t xml:space="preserve">Project and Portfolio Proof</w:t>
            </w:r>
          </w:p>
        </w:tc>
        <w:tc>
          <w:tcPr>
            <w:tcW w:type="dxa" w:w="2708"/>
            <w:shd w:fill="FFFFFF" w:color="auto" w:val="clear"/>
          </w:tcPr>
          <w:p>
            <w:pPr>
              <w:spacing w:after="80" w:before="80"/>
              <w:ind w:left="100" w:right="100"/>
            </w:pPr>
            <w:r>
              <w:rPr>
                <w:rFonts w:ascii="Calibri" w:cs="Calibri" w:eastAsia="Calibri" w:hAnsi="Calibri"/>
                <w:b w:val="false"/>
                <w:bCs w:val="false"/>
                <w:color w:val="1E293B"/>
                <w:sz w:val="20"/>
                <w:szCs w:val="20"/>
              </w:rPr>
              <w:t xml:space="preserve">25</w:t>
            </w:r>
          </w:p>
        </w:tc>
      </w:tr>
      <w:tr>
        <w:tc>
          <w:tcPr>
            <w:tcW w:type="dxa" w:w="6318"/>
            <w:shd w:fill="F1F5F9" w:color="auto" w:val="clear"/>
          </w:tcPr>
          <w:p>
            <w:pPr>
              <w:spacing w:after="80" w:before="80"/>
              <w:ind w:left="100" w:right="100"/>
            </w:pPr>
            <w:r>
              <w:rPr>
                <w:rFonts w:ascii="Calibri" w:cs="Calibri" w:eastAsia="Calibri" w:hAnsi="Calibri"/>
                <w:b/>
                <w:bCs/>
                <w:color w:val="1E293B"/>
                <w:sz w:val="20"/>
                <w:szCs w:val="20"/>
              </w:rPr>
              <w:t xml:space="preserve">CV Clarity</w:t>
            </w:r>
          </w:p>
        </w:tc>
        <w:tc>
          <w:tcPr>
            <w:tcW w:type="dxa" w:w="2708"/>
            <w:shd w:fill="F1F5F9" w:color="auto" w:val="clear"/>
          </w:tcPr>
          <w:p>
            <w:pPr>
              <w:spacing w:after="80" w:before="80"/>
              <w:ind w:left="100" w:right="100"/>
            </w:pPr>
            <w:r>
              <w:rPr>
                <w:rFonts w:ascii="Calibri" w:cs="Calibri" w:eastAsia="Calibri" w:hAnsi="Calibri"/>
                <w:b w:val="false"/>
                <w:bCs w:val="false"/>
                <w:color w:val="1E293B"/>
                <w:sz w:val="20"/>
                <w:szCs w:val="20"/>
              </w:rPr>
              <w:t xml:space="preserve">12</w:t>
            </w:r>
          </w:p>
        </w:tc>
      </w:tr>
      <w:tr>
        <w:tc>
          <w:tcPr>
            <w:tcW w:type="dxa" w:w="6318"/>
            <w:shd w:fill="FFFFFF" w:color="auto" w:val="clear"/>
          </w:tcPr>
          <w:p>
            <w:pPr>
              <w:spacing w:after="80" w:before="80"/>
              <w:ind w:left="100" w:right="100"/>
            </w:pPr>
            <w:r>
              <w:rPr>
                <w:rFonts w:ascii="Calibri" w:cs="Calibri" w:eastAsia="Calibri" w:hAnsi="Calibri"/>
                <w:b/>
                <w:bCs/>
                <w:color w:val="1E293B"/>
                <w:sz w:val="20"/>
                <w:szCs w:val="20"/>
              </w:rPr>
              <w:t xml:space="preserve">Work Readiness Signals</w:t>
            </w:r>
          </w:p>
        </w:tc>
        <w:tc>
          <w:tcPr>
            <w:tcW w:type="dxa" w:w="2708"/>
            <w:shd w:fill="FFFFFF" w:color="auto" w:val="clear"/>
          </w:tcPr>
          <w:p>
            <w:pPr>
              <w:spacing w:after="80" w:before="80"/>
              <w:ind w:left="100" w:right="100"/>
            </w:pPr>
            <w:r>
              <w:rPr>
                <w:rFonts w:ascii="Calibri" w:cs="Calibri" w:eastAsia="Calibri" w:hAnsi="Calibri"/>
                <w:b w:val="false"/>
                <w:bCs w:val="false"/>
                <w:color w:val="1E293B"/>
                <w:sz w:val="20"/>
                <w:szCs w:val="20"/>
              </w:rPr>
              <w:t xml:space="preserve">8</w:t>
            </w:r>
          </w:p>
        </w:tc>
      </w:tr>
      <w:tr>
        <w:tc>
          <w:tcPr>
            <w:tcW w:type="dxa" w:w="6318"/>
            <w:shd w:fill="F1F5F9" w:color="auto" w:val="clear"/>
          </w:tcPr>
          <w:p>
            <w:pPr>
              <w:spacing w:after="80" w:before="80"/>
              <w:ind w:left="100" w:right="100"/>
            </w:pPr>
            <w:r>
              <w:rPr>
                <w:rFonts w:ascii="Calibri" w:cs="Calibri" w:eastAsia="Calibri" w:hAnsi="Calibri"/>
                <w:b/>
                <w:bCs/>
                <w:color w:val="1E293B"/>
                <w:sz w:val="20"/>
                <w:szCs w:val="20"/>
              </w:rPr>
              <w:t xml:space="preserve">Total</w:t>
            </w:r>
          </w:p>
        </w:tc>
        <w:tc>
          <w:tcPr>
            <w:tcW w:type="dxa" w:w="2708"/>
            <w:shd w:fill="F1F5F9" w:color="auto" w:val="clear"/>
          </w:tcPr>
          <w:p>
            <w:pPr>
              <w:spacing w:after="80" w:before="80"/>
              <w:ind w:left="100" w:right="100"/>
            </w:pPr>
            <w:r>
              <w:rPr>
                <w:rFonts w:ascii="Calibri" w:cs="Calibri" w:eastAsia="Calibri" w:hAnsi="Calibri"/>
                <w:b w:val="false"/>
                <w:bCs w:val="false"/>
                <w:color w:val="1E293B"/>
                <w:sz w:val="20"/>
                <w:szCs w:val="20"/>
              </w:rPr>
              <w:t xml:space="preserve">100</w:t>
            </w:r>
          </w:p>
        </w:tc>
      </w:tr>
    </w:tbl>
    <w:p>
      <w:pPr>
        <w:spacing w:after="120"/>
      </w:pPr>
    </w:p>
    <w:p>
      <w:pPr>
        <w:pBdr>
          <w:bottom w:val="single" w:color="0284C7" w:sz="6"/>
        </w:pBdr>
        <w:spacing w:after="120" w:before="280"/>
      </w:pPr>
      <w:r>
        <w:rPr>
          <w:rFonts w:ascii="Calibri" w:cs="Calibri" w:eastAsia="Calibri" w:hAnsi="Calibri"/>
          <w:b/>
          <w:bCs/>
          <w:color w:val="1E293B"/>
          <w:sz w:val="24"/>
          <w:szCs w:val="24"/>
        </w:rPr>
        <w:t xml:space="preserve">Score Interpretation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rPr>
          <w:tblHeader/>
        </w:trPr>
        <w:tc>
          <w:tcPr>
            <w:tcW w:type="dxa" w:w="2257"/>
            <w:shd w:fill="0284C7" w:color="auto" w:val="clear"/>
          </w:tcPr>
          <w:p>
            <w:pPr>
              <w:spacing w:after="80" w:before="80"/>
              <w:ind w:left="100" w:right="100"/>
            </w:pPr>
            <w:r>
              <w:rPr>
                <w:rFonts w:ascii="Calibri" w:cs="Calibri" w:eastAsia="Calibri" w:hAnsi="Calibri"/>
                <w:b/>
                <w:bCs/>
                <w:color w:val="FFFFFF"/>
                <w:sz w:val="20"/>
                <w:szCs w:val="20"/>
              </w:rPr>
              <w:t xml:space="preserve">Score</w:t>
            </w:r>
          </w:p>
        </w:tc>
        <w:tc>
          <w:tcPr>
            <w:tcW w:type="dxa" w:w="6770"/>
            <w:shd w:fill="0284C7" w:color="auto" w:val="clear"/>
          </w:tcPr>
          <w:p>
            <w:pPr>
              <w:spacing w:after="80" w:before="80"/>
              <w:ind w:left="100" w:right="100"/>
            </w:pPr>
            <w:r>
              <w:rPr>
                <w:rFonts w:ascii="Calibri" w:cs="Calibri" w:eastAsia="Calibri" w:hAnsi="Calibri"/>
                <w:b/>
                <w:bCs/>
                <w:color w:val="FFFFFF"/>
                <w:sz w:val="20"/>
                <w:szCs w:val="20"/>
              </w:rPr>
              <w:t xml:space="preserve">Meaning</w:t>
            </w:r>
          </w:p>
        </w:tc>
      </w:tr>
      <w:tr>
        <w:tc>
          <w:tcPr>
            <w:tcW w:type="dxa" w:w="2257"/>
            <w:shd w:fill="FFFFFF" w:color="auto" w:val="clear"/>
          </w:tcPr>
          <w:p>
            <w:pPr>
              <w:spacing w:after="80" w:before="80"/>
              <w:ind w:left="100" w:right="100"/>
            </w:pPr>
            <w:r>
              <w:rPr>
                <w:rFonts w:ascii="Calibri" w:cs="Calibri" w:eastAsia="Calibri" w:hAnsi="Calibri"/>
                <w:b/>
                <w:bCs/>
                <w:color w:val="1E293B"/>
                <w:sz w:val="20"/>
                <w:szCs w:val="20"/>
              </w:rPr>
              <w:t xml:space="preserve">80–100</w:t>
            </w:r>
          </w:p>
        </w:tc>
        <w:tc>
          <w:tcPr>
            <w:tcW w:type="dxa" w:w="6770"/>
            <w:shd w:fill="FFFFFF" w:color="auto" w:val="clear"/>
          </w:tcPr>
          <w:p>
            <w:pPr>
              <w:spacing w:after="80" w:before="80"/>
              <w:ind w:left="100" w:right="100"/>
            </w:pPr>
            <w:r>
              <w:rPr>
                <w:rFonts w:ascii="Calibri" w:cs="Calibri" w:eastAsia="Calibri" w:hAnsi="Calibri"/>
                <w:b w:val="false"/>
                <w:bCs w:val="false"/>
                <w:color w:val="1E293B"/>
                <w:sz w:val="20"/>
                <w:szCs w:val="20"/>
              </w:rPr>
              <w:t xml:space="preserve">Strong — CV communicates clear readiness. Apply now and keep building.</w:t>
            </w:r>
          </w:p>
        </w:tc>
      </w:tr>
      <w:tr>
        <w:tc>
          <w:tcPr>
            <w:tcW w:type="dxa" w:w="2257"/>
            <w:shd w:fill="F1F5F9" w:color="auto" w:val="clear"/>
          </w:tcPr>
          <w:p>
            <w:pPr>
              <w:spacing w:after="80" w:before="80"/>
              <w:ind w:left="100" w:right="100"/>
            </w:pPr>
            <w:r>
              <w:rPr>
                <w:rFonts w:ascii="Calibri" w:cs="Calibri" w:eastAsia="Calibri" w:hAnsi="Calibri"/>
                <w:b/>
                <w:bCs/>
                <w:color w:val="1E293B"/>
                <w:sz w:val="20"/>
                <w:szCs w:val="20"/>
              </w:rPr>
              <w:t xml:space="preserve">60–79</w:t>
            </w:r>
          </w:p>
        </w:tc>
        <w:tc>
          <w:tcPr>
            <w:tcW w:type="dxa" w:w="6770"/>
            <w:shd w:fill="F1F5F9" w:color="auto" w:val="clear"/>
          </w:tcPr>
          <w:p>
            <w:pPr>
              <w:spacing w:after="80" w:before="80"/>
              <w:ind w:left="100" w:right="100"/>
            </w:pPr>
            <w:r>
              <w:rPr>
                <w:rFonts w:ascii="Calibri" w:cs="Calibri" w:eastAsia="Calibri" w:hAnsi="Calibri"/>
                <w:b w:val="false"/>
                <w:bCs w:val="false"/>
                <w:color w:val="1E293B"/>
                <w:sz w:val="20"/>
                <w:szCs w:val="20"/>
              </w:rPr>
              <w:t xml:space="preserve">Getting close — foundation is visible but key gaps exist.</w:t>
            </w:r>
          </w:p>
        </w:tc>
      </w:tr>
      <w:tr>
        <w:tc>
          <w:tcPr>
            <w:tcW w:type="dxa" w:w="2257"/>
            <w:shd w:fill="FFFFFF" w:color="auto" w:val="clear"/>
          </w:tcPr>
          <w:p>
            <w:pPr>
              <w:spacing w:after="80" w:before="80"/>
              <w:ind w:left="100" w:right="100"/>
            </w:pPr>
            <w:r>
              <w:rPr>
                <w:rFonts w:ascii="Calibri" w:cs="Calibri" w:eastAsia="Calibri" w:hAnsi="Calibri"/>
                <w:b/>
                <w:bCs/>
                <w:color w:val="1E293B"/>
                <w:sz w:val="20"/>
                <w:szCs w:val="20"/>
              </w:rPr>
              <w:t xml:space="preserve">40–59</w:t>
            </w:r>
          </w:p>
        </w:tc>
        <w:tc>
          <w:tcPr>
            <w:tcW w:type="dxa" w:w="6770"/>
            <w:shd w:fill="FFFFFF" w:color="auto" w:val="clear"/>
          </w:tcPr>
          <w:p>
            <w:pPr>
              <w:spacing w:after="80" w:before="80"/>
              <w:ind w:left="100" w:right="100"/>
            </w:pPr>
            <w:r>
              <w:rPr>
                <w:rFonts w:ascii="Calibri" w:cs="Calibri" w:eastAsia="Calibri" w:hAnsi="Calibri"/>
                <w:b w:val="false"/>
                <w:bCs w:val="false"/>
                <w:color w:val="1E293B"/>
                <w:sz w:val="20"/>
                <w:szCs w:val="20"/>
              </w:rPr>
              <w:t xml:space="preserve">Foundation exists — needs real work before applying.</w:t>
            </w:r>
          </w:p>
        </w:tc>
      </w:tr>
      <w:tr>
        <w:tc>
          <w:tcPr>
            <w:tcW w:type="dxa" w:w="2257"/>
            <w:shd w:fill="F1F5F9" w:color="auto" w:val="clear"/>
          </w:tcPr>
          <w:p>
            <w:pPr>
              <w:spacing w:after="80" w:before="80"/>
              <w:ind w:left="100" w:right="100"/>
            </w:pPr>
            <w:r>
              <w:rPr>
                <w:rFonts w:ascii="Calibri" w:cs="Calibri" w:eastAsia="Calibri" w:hAnsi="Calibri"/>
                <w:b/>
                <w:bCs/>
                <w:color w:val="1E293B"/>
                <w:sz w:val="20"/>
                <w:szCs w:val="20"/>
              </w:rPr>
              <w:t xml:space="preserve">Below 40</w:t>
            </w:r>
          </w:p>
        </w:tc>
        <w:tc>
          <w:tcPr>
            <w:tcW w:type="dxa" w:w="6770"/>
            <w:shd w:fill="F1F5F9" w:color="auto" w:val="clear"/>
          </w:tcPr>
          <w:p>
            <w:pPr>
              <w:spacing w:after="80" w:before="80"/>
              <w:ind w:left="100" w:right="100"/>
            </w:pPr>
            <w:r>
              <w:rPr>
                <w:rFonts w:ascii="Calibri" w:cs="Calibri" w:eastAsia="Calibri" w:hAnsi="Calibri"/>
                <w:b w:val="false"/>
                <w:bCs w:val="false"/>
                <w:color w:val="1E293B"/>
                <w:sz w:val="20"/>
                <w:szCs w:val="20"/>
              </w:rPr>
              <w:t xml:space="preserve">Early stage — CV is not yet communicating readiness for this track.</w:t>
            </w:r>
          </w:p>
        </w:tc>
      </w:tr>
    </w:tbl>
    <w:p>
      <w:pPr>
        <w:spacing w:after="120"/>
      </w:pPr>
    </w:p>
    <w:p>
      <w:pPr>
        <w:pBdr>
          <w:bottom w:val="single" w:color="0284C7" w:sz="6"/>
        </w:pBdr>
        <w:spacing w:after="120" w:before="280"/>
      </w:pPr>
      <w:r>
        <w:rPr>
          <w:rFonts w:ascii="Calibri" w:cs="Calibri" w:eastAsia="Calibri" w:hAnsi="Calibri"/>
          <w:b/>
          <w:bCs/>
          <w:color w:val="1E293B"/>
          <w:sz w:val="24"/>
          <w:szCs w:val="24"/>
        </w:rPr>
        <w:t xml:space="preserve">Category 1 — Core Technical Skills (35 points)</w:t>
      </w:r>
    </w:p>
    <w:p>
      <w:pPr>
        <w:spacing w:after="80"/>
      </w:pPr>
      <w:r>
        <w:rPr>
          <w:rFonts w:ascii="Calibri" w:cs="Calibri" w:eastAsia="Calibri" w:hAnsi="Calibri"/>
          <w:color w:val="1E293B"/>
          <w:sz w:val="20"/>
          <w:szCs w:val="20"/>
        </w:rPr>
        <w:t xml:space="preserve">What this measures: whether the CV demonstrates knowledge of programming fundamentals through named languages, concepts, qualifications, or certifications.</w:t>
      </w:r>
    </w:p>
    <w:p>
      <w:pPr>
        <w:spacing w:after="80"/>
      </w:pPr>
      <w:r>
        <w:rPr>
          <w:rFonts w:ascii="Calibri" w:cs="Calibri" w:eastAsia="Calibri" w:hAnsi="Calibri"/>
          <w:color w:val="1E293B"/>
          <w:sz w:val="20"/>
          <w:szCs w:val="20"/>
        </w:rPr>
        <w:t xml:space="preserve">What does not count here: project evidence. Project evidence belongs in Category 3.</w:t>
      </w:r>
    </w:p>
    <w:p>
      <w:pPr>
        <w:spacing w:after="80"/>
      </w:pPr>
    </w:p>
    <w:p>
      <w:pPr>
        <w:spacing w:after="80" w:before="200"/>
      </w:pPr>
      <w:r>
        <w:rPr>
          <w:rFonts w:ascii="Calibri" w:cs="Calibri" w:eastAsia="Calibri" w:hAnsi="Calibri"/>
          <w:b/>
          <w:bCs/>
          <w:color w:val="475569"/>
          <w:sz w:val="22"/>
          <w:szCs w:val="22"/>
        </w:rPr>
        <w:t xml:space="preserve">What we're looking for</w:t>
      </w:r>
    </w:p>
    <w:p>
      <w:pPr>
        <w:spacing w:after="60"/>
        <w:ind w:left="360"/>
      </w:pPr>
      <w:r>
        <w:rPr>
          <w:rFonts w:ascii="Calibri" w:cs="Calibri" w:eastAsia="Calibri" w:hAnsi="Calibri"/>
          <w:color w:val="1E293B"/>
          <w:sz w:val="20"/>
          <w:szCs w:val="20"/>
        </w:rPr>
        <w:t xml:space="preserve">• Programming language — any one language named specifically. Counts: Python, JavaScript, Java, C#, PHP, Go, Kotlin, Swift, Ruby, or similar. Does not count: "coding skills", "programming knowledge", "computer skills."</w:t>
      </w:r>
    </w:p>
    <w:p>
      <w:pPr>
        <w:spacing w:after="60"/>
        <w:ind w:left="360"/>
      </w:pPr>
      <w:r>
        <w:rPr>
          <w:rFonts w:ascii="Calibri" w:cs="Calibri" w:eastAsia="Calibri" w:hAnsi="Calibri"/>
          <w:color w:val="1E293B"/>
          <w:sz w:val="20"/>
          <w:szCs w:val="20"/>
        </w:rPr>
        <w:t xml:space="preserve">• Core concepts — variables, data types, control flow, functions, basic OOP or equivalent, problem solving, debugging.</w:t>
      </w:r>
    </w:p>
    <w:p>
      <w:pPr>
        <w:spacing w:after="60"/>
        <w:ind w:left="360"/>
      </w:pPr>
      <w:r>
        <w:rPr>
          <w:rFonts w:ascii="Calibri" w:cs="Calibri" w:eastAsia="Calibri" w:hAnsi="Calibri"/>
          <w:color w:val="1E293B"/>
          <w:sz w:val="20"/>
          <w:szCs w:val="20"/>
        </w:rPr>
        <w:t xml:space="preserve">• Software and system basics — how applications are structured, client-server or API basics, database basics in SQL or NoSQL.</w:t>
      </w:r>
    </w:p>
    <w:p>
      <w:pPr>
        <w:spacing w:after="60"/>
        <w:ind w:left="360"/>
      </w:pPr>
      <w:r>
        <w:rPr>
          <w:rFonts w:ascii="Calibri" w:cs="Calibri" w:eastAsia="Calibri" w:hAnsi="Calibri"/>
          <w:color w:val="1E293B"/>
          <w:sz w:val="20"/>
          <w:szCs w:val="20"/>
        </w:rPr>
        <w:t xml:space="preserve">• Version control — Git and GitHub named explicitly. No alternatives accepted.</w:t>
      </w:r>
    </w:p>
    <w:p>
      <w:pPr>
        <w:spacing w:after="80"/>
      </w:pPr>
    </w:p>
    <w:p>
      <w:pPr>
        <w:spacing w:after="80" w:before="200"/>
      </w:pPr>
      <w:r>
        <w:rPr>
          <w:rFonts w:ascii="Calibri" w:cs="Calibri" w:eastAsia="Calibri" w:hAnsi="Calibri"/>
          <w:b/>
          <w:bCs/>
          <w:color w:val="475569"/>
          <w:sz w:val="22"/>
          <w:szCs w:val="22"/>
        </w:rPr>
        <w:t xml:space="preserve">Scoring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70"/>
        <w:gridCol w:w="2257"/>
      </w:tblGrid>
      <w:tr>
        <w:trPr>
          <w:tblHeader/>
        </w:trPr>
        <w:tc>
          <w:tcPr>
            <w:tcW w:type="dxa" w:w="6770"/>
            <w:shd w:fill="0284C7" w:color="auto" w:val="clear"/>
          </w:tcPr>
          <w:p>
            <w:pPr>
              <w:spacing w:after="80" w:before="80"/>
              <w:ind w:left="100" w:right="100"/>
            </w:pPr>
            <w:r>
              <w:rPr>
                <w:rFonts w:ascii="Calibri" w:cs="Calibri" w:eastAsia="Calibri" w:hAnsi="Calibri"/>
                <w:b/>
                <w:bCs/>
                <w:color w:val="FFFFFF"/>
                <w:sz w:val="20"/>
                <w:szCs w:val="20"/>
              </w:rPr>
              <w:t xml:space="preserve">Evidence Level</w:t>
            </w:r>
          </w:p>
        </w:tc>
        <w:tc>
          <w:tcPr>
            <w:tcW w:type="dxa" w:w="2257"/>
            <w:shd w:fill="0284C7" w:color="auto" w:val="clear"/>
          </w:tcPr>
          <w:p>
            <w:pPr>
              <w:spacing w:after="80" w:before="80"/>
              <w:ind w:left="100" w:right="100"/>
            </w:pPr>
            <w:r>
              <w:rPr>
                <w:rFonts w:ascii="Calibri" w:cs="Calibri" w:eastAsia="Calibri" w:hAnsi="Calibri"/>
                <w:b/>
                <w:bCs/>
                <w:color w:val="FFFFFF"/>
                <w:sz w:val="20"/>
                <w:szCs w:val="20"/>
              </w:rPr>
              <w:t xml:space="preserve">Points</w:t>
            </w:r>
          </w:p>
        </w:tc>
      </w:tr>
      <w:tr>
        <w:tc>
          <w:tcPr>
            <w:tcW w:type="dxa" w:w="6770"/>
            <w:shd w:fill="FFFFFF" w:color="auto" w:val="clear"/>
          </w:tcPr>
          <w:p>
            <w:pPr>
              <w:spacing w:after="80" w:before="80"/>
              <w:ind w:left="100" w:right="100"/>
            </w:pPr>
            <w:r>
              <w:rPr>
                <w:rFonts w:ascii="Calibri" w:cs="Calibri" w:eastAsia="Calibri" w:hAnsi="Calibri"/>
                <w:b/>
                <w:bCs/>
                <w:color w:val="1E293B"/>
                <w:sz w:val="20"/>
                <w:szCs w:val="20"/>
              </w:rPr>
              <w:t xml:space="preserve">Strong — language named, concepts listed specifically, Git confirmed</w:t>
            </w:r>
          </w:p>
        </w:tc>
        <w:tc>
          <w:tcPr>
            <w:tcW w:type="dxa" w:w="2257"/>
            <w:shd w:fill="FFFFFF" w:color="auto" w:val="clear"/>
          </w:tcPr>
          <w:p>
            <w:pPr>
              <w:spacing w:after="80" w:before="80"/>
              <w:ind w:left="100" w:right="100"/>
            </w:pPr>
            <w:r>
              <w:rPr>
                <w:rFonts w:ascii="Calibri" w:cs="Calibri" w:eastAsia="Calibri" w:hAnsi="Calibri"/>
                <w:b w:val="false"/>
                <w:bCs w:val="false"/>
                <w:color w:val="1E293B"/>
                <w:sz w:val="20"/>
                <w:szCs w:val="20"/>
              </w:rPr>
              <w:t xml:space="preserve">28–35</w:t>
            </w:r>
          </w:p>
        </w:tc>
      </w:tr>
      <w:tr>
        <w:tc>
          <w:tcPr>
            <w:tcW w:type="dxa" w:w="6770"/>
            <w:shd w:fill="F1F5F9" w:color="auto" w:val="clear"/>
          </w:tcPr>
          <w:p>
            <w:pPr>
              <w:spacing w:after="80" w:before="80"/>
              <w:ind w:left="100" w:right="100"/>
            </w:pPr>
            <w:r>
              <w:rPr>
                <w:rFonts w:ascii="Calibri" w:cs="Calibri" w:eastAsia="Calibri" w:hAnsi="Calibri"/>
                <w:b/>
                <w:bCs/>
                <w:color w:val="1E293B"/>
                <w:sz w:val="20"/>
                <w:szCs w:val="20"/>
              </w:rPr>
              <w:t xml:space="preserve">Moderate — language named, some concepts present, Git unclear or missing</w:t>
            </w:r>
          </w:p>
        </w:tc>
        <w:tc>
          <w:tcPr>
            <w:tcW w:type="dxa" w:w="2257"/>
            <w:shd w:fill="F1F5F9" w:color="auto" w:val="clear"/>
          </w:tcPr>
          <w:p>
            <w:pPr>
              <w:spacing w:after="80" w:before="80"/>
              <w:ind w:left="100" w:right="100"/>
            </w:pPr>
            <w:r>
              <w:rPr>
                <w:rFonts w:ascii="Calibri" w:cs="Calibri" w:eastAsia="Calibri" w:hAnsi="Calibri"/>
                <w:b w:val="false"/>
                <w:bCs w:val="false"/>
                <w:color w:val="1E293B"/>
                <w:sz w:val="20"/>
                <w:szCs w:val="20"/>
              </w:rPr>
              <w:t xml:space="preserve">18–27</w:t>
            </w:r>
          </w:p>
        </w:tc>
      </w:tr>
      <w:tr>
        <w:tc>
          <w:tcPr>
            <w:tcW w:type="dxa" w:w="6770"/>
            <w:shd w:fill="FFFFFF" w:color="auto" w:val="clear"/>
          </w:tcPr>
          <w:p>
            <w:pPr>
              <w:spacing w:after="80" w:before="80"/>
              <w:ind w:left="100" w:right="100"/>
            </w:pPr>
            <w:r>
              <w:rPr>
                <w:rFonts w:ascii="Calibri" w:cs="Calibri" w:eastAsia="Calibri" w:hAnsi="Calibri"/>
                <w:b/>
                <w:bCs/>
                <w:color w:val="1E293B"/>
                <w:sz w:val="20"/>
                <w:szCs w:val="20"/>
              </w:rPr>
              <w:t xml:space="preserve">Weak — vague skill claims, no specific language, no Git</w:t>
            </w:r>
          </w:p>
        </w:tc>
        <w:tc>
          <w:tcPr>
            <w:tcW w:type="dxa" w:w="2257"/>
            <w:shd w:fill="FFFFFF" w:color="auto" w:val="clear"/>
          </w:tcPr>
          <w:p>
            <w:pPr>
              <w:spacing w:after="80" w:before="80"/>
              <w:ind w:left="100" w:right="100"/>
            </w:pPr>
            <w:r>
              <w:rPr>
                <w:rFonts w:ascii="Calibri" w:cs="Calibri" w:eastAsia="Calibri" w:hAnsi="Calibri"/>
                <w:b w:val="false"/>
                <w:bCs w:val="false"/>
                <w:color w:val="1E293B"/>
                <w:sz w:val="20"/>
                <w:szCs w:val="20"/>
              </w:rPr>
              <w:t xml:space="preserve">8–17</w:t>
            </w:r>
          </w:p>
        </w:tc>
      </w:tr>
      <w:tr>
        <w:tc>
          <w:tcPr>
            <w:tcW w:type="dxa" w:w="6770"/>
            <w:shd w:fill="F1F5F9" w:color="auto" w:val="clear"/>
          </w:tcPr>
          <w:p>
            <w:pPr>
              <w:spacing w:after="80" w:before="80"/>
              <w:ind w:left="100" w:right="100"/>
            </w:pPr>
            <w:r>
              <w:rPr>
                <w:rFonts w:ascii="Calibri" w:cs="Calibri" w:eastAsia="Calibri" w:hAnsi="Calibri"/>
                <w:b/>
                <w:bCs/>
                <w:color w:val="1E293B"/>
                <w:sz w:val="20"/>
                <w:szCs w:val="20"/>
              </w:rPr>
              <w:t xml:space="preserve">Missing — no technical content at all</w:t>
            </w:r>
          </w:p>
        </w:tc>
        <w:tc>
          <w:tcPr>
            <w:tcW w:type="dxa" w:w="2257"/>
            <w:shd w:fill="F1F5F9" w:color="auto" w:val="clear"/>
          </w:tcPr>
          <w:p>
            <w:pPr>
              <w:spacing w:after="80" w:before="80"/>
              <w:ind w:left="100" w:right="100"/>
            </w:pPr>
            <w:r>
              <w:rPr>
                <w:rFonts w:ascii="Calibri" w:cs="Calibri" w:eastAsia="Calibri" w:hAnsi="Calibri"/>
                <w:b w:val="false"/>
                <w:bCs w:val="false"/>
                <w:color w:val="1E293B"/>
                <w:sz w:val="20"/>
                <w:szCs w:val="20"/>
              </w:rPr>
              <w:t xml:space="preserve">0–7</w:t>
            </w:r>
          </w:p>
        </w:tc>
      </w:tr>
    </w:tbl>
    <w:p>
      <w:pPr>
        <w:spacing w:after="80"/>
      </w:pPr>
    </w:p>
    <w:p>
      <w:pPr>
        <w:spacing w:after="80" w:before="200"/>
      </w:pPr>
      <w:r>
        <w:rPr>
          <w:rFonts w:ascii="Calibri" w:cs="Calibri" w:eastAsia="Calibri" w:hAnsi="Calibri"/>
          <w:b/>
          <w:bCs/>
          <w:color w:val="475569"/>
          <w:sz w:val="22"/>
          <w:szCs w:val="22"/>
        </w:rPr>
        <w:t xml:space="preserve">Hard Rules</w:t>
      </w:r>
    </w:p>
    <w:p>
      <w:pPr>
        <w:spacing w:after="80"/>
        <w:ind w:left="360"/>
      </w:pPr>
      <w:r>
        <w:rPr>
          <w:rFonts w:ascii="Calibri" w:cs="Calibri" w:eastAsia="Calibri" w:hAnsi="Calibri"/>
          <w:b/>
          <w:bCs/>
          <w:color w:val="0284C7"/>
          <w:sz w:val="20"/>
          <w:szCs w:val="20"/>
        </w:rPr>
        <w:t xml:space="preserve">Hard rule: </w:t>
      </w:r>
      <w:r>
        <w:rPr>
          <w:rFonts w:ascii="Calibri" w:cs="Calibri" w:eastAsia="Calibri" w:hAnsi="Calibri"/>
          <w:color w:val="1E293B"/>
          <w:sz w:val="20"/>
          <w:szCs w:val="20"/>
        </w:rPr>
        <w:t xml:space="preserve">Vague phrases score zero. "Good with computers" scores zero. "Python — data structures, OOP, REST APIs" scores well.</w:t>
      </w:r>
    </w:p>
    <w:p>
      <w:pPr>
        <w:spacing w:after="80"/>
        <w:ind w:left="360"/>
      </w:pPr>
      <w:r>
        <w:rPr>
          <w:rFonts w:ascii="Calibri" w:cs="Calibri" w:eastAsia="Calibri" w:hAnsi="Calibri"/>
          <w:b/>
          <w:bCs/>
          <w:color w:val="0284C7"/>
          <w:sz w:val="20"/>
          <w:szCs w:val="20"/>
        </w:rPr>
        <w:t xml:space="preserve">Hard rule: </w:t>
      </w:r>
      <w:r>
        <w:rPr>
          <w:rFonts w:ascii="Calibri" w:cs="Calibri" w:eastAsia="Calibri" w:hAnsi="Calibri"/>
          <w:color w:val="1E293B"/>
          <w:sz w:val="20"/>
          <w:szCs w:val="20"/>
        </w:rPr>
        <w:t xml:space="preserve">Git must be named explicitly to reach the strong band. Missing Git caps this category at 27 regardless of everything else.</w:t>
      </w:r>
    </w:p>
    <w:p>
      <w:pPr>
        <w:spacing w:after="120"/>
      </w:pPr>
    </w:p>
    <w:p>
      <w:pPr>
        <w:pBdr>
          <w:bottom w:val="single" w:color="0284C7" w:sz="6"/>
        </w:pBdr>
        <w:spacing w:after="120" w:before="280"/>
      </w:pPr>
      <w:r>
        <w:rPr>
          <w:rFonts w:ascii="Calibri" w:cs="Calibri" w:eastAsia="Calibri" w:hAnsi="Calibri"/>
          <w:b/>
          <w:bCs/>
          <w:color w:val="1E293B"/>
          <w:sz w:val="24"/>
          <w:szCs w:val="24"/>
        </w:rPr>
        <w:t xml:space="preserve">Category 2 — Tools and Platforms (20 points)</w:t>
      </w:r>
    </w:p>
    <w:p>
      <w:pPr>
        <w:spacing w:after="80"/>
      </w:pPr>
      <w:r>
        <w:rPr>
          <w:rFonts w:ascii="Calibri" w:cs="Calibri" w:eastAsia="Calibri" w:hAnsi="Calibri"/>
          <w:color w:val="1E293B"/>
          <w:sz w:val="20"/>
          <w:szCs w:val="20"/>
        </w:rPr>
        <w:t xml:space="preserve">What this measures: whether the CV names specific tools relevant to software engineering work.</w:t>
      </w:r>
    </w:p>
    <w:p>
      <w:pPr>
        <w:spacing w:after="80"/>
      </w:pPr>
      <w:r>
        <w:rPr>
          <w:rFonts w:ascii="Calibri" w:cs="Calibri" w:eastAsia="Calibri" w:hAnsi="Calibri"/>
          <w:color w:val="1E293B"/>
          <w:sz w:val="20"/>
          <w:szCs w:val="20"/>
        </w:rPr>
        <w:t xml:space="preserve">What does not count here: project evidence. Tool names must appear in skills, certifications, or coursework sections.</w:t>
      </w:r>
    </w:p>
    <w:p>
      <w:pPr>
        <w:spacing w:after="80"/>
      </w:pPr>
    </w:p>
    <w:p>
      <w:pPr>
        <w:spacing w:after="80" w:before="200"/>
      </w:pPr>
      <w:r>
        <w:rPr>
          <w:rFonts w:ascii="Calibri" w:cs="Calibri" w:eastAsia="Calibri" w:hAnsi="Calibri"/>
          <w:b/>
          <w:bCs/>
          <w:color w:val="475569"/>
          <w:sz w:val="22"/>
          <w:szCs w:val="22"/>
        </w:rPr>
        <w:t xml:space="preserve">What we're looking for</w:t>
      </w:r>
    </w:p>
    <w:p>
      <w:pPr>
        <w:spacing w:after="60"/>
        <w:ind w:left="360"/>
      </w:pPr>
      <w:r>
        <w:rPr>
          <w:rFonts w:ascii="Calibri" w:cs="Calibri" w:eastAsia="Calibri" w:hAnsi="Calibri"/>
          <w:color w:val="1E293B"/>
          <w:sz w:val="20"/>
          <w:szCs w:val="20"/>
        </w:rPr>
        <w:t xml:space="preserve">• Development environment — VS Code, IntelliJ, PyCharm, Eclipse, or similar. Named specifically.</w:t>
      </w:r>
    </w:p>
    <w:p>
      <w:pPr>
        <w:spacing w:after="60"/>
        <w:ind w:left="360"/>
      </w:pPr>
      <w:r>
        <w:rPr>
          <w:rFonts w:ascii="Calibri" w:cs="Calibri" w:eastAsia="Calibri" w:hAnsi="Calibri"/>
          <w:color w:val="1E293B"/>
          <w:sz w:val="20"/>
          <w:szCs w:val="20"/>
        </w:rPr>
        <w:t xml:space="preserve">• Terminal and command line — any evidence of comfort here.</w:t>
      </w:r>
    </w:p>
    <w:p>
      <w:pPr>
        <w:spacing w:after="60"/>
        <w:ind w:left="360"/>
      </w:pPr>
      <w:r>
        <w:rPr>
          <w:rFonts w:ascii="Calibri" w:cs="Calibri" w:eastAsia="Calibri" w:hAnsi="Calibri"/>
          <w:color w:val="1E293B"/>
          <w:sz w:val="20"/>
          <w:szCs w:val="20"/>
        </w:rPr>
        <w:t xml:space="preserve">• Git platforms — GitHub, GitLab, or Bitbucket. Named specifically.</w:t>
      </w:r>
    </w:p>
    <w:p>
      <w:pPr>
        <w:spacing w:after="60"/>
        <w:ind w:left="360"/>
      </w:pPr>
      <w:r>
        <w:rPr>
          <w:rFonts w:ascii="Calibri" w:cs="Calibri" w:eastAsia="Calibri" w:hAnsi="Calibri"/>
          <w:color w:val="1E293B"/>
          <w:sz w:val="20"/>
          <w:szCs w:val="20"/>
        </w:rPr>
        <w:t xml:space="preserve">• Frameworks and libraries — at least one named framework relevant to the candidate's language. Counts: React, Vue, Angular, Django, Flask, Spring, .NET, Laravel, Express, or similar. Must be named — "familiar with frameworks" scores zero.</w:t>
      </w:r>
    </w:p>
    <w:p>
      <w:pPr>
        <w:spacing w:after="60"/>
        <w:ind w:left="360"/>
      </w:pPr>
      <w:r>
        <w:rPr>
          <w:rFonts w:ascii="Calibri" w:cs="Calibri" w:eastAsia="Calibri" w:hAnsi="Calibri"/>
          <w:color w:val="1E293B"/>
          <w:sz w:val="20"/>
          <w:szCs w:val="20"/>
        </w:rPr>
        <w:t xml:space="preserve">• Database tools — any named database. Counts: MySQL, PostgreSQL, SQLite, MongoDB, Firebase, Supabase, or similar.</w:t>
      </w:r>
    </w:p>
    <w:p>
      <w:pPr>
        <w:spacing w:after="60"/>
        <w:ind w:left="360"/>
      </w:pPr>
      <w:r>
        <w:rPr>
          <w:rFonts w:ascii="Calibri" w:cs="Calibri" w:eastAsia="Calibri" w:hAnsi="Calibri"/>
          <w:color w:val="1E293B"/>
          <w:sz w:val="20"/>
          <w:szCs w:val="20"/>
        </w:rPr>
        <w:t xml:space="preserve">• Deployment awareness — Vercel, Netlify, Heroku, AWS basics, Azure basics, Docker basics, or similar. Bonus signal — not required but pushes candidates into the strong band.</w:t>
      </w:r>
    </w:p>
    <w:p>
      <w:pPr>
        <w:spacing w:after="80"/>
      </w:pPr>
    </w:p>
    <w:p>
      <w:pPr>
        <w:spacing w:after="80" w:before="200"/>
      </w:pPr>
      <w:r>
        <w:rPr>
          <w:rFonts w:ascii="Calibri" w:cs="Calibri" w:eastAsia="Calibri" w:hAnsi="Calibri"/>
          <w:b/>
          <w:bCs/>
          <w:color w:val="475569"/>
          <w:sz w:val="22"/>
          <w:szCs w:val="22"/>
        </w:rPr>
        <w:t xml:space="preserve">Scoring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70"/>
        <w:gridCol w:w="2257"/>
      </w:tblGrid>
      <w:tr>
        <w:trPr>
          <w:tblHeader/>
        </w:trPr>
        <w:tc>
          <w:tcPr>
            <w:tcW w:type="dxa" w:w="6770"/>
            <w:shd w:fill="0284C7" w:color="auto" w:val="clear"/>
          </w:tcPr>
          <w:p>
            <w:pPr>
              <w:spacing w:after="80" w:before="80"/>
              <w:ind w:left="100" w:right="100"/>
            </w:pPr>
            <w:r>
              <w:rPr>
                <w:rFonts w:ascii="Calibri" w:cs="Calibri" w:eastAsia="Calibri" w:hAnsi="Calibri"/>
                <w:b/>
                <w:bCs/>
                <w:color w:val="FFFFFF"/>
                <w:sz w:val="20"/>
                <w:szCs w:val="20"/>
              </w:rPr>
              <w:t xml:space="preserve">Evidence Level</w:t>
            </w:r>
          </w:p>
        </w:tc>
        <w:tc>
          <w:tcPr>
            <w:tcW w:type="dxa" w:w="2257"/>
            <w:shd w:fill="0284C7" w:color="auto" w:val="clear"/>
          </w:tcPr>
          <w:p>
            <w:pPr>
              <w:spacing w:after="80" w:before="80"/>
              <w:ind w:left="100" w:right="100"/>
            </w:pPr>
            <w:r>
              <w:rPr>
                <w:rFonts w:ascii="Calibri" w:cs="Calibri" w:eastAsia="Calibri" w:hAnsi="Calibri"/>
                <w:b/>
                <w:bCs/>
                <w:color w:val="FFFFFF"/>
                <w:sz w:val="20"/>
                <w:szCs w:val="20"/>
              </w:rPr>
              <w:t xml:space="preserve">Points</w:t>
            </w:r>
          </w:p>
        </w:tc>
      </w:tr>
      <w:tr>
        <w:tc>
          <w:tcPr>
            <w:tcW w:type="dxa" w:w="6770"/>
            <w:shd w:fill="FFFFFF" w:color="auto" w:val="clear"/>
          </w:tcPr>
          <w:p>
            <w:pPr>
              <w:spacing w:after="80" w:before="80"/>
              <w:ind w:left="100" w:right="100"/>
            </w:pPr>
            <w:r>
              <w:rPr>
                <w:rFonts w:ascii="Calibri" w:cs="Calibri" w:eastAsia="Calibri" w:hAnsi="Calibri"/>
                <w:b/>
                <w:bCs/>
                <w:color w:val="1E293B"/>
                <w:sz w:val="20"/>
                <w:szCs w:val="20"/>
              </w:rPr>
              <w:t xml:space="preserve">Strong — editor named, framework named, database tool named, deployment awareness present</w:t>
            </w:r>
          </w:p>
        </w:tc>
        <w:tc>
          <w:tcPr>
            <w:tcW w:type="dxa" w:w="2257"/>
            <w:shd w:fill="FFFFFF" w:color="auto" w:val="clear"/>
          </w:tcPr>
          <w:p>
            <w:pPr>
              <w:spacing w:after="80" w:before="80"/>
              <w:ind w:left="100" w:right="100"/>
            </w:pPr>
            <w:r>
              <w:rPr>
                <w:rFonts w:ascii="Calibri" w:cs="Calibri" w:eastAsia="Calibri" w:hAnsi="Calibri"/>
                <w:b w:val="false"/>
                <w:bCs w:val="false"/>
                <w:color w:val="1E293B"/>
                <w:sz w:val="20"/>
                <w:szCs w:val="20"/>
              </w:rPr>
              <w:t xml:space="preserve">16–20</w:t>
            </w:r>
          </w:p>
        </w:tc>
      </w:tr>
      <w:tr>
        <w:tc>
          <w:tcPr>
            <w:tcW w:type="dxa" w:w="6770"/>
            <w:shd w:fill="F1F5F9" w:color="auto" w:val="clear"/>
          </w:tcPr>
          <w:p>
            <w:pPr>
              <w:spacing w:after="80" w:before="80"/>
              <w:ind w:left="100" w:right="100"/>
            </w:pPr>
            <w:r>
              <w:rPr>
                <w:rFonts w:ascii="Calibri" w:cs="Calibri" w:eastAsia="Calibri" w:hAnsi="Calibri"/>
                <w:b/>
                <w:bCs/>
                <w:color w:val="1E293B"/>
                <w:sz w:val="20"/>
                <w:szCs w:val="20"/>
              </w:rPr>
              <w:t xml:space="preserve">Moderate — some tools named, gaps in framework or database</w:t>
            </w:r>
          </w:p>
        </w:tc>
        <w:tc>
          <w:tcPr>
            <w:tcW w:type="dxa" w:w="2257"/>
            <w:shd w:fill="F1F5F9" w:color="auto" w:val="clear"/>
          </w:tcPr>
          <w:p>
            <w:pPr>
              <w:spacing w:after="80" w:before="80"/>
              <w:ind w:left="100" w:right="100"/>
            </w:pPr>
            <w:r>
              <w:rPr>
                <w:rFonts w:ascii="Calibri" w:cs="Calibri" w:eastAsia="Calibri" w:hAnsi="Calibri"/>
                <w:b w:val="false"/>
                <w:bCs w:val="false"/>
                <w:color w:val="1E293B"/>
                <w:sz w:val="20"/>
                <w:szCs w:val="20"/>
              </w:rPr>
              <w:t xml:space="preserve">10–15</w:t>
            </w:r>
          </w:p>
        </w:tc>
      </w:tr>
      <w:tr>
        <w:tc>
          <w:tcPr>
            <w:tcW w:type="dxa" w:w="6770"/>
            <w:shd w:fill="FFFFFF" w:color="auto" w:val="clear"/>
          </w:tcPr>
          <w:p>
            <w:pPr>
              <w:spacing w:after="80" w:before="80"/>
              <w:ind w:left="100" w:right="100"/>
            </w:pPr>
            <w:r>
              <w:rPr>
                <w:rFonts w:ascii="Calibri" w:cs="Calibri" w:eastAsia="Calibri" w:hAnsi="Calibri"/>
                <w:b/>
                <w:bCs/>
                <w:color w:val="1E293B"/>
                <w:sz w:val="20"/>
                <w:szCs w:val="20"/>
              </w:rPr>
              <w:t xml:space="preserve">Weak — generic tool references, nothing specific</w:t>
            </w:r>
          </w:p>
        </w:tc>
        <w:tc>
          <w:tcPr>
            <w:tcW w:type="dxa" w:w="2257"/>
            <w:shd w:fill="FFFFFF" w:color="auto" w:val="clear"/>
          </w:tcPr>
          <w:p>
            <w:pPr>
              <w:spacing w:after="80" w:before="80"/>
              <w:ind w:left="100" w:right="100"/>
            </w:pPr>
            <w:r>
              <w:rPr>
                <w:rFonts w:ascii="Calibri" w:cs="Calibri" w:eastAsia="Calibri" w:hAnsi="Calibri"/>
                <w:b w:val="false"/>
                <w:bCs w:val="false"/>
                <w:color w:val="1E293B"/>
                <w:sz w:val="20"/>
                <w:szCs w:val="20"/>
              </w:rPr>
              <w:t xml:space="preserve">4–9</w:t>
            </w:r>
          </w:p>
        </w:tc>
      </w:tr>
      <w:tr>
        <w:tc>
          <w:tcPr>
            <w:tcW w:type="dxa" w:w="6770"/>
            <w:shd w:fill="F1F5F9" w:color="auto" w:val="clear"/>
          </w:tcPr>
          <w:p>
            <w:pPr>
              <w:spacing w:after="80" w:before="80"/>
              <w:ind w:left="100" w:right="100"/>
            </w:pPr>
            <w:r>
              <w:rPr>
                <w:rFonts w:ascii="Calibri" w:cs="Calibri" w:eastAsia="Calibri" w:hAnsi="Calibri"/>
                <w:b/>
                <w:bCs/>
                <w:color w:val="1E293B"/>
                <w:sz w:val="20"/>
                <w:szCs w:val="20"/>
              </w:rPr>
              <w:t xml:space="preserve">Missing — no tools mentioned</w:t>
            </w:r>
          </w:p>
        </w:tc>
        <w:tc>
          <w:tcPr>
            <w:tcW w:type="dxa" w:w="2257"/>
            <w:shd w:fill="F1F5F9" w:color="auto" w:val="clear"/>
          </w:tcPr>
          <w:p>
            <w:pPr>
              <w:spacing w:after="80" w:before="80"/>
              <w:ind w:left="100" w:right="100"/>
            </w:pPr>
            <w:r>
              <w:rPr>
                <w:rFonts w:ascii="Calibri" w:cs="Calibri" w:eastAsia="Calibri" w:hAnsi="Calibri"/>
                <w:b w:val="false"/>
                <w:bCs w:val="false"/>
                <w:color w:val="1E293B"/>
                <w:sz w:val="20"/>
                <w:szCs w:val="20"/>
              </w:rPr>
              <w:t xml:space="preserve">0–3</w:t>
            </w:r>
          </w:p>
        </w:tc>
      </w:tr>
    </w:tbl>
    <w:p>
      <w:pPr>
        <w:spacing w:after="80"/>
      </w:pPr>
    </w:p>
    <w:p>
      <w:pPr>
        <w:spacing w:after="80" w:before="200"/>
      </w:pPr>
      <w:r>
        <w:rPr>
          <w:rFonts w:ascii="Calibri" w:cs="Calibri" w:eastAsia="Calibri" w:hAnsi="Calibri"/>
          <w:b/>
          <w:bCs/>
          <w:color w:val="475569"/>
          <w:sz w:val="22"/>
          <w:szCs w:val="22"/>
        </w:rPr>
        <w:t xml:space="preserve">Hard Rules</w:t>
      </w:r>
    </w:p>
    <w:p>
      <w:pPr>
        <w:spacing w:after="80"/>
        <w:ind w:left="360"/>
      </w:pPr>
      <w:r>
        <w:rPr>
          <w:rFonts w:ascii="Calibri" w:cs="Calibri" w:eastAsia="Calibri" w:hAnsi="Calibri"/>
          <w:b/>
          <w:bCs/>
          <w:color w:val="0284C7"/>
          <w:sz w:val="20"/>
          <w:szCs w:val="20"/>
        </w:rPr>
        <w:t xml:space="preserve">Hard rule: </w:t>
      </w:r>
      <w:r>
        <w:rPr>
          <w:rFonts w:ascii="Calibri" w:cs="Calibri" w:eastAsia="Calibri" w:hAnsi="Calibri"/>
          <w:color w:val="1E293B"/>
          <w:sz w:val="20"/>
          <w:szCs w:val="20"/>
        </w:rPr>
        <w:t xml:space="preserve">Tool names must appear explicitly. Generic references score zero.</w:t>
      </w:r>
    </w:p>
    <w:p>
      <w:pPr>
        <w:spacing w:after="80"/>
        <w:ind w:left="360"/>
      </w:pPr>
      <w:r>
        <w:rPr>
          <w:rFonts w:ascii="Calibri" w:cs="Calibri" w:eastAsia="Calibri" w:hAnsi="Calibri"/>
          <w:b/>
          <w:bCs/>
          <w:color w:val="0284C7"/>
          <w:sz w:val="20"/>
          <w:szCs w:val="20"/>
        </w:rPr>
        <w:t xml:space="preserve">Hard rule: </w:t>
      </w:r>
      <w:r>
        <w:rPr>
          <w:rFonts w:ascii="Calibri" w:cs="Calibri" w:eastAsia="Calibri" w:hAnsi="Calibri"/>
          <w:color w:val="1E293B"/>
          <w:sz w:val="20"/>
          <w:szCs w:val="20"/>
        </w:rPr>
        <w:t xml:space="preserve">A framework scores only if its parent language also appears in Category 1. React with no JavaScript anywhere is flagged as inconsistent and costs points.</w:t>
      </w:r>
    </w:p>
    <w:p>
      <w:pPr>
        <w:spacing w:after="80"/>
        <w:ind w:left="360"/>
      </w:pPr>
      <w:r>
        <w:rPr>
          <w:rFonts w:ascii="Calibri" w:cs="Calibri" w:eastAsia="Calibri" w:hAnsi="Calibri"/>
          <w:b/>
          <w:bCs/>
          <w:color w:val="0284C7"/>
          <w:sz w:val="20"/>
          <w:szCs w:val="20"/>
        </w:rPr>
        <w:t xml:space="preserve">Hard rule: </w:t>
      </w:r>
      <w:r>
        <w:rPr>
          <w:rFonts w:ascii="Calibri" w:cs="Calibri" w:eastAsia="Calibri" w:hAnsi="Calibri"/>
          <w:color w:val="1E293B"/>
          <w:sz w:val="20"/>
          <w:szCs w:val="20"/>
        </w:rPr>
        <w:t xml:space="preserve">Deployment awareness is a tiebreaker between two otherwise equal candidates.</w:t>
      </w:r>
    </w:p>
    <w:p>
      <w:pPr>
        <w:spacing w:after="120"/>
      </w:pPr>
    </w:p>
    <w:p>
      <w:pPr>
        <w:pBdr>
          <w:bottom w:val="single" w:color="0284C7" w:sz="6"/>
        </w:pBdr>
        <w:spacing w:after="120" w:before="280"/>
      </w:pPr>
      <w:r>
        <w:rPr>
          <w:rFonts w:ascii="Calibri" w:cs="Calibri" w:eastAsia="Calibri" w:hAnsi="Calibri"/>
          <w:b/>
          <w:bCs/>
          <w:color w:val="1E293B"/>
          <w:sz w:val="24"/>
          <w:szCs w:val="24"/>
        </w:rPr>
        <w:t xml:space="preserve">Category 3 — Project and Portfolio Proof (25 points)</w:t>
      </w:r>
    </w:p>
    <w:p>
      <w:pPr>
        <w:spacing w:after="80"/>
      </w:pPr>
      <w:r>
        <w:rPr>
          <w:rFonts w:ascii="Calibri" w:cs="Calibri" w:eastAsia="Calibri" w:hAnsi="Calibri"/>
          <w:color w:val="1E293B"/>
          <w:sz w:val="20"/>
          <w:szCs w:val="20"/>
        </w:rPr>
        <w:t xml:space="preserve">What this measures: whether the candidate can demonstrate their skills through real work.</w:t>
      </w:r>
    </w:p>
    <w:p>
      <w:pPr>
        <w:spacing w:after="80"/>
      </w:pPr>
      <w:r>
        <w:rPr>
          <w:rFonts w:ascii="Calibri" w:cs="Calibri" w:eastAsia="Calibri" w:hAnsi="Calibri"/>
          <w:color w:val="1E293B"/>
          <w:sz w:val="20"/>
          <w:szCs w:val="20"/>
        </w:rPr>
        <w:t xml:space="preserve">What does not count here: skill claims or tool lists. Only shown work counts.</w:t>
      </w:r>
    </w:p>
    <w:p>
      <w:pPr>
        <w:spacing w:after="80"/>
      </w:pPr>
    </w:p>
    <w:p>
      <w:pPr>
        <w:spacing w:after="80" w:before="200"/>
      </w:pPr>
      <w:r>
        <w:rPr>
          <w:rFonts w:ascii="Calibri" w:cs="Calibri" w:eastAsia="Calibri" w:hAnsi="Calibri"/>
          <w:b/>
          <w:bCs/>
          <w:color w:val="475569"/>
          <w:sz w:val="22"/>
          <w:szCs w:val="22"/>
        </w:rPr>
        <w:t xml:space="preserve">What we're looking for</w:t>
      </w:r>
    </w:p>
    <w:p>
      <w:pPr>
        <w:spacing w:after="60"/>
        <w:ind w:left="360"/>
      </w:pPr>
      <w:r>
        <w:rPr>
          <w:rFonts w:ascii="Calibri" w:cs="Calibri" w:eastAsia="Calibri" w:hAnsi="Calibri"/>
          <w:color w:val="1E293B"/>
          <w:sz w:val="20"/>
          <w:szCs w:val="20"/>
        </w:rPr>
        <w:t xml:space="preserve">• Proof exists — GitHub link present and accessible, portfolio site or deployed URL, projects section on CV.</w:t>
      </w:r>
    </w:p>
    <w:p>
      <w:pPr>
        <w:spacing w:after="60"/>
        <w:ind w:left="360"/>
      </w:pPr>
      <w:r>
        <w:rPr>
          <w:rFonts w:ascii="Calibri" w:cs="Calibri" w:eastAsia="Calibri" w:hAnsi="Calibri"/>
          <w:color w:val="1E293B"/>
          <w:sz w:val="20"/>
          <w:szCs w:val="20"/>
        </w:rPr>
        <w:t xml:space="preserve">• Project quality — clear description of what the project does and what problem it solves, stack named within the project description, more than one project present.</w:t>
      </w:r>
    </w:p>
    <w:p>
      <w:pPr>
        <w:spacing w:after="60"/>
        <w:ind w:left="360"/>
      </w:pPr>
      <w:r>
        <w:rPr>
          <w:rFonts w:ascii="Calibri" w:cs="Calibri" w:eastAsia="Calibri" w:hAnsi="Calibri"/>
          <w:color w:val="1E293B"/>
          <w:sz w:val="20"/>
          <w:szCs w:val="20"/>
        </w:rPr>
        <w:t xml:space="preserve">• Documentation and presentation — README exists and is not empty, code is organised, project is deployed or demonstrable.</w:t>
      </w:r>
    </w:p>
    <w:p>
      <w:pPr>
        <w:spacing w:after="60"/>
        <w:ind w:left="360"/>
      </w:pPr>
      <w:r>
        <w:rPr>
          <w:rFonts w:ascii="Calibri" w:cs="Calibri" w:eastAsia="Calibri" w:hAnsi="Calibri"/>
          <w:color w:val="1E293B"/>
          <w:sz w:val="20"/>
          <w:szCs w:val="20"/>
        </w:rPr>
        <w:t xml:space="preserve">• Relevance — at least one project connects to the software engineering track, projects show progression or variety rather than copies of the same tutorial.</w:t>
      </w:r>
    </w:p>
    <w:p>
      <w:pPr>
        <w:spacing w:after="80"/>
      </w:pPr>
    </w:p>
    <w:p>
      <w:pPr>
        <w:spacing w:after="80" w:before="200"/>
      </w:pPr>
      <w:r>
        <w:rPr>
          <w:rFonts w:ascii="Calibri" w:cs="Calibri" w:eastAsia="Calibri" w:hAnsi="Calibri"/>
          <w:b/>
          <w:bCs/>
          <w:color w:val="475569"/>
          <w:sz w:val="22"/>
          <w:szCs w:val="22"/>
        </w:rPr>
        <w:t xml:space="preserve">Scoring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70"/>
        <w:gridCol w:w="2257"/>
      </w:tblGrid>
      <w:tr>
        <w:trPr>
          <w:tblHeader/>
        </w:trPr>
        <w:tc>
          <w:tcPr>
            <w:tcW w:type="dxa" w:w="6770"/>
            <w:shd w:fill="0284C7" w:color="auto" w:val="clear"/>
          </w:tcPr>
          <w:p>
            <w:pPr>
              <w:spacing w:after="80" w:before="80"/>
              <w:ind w:left="100" w:right="100"/>
            </w:pPr>
            <w:r>
              <w:rPr>
                <w:rFonts w:ascii="Calibri" w:cs="Calibri" w:eastAsia="Calibri" w:hAnsi="Calibri"/>
                <w:b/>
                <w:bCs/>
                <w:color w:val="FFFFFF"/>
                <w:sz w:val="20"/>
                <w:szCs w:val="20"/>
              </w:rPr>
              <w:t xml:space="preserve">Evidence Level</w:t>
            </w:r>
          </w:p>
        </w:tc>
        <w:tc>
          <w:tcPr>
            <w:tcW w:type="dxa" w:w="2257"/>
            <w:shd w:fill="0284C7" w:color="auto" w:val="clear"/>
          </w:tcPr>
          <w:p>
            <w:pPr>
              <w:spacing w:after="80" w:before="80"/>
              <w:ind w:left="100" w:right="100"/>
            </w:pPr>
            <w:r>
              <w:rPr>
                <w:rFonts w:ascii="Calibri" w:cs="Calibri" w:eastAsia="Calibri" w:hAnsi="Calibri"/>
                <w:b/>
                <w:bCs/>
                <w:color w:val="FFFFFF"/>
                <w:sz w:val="20"/>
                <w:szCs w:val="20"/>
              </w:rPr>
              <w:t xml:space="preserve">Points</w:t>
            </w:r>
          </w:p>
        </w:tc>
      </w:tr>
      <w:tr>
        <w:tc>
          <w:tcPr>
            <w:tcW w:type="dxa" w:w="6770"/>
            <w:shd w:fill="FFFFFF" w:color="auto" w:val="clear"/>
          </w:tcPr>
          <w:p>
            <w:pPr>
              <w:spacing w:after="80" w:before="80"/>
              <w:ind w:left="100" w:right="100"/>
            </w:pPr>
            <w:r>
              <w:rPr>
                <w:rFonts w:ascii="Calibri" w:cs="Calibri" w:eastAsia="Calibri" w:hAnsi="Calibri"/>
                <w:b/>
                <w:bCs/>
                <w:color w:val="1E293B"/>
                <w:sz w:val="20"/>
                <w:szCs w:val="20"/>
              </w:rPr>
              <w:t xml:space="preserve">Strong — GitHub active, multiple relevant projects, descriptions clear, at least one deployed</w:t>
            </w:r>
          </w:p>
        </w:tc>
        <w:tc>
          <w:tcPr>
            <w:tcW w:type="dxa" w:w="2257"/>
            <w:shd w:fill="FFFFFF" w:color="auto" w:val="clear"/>
          </w:tcPr>
          <w:p>
            <w:pPr>
              <w:spacing w:after="80" w:before="80"/>
              <w:ind w:left="100" w:right="100"/>
            </w:pPr>
            <w:r>
              <w:rPr>
                <w:rFonts w:ascii="Calibri" w:cs="Calibri" w:eastAsia="Calibri" w:hAnsi="Calibri"/>
                <w:b w:val="false"/>
                <w:bCs w:val="false"/>
                <w:color w:val="1E293B"/>
                <w:sz w:val="20"/>
                <w:szCs w:val="20"/>
              </w:rPr>
              <w:t xml:space="preserve">20–25</w:t>
            </w:r>
          </w:p>
        </w:tc>
      </w:tr>
      <w:tr>
        <w:tc>
          <w:tcPr>
            <w:tcW w:type="dxa" w:w="6770"/>
            <w:shd w:fill="F1F5F9" w:color="auto" w:val="clear"/>
          </w:tcPr>
          <w:p>
            <w:pPr>
              <w:spacing w:after="80" w:before="80"/>
              <w:ind w:left="100" w:right="100"/>
            </w:pPr>
            <w:r>
              <w:rPr>
                <w:rFonts w:ascii="Calibri" w:cs="Calibri" w:eastAsia="Calibri" w:hAnsi="Calibri"/>
                <w:b/>
                <w:bCs/>
                <w:color w:val="1E293B"/>
                <w:sz w:val="20"/>
                <w:szCs w:val="20"/>
              </w:rPr>
              <w:t xml:space="preserve">Moderate — GitHub exists, one or two projects, descriptions thin</w:t>
            </w:r>
          </w:p>
        </w:tc>
        <w:tc>
          <w:tcPr>
            <w:tcW w:type="dxa" w:w="2257"/>
            <w:shd w:fill="F1F5F9" w:color="auto" w:val="clear"/>
          </w:tcPr>
          <w:p>
            <w:pPr>
              <w:spacing w:after="80" w:before="80"/>
              <w:ind w:left="100" w:right="100"/>
            </w:pPr>
            <w:r>
              <w:rPr>
                <w:rFonts w:ascii="Calibri" w:cs="Calibri" w:eastAsia="Calibri" w:hAnsi="Calibri"/>
                <w:b w:val="false"/>
                <w:bCs w:val="false"/>
                <w:color w:val="1E293B"/>
                <w:sz w:val="20"/>
                <w:szCs w:val="20"/>
              </w:rPr>
              <w:t xml:space="preserve">12–19</w:t>
            </w:r>
          </w:p>
        </w:tc>
      </w:tr>
      <w:tr>
        <w:tc>
          <w:tcPr>
            <w:tcW w:type="dxa" w:w="6770"/>
            <w:shd w:fill="FFFFFF" w:color="auto" w:val="clear"/>
          </w:tcPr>
          <w:p>
            <w:pPr>
              <w:spacing w:after="80" w:before="80"/>
              <w:ind w:left="100" w:right="100"/>
            </w:pPr>
            <w:r>
              <w:rPr>
                <w:rFonts w:ascii="Calibri" w:cs="Calibri" w:eastAsia="Calibri" w:hAnsi="Calibri"/>
                <w:b/>
                <w:bCs/>
                <w:color w:val="1E293B"/>
                <w:sz w:val="20"/>
                <w:szCs w:val="20"/>
              </w:rPr>
              <w:t xml:space="preserve">Weak — projects mentioned on CV but no links, vague descriptions</w:t>
            </w:r>
          </w:p>
        </w:tc>
        <w:tc>
          <w:tcPr>
            <w:tcW w:type="dxa" w:w="2257"/>
            <w:shd w:fill="FFFFFF" w:color="auto" w:val="clear"/>
          </w:tcPr>
          <w:p>
            <w:pPr>
              <w:spacing w:after="80" w:before="80"/>
              <w:ind w:left="100" w:right="100"/>
            </w:pPr>
            <w:r>
              <w:rPr>
                <w:rFonts w:ascii="Calibri" w:cs="Calibri" w:eastAsia="Calibri" w:hAnsi="Calibri"/>
                <w:b w:val="false"/>
                <w:bCs w:val="false"/>
                <w:color w:val="1E293B"/>
                <w:sz w:val="20"/>
                <w:szCs w:val="20"/>
              </w:rPr>
              <w:t xml:space="preserve">5–11</w:t>
            </w:r>
          </w:p>
        </w:tc>
      </w:tr>
      <w:tr>
        <w:tc>
          <w:tcPr>
            <w:tcW w:type="dxa" w:w="6770"/>
            <w:shd w:fill="F1F5F9" w:color="auto" w:val="clear"/>
          </w:tcPr>
          <w:p>
            <w:pPr>
              <w:spacing w:after="80" w:before="80"/>
              <w:ind w:left="100" w:right="100"/>
            </w:pPr>
            <w:r>
              <w:rPr>
                <w:rFonts w:ascii="Calibri" w:cs="Calibri" w:eastAsia="Calibri" w:hAnsi="Calibri"/>
                <w:b/>
                <w:bCs/>
                <w:color w:val="1E293B"/>
                <w:sz w:val="20"/>
                <w:szCs w:val="20"/>
              </w:rPr>
              <w:t xml:space="preserve">Missing — no projects, no links, no portfolio</w:t>
            </w:r>
          </w:p>
        </w:tc>
        <w:tc>
          <w:tcPr>
            <w:tcW w:type="dxa" w:w="2257"/>
            <w:shd w:fill="F1F5F9" w:color="auto" w:val="clear"/>
          </w:tcPr>
          <w:p>
            <w:pPr>
              <w:spacing w:after="80" w:before="80"/>
              <w:ind w:left="100" w:right="100"/>
            </w:pPr>
            <w:r>
              <w:rPr>
                <w:rFonts w:ascii="Calibri" w:cs="Calibri" w:eastAsia="Calibri" w:hAnsi="Calibri"/>
                <w:b w:val="false"/>
                <w:bCs w:val="false"/>
                <w:color w:val="1E293B"/>
                <w:sz w:val="20"/>
                <w:szCs w:val="20"/>
              </w:rPr>
              <w:t xml:space="preserve">0–4</w:t>
            </w:r>
          </w:p>
        </w:tc>
      </w:tr>
    </w:tbl>
    <w:p>
      <w:pPr>
        <w:spacing w:after="80"/>
      </w:pPr>
    </w:p>
    <w:p>
      <w:pPr>
        <w:spacing w:after="80" w:before="200"/>
      </w:pPr>
      <w:r>
        <w:rPr>
          <w:rFonts w:ascii="Calibri" w:cs="Calibri" w:eastAsia="Calibri" w:hAnsi="Calibri"/>
          <w:b/>
          <w:bCs/>
          <w:color w:val="475569"/>
          <w:sz w:val="22"/>
          <w:szCs w:val="22"/>
        </w:rPr>
        <w:t xml:space="preserve">Hard Rules</w:t>
      </w:r>
    </w:p>
    <w:p>
      <w:pPr>
        <w:spacing w:after="80"/>
        <w:ind w:left="360"/>
      </w:pPr>
      <w:r>
        <w:rPr>
          <w:rFonts w:ascii="Calibri" w:cs="Calibri" w:eastAsia="Calibri" w:hAnsi="Calibri"/>
          <w:b/>
          <w:bCs/>
          <w:color w:val="0284C7"/>
          <w:sz w:val="20"/>
          <w:szCs w:val="20"/>
        </w:rPr>
        <w:t xml:space="preserve">Hard rule: </w:t>
      </w:r>
      <w:r>
        <w:rPr>
          <w:rFonts w:ascii="Calibri" w:cs="Calibri" w:eastAsia="Calibri" w:hAnsi="Calibri"/>
          <w:color w:val="1E293B"/>
          <w:sz w:val="20"/>
          <w:szCs w:val="20"/>
        </w:rPr>
        <w:t xml:space="preserve">An empty GitHub profile scores the same as no GitHub.</w:t>
      </w:r>
    </w:p>
    <w:p>
      <w:pPr>
        <w:spacing w:after="80"/>
        <w:ind w:left="360"/>
      </w:pPr>
      <w:r>
        <w:rPr>
          <w:rFonts w:ascii="Calibri" w:cs="Calibri" w:eastAsia="Calibri" w:hAnsi="Calibri"/>
          <w:b/>
          <w:bCs/>
          <w:color w:val="0284C7"/>
          <w:sz w:val="20"/>
          <w:szCs w:val="20"/>
        </w:rPr>
        <w:t xml:space="preserve">Hard rule: </w:t>
      </w:r>
      <w:r>
        <w:rPr>
          <w:rFonts w:ascii="Calibri" w:cs="Calibri" w:eastAsia="Calibri" w:hAnsi="Calibri"/>
          <w:color w:val="1E293B"/>
          <w:sz w:val="20"/>
          <w:szCs w:val="20"/>
        </w:rPr>
        <w:t xml:space="preserve">Tutorial clones with no modification score in the weak band regardless of quantity.</w:t>
      </w:r>
    </w:p>
    <w:p>
      <w:pPr>
        <w:spacing w:after="120"/>
      </w:pPr>
    </w:p>
    <w:p>
      <w:pPr>
        <w:pBdr>
          <w:bottom w:val="single" w:color="0284C7" w:sz="6"/>
        </w:pBdr>
        <w:spacing w:after="120" w:before="280"/>
      </w:pPr>
      <w:r>
        <w:rPr>
          <w:rFonts w:ascii="Calibri" w:cs="Calibri" w:eastAsia="Calibri" w:hAnsi="Calibri"/>
          <w:b/>
          <w:bCs/>
          <w:color w:val="1E293B"/>
          <w:sz w:val="24"/>
          <w:szCs w:val="24"/>
        </w:rPr>
        <w:t xml:space="preserve">Category 4 — CV Clarity (12 points)</w:t>
      </w:r>
    </w:p>
    <w:p>
      <w:pPr>
        <w:spacing w:after="80"/>
      </w:pPr>
      <w:r>
        <w:rPr>
          <w:rFonts w:ascii="Calibri" w:cs="Calibri" w:eastAsia="Calibri" w:hAnsi="Calibri"/>
          <w:color w:val="1E293B"/>
          <w:sz w:val="20"/>
          <w:szCs w:val="20"/>
        </w:rPr>
        <w:t xml:space="preserve">What this measures: whether the CV communicates clearly and specifically enough to be taken seriously.</w:t>
      </w:r>
    </w:p>
    <w:p>
      <w:pPr>
        <w:spacing w:after="80"/>
      </w:pPr>
    </w:p>
    <w:p>
      <w:pPr>
        <w:spacing w:after="80" w:before="200"/>
      </w:pPr>
      <w:r>
        <w:rPr>
          <w:rFonts w:ascii="Calibri" w:cs="Calibri" w:eastAsia="Calibri" w:hAnsi="Calibri"/>
          <w:b/>
          <w:bCs/>
          <w:color w:val="475569"/>
          <w:sz w:val="22"/>
          <w:szCs w:val="22"/>
        </w:rPr>
        <w:t xml:space="preserve">What we're looking for</w:t>
      </w:r>
    </w:p>
    <w:p>
      <w:pPr>
        <w:spacing w:after="60"/>
        <w:ind w:left="360"/>
      </w:pPr>
      <w:r>
        <w:rPr>
          <w:rFonts w:ascii="Calibri" w:cs="Calibri" w:eastAsia="Calibri" w:hAnsi="Calibri"/>
          <w:color w:val="1E293B"/>
          <w:sz w:val="20"/>
          <w:szCs w:val="20"/>
        </w:rPr>
        <w:t xml:space="preserve">• Role alignment — clear target role in summary or through consistent framing. "Open to anything" is penalised.</w:t>
      </w:r>
    </w:p>
    <w:p>
      <w:pPr>
        <w:spacing w:after="60"/>
        <w:ind w:left="360"/>
      </w:pPr>
      <w:r>
        <w:rPr>
          <w:rFonts w:ascii="Calibri" w:cs="Calibri" w:eastAsia="Calibri" w:hAnsi="Calibri"/>
          <w:color w:val="1E293B"/>
          <w:sz w:val="20"/>
          <w:szCs w:val="20"/>
        </w:rPr>
        <w:t xml:space="preserve">• Specificity — skills named not described, experience bullets show what was done not just responsibilities, outcomes included where possible.</w:t>
      </w:r>
    </w:p>
    <w:p>
      <w:pPr>
        <w:spacing w:after="60"/>
        <w:ind w:left="360"/>
      </w:pPr>
      <w:r>
        <w:rPr>
          <w:rFonts w:ascii="Calibri" w:cs="Calibri" w:eastAsia="Calibri" w:hAnsi="Calibri"/>
          <w:color w:val="1E293B"/>
          <w:sz w:val="20"/>
          <w:szCs w:val="20"/>
        </w:rPr>
        <w:t xml:space="preserve">• Structure — clearly labelled sections, easy to navigate, no walls of text.</w:t>
      </w:r>
    </w:p>
    <w:p>
      <w:pPr>
        <w:spacing w:after="80"/>
      </w:pPr>
    </w:p>
    <w:p>
      <w:pPr>
        <w:spacing w:after="80" w:before="200"/>
      </w:pPr>
      <w:r>
        <w:rPr>
          <w:rFonts w:ascii="Calibri" w:cs="Calibri" w:eastAsia="Calibri" w:hAnsi="Calibri"/>
          <w:b/>
          <w:bCs/>
          <w:color w:val="475569"/>
          <w:sz w:val="22"/>
          <w:szCs w:val="22"/>
        </w:rPr>
        <w:t xml:space="preserve">Red Flags That Cost Points</w:t>
      </w:r>
    </w:p>
    <w:p>
      <w:pPr>
        <w:spacing w:after="60"/>
        <w:ind w:left="360"/>
      </w:pPr>
      <w:r>
        <w:rPr>
          <w:rFonts w:ascii="Calibri" w:cs="Calibri" w:eastAsia="Calibri" w:hAnsi="Calibri"/>
          <w:color w:val="1E293B"/>
          <w:sz w:val="20"/>
          <w:szCs w:val="20"/>
        </w:rPr>
        <w:t xml:space="preserve">• "Computer skills" or "Microsoft Office" as primary skill claims.</w:t>
      </w:r>
    </w:p>
    <w:p>
      <w:pPr>
        <w:spacing w:after="60"/>
        <w:ind w:left="360"/>
      </w:pPr>
      <w:r>
        <w:rPr>
          <w:rFonts w:ascii="Calibri" w:cs="Calibri" w:eastAsia="Calibri" w:hAnsi="Calibri"/>
          <w:color w:val="1E293B"/>
          <w:sz w:val="20"/>
          <w:szCs w:val="20"/>
        </w:rPr>
        <w:t xml:space="preserve">• No summary or profile section.</w:t>
      </w:r>
    </w:p>
    <w:p>
      <w:pPr>
        <w:spacing w:after="60"/>
        <w:ind w:left="360"/>
      </w:pPr>
      <w:r>
        <w:rPr>
          <w:rFonts w:ascii="Calibri" w:cs="Calibri" w:eastAsia="Calibri" w:hAnsi="Calibri"/>
          <w:color w:val="1E293B"/>
          <w:sz w:val="20"/>
          <w:szCs w:val="20"/>
        </w:rPr>
        <w:t xml:space="preserve">• Skills presented as a single paragraph of mixed buzzwords.</w:t>
      </w:r>
    </w:p>
    <w:p>
      <w:pPr>
        <w:spacing w:after="60"/>
        <w:ind w:left="360"/>
      </w:pPr>
      <w:r>
        <w:rPr>
          <w:rFonts w:ascii="Calibri" w:cs="Calibri" w:eastAsia="Calibri" w:hAnsi="Calibri"/>
          <w:color w:val="1E293B"/>
          <w:sz w:val="20"/>
          <w:szCs w:val="20"/>
        </w:rPr>
        <w:t xml:space="preserve">• Unexplained gaps.</w:t>
      </w:r>
    </w:p>
    <w:p>
      <w:pPr>
        <w:spacing w:after="80"/>
      </w:pPr>
    </w:p>
    <w:p>
      <w:pPr>
        <w:spacing w:after="80" w:before="200"/>
      </w:pPr>
      <w:r>
        <w:rPr>
          <w:rFonts w:ascii="Calibri" w:cs="Calibri" w:eastAsia="Calibri" w:hAnsi="Calibri"/>
          <w:b/>
          <w:bCs/>
          <w:color w:val="475569"/>
          <w:sz w:val="22"/>
          <w:szCs w:val="22"/>
        </w:rPr>
        <w:t xml:space="preserve">Scoring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70"/>
        <w:gridCol w:w="2257"/>
      </w:tblGrid>
      <w:tr>
        <w:trPr>
          <w:tblHeader/>
        </w:trPr>
        <w:tc>
          <w:tcPr>
            <w:tcW w:type="dxa" w:w="6770"/>
            <w:shd w:fill="0284C7" w:color="auto" w:val="clear"/>
          </w:tcPr>
          <w:p>
            <w:pPr>
              <w:spacing w:after="80" w:before="80"/>
              <w:ind w:left="100" w:right="100"/>
            </w:pPr>
            <w:r>
              <w:rPr>
                <w:rFonts w:ascii="Calibri" w:cs="Calibri" w:eastAsia="Calibri" w:hAnsi="Calibri"/>
                <w:b/>
                <w:bCs/>
                <w:color w:val="FFFFFF"/>
                <w:sz w:val="20"/>
                <w:szCs w:val="20"/>
              </w:rPr>
              <w:t xml:space="preserve">Evidence Level</w:t>
            </w:r>
          </w:p>
        </w:tc>
        <w:tc>
          <w:tcPr>
            <w:tcW w:type="dxa" w:w="2257"/>
            <w:shd w:fill="0284C7" w:color="auto" w:val="clear"/>
          </w:tcPr>
          <w:p>
            <w:pPr>
              <w:spacing w:after="80" w:before="80"/>
              <w:ind w:left="100" w:right="100"/>
            </w:pPr>
            <w:r>
              <w:rPr>
                <w:rFonts w:ascii="Calibri" w:cs="Calibri" w:eastAsia="Calibri" w:hAnsi="Calibri"/>
                <w:b/>
                <w:bCs/>
                <w:color w:val="FFFFFF"/>
                <w:sz w:val="20"/>
                <w:szCs w:val="20"/>
              </w:rPr>
              <w:t xml:space="preserve">Points</w:t>
            </w:r>
          </w:p>
        </w:tc>
      </w:tr>
      <w:tr>
        <w:tc>
          <w:tcPr>
            <w:tcW w:type="dxa" w:w="6770"/>
            <w:shd w:fill="FFFFFF" w:color="auto" w:val="clear"/>
          </w:tcPr>
          <w:p>
            <w:pPr>
              <w:spacing w:after="80" w:before="80"/>
              <w:ind w:left="100" w:right="100"/>
            </w:pPr>
            <w:r>
              <w:rPr>
                <w:rFonts w:ascii="Calibri" w:cs="Calibri" w:eastAsia="Calibri" w:hAnsi="Calibri"/>
                <w:b/>
                <w:bCs/>
                <w:color w:val="1E293B"/>
                <w:sz w:val="20"/>
                <w:szCs w:val="20"/>
              </w:rPr>
              <w:t xml:space="preserve">Strong — clear target role, specific language throughout, clean structure</w:t>
            </w:r>
          </w:p>
        </w:tc>
        <w:tc>
          <w:tcPr>
            <w:tcW w:type="dxa" w:w="2257"/>
            <w:shd w:fill="FFFFFF" w:color="auto" w:val="clear"/>
          </w:tcPr>
          <w:p>
            <w:pPr>
              <w:spacing w:after="80" w:before="80"/>
              <w:ind w:left="100" w:right="100"/>
            </w:pPr>
            <w:r>
              <w:rPr>
                <w:rFonts w:ascii="Calibri" w:cs="Calibri" w:eastAsia="Calibri" w:hAnsi="Calibri"/>
                <w:b w:val="false"/>
                <w:bCs w:val="false"/>
                <w:color w:val="1E293B"/>
                <w:sz w:val="20"/>
                <w:szCs w:val="20"/>
              </w:rPr>
              <w:t xml:space="preserve">9–12</w:t>
            </w:r>
          </w:p>
        </w:tc>
      </w:tr>
      <w:tr>
        <w:tc>
          <w:tcPr>
            <w:tcW w:type="dxa" w:w="6770"/>
            <w:shd w:fill="F1F5F9" w:color="auto" w:val="clear"/>
          </w:tcPr>
          <w:p>
            <w:pPr>
              <w:spacing w:after="80" w:before="80"/>
              <w:ind w:left="100" w:right="100"/>
            </w:pPr>
            <w:r>
              <w:rPr>
                <w:rFonts w:ascii="Calibri" w:cs="Calibri" w:eastAsia="Calibri" w:hAnsi="Calibri"/>
                <w:b/>
                <w:bCs/>
                <w:color w:val="1E293B"/>
                <w:sz w:val="20"/>
                <w:szCs w:val="20"/>
              </w:rPr>
              <w:t xml:space="preserve">Moderate — mostly clear, some vague sections, structure readable</w:t>
            </w:r>
          </w:p>
        </w:tc>
        <w:tc>
          <w:tcPr>
            <w:tcW w:type="dxa" w:w="2257"/>
            <w:shd w:fill="F1F5F9" w:color="auto" w:val="clear"/>
          </w:tcPr>
          <w:p>
            <w:pPr>
              <w:spacing w:after="80" w:before="80"/>
              <w:ind w:left="100" w:right="100"/>
            </w:pPr>
            <w:r>
              <w:rPr>
                <w:rFonts w:ascii="Calibri" w:cs="Calibri" w:eastAsia="Calibri" w:hAnsi="Calibri"/>
                <w:b w:val="false"/>
                <w:bCs w:val="false"/>
                <w:color w:val="1E293B"/>
                <w:sz w:val="20"/>
                <w:szCs w:val="20"/>
              </w:rPr>
              <w:t xml:space="preserve">5–8</w:t>
            </w:r>
          </w:p>
        </w:tc>
      </w:tr>
      <w:tr>
        <w:tc>
          <w:tcPr>
            <w:tcW w:type="dxa" w:w="6770"/>
            <w:shd w:fill="FFFFFF" w:color="auto" w:val="clear"/>
          </w:tcPr>
          <w:p>
            <w:pPr>
              <w:spacing w:after="80" w:before="80"/>
              <w:ind w:left="100" w:right="100"/>
            </w:pPr>
            <w:r>
              <w:rPr>
                <w:rFonts w:ascii="Calibri" w:cs="Calibri" w:eastAsia="Calibri" w:hAnsi="Calibri"/>
                <w:b/>
                <w:bCs/>
                <w:color w:val="1E293B"/>
                <w:sz w:val="20"/>
                <w:szCs w:val="20"/>
              </w:rPr>
              <w:t xml:space="preserve">Weak — vague throughout, hard to extract what the candidate actually knows</w:t>
            </w:r>
          </w:p>
        </w:tc>
        <w:tc>
          <w:tcPr>
            <w:tcW w:type="dxa" w:w="2257"/>
            <w:shd w:fill="FFFFFF" w:color="auto" w:val="clear"/>
          </w:tcPr>
          <w:p>
            <w:pPr>
              <w:spacing w:after="80" w:before="80"/>
              <w:ind w:left="100" w:right="100"/>
            </w:pPr>
            <w:r>
              <w:rPr>
                <w:rFonts w:ascii="Calibri" w:cs="Calibri" w:eastAsia="Calibri" w:hAnsi="Calibri"/>
                <w:b w:val="false"/>
                <w:bCs w:val="false"/>
                <w:color w:val="1E293B"/>
                <w:sz w:val="20"/>
                <w:szCs w:val="20"/>
              </w:rPr>
              <w:t xml:space="preserve">2–4</w:t>
            </w:r>
          </w:p>
        </w:tc>
      </w:tr>
      <w:tr>
        <w:tc>
          <w:tcPr>
            <w:tcW w:type="dxa" w:w="6770"/>
            <w:shd w:fill="F1F5F9" w:color="auto" w:val="clear"/>
          </w:tcPr>
          <w:p>
            <w:pPr>
              <w:spacing w:after="80" w:before="80"/>
              <w:ind w:left="100" w:right="100"/>
            </w:pPr>
            <w:r>
              <w:rPr>
                <w:rFonts w:ascii="Calibri" w:cs="Calibri" w:eastAsia="Calibri" w:hAnsi="Calibri"/>
                <w:b/>
                <w:bCs/>
                <w:color w:val="1E293B"/>
                <w:sz w:val="20"/>
                <w:szCs w:val="20"/>
              </w:rPr>
              <w:t xml:space="preserve">Missing — no structure, unreadable, no clear purpose</w:t>
            </w:r>
          </w:p>
        </w:tc>
        <w:tc>
          <w:tcPr>
            <w:tcW w:type="dxa" w:w="2257"/>
            <w:shd w:fill="F1F5F9" w:color="auto" w:val="clear"/>
          </w:tcPr>
          <w:p>
            <w:pPr>
              <w:spacing w:after="80" w:before="80"/>
              <w:ind w:left="100" w:right="100"/>
            </w:pPr>
            <w:r>
              <w:rPr>
                <w:rFonts w:ascii="Calibri" w:cs="Calibri" w:eastAsia="Calibri" w:hAnsi="Calibri"/>
                <w:b w:val="false"/>
                <w:bCs w:val="false"/>
                <w:color w:val="1E293B"/>
                <w:sz w:val="20"/>
                <w:szCs w:val="20"/>
              </w:rPr>
              <w:t xml:space="preserve">0–1</w:t>
            </w:r>
          </w:p>
        </w:tc>
      </w:tr>
    </w:tbl>
    <w:p>
      <w:pPr>
        <w:spacing w:after="120"/>
      </w:pPr>
    </w:p>
    <w:p>
      <w:pPr>
        <w:pBdr>
          <w:bottom w:val="single" w:color="0284C7" w:sz="6"/>
        </w:pBdr>
        <w:spacing w:after="120" w:before="280"/>
      </w:pPr>
      <w:r>
        <w:rPr>
          <w:rFonts w:ascii="Calibri" w:cs="Calibri" w:eastAsia="Calibri" w:hAnsi="Calibri"/>
          <w:b/>
          <w:bCs/>
          <w:color w:val="1E293B"/>
          <w:sz w:val="24"/>
          <w:szCs w:val="24"/>
        </w:rPr>
        <w:t xml:space="preserve">Category 5 — Work Readiness Signals (8 points)</w:t>
      </w:r>
    </w:p>
    <w:p>
      <w:pPr>
        <w:spacing w:after="80"/>
      </w:pPr>
      <w:r>
        <w:rPr>
          <w:rFonts w:ascii="Calibri" w:cs="Calibri" w:eastAsia="Calibri" w:hAnsi="Calibri"/>
          <w:color w:val="1E293B"/>
          <w:sz w:val="20"/>
          <w:szCs w:val="20"/>
        </w:rPr>
        <w:t xml:space="preserve">What this measures: whether the CV shows the candidate can function in a professional environment.</w:t>
      </w:r>
    </w:p>
    <w:p>
      <w:pPr>
        <w:spacing w:after="80"/>
      </w:pPr>
    </w:p>
    <w:p>
      <w:pPr>
        <w:spacing w:after="80" w:before="200"/>
      </w:pPr>
      <w:r>
        <w:rPr>
          <w:rFonts w:ascii="Calibri" w:cs="Calibri" w:eastAsia="Calibri" w:hAnsi="Calibri"/>
          <w:b/>
          <w:bCs/>
          <w:color w:val="475569"/>
          <w:sz w:val="22"/>
          <w:szCs w:val="22"/>
        </w:rPr>
        <w:t xml:space="preserve">What we're looking for</w:t>
      </w:r>
    </w:p>
    <w:p>
      <w:pPr>
        <w:spacing w:after="60"/>
        <w:ind w:left="360"/>
      </w:pPr>
      <w:r>
        <w:rPr>
          <w:rFonts w:ascii="Calibri" w:cs="Calibri" w:eastAsia="Calibri" w:hAnsi="Calibri"/>
          <w:color w:val="1E293B"/>
          <w:sz w:val="20"/>
          <w:szCs w:val="20"/>
        </w:rPr>
        <w:t xml:space="preserve">• Communication evidence — CV quality itself, any role involving client contact, reporting, or documentation.</w:t>
      </w:r>
    </w:p>
    <w:p>
      <w:pPr>
        <w:spacing w:after="60"/>
        <w:ind w:left="360"/>
      </w:pPr>
      <w:r>
        <w:rPr>
          <w:rFonts w:ascii="Calibri" w:cs="Calibri" w:eastAsia="Calibri" w:hAnsi="Calibri"/>
          <w:color w:val="1E293B"/>
          <w:sz w:val="20"/>
          <w:szCs w:val="20"/>
        </w:rPr>
        <w:t xml:space="preserve">• Collaboration — group projects, team-based work, open source contributions.</w:t>
      </w:r>
    </w:p>
    <w:p>
      <w:pPr>
        <w:spacing w:after="60"/>
        <w:ind w:left="360"/>
      </w:pPr>
      <w:r>
        <w:rPr>
          <w:rFonts w:ascii="Calibri" w:cs="Calibri" w:eastAsia="Calibri" w:hAnsi="Calibri"/>
          <w:color w:val="1E293B"/>
          <w:sz w:val="20"/>
          <w:szCs w:val="20"/>
        </w:rPr>
        <w:t xml:space="preserve">• Professional exposure — internship, part-time, freelance, or volunteer work in any field.</w:t>
      </w:r>
    </w:p>
    <w:p>
      <w:pPr>
        <w:spacing w:after="60"/>
        <w:ind w:left="360"/>
      </w:pPr>
      <w:r>
        <w:rPr>
          <w:rFonts w:ascii="Calibri" w:cs="Calibri" w:eastAsia="Calibri" w:hAnsi="Calibri"/>
          <w:color w:val="1E293B"/>
          <w:sz w:val="20"/>
          <w:szCs w:val="20"/>
        </w:rPr>
        <w:t xml:space="preserve">• Initiative — built something without being told to, completed certifications outside formal education, contributing to a community or online space.</w:t>
      </w:r>
    </w:p>
    <w:p>
      <w:pPr>
        <w:spacing w:after="80"/>
      </w:pPr>
    </w:p>
    <w:p>
      <w:pPr>
        <w:spacing w:after="80" w:before="200"/>
      </w:pPr>
      <w:r>
        <w:rPr>
          <w:rFonts w:ascii="Calibri" w:cs="Calibri" w:eastAsia="Calibri" w:hAnsi="Calibri"/>
          <w:b/>
          <w:bCs/>
          <w:color w:val="475569"/>
          <w:sz w:val="22"/>
          <w:szCs w:val="22"/>
        </w:rPr>
        <w:t xml:space="preserve">Scoring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70"/>
        <w:gridCol w:w="2257"/>
      </w:tblGrid>
      <w:tr>
        <w:trPr>
          <w:tblHeader/>
        </w:trPr>
        <w:tc>
          <w:tcPr>
            <w:tcW w:type="dxa" w:w="6770"/>
            <w:shd w:fill="0284C7" w:color="auto" w:val="clear"/>
          </w:tcPr>
          <w:p>
            <w:pPr>
              <w:spacing w:after="80" w:before="80"/>
              <w:ind w:left="100" w:right="100"/>
            </w:pPr>
            <w:r>
              <w:rPr>
                <w:rFonts w:ascii="Calibri" w:cs="Calibri" w:eastAsia="Calibri" w:hAnsi="Calibri"/>
                <w:b/>
                <w:bCs/>
                <w:color w:val="FFFFFF"/>
                <w:sz w:val="20"/>
                <w:szCs w:val="20"/>
              </w:rPr>
              <w:t xml:space="preserve">Evidence Level</w:t>
            </w:r>
          </w:p>
        </w:tc>
        <w:tc>
          <w:tcPr>
            <w:tcW w:type="dxa" w:w="2257"/>
            <w:shd w:fill="0284C7" w:color="auto" w:val="clear"/>
          </w:tcPr>
          <w:p>
            <w:pPr>
              <w:spacing w:after="80" w:before="80"/>
              <w:ind w:left="100" w:right="100"/>
            </w:pPr>
            <w:r>
              <w:rPr>
                <w:rFonts w:ascii="Calibri" w:cs="Calibri" w:eastAsia="Calibri" w:hAnsi="Calibri"/>
                <w:b/>
                <w:bCs/>
                <w:color w:val="FFFFFF"/>
                <w:sz w:val="20"/>
                <w:szCs w:val="20"/>
              </w:rPr>
              <w:t xml:space="preserve">Points</w:t>
            </w:r>
          </w:p>
        </w:tc>
      </w:tr>
      <w:tr>
        <w:tc>
          <w:tcPr>
            <w:tcW w:type="dxa" w:w="6770"/>
            <w:shd w:fill="FFFFFF" w:color="auto" w:val="clear"/>
          </w:tcPr>
          <w:p>
            <w:pPr>
              <w:spacing w:after="80" w:before="80"/>
              <w:ind w:left="100" w:right="100"/>
            </w:pPr>
            <w:r>
              <w:rPr>
                <w:rFonts w:ascii="Calibri" w:cs="Calibri" w:eastAsia="Calibri" w:hAnsi="Calibri"/>
                <w:b/>
                <w:bCs/>
                <w:color w:val="1E293B"/>
                <w:sz w:val="20"/>
                <w:szCs w:val="20"/>
              </w:rPr>
              <w:t xml:space="preserve">Strong — multiple signals across communication, collaboration, and initiative</w:t>
            </w:r>
          </w:p>
        </w:tc>
        <w:tc>
          <w:tcPr>
            <w:tcW w:type="dxa" w:w="2257"/>
            <w:shd w:fill="FFFFFF" w:color="auto" w:val="clear"/>
          </w:tcPr>
          <w:p>
            <w:pPr>
              <w:spacing w:after="80" w:before="80"/>
              <w:ind w:left="100" w:right="100"/>
            </w:pPr>
            <w:r>
              <w:rPr>
                <w:rFonts w:ascii="Calibri" w:cs="Calibri" w:eastAsia="Calibri" w:hAnsi="Calibri"/>
                <w:b w:val="false"/>
                <w:bCs w:val="false"/>
                <w:color w:val="1E293B"/>
                <w:sz w:val="20"/>
                <w:szCs w:val="20"/>
              </w:rPr>
              <w:t xml:space="preserve">6–8</w:t>
            </w:r>
          </w:p>
        </w:tc>
      </w:tr>
      <w:tr>
        <w:tc>
          <w:tcPr>
            <w:tcW w:type="dxa" w:w="6770"/>
            <w:shd w:fill="F1F5F9" w:color="auto" w:val="clear"/>
          </w:tcPr>
          <w:p>
            <w:pPr>
              <w:spacing w:after="80" w:before="80"/>
              <w:ind w:left="100" w:right="100"/>
            </w:pPr>
            <w:r>
              <w:rPr>
                <w:rFonts w:ascii="Calibri" w:cs="Calibri" w:eastAsia="Calibri" w:hAnsi="Calibri"/>
                <w:b/>
                <w:bCs/>
                <w:color w:val="1E293B"/>
                <w:sz w:val="20"/>
                <w:szCs w:val="20"/>
              </w:rPr>
              <w:t xml:space="preserve">Moderate — one or two signals present</w:t>
            </w:r>
          </w:p>
        </w:tc>
        <w:tc>
          <w:tcPr>
            <w:tcW w:type="dxa" w:w="2257"/>
            <w:shd w:fill="F1F5F9" w:color="auto" w:val="clear"/>
          </w:tcPr>
          <w:p>
            <w:pPr>
              <w:spacing w:after="80" w:before="80"/>
              <w:ind w:left="100" w:right="100"/>
            </w:pPr>
            <w:r>
              <w:rPr>
                <w:rFonts w:ascii="Calibri" w:cs="Calibri" w:eastAsia="Calibri" w:hAnsi="Calibri"/>
                <w:b w:val="false"/>
                <w:bCs w:val="false"/>
                <w:color w:val="1E293B"/>
                <w:sz w:val="20"/>
                <w:szCs w:val="20"/>
              </w:rPr>
              <w:t xml:space="preserve">3–5</w:t>
            </w:r>
          </w:p>
        </w:tc>
      </w:tr>
      <w:tr>
        <w:tc>
          <w:tcPr>
            <w:tcW w:type="dxa" w:w="6770"/>
            <w:shd w:fill="FFFFFF" w:color="auto" w:val="clear"/>
          </w:tcPr>
          <w:p>
            <w:pPr>
              <w:spacing w:after="80" w:before="80"/>
              <w:ind w:left="100" w:right="100"/>
            </w:pPr>
            <w:r>
              <w:rPr>
                <w:rFonts w:ascii="Calibri" w:cs="Calibri" w:eastAsia="Calibri" w:hAnsi="Calibri"/>
                <w:b/>
                <w:bCs/>
                <w:color w:val="1E293B"/>
                <w:sz w:val="20"/>
                <w:szCs w:val="20"/>
              </w:rPr>
              <w:t xml:space="preserve">Weak — soft skills listed with no supporting evidence</w:t>
            </w:r>
          </w:p>
        </w:tc>
        <w:tc>
          <w:tcPr>
            <w:tcW w:type="dxa" w:w="2257"/>
            <w:shd w:fill="FFFFFF" w:color="auto" w:val="clear"/>
          </w:tcPr>
          <w:p>
            <w:pPr>
              <w:spacing w:after="80" w:before="80"/>
              <w:ind w:left="100" w:right="100"/>
            </w:pPr>
            <w:r>
              <w:rPr>
                <w:rFonts w:ascii="Calibri" w:cs="Calibri" w:eastAsia="Calibri" w:hAnsi="Calibri"/>
                <w:b w:val="false"/>
                <w:bCs w:val="false"/>
                <w:color w:val="1E293B"/>
                <w:sz w:val="20"/>
                <w:szCs w:val="20"/>
              </w:rPr>
              <w:t xml:space="preserve">1–2</w:t>
            </w:r>
          </w:p>
        </w:tc>
      </w:tr>
      <w:tr>
        <w:tc>
          <w:tcPr>
            <w:tcW w:type="dxa" w:w="6770"/>
            <w:shd w:fill="F1F5F9" w:color="auto" w:val="clear"/>
          </w:tcPr>
          <w:p>
            <w:pPr>
              <w:spacing w:after="80" w:before="80"/>
              <w:ind w:left="100" w:right="100"/>
            </w:pPr>
            <w:r>
              <w:rPr>
                <w:rFonts w:ascii="Calibri" w:cs="Calibri" w:eastAsia="Calibri" w:hAnsi="Calibri"/>
                <w:b/>
                <w:bCs/>
                <w:color w:val="1E293B"/>
                <w:sz w:val="20"/>
                <w:szCs w:val="20"/>
              </w:rPr>
              <w:t xml:space="preserve">Missing — no signals at all</w:t>
            </w:r>
          </w:p>
        </w:tc>
        <w:tc>
          <w:tcPr>
            <w:tcW w:type="dxa" w:w="2257"/>
            <w:shd w:fill="F1F5F9" w:color="auto" w:val="clear"/>
          </w:tcPr>
          <w:p>
            <w:pPr>
              <w:spacing w:after="80" w:before="80"/>
              <w:ind w:left="100" w:right="100"/>
            </w:pPr>
            <w:r>
              <w:rPr>
                <w:rFonts w:ascii="Calibri" w:cs="Calibri" w:eastAsia="Calibri" w:hAnsi="Calibri"/>
                <w:b w:val="false"/>
                <w:bCs w:val="false"/>
                <w:color w:val="1E293B"/>
                <w:sz w:val="20"/>
                <w:szCs w:val="20"/>
              </w:rPr>
              <w:t xml:space="preserve">0</w:t>
            </w:r>
          </w:p>
        </w:tc>
      </w:tr>
    </w:tbl>
    <w:p>
      <w:pPr>
        <w:spacing w:after="80"/>
      </w:pPr>
    </w:p>
    <w:p>
      <w:pPr>
        <w:spacing w:after="80" w:before="200"/>
      </w:pPr>
      <w:r>
        <w:rPr>
          <w:rFonts w:ascii="Calibri" w:cs="Calibri" w:eastAsia="Calibri" w:hAnsi="Calibri"/>
          <w:b/>
          <w:bCs/>
          <w:color w:val="475569"/>
          <w:sz w:val="22"/>
          <w:szCs w:val="22"/>
        </w:rPr>
        <w:t xml:space="preserve">Hard Rules</w:t>
      </w:r>
    </w:p>
    <w:p>
      <w:pPr>
        <w:spacing w:after="80"/>
        <w:ind w:left="360"/>
      </w:pPr>
      <w:r>
        <w:rPr>
          <w:rFonts w:ascii="Calibri" w:cs="Calibri" w:eastAsia="Calibri" w:hAnsi="Calibri"/>
          <w:b/>
          <w:bCs/>
          <w:color w:val="0284C7"/>
          <w:sz w:val="20"/>
          <w:szCs w:val="20"/>
        </w:rPr>
        <w:t xml:space="preserve">Hard rule: </w:t>
      </w:r>
      <w:r>
        <w:rPr>
          <w:rFonts w:ascii="Calibri" w:cs="Calibri" w:eastAsia="Calibri" w:hAnsi="Calibri"/>
          <w:color w:val="1E293B"/>
          <w:sz w:val="20"/>
          <w:szCs w:val="20"/>
        </w:rPr>
        <w:t xml:space="preserve">"Team player" and "good communicator" with zero supporting context scores zero.</w:t>
      </w:r>
    </w:p>
    <w:p>
      <w:pPr>
        <w:spacing w:after="120"/>
      </w:pPr>
    </w:p>
    <w:p>
      <w:pPr>
        <w:pBdr>
          <w:bottom w:val="single" w:color="0284C7" w:sz="6"/>
        </w:pBdr>
        <w:spacing w:after="120" w:before="280"/>
      </w:pPr>
      <w:r>
        <w:rPr>
          <w:rFonts w:ascii="Calibri" w:cs="Calibri" w:eastAsia="Calibri" w:hAnsi="Calibri"/>
          <w:b/>
          <w:bCs/>
          <w:color w:val="1E293B"/>
          <w:sz w:val="24"/>
          <w:szCs w:val="24"/>
        </w:rPr>
        <w:t xml:space="preserve">Exclusion Rules</w:t>
      </w:r>
    </w:p>
    <w:p>
      <w:pPr>
        <w:spacing w:after="80"/>
      </w:pPr>
      <w:r>
        <w:rPr>
          <w:rFonts w:ascii="Calibri" w:cs="Calibri" w:eastAsia="Calibri" w:hAnsi="Calibri"/>
          <w:color w:val="1E293B"/>
          <w:sz w:val="20"/>
          <w:szCs w:val="20"/>
        </w:rPr>
        <w:t xml:space="preserve">A CV is flagged and not scored if:</w:t>
      </w:r>
    </w:p>
    <w:p>
      <w:pPr>
        <w:spacing w:after="60"/>
        <w:ind w:left="360"/>
      </w:pPr>
      <w:r>
        <w:rPr>
          <w:rFonts w:ascii="Calibri" w:cs="Calibri" w:eastAsia="Calibri" w:hAnsi="Calibri"/>
          <w:color w:val="1E293B"/>
          <w:sz w:val="20"/>
          <w:szCs w:val="20"/>
        </w:rPr>
        <w:t xml:space="preserve">• It is clearly not targeting a software engineering role.</w:t>
      </w:r>
    </w:p>
    <w:p>
      <w:pPr>
        <w:spacing w:after="60"/>
        <w:ind w:left="360"/>
      </w:pPr>
      <w:r>
        <w:rPr>
          <w:rFonts w:ascii="Calibri" w:cs="Calibri" w:eastAsia="Calibri" w:hAnsi="Calibri"/>
          <w:color w:val="1E293B"/>
          <w:sz w:val="20"/>
          <w:szCs w:val="20"/>
        </w:rPr>
        <w:t xml:space="preserve">• It contains no technical content whatsoever.</w:t>
      </w:r>
    </w:p>
    <w:p>
      <w:pPr>
        <w:spacing w:after="60"/>
        <w:ind w:left="360"/>
      </w:pPr>
      <w:r>
        <w:rPr>
          <w:rFonts w:ascii="Calibri" w:cs="Calibri" w:eastAsia="Calibri" w:hAnsi="Calibri"/>
          <w:color w:val="1E293B"/>
          <w:sz w:val="20"/>
          <w:szCs w:val="20"/>
        </w:rPr>
        <w:t xml:space="preserve">• It is unreadable or corrupted.</w:t>
      </w:r>
    </w:p>
    <w:p>
      <w:pPr>
        <w:spacing w:after="120"/>
      </w:pPr>
    </w:p>
    <w:p>
      <w:pPr>
        <w:pBdr>
          <w:bottom w:val="single" w:color="0284C7" w:sz="6"/>
        </w:pBdr>
        <w:spacing w:after="120" w:before="280"/>
      </w:pPr>
      <w:r>
        <w:rPr>
          <w:rFonts w:ascii="Calibri" w:cs="Calibri" w:eastAsia="Calibri" w:hAnsi="Calibri"/>
          <w:b/>
          <w:bCs/>
          <w:color w:val="1E293B"/>
          <w:sz w:val="24"/>
          <w:szCs w:val="24"/>
        </w:rPr>
        <w:t xml:space="preserve">Document Control</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shd w:fill="0284C7" w:color="auto" w:val="clear"/>
          </w:tcPr>
          <w:p>
            <w:pPr>
              <w:spacing w:after="80" w:before="80"/>
              <w:ind w:left="100" w:right="100"/>
            </w:pPr>
            <w:r>
              <w:rPr>
                <w:rFonts w:ascii="Calibri" w:cs="Calibri" w:eastAsia="Calibri" w:hAnsi="Calibri"/>
                <w:b/>
                <w:bCs/>
                <w:color w:val="FFFFFF"/>
                <w:sz w:val="20"/>
                <w:szCs w:val="20"/>
              </w:rPr>
              <w:t xml:space="preserve">Field</w:t>
            </w:r>
          </w:p>
        </w:tc>
        <w:tc>
          <w:tcPr>
            <w:tcW w:type="dxa" w:w="5867"/>
            <w:shd w:fill="0284C7" w:color="auto" w:val="clear"/>
          </w:tcPr>
          <w:p>
            <w:pPr>
              <w:spacing w:after="80" w:before="80"/>
              <w:ind w:left="100" w:right="100"/>
            </w:pPr>
            <w:r>
              <w:rPr>
                <w:rFonts w:ascii="Calibri" w:cs="Calibri" w:eastAsia="Calibri" w:hAnsi="Calibri"/>
                <w:b/>
                <w:bCs/>
                <w:color w:val="FFFFFF"/>
                <w:sz w:val="20"/>
                <w:szCs w:val="20"/>
              </w:rPr>
              <w:t xml:space="preserve">Value</w:t>
            </w:r>
          </w:p>
        </w:tc>
      </w:tr>
      <w:tr>
        <w:tc>
          <w:tcPr>
            <w:tcW w:type="dxa" w:w="3159"/>
            <w:shd w:fill="FFFFFF" w:color="auto" w:val="clear"/>
          </w:tcPr>
          <w:p>
            <w:pPr>
              <w:spacing w:after="80" w:before="80"/>
              <w:ind w:left="100" w:right="100"/>
            </w:pPr>
            <w:r>
              <w:rPr>
                <w:rFonts w:ascii="Calibri" w:cs="Calibri" w:eastAsia="Calibri" w:hAnsi="Calibri"/>
                <w:b/>
                <w:bCs/>
                <w:color w:val="1E293B"/>
                <w:sz w:val="20"/>
                <w:szCs w:val="20"/>
              </w:rPr>
              <w:t xml:space="preserve">Product</w:t>
            </w:r>
          </w:p>
        </w:tc>
        <w:tc>
          <w:tcPr>
            <w:tcW w:type="dxa" w:w="5867"/>
            <w:shd w:fill="FFFFFF" w:color="auto" w:val="clear"/>
          </w:tcPr>
          <w:p>
            <w:pPr>
              <w:spacing w:after="80" w:before="80"/>
              <w:ind w:left="100" w:right="100"/>
            </w:pPr>
            <w:r>
              <w:rPr>
                <w:rFonts w:ascii="Calibri" w:cs="Calibri" w:eastAsia="Calibri" w:hAnsi="Calibri"/>
                <w:b w:val="false"/>
                <w:bCs w:val="false"/>
                <w:color w:val="1E293B"/>
                <w:sz w:val="20"/>
                <w:szCs w:val="20"/>
              </w:rPr>
              <w:t xml:space="preserve">SkillSignalZA</w:t>
            </w:r>
          </w:p>
        </w:tc>
      </w:tr>
      <w:tr>
        <w:tc>
          <w:tcPr>
            <w:tcW w:type="dxa" w:w="3159"/>
            <w:shd w:fill="F1F5F9" w:color="auto" w:val="clear"/>
          </w:tcPr>
          <w:p>
            <w:pPr>
              <w:spacing w:after="80" w:before="80"/>
              <w:ind w:left="100" w:right="100"/>
            </w:pPr>
            <w:r>
              <w:rPr>
                <w:rFonts w:ascii="Calibri" w:cs="Calibri" w:eastAsia="Calibri" w:hAnsi="Calibri"/>
                <w:b/>
                <w:bCs/>
                <w:color w:val="1E293B"/>
                <w:sz w:val="20"/>
                <w:szCs w:val="20"/>
              </w:rPr>
              <w:t xml:space="preserve">Track</w:t>
            </w:r>
          </w:p>
        </w:tc>
        <w:tc>
          <w:tcPr>
            <w:tcW w:type="dxa" w:w="5867"/>
            <w:shd w:fill="F1F5F9" w:color="auto" w:val="clear"/>
          </w:tcPr>
          <w:p>
            <w:pPr>
              <w:spacing w:after="80" w:before="80"/>
              <w:ind w:left="100" w:right="100"/>
            </w:pPr>
            <w:r>
              <w:rPr>
                <w:rFonts w:ascii="Calibri" w:cs="Calibri" w:eastAsia="Calibri" w:hAnsi="Calibri"/>
                <w:b w:val="false"/>
                <w:bCs w:val="false"/>
                <w:color w:val="1E293B"/>
                <w:sz w:val="20"/>
                <w:szCs w:val="20"/>
              </w:rPr>
              <w:t xml:space="preserve">Software Engineering</w:t>
            </w:r>
          </w:p>
        </w:tc>
      </w:tr>
      <w:tr>
        <w:tc>
          <w:tcPr>
            <w:tcW w:type="dxa" w:w="3159"/>
            <w:shd w:fill="FFFFFF" w:color="auto" w:val="clear"/>
          </w:tcPr>
          <w:p>
            <w:pPr>
              <w:spacing w:after="80" w:before="80"/>
              <w:ind w:left="100" w:right="100"/>
            </w:pPr>
            <w:r>
              <w:rPr>
                <w:rFonts w:ascii="Calibri" w:cs="Calibri" w:eastAsia="Calibri" w:hAnsi="Calibri"/>
                <w:b/>
                <w:bCs/>
                <w:color w:val="1E293B"/>
                <w:sz w:val="20"/>
                <w:szCs w:val="20"/>
              </w:rPr>
              <w:t xml:space="preserve">Version</w:t>
            </w:r>
          </w:p>
        </w:tc>
        <w:tc>
          <w:tcPr>
            <w:tcW w:type="dxa" w:w="5867"/>
            <w:shd w:fill="FFFFFF" w:color="auto" w:val="clear"/>
          </w:tcPr>
          <w:p>
            <w:pPr>
              <w:spacing w:after="80" w:before="80"/>
              <w:ind w:left="100" w:right="100"/>
            </w:pPr>
            <w:r>
              <w:rPr>
                <w:rFonts w:ascii="Calibri" w:cs="Calibri" w:eastAsia="Calibri" w:hAnsi="Calibri"/>
                <w:b w:val="false"/>
                <w:bCs w:val="false"/>
                <w:color w:val="1E293B"/>
                <w:sz w:val="20"/>
                <w:szCs w:val="20"/>
              </w:rPr>
              <w:t xml:space="preserve">V1</w:t>
            </w:r>
          </w:p>
        </w:tc>
      </w:tr>
      <w:tr>
        <w:tc>
          <w:tcPr>
            <w:tcW w:type="dxa" w:w="3159"/>
            <w:shd w:fill="F1F5F9" w:color="auto" w:val="clear"/>
          </w:tcPr>
          <w:p>
            <w:pPr>
              <w:spacing w:after="80" w:before="80"/>
              <w:ind w:left="100" w:right="100"/>
            </w:pPr>
            <w:r>
              <w:rPr>
                <w:rFonts w:ascii="Calibri" w:cs="Calibri" w:eastAsia="Calibri" w:hAnsi="Calibri"/>
                <w:b/>
                <w:bCs/>
                <w:color w:val="1E293B"/>
                <w:sz w:val="20"/>
                <w:szCs w:val="20"/>
              </w:rPr>
              <w:t xml:space="preserve">Status</w:t>
            </w:r>
          </w:p>
        </w:tc>
        <w:tc>
          <w:tcPr>
            <w:tcW w:type="dxa" w:w="5867"/>
            <w:shd w:fill="F1F5F9" w:color="auto" w:val="clear"/>
          </w:tcPr>
          <w:p>
            <w:pPr>
              <w:spacing w:after="80" w:before="80"/>
              <w:ind w:left="100" w:right="100"/>
            </w:pPr>
            <w:r>
              <w:rPr>
                <w:rFonts w:ascii="Calibri" w:cs="Calibri" w:eastAsia="Calibri" w:hAnsi="Calibri"/>
                <w:b w:val="false"/>
                <w:bCs w:val="false"/>
                <w:color w:val="1E293B"/>
                <w:sz w:val="20"/>
                <w:szCs w:val="20"/>
              </w:rPr>
              <w:t xml:space="preserve">Draft — Pending Job Post Validation</w:t>
            </w:r>
          </w:p>
        </w:tc>
      </w:tr>
      <w:tr>
        <w:tc>
          <w:tcPr>
            <w:tcW w:type="dxa" w:w="3159"/>
            <w:shd w:fill="FFFFFF" w:color="auto" w:val="clear"/>
          </w:tcPr>
          <w:p>
            <w:pPr>
              <w:spacing w:after="80" w:before="80"/>
              <w:ind w:left="100" w:right="100"/>
            </w:pPr>
            <w:r>
              <w:rPr>
                <w:rFonts w:ascii="Calibri" w:cs="Calibri" w:eastAsia="Calibri" w:hAnsi="Calibri"/>
                <w:b/>
                <w:bCs/>
                <w:color w:val="1E293B"/>
                <w:sz w:val="20"/>
                <w:szCs w:val="20"/>
              </w:rPr>
              <w:t xml:space="preserve">Date</w:t>
            </w:r>
          </w:p>
        </w:tc>
        <w:tc>
          <w:tcPr>
            <w:tcW w:type="dxa" w:w="5867"/>
            <w:shd w:fill="FFFFFF" w:color="auto" w:val="clear"/>
          </w:tcPr>
          <w:p>
            <w:pPr>
              <w:spacing w:after="80" w:before="80"/>
              <w:ind w:left="100" w:right="100"/>
            </w:pPr>
            <w:r>
              <w:rPr>
                <w:rFonts w:ascii="Calibri" w:cs="Calibri" w:eastAsia="Calibri" w:hAnsi="Calibri"/>
                <w:b w:val="false"/>
                <w:bCs w:val="false"/>
                <w:color w:val="1E293B"/>
                <w:sz w:val="20"/>
                <w:szCs w:val="20"/>
              </w:rPr>
              <w:t xml:space="preserve">July 2026</w:t>
            </w:r>
          </w:p>
        </w:tc>
      </w:tr>
    </w:tbl>
    <w:p>
      <w:pPr>
        <w:spacing w:after="80"/>
      </w:pPr>
    </w:p>
    <w:p>
      <w:pPr>
        <w:spacing w:after="80"/>
      </w:pPr>
      <w:r>
        <w:rPr>
          <w:rFonts w:ascii="Calibri" w:cs="Calibri" w:eastAsia="Calibri" w:hAnsi="Calibri"/>
          <w:i/>
          <w:iCs/>
          <w:color w:val="475569"/>
          <w:sz w:val="20"/>
          <w:szCs w:val="20"/>
        </w:rPr>
        <w:t xml:space="preserve">This rubric is a working document. Weights and scoring bands will be reviewed after the first 30 job posts are collected and analysed. Final weights should reflect what the SA market data actually shows, not assumptions made before collection.</w:t>
      </w:r>
    </w:p>
    <w:p>
      <w:pPr>
        <w:pageBreakBefore/>
      </w:pPr>
      <w:r>
        <w:t xml:space="preserve"/>
      </w:r>
    </w:p>
    <w:p>
      <w:pPr>
        <w:spacing w:after="1200"/>
      </w:pPr>
    </w:p>
    <w:p>
      <w:pPr>
        <w:spacing w:after="160"/>
        <w:jc w:val="center"/>
      </w:pPr>
      <w:r>
        <w:rPr>
          <w:rFonts w:ascii="Calibri" w:cs="Calibri" w:eastAsia="Calibri" w:hAnsi="Calibri"/>
          <w:b/>
          <w:bCs/>
          <w:color w:val="0284C7"/>
          <w:sz w:val="56"/>
          <w:szCs w:val="56"/>
        </w:rPr>
        <w:t xml:space="preserve">SkillSignalZA</w:t>
      </w:r>
    </w:p>
    <w:p>
      <w:pPr>
        <w:spacing w:after="120"/>
        <w:jc w:val="center"/>
      </w:pPr>
      <w:r>
        <w:rPr>
          <w:rFonts w:ascii="Calibri" w:cs="Calibri" w:eastAsia="Calibri" w:hAnsi="Calibri"/>
          <w:b/>
          <w:bCs/>
          <w:color w:val="1E293B"/>
          <w:sz w:val="36"/>
          <w:szCs w:val="36"/>
        </w:rPr>
        <w:t xml:space="preserve">Data Analyst Track</w:t>
      </w:r>
    </w:p>
    <w:p>
      <w:pPr>
        <w:spacing w:after="800"/>
        <w:jc w:val="center"/>
      </w:pPr>
      <w:r>
        <w:rPr>
          <w:rFonts w:ascii="Calibri" w:cs="Calibri" w:eastAsia="Calibri" w:hAnsi="Calibri"/>
          <w:color w:val="475569"/>
          <w:sz w:val="24"/>
          <w:szCs w:val="24"/>
        </w:rPr>
        <w:t xml:space="preserve">CV Readiness Score Rubric</w:t>
      </w:r>
    </w:p>
    <w:p>
      <w:pPr>
        <w:spacing w:after="80"/>
        <w:jc w:val="center"/>
      </w:pPr>
      <w:r>
        <w:rPr>
          <w:rFonts w:ascii="Calibri" w:cs="Calibri" w:eastAsia="Calibri" w:hAnsi="Calibri"/>
          <w:color w:val="475569"/>
          <w:sz w:val="18"/>
          <w:szCs w:val="18"/>
        </w:rPr>
        <w:t xml:space="preserve">Version 1.0  •  Draft — Pending Job Post Validation</w:t>
      </w:r>
    </w:p>
    <w:p>
      <w:pPr>
        <w:jc w:val="center"/>
      </w:pPr>
      <w:r>
        <w:rPr>
          <w:rFonts w:ascii="Calibri" w:cs="Calibri" w:eastAsia="Calibri" w:hAnsi="Calibri"/>
          <w:color w:val="475569"/>
          <w:sz w:val="18"/>
          <w:szCs w:val="18"/>
        </w:rPr>
        <w:t xml:space="preserve">July 2026</w:t>
      </w:r>
    </w:p>
    <w:p>
      <w:pPr>
        <w:spacing w:after="400"/>
      </w:pPr>
    </w:p>
    <w:p>
      <w:pPr>
        <w:pageBreakBefore/>
      </w:pPr>
      <w:r>
        <w:t xml:space="preserve"/>
      </w:r>
    </w:p>
    <w:p>
      <w:pPr>
        <w:spacing w:after="160" w:before="320"/>
      </w:pPr>
      <w:r>
        <w:rPr>
          <w:rFonts w:ascii="Calibri" w:cs="Calibri" w:eastAsia="Calibri" w:hAnsi="Calibri"/>
          <w:b/>
          <w:bCs/>
          <w:color w:val="0284C7"/>
          <w:sz w:val="28"/>
          <w:szCs w:val="28"/>
        </w:rPr>
        <w:t xml:space="preserve">Overview</w:t>
      </w:r>
    </w:p>
    <w:p>
      <w:pPr>
        <w:spacing w:after="80"/>
      </w:pPr>
      <w:r>
        <w:rPr>
          <w:rFonts w:ascii="Calibri" w:cs="Calibri" w:eastAsia="Calibri" w:hAnsi="Calibri"/>
          <w:color w:val="1E293B"/>
          <w:sz w:val="20"/>
          <w:szCs w:val="20"/>
        </w:rPr>
        <w:t xml:space="preserve">This rubric defines how a candidate's CV is scored against the SkillSignalZA Data Analyst Track benchmark. The score reflects how well a candidate's CV communicates readiness for entry-level data analyst roles in South Africa.</w:t>
      </w:r>
    </w:p>
    <w:p>
      <w:pPr>
        <w:spacing w:after="80"/>
      </w:pPr>
      <w:r>
        <w:rPr>
          <w:rFonts w:ascii="Calibri" w:cs="Calibri" w:eastAsia="Calibri" w:hAnsi="Calibri"/>
          <w:color w:val="1E293B"/>
          <w:sz w:val="20"/>
          <w:szCs w:val="20"/>
        </w:rPr>
        <w:t xml:space="preserve">The score does not measure raw intelligence or potential. It measures what the CV currently communicates against what the South African entry-level market is asking for.</w:t>
      </w:r>
    </w:p>
    <w:p>
      <w:pPr>
        <w:spacing w:after="120"/>
      </w:pPr>
    </w:p>
    <w:p>
      <w:pPr>
        <w:pBdr>
          <w:bottom w:val="single" w:color="0284C7" w:sz="6"/>
        </w:pBdr>
        <w:spacing w:after="120" w:before="280"/>
      </w:pPr>
      <w:r>
        <w:rPr>
          <w:rFonts w:ascii="Calibri" w:cs="Calibri" w:eastAsia="Calibri" w:hAnsi="Calibri"/>
          <w:b/>
          <w:bCs/>
          <w:color w:val="1E293B"/>
          <w:sz w:val="24"/>
          <w:szCs w:val="24"/>
        </w:rPr>
        <w:t xml:space="preserve">Score Categories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shd w:fill="0284C7" w:color="auto" w:val="clear"/>
          </w:tcPr>
          <w:p>
            <w:pPr>
              <w:spacing w:after="80" w:before="80"/>
              <w:ind w:left="100" w:right="100"/>
            </w:pPr>
            <w:r>
              <w:rPr>
                <w:rFonts w:ascii="Calibri" w:cs="Calibri" w:eastAsia="Calibri" w:hAnsi="Calibri"/>
                <w:b/>
                <w:bCs/>
                <w:color w:val="FFFFFF"/>
                <w:sz w:val="20"/>
                <w:szCs w:val="20"/>
              </w:rPr>
              <w:t xml:space="preserve">Category</w:t>
            </w:r>
          </w:p>
        </w:tc>
        <w:tc>
          <w:tcPr>
            <w:tcW w:type="dxa" w:w="2708"/>
            <w:shd w:fill="0284C7" w:color="auto" w:val="clear"/>
          </w:tcPr>
          <w:p>
            <w:pPr>
              <w:spacing w:after="80" w:before="80"/>
              <w:ind w:left="100" w:right="100"/>
            </w:pPr>
            <w:r>
              <w:rPr>
                <w:rFonts w:ascii="Calibri" w:cs="Calibri" w:eastAsia="Calibri" w:hAnsi="Calibri"/>
                <w:b/>
                <w:bCs/>
                <w:color w:val="FFFFFF"/>
                <w:sz w:val="20"/>
                <w:szCs w:val="20"/>
              </w:rPr>
              <w:t xml:space="preserve">Weight</w:t>
            </w:r>
          </w:p>
        </w:tc>
      </w:tr>
      <w:tr>
        <w:tc>
          <w:tcPr>
            <w:tcW w:type="dxa" w:w="6318"/>
            <w:shd w:fill="FFFFFF" w:color="auto" w:val="clear"/>
          </w:tcPr>
          <w:p>
            <w:pPr>
              <w:spacing w:after="80" w:before="80"/>
              <w:ind w:left="100" w:right="100"/>
            </w:pPr>
            <w:r>
              <w:rPr>
                <w:rFonts w:ascii="Calibri" w:cs="Calibri" w:eastAsia="Calibri" w:hAnsi="Calibri"/>
                <w:b/>
                <w:bCs/>
                <w:color w:val="1E293B"/>
                <w:sz w:val="20"/>
                <w:szCs w:val="20"/>
              </w:rPr>
              <w:t xml:space="preserve">Core Role Skills</w:t>
            </w:r>
          </w:p>
        </w:tc>
        <w:tc>
          <w:tcPr>
            <w:tcW w:type="dxa" w:w="2708"/>
            <w:shd w:fill="FFFFFF" w:color="auto" w:val="clear"/>
          </w:tcPr>
          <w:p>
            <w:pPr>
              <w:spacing w:after="80" w:before="80"/>
              <w:ind w:left="100" w:right="100"/>
            </w:pPr>
            <w:r>
              <w:rPr>
                <w:rFonts w:ascii="Calibri" w:cs="Calibri" w:eastAsia="Calibri" w:hAnsi="Calibri"/>
                <w:b w:val="false"/>
                <w:bCs w:val="false"/>
                <w:color w:val="1E293B"/>
                <w:sz w:val="20"/>
                <w:szCs w:val="20"/>
              </w:rPr>
              <w:t xml:space="preserve">35</w:t>
            </w:r>
          </w:p>
        </w:tc>
      </w:tr>
      <w:tr>
        <w:tc>
          <w:tcPr>
            <w:tcW w:type="dxa" w:w="6318"/>
            <w:shd w:fill="F1F5F9" w:color="auto" w:val="clear"/>
          </w:tcPr>
          <w:p>
            <w:pPr>
              <w:spacing w:after="80" w:before="80"/>
              <w:ind w:left="100" w:right="100"/>
            </w:pPr>
            <w:r>
              <w:rPr>
                <w:rFonts w:ascii="Calibri" w:cs="Calibri" w:eastAsia="Calibri" w:hAnsi="Calibri"/>
                <w:b/>
                <w:bCs/>
                <w:color w:val="1E293B"/>
                <w:sz w:val="20"/>
                <w:szCs w:val="20"/>
              </w:rPr>
              <w:t xml:space="preserve">Tools and Platforms</w:t>
            </w:r>
          </w:p>
        </w:tc>
        <w:tc>
          <w:tcPr>
            <w:tcW w:type="dxa" w:w="2708"/>
            <w:shd w:fill="F1F5F9" w:color="auto" w:val="clear"/>
          </w:tcPr>
          <w:p>
            <w:pPr>
              <w:spacing w:after="80" w:before="80"/>
              <w:ind w:left="100" w:right="100"/>
            </w:pPr>
            <w:r>
              <w:rPr>
                <w:rFonts w:ascii="Calibri" w:cs="Calibri" w:eastAsia="Calibri" w:hAnsi="Calibri"/>
                <w:b w:val="false"/>
                <w:bCs w:val="false"/>
                <w:color w:val="1E293B"/>
                <w:sz w:val="20"/>
                <w:szCs w:val="20"/>
              </w:rPr>
              <w:t xml:space="preserve">20</w:t>
            </w:r>
          </w:p>
        </w:tc>
      </w:tr>
      <w:tr>
        <w:tc>
          <w:tcPr>
            <w:tcW w:type="dxa" w:w="6318"/>
            <w:shd w:fill="FFFFFF" w:color="auto" w:val="clear"/>
          </w:tcPr>
          <w:p>
            <w:pPr>
              <w:spacing w:after="80" w:before="80"/>
              <w:ind w:left="100" w:right="100"/>
            </w:pPr>
            <w:r>
              <w:rPr>
                <w:rFonts w:ascii="Calibri" w:cs="Calibri" w:eastAsia="Calibri" w:hAnsi="Calibri"/>
                <w:b/>
                <w:bCs/>
                <w:color w:val="1E293B"/>
                <w:sz w:val="20"/>
                <w:szCs w:val="20"/>
              </w:rPr>
              <w:t xml:space="preserve">Project and Portfolio Proof</w:t>
            </w:r>
          </w:p>
        </w:tc>
        <w:tc>
          <w:tcPr>
            <w:tcW w:type="dxa" w:w="2708"/>
            <w:shd w:fill="FFFFFF" w:color="auto" w:val="clear"/>
          </w:tcPr>
          <w:p>
            <w:pPr>
              <w:spacing w:after="80" w:before="80"/>
              <w:ind w:left="100" w:right="100"/>
            </w:pPr>
            <w:r>
              <w:rPr>
                <w:rFonts w:ascii="Calibri" w:cs="Calibri" w:eastAsia="Calibri" w:hAnsi="Calibri"/>
                <w:b w:val="false"/>
                <w:bCs w:val="false"/>
                <w:color w:val="1E293B"/>
                <w:sz w:val="20"/>
                <w:szCs w:val="20"/>
              </w:rPr>
              <w:t xml:space="preserve">20</w:t>
            </w:r>
          </w:p>
        </w:tc>
      </w:tr>
      <w:tr>
        <w:tc>
          <w:tcPr>
            <w:tcW w:type="dxa" w:w="6318"/>
            <w:shd w:fill="F1F5F9" w:color="auto" w:val="clear"/>
          </w:tcPr>
          <w:p>
            <w:pPr>
              <w:spacing w:after="80" w:before="80"/>
              <w:ind w:left="100" w:right="100"/>
            </w:pPr>
            <w:r>
              <w:rPr>
                <w:rFonts w:ascii="Calibri" w:cs="Calibri" w:eastAsia="Calibri" w:hAnsi="Calibri"/>
                <w:b/>
                <w:bCs/>
                <w:color w:val="1E293B"/>
                <w:sz w:val="20"/>
                <w:szCs w:val="20"/>
              </w:rPr>
              <w:t xml:space="preserve">CV Clarity</w:t>
            </w:r>
          </w:p>
        </w:tc>
        <w:tc>
          <w:tcPr>
            <w:tcW w:type="dxa" w:w="2708"/>
            <w:shd w:fill="F1F5F9" w:color="auto" w:val="clear"/>
          </w:tcPr>
          <w:p>
            <w:pPr>
              <w:spacing w:after="80" w:before="80"/>
              <w:ind w:left="100" w:right="100"/>
            </w:pPr>
            <w:r>
              <w:rPr>
                <w:rFonts w:ascii="Calibri" w:cs="Calibri" w:eastAsia="Calibri" w:hAnsi="Calibri"/>
                <w:b w:val="false"/>
                <w:bCs w:val="false"/>
                <w:color w:val="1E293B"/>
                <w:sz w:val="20"/>
                <w:szCs w:val="20"/>
              </w:rPr>
              <w:t xml:space="preserve">15</w:t>
            </w:r>
          </w:p>
        </w:tc>
      </w:tr>
      <w:tr>
        <w:tc>
          <w:tcPr>
            <w:tcW w:type="dxa" w:w="6318"/>
            <w:shd w:fill="FFFFFF" w:color="auto" w:val="clear"/>
          </w:tcPr>
          <w:p>
            <w:pPr>
              <w:spacing w:after="80" w:before="80"/>
              <w:ind w:left="100" w:right="100"/>
            </w:pPr>
            <w:r>
              <w:rPr>
                <w:rFonts w:ascii="Calibri" w:cs="Calibri" w:eastAsia="Calibri" w:hAnsi="Calibri"/>
                <w:b/>
                <w:bCs/>
                <w:color w:val="1E293B"/>
                <w:sz w:val="20"/>
                <w:szCs w:val="20"/>
              </w:rPr>
              <w:t xml:space="preserve">Work Readiness Signals</w:t>
            </w:r>
          </w:p>
        </w:tc>
        <w:tc>
          <w:tcPr>
            <w:tcW w:type="dxa" w:w="2708"/>
            <w:shd w:fill="FFFFFF" w:color="auto" w:val="clear"/>
          </w:tcPr>
          <w:p>
            <w:pPr>
              <w:spacing w:after="80" w:before="80"/>
              <w:ind w:left="100" w:right="100"/>
            </w:pPr>
            <w:r>
              <w:rPr>
                <w:rFonts w:ascii="Calibri" w:cs="Calibri" w:eastAsia="Calibri" w:hAnsi="Calibri"/>
                <w:b w:val="false"/>
                <w:bCs w:val="false"/>
                <w:color w:val="1E293B"/>
                <w:sz w:val="20"/>
                <w:szCs w:val="20"/>
              </w:rPr>
              <w:t xml:space="preserve">10</w:t>
            </w:r>
          </w:p>
        </w:tc>
      </w:tr>
      <w:tr>
        <w:tc>
          <w:tcPr>
            <w:tcW w:type="dxa" w:w="6318"/>
            <w:shd w:fill="F1F5F9" w:color="auto" w:val="clear"/>
          </w:tcPr>
          <w:p>
            <w:pPr>
              <w:spacing w:after="80" w:before="80"/>
              <w:ind w:left="100" w:right="100"/>
            </w:pPr>
            <w:r>
              <w:rPr>
                <w:rFonts w:ascii="Calibri" w:cs="Calibri" w:eastAsia="Calibri" w:hAnsi="Calibri"/>
                <w:b/>
                <w:bCs/>
                <w:color w:val="1E293B"/>
                <w:sz w:val="20"/>
                <w:szCs w:val="20"/>
              </w:rPr>
              <w:t xml:space="preserve">Total</w:t>
            </w:r>
          </w:p>
        </w:tc>
        <w:tc>
          <w:tcPr>
            <w:tcW w:type="dxa" w:w="2708"/>
            <w:shd w:fill="F1F5F9" w:color="auto" w:val="clear"/>
          </w:tcPr>
          <w:p>
            <w:pPr>
              <w:spacing w:after="80" w:before="80"/>
              <w:ind w:left="100" w:right="100"/>
            </w:pPr>
            <w:r>
              <w:rPr>
                <w:rFonts w:ascii="Calibri" w:cs="Calibri" w:eastAsia="Calibri" w:hAnsi="Calibri"/>
                <w:b w:val="false"/>
                <w:bCs w:val="false"/>
                <w:color w:val="1E293B"/>
                <w:sz w:val="20"/>
                <w:szCs w:val="20"/>
              </w:rPr>
              <w:t xml:space="preserve">100</w:t>
            </w:r>
          </w:p>
        </w:tc>
      </w:tr>
    </w:tbl>
    <w:p>
      <w:pPr>
        <w:spacing w:after="120"/>
      </w:pPr>
    </w:p>
    <w:p>
      <w:pPr>
        <w:pBdr>
          <w:bottom w:val="single" w:color="0284C7" w:sz="6"/>
        </w:pBdr>
        <w:spacing w:after="120" w:before="280"/>
      </w:pPr>
      <w:r>
        <w:rPr>
          <w:rFonts w:ascii="Calibri" w:cs="Calibri" w:eastAsia="Calibri" w:hAnsi="Calibri"/>
          <w:b/>
          <w:bCs/>
          <w:color w:val="1E293B"/>
          <w:sz w:val="24"/>
          <w:szCs w:val="24"/>
        </w:rPr>
        <w:t xml:space="preserve">Score Interpretation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rPr>
          <w:tblHeader/>
        </w:trPr>
        <w:tc>
          <w:tcPr>
            <w:tcW w:type="dxa" w:w="2257"/>
            <w:shd w:fill="0284C7" w:color="auto" w:val="clear"/>
          </w:tcPr>
          <w:p>
            <w:pPr>
              <w:spacing w:after="80" w:before="80"/>
              <w:ind w:left="100" w:right="100"/>
            </w:pPr>
            <w:r>
              <w:rPr>
                <w:rFonts w:ascii="Calibri" w:cs="Calibri" w:eastAsia="Calibri" w:hAnsi="Calibri"/>
                <w:b/>
                <w:bCs/>
                <w:color w:val="FFFFFF"/>
                <w:sz w:val="20"/>
                <w:szCs w:val="20"/>
              </w:rPr>
              <w:t xml:space="preserve">Score</w:t>
            </w:r>
          </w:p>
        </w:tc>
        <w:tc>
          <w:tcPr>
            <w:tcW w:type="dxa" w:w="6770"/>
            <w:shd w:fill="0284C7" w:color="auto" w:val="clear"/>
          </w:tcPr>
          <w:p>
            <w:pPr>
              <w:spacing w:after="80" w:before="80"/>
              <w:ind w:left="100" w:right="100"/>
            </w:pPr>
            <w:r>
              <w:rPr>
                <w:rFonts w:ascii="Calibri" w:cs="Calibri" w:eastAsia="Calibri" w:hAnsi="Calibri"/>
                <w:b/>
                <w:bCs/>
                <w:color w:val="FFFFFF"/>
                <w:sz w:val="20"/>
                <w:szCs w:val="20"/>
              </w:rPr>
              <w:t xml:space="preserve">Meaning</w:t>
            </w:r>
          </w:p>
        </w:tc>
      </w:tr>
      <w:tr>
        <w:tc>
          <w:tcPr>
            <w:tcW w:type="dxa" w:w="2257"/>
            <w:shd w:fill="FFFFFF" w:color="auto" w:val="clear"/>
          </w:tcPr>
          <w:p>
            <w:pPr>
              <w:spacing w:after="80" w:before="80"/>
              <w:ind w:left="100" w:right="100"/>
            </w:pPr>
            <w:r>
              <w:rPr>
                <w:rFonts w:ascii="Calibri" w:cs="Calibri" w:eastAsia="Calibri" w:hAnsi="Calibri"/>
                <w:b/>
                <w:bCs/>
                <w:color w:val="1E293B"/>
                <w:sz w:val="20"/>
                <w:szCs w:val="20"/>
              </w:rPr>
              <w:t xml:space="preserve">80–100</w:t>
            </w:r>
          </w:p>
        </w:tc>
        <w:tc>
          <w:tcPr>
            <w:tcW w:type="dxa" w:w="6770"/>
            <w:shd w:fill="FFFFFF" w:color="auto" w:val="clear"/>
          </w:tcPr>
          <w:p>
            <w:pPr>
              <w:spacing w:after="80" w:before="80"/>
              <w:ind w:left="100" w:right="100"/>
            </w:pPr>
            <w:r>
              <w:rPr>
                <w:rFonts w:ascii="Calibri" w:cs="Calibri" w:eastAsia="Calibri" w:hAnsi="Calibri"/>
                <w:b w:val="false"/>
                <w:bCs w:val="false"/>
                <w:color w:val="1E293B"/>
                <w:sz w:val="20"/>
                <w:szCs w:val="20"/>
              </w:rPr>
              <w:t xml:space="preserve">Strong — CV communicates clear readiness. Apply now and keep building.</w:t>
            </w:r>
          </w:p>
        </w:tc>
      </w:tr>
      <w:tr>
        <w:tc>
          <w:tcPr>
            <w:tcW w:type="dxa" w:w="2257"/>
            <w:shd w:fill="F1F5F9" w:color="auto" w:val="clear"/>
          </w:tcPr>
          <w:p>
            <w:pPr>
              <w:spacing w:after="80" w:before="80"/>
              <w:ind w:left="100" w:right="100"/>
            </w:pPr>
            <w:r>
              <w:rPr>
                <w:rFonts w:ascii="Calibri" w:cs="Calibri" w:eastAsia="Calibri" w:hAnsi="Calibri"/>
                <w:b/>
                <w:bCs/>
                <w:color w:val="1E293B"/>
                <w:sz w:val="20"/>
                <w:szCs w:val="20"/>
              </w:rPr>
              <w:t xml:space="preserve">60–79</w:t>
            </w:r>
          </w:p>
        </w:tc>
        <w:tc>
          <w:tcPr>
            <w:tcW w:type="dxa" w:w="6770"/>
            <w:shd w:fill="F1F5F9" w:color="auto" w:val="clear"/>
          </w:tcPr>
          <w:p>
            <w:pPr>
              <w:spacing w:after="80" w:before="80"/>
              <w:ind w:left="100" w:right="100"/>
            </w:pPr>
            <w:r>
              <w:rPr>
                <w:rFonts w:ascii="Calibri" w:cs="Calibri" w:eastAsia="Calibri" w:hAnsi="Calibri"/>
                <w:b w:val="false"/>
                <w:bCs w:val="false"/>
                <w:color w:val="1E293B"/>
                <w:sz w:val="20"/>
                <w:szCs w:val="20"/>
              </w:rPr>
              <w:t xml:space="preserve">Getting close — foundation is visible but key gaps exist.</w:t>
            </w:r>
          </w:p>
        </w:tc>
      </w:tr>
      <w:tr>
        <w:tc>
          <w:tcPr>
            <w:tcW w:type="dxa" w:w="2257"/>
            <w:shd w:fill="FFFFFF" w:color="auto" w:val="clear"/>
          </w:tcPr>
          <w:p>
            <w:pPr>
              <w:spacing w:after="80" w:before="80"/>
              <w:ind w:left="100" w:right="100"/>
            </w:pPr>
            <w:r>
              <w:rPr>
                <w:rFonts w:ascii="Calibri" w:cs="Calibri" w:eastAsia="Calibri" w:hAnsi="Calibri"/>
                <w:b/>
                <w:bCs/>
                <w:color w:val="1E293B"/>
                <w:sz w:val="20"/>
                <w:szCs w:val="20"/>
              </w:rPr>
              <w:t xml:space="preserve">40–59</w:t>
            </w:r>
          </w:p>
        </w:tc>
        <w:tc>
          <w:tcPr>
            <w:tcW w:type="dxa" w:w="6770"/>
            <w:shd w:fill="FFFFFF" w:color="auto" w:val="clear"/>
          </w:tcPr>
          <w:p>
            <w:pPr>
              <w:spacing w:after="80" w:before="80"/>
              <w:ind w:left="100" w:right="100"/>
            </w:pPr>
            <w:r>
              <w:rPr>
                <w:rFonts w:ascii="Calibri" w:cs="Calibri" w:eastAsia="Calibri" w:hAnsi="Calibri"/>
                <w:b w:val="false"/>
                <w:bCs w:val="false"/>
                <w:color w:val="1E293B"/>
                <w:sz w:val="20"/>
                <w:szCs w:val="20"/>
              </w:rPr>
              <w:t xml:space="preserve">Foundation exists — needs real work before applying.</w:t>
            </w:r>
          </w:p>
        </w:tc>
      </w:tr>
      <w:tr>
        <w:tc>
          <w:tcPr>
            <w:tcW w:type="dxa" w:w="2257"/>
            <w:shd w:fill="F1F5F9" w:color="auto" w:val="clear"/>
          </w:tcPr>
          <w:p>
            <w:pPr>
              <w:spacing w:after="80" w:before="80"/>
              <w:ind w:left="100" w:right="100"/>
            </w:pPr>
            <w:r>
              <w:rPr>
                <w:rFonts w:ascii="Calibri" w:cs="Calibri" w:eastAsia="Calibri" w:hAnsi="Calibri"/>
                <w:b/>
                <w:bCs/>
                <w:color w:val="1E293B"/>
                <w:sz w:val="20"/>
                <w:szCs w:val="20"/>
              </w:rPr>
              <w:t xml:space="preserve">Below 40</w:t>
            </w:r>
          </w:p>
        </w:tc>
        <w:tc>
          <w:tcPr>
            <w:tcW w:type="dxa" w:w="6770"/>
            <w:shd w:fill="F1F5F9" w:color="auto" w:val="clear"/>
          </w:tcPr>
          <w:p>
            <w:pPr>
              <w:spacing w:after="80" w:before="80"/>
              <w:ind w:left="100" w:right="100"/>
            </w:pPr>
            <w:r>
              <w:rPr>
                <w:rFonts w:ascii="Calibri" w:cs="Calibri" w:eastAsia="Calibri" w:hAnsi="Calibri"/>
                <w:b w:val="false"/>
                <w:bCs w:val="false"/>
                <w:color w:val="1E293B"/>
                <w:sz w:val="20"/>
                <w:szCs w:val="20"/>
              </w:rPr>
              <w:t xml:space="preserve">Early stage — CV is not yet communicating readiness for this track.</w:t>
            </w:r>
          </w:p>
        </w:tc>
      </w:tr>
    </w:tbl>
    <w:p>
      <w:pPr>
        <w:spacing w:after="120"/>
      </w:pPr>
    </w:p>
    <w:p>
      <w:pPr>
        <w:pBdr>
          <w:bottom w:val="single" w:color="0284C7" w:sz="6"/>
        </w:pBdr>
        <w:spacing w:after="120" w:before="280"/>
      </w:pPr>
      <w:r>
        <w:rPr>
          <w:rFonts w:ascii="Calibri" w:cs="Calibri" w:eastAsia="Calibri" w:hAnsi="Calibri"/>
          <w:b/>
          <w:bCs/>
          <w:color w:val="1E293B"/>
          <w:sz w:val="24"/>
          <w:szCs w:val="24"/>
        </w:rPr>
        <w:t xml:space="preserve">Category 1 — Core Role Skills (35 points)</w:t>
      </w:r>
    </w:p>
    <w:p>
      <w:pPr>
        <w:spacing w:after="80"/>
      </w:pPr>
      <w:r>
        <w:rPr>
          <w:rFonts w:ascii="Calibri" w:cs="Calibri" w:eastAsia="Calibri" w:hAnsi="Calibri"/>
          <w:color w:val="1E293B"/>
          <w:sz w:val="20"/>
          <w:szCs w:val="20"/>
        </w:rPr>
        <w:t xml:space="preserve">What this measures: whether the CV demonstrates knowledge of the fundamental skills a data analyst is expected to have. Evidence counted here is named skills, qualifications, certifications, and coursework. Project evidence does not count here.</w:t>
      </w:r>
    </w:p>
    <w:p>
      <w:pPr>
        <w:spacing w:after="80"/>
      </w:pPr>
    </w:p>
    <w:p>
      <w:pPr>
        <w:spacing w:after="80" w:before="200"/>
      </w:pPr>
      <w:r>
        <w:rPr>
          <w:rFonts w:ascii="Calibri" w:cs="Calibri" w:eastAsia="Calibri" w:hAnsi="Calibri"/>
          <w:b/>
          <w:bCs/>
          <w:color w:val="475569"/>
          <w:sz w:val="22"/>
          <w:szCs w:val="22"/>
        </w:rPr>
        <w:t xml:space="preserve">What we're looking for</w:t>
      </w:r>
    </w:p>
    <w:p>
      <w:pPr>
        <w:spacing w:after="60"/>
        <w:ind w:left="360"/>
      </w:pPr>
      <w:r>
        <w:rPr>
          <w:rFonts w:ascii="Calibri" w:cs="Calibri" w:eastAsia="Calibri" w:hAnsi="Calibri"/>
          <w:color w:val="1E293B"/>
          <w:sz w:val="20"/>
          <w:szCs w:val="20"/>
        </w:rPr>
        <w:t xml:space="preserve">• Data handling and spreadsheets — Excel or Google Sheets named specifically. Evidence of formulas, pivot tables, data cleaning, or filtering scores stronger than just listing "Excel."</w:t>
      </w:r>
    </w:p>
    <w:p>
      <w:pPr>
        <w:spacing w:after="60"/>
        <w:ind w:left="360"/>
      </w:pPr>
      <w:r>
        <w:rPr>
          <w:rFonts w:ascii="Calibri" w:cs="Calibri" w:eastAsia="Calibri" w:hAnsi="Calibri"/>
          <w:color w:val="1E293B"/>
          <w:sz w:val="20"/>
          <w:szCs w:val="20"/>
        </w:rPr>
        <w:t xml:space="preserve">• SQL — named explicitly. This is the single most important technical skill for entry-level data analyst roles. Evidence of querying, filtering, joining tables, or aggregating data scores higher than just listing the word.</w:t>
      </w:r>
    </w:p>
    <w:p>
      <w:pPr>
        <w:spacing w:after="60"/>
        <w:ind w:left="360"/>
      </w:pPr>
      <w:r>
        <w:rPr>
          <w:rFonts w:ascii="Calibri" w:cs="Calibri" w:eastAsia="Calibri" w:hAnsi="Calibri"/>
          <w:color w:val="1E293B"/>
          <w:sz w:val="20"/>
          <w:szCs w:val="20"/>
        </w:rPr>
        <w:t xml:space="preserve">• Data cleaning — any evidence the candidate understands that raw data needs preparation before analysis.</w:t>
      </w:r>
    </w:p>
    <w:p>
      <w:pPr>
        <w:spacing w:after="60"/>
        <w:ind w:left="360"/>
      </w:pPr>
      <w:r>
        <w:rPr>
          <w:rFonts w:ascii="Calibri" w:cs="Calibri" w:eastAsia="Calibri" w:hAnsi="Calibri"/>
          <w:color w:val="1E293B"/>
          <w:sz w:val="20"/>
          <w:szCs w:val="20"/>
        </w:rPr>
        <w:t xml:space="preserve">• Data analysis and interpretation — evidence the candidate can look at data and draw conclusions. Includes basic statistics, identifying trends, summarising findings, or making recommendations.</w:t>
      </w:r>
    </w:p>
    <w:p>
      <w:pPr>
        <w:spacing w:after="60"/>
        <w:ind w:left="360"/>
      </w:pPr>
      <w:r>
        <w:rPr>
          <w:rFonts w:ascii="Calibri" w:cs="Calibri" w:eastAsia="Calibri" w:hAnsi="Calibri"/>
          <w:color w:val="1E293B"/>
          <w:sz w:val="20"/>
          <w:szCs w:val="20"/>
        </w:rPr>
        <w:t xml:space="preserve">• Reporting and communication of findings — any evidence of written reporting, presenting findings, or creating summaries.</w:t>
      </w:r>
    </w:p>
    <w:p>
      <w:pPr>
        <w:spacing w:after="60"/>
        <w:ind w:left="360"/>
      </w:pPr>
      <w:r>
        <w:rPr>
          <w:rFonts w:ascii="Calibri" w:cs="Calibri" w:eastAsia="Calibri" w:hAnsi="Calibri"/>
          <w:color w:val="1E293B"/>
          <w:sz w:val="20"/>
          <w:szCs w:val="20"/>
        </w:rPr>
        <w:t xml:space="preserve">• Python — valuable but not required at entry level. Pandas, NumPy, or similar libraries named alongside Python score higher than Python alone.</w:t>
      </w:r>
    </w:p>
    <w:p>
      <w:pPr>
        <w:spacing w:after="80"/>
      </w:pPr>
    </w:p>
    <w:p>
      <w:pPr>
        <w:spacing w:after="80" w:before="200"/>
      </w:pPr>
      <w:r>
        <w:rPr>
          <w:rFonts w:ascii="Calibri" w:cs="Calibri" w:eastAsia="Calibri" w:hAnsi="Calibri"/>
          <w:b/>
          <w:bCs/>
          <w:color w:val="475569"/>
          <w:sz w:val="22"/>
          <w:szCs w:val="22"/>
        </w:rPr>
        <w:t xml:space="preserve">Scoring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70"/>
        <w:gridCol w:w="2257"/>
      </w:tblGrid>
      <w:tr>
        <w:trPr>
          <w:tblHeader/>
        </w:trPr>
        <w:tc>
          <w:tcPr>
            <w:tcW w:type="dxa" w:w="6770"/>
            <w:shd w:fill="0284C7" w:color="auto" w:val="clear"/>
          </w:tcPr>
          <w:p>
            <w:pPr>
              <w:spacing w:after="80" w:before="80"/>
              <w:ind w:left="100" w:right="100"/>
            </w:pPr>
            <w:r>
              <w:rPr>
                <w:rFonts w:ascii="Calibri" w:cs="Calibri" w:eastAsia="Calibri" w:hAnsi="Calibri"/>
                <w:b/>
                <w:bCs/>
                <w:color w:val="FFFFFF"/>
                <w:sz w:val="20"/>
                <w:szCs w:val="20"/>
              </w:rPr>
              <w:t xml:space="preserve">Evidence Level</w:t>
            </w:r>
          </w:p>
        </w:tc>
        <w:tc>
          <w:tcPr>
            <w:tcW w:type="dxa" w:w="2257"/>
            <w:shd w:fill="0284C7" w:color="auto" w:val="clear"/>
          </w:tcPr>
          <w:p>
            <w:pPr>
              <w:spacing w:after="80" w:before="80"/>
              <w:ind w:left="100" w:right="100"/>
            </w:pPr>
            <w:r>
              <w:rPr>
                <w:rFonts w:ascii="Calibri" w:cs="Calibri" w:eastAsia="Calibri" w:hAnsi="Calibri"/>
                <w:b/>
                <w:bCs/>
                <w:color w:val="FFFFFF"/>
                <w:sz w:val="20"/>
                <w:szCs w:val="20"/>
              </w:rPr>
              <w:t xml:space="preserve">Points</w:t>
            </w:r>
          </w:p>
        </w:tc>
      </w:tr>
      <w:tr>
        <w:tc>
          <w:tcPr>
            <w:tcW w:type="dxa" w:w="6770"/>
            <w:shd w:fill="FFFFFF" w:color="auto" w:val="clear"/>
          </w:tcPr>
          <w:p>
            <w:pPr>
              <w:spacing w:after="80" w:before="80"/>
              <w:ind w:left="100" w:right="100"/>
            </w:pPr>
            <w:r>
              <w:rPr>
                <w:rFonts w:ascii="Calibri" w:cs="Calibri" w:eastAsia="Calibri" w:hAnsi="Calibri"/>
                <w:b/>
                <w:bCs/>
                <w:color w:val="1E293B"/>
                <w:sz w:val="20"/>
                <w:szCs w:val="20"/>
              </w:rPr>
              <w:t xml:space="preserve">Strong — Excel or Sheets confirmed, SQL confirmed, data cleaning evident, analysis and reporting shown</w:t>
            </w:r>
          </w:p>
        </w:tc>
        <w:tc>
          <w:tcPr>
            <w:tcW w:type="dxa" w:w="2257"/>
            <w:shd w:fill="FFFFFF" w:color="auto" w:val="clear"/>
          </w:tcPr>
          <w:p>
            <w:pPr>
              <w:spacing w:after="80" w:before="80"/>
              <w:ind w:left="100" w:right="100"/>
            </w:pPr>
            <w:r>
              <w:rPr>
                <w:rFonts w:ascii="Calibri" w:cs="Calibri" w:eastAsia="Calibri" w:hAnsi="Calibri"/>
                <w:b w:val="false"/>
                <w:bCs w:val="false"/>
                <w:color w:val="1E293B"/>
                <w:sz w:val="20"/>
                <w:szCs w:val="20"/>
              </w:rPr>
              <w:t xml:space="preserve">28–35</w:t>
            </w:r>
          </w:p>
        </w:tc>
      </w:tr>
      <w:tr>
        <w:tc>
          <w:tcPr>
            <w:tcW w:type="dxa" w:w="6770"/>
            <w:shd w:fill="F1F5F9" w:color="auto" w:val="clear"/>
          </w:tcPr>
          <w:p>
            <w:pPr>
              <w:spacing w:after="80" w:before="80"/>
              <w:ind w:left="100" w:right="100"/>
            </w:pPr>
            <w:r>
              <w:rPr>
                <w:rFonts w:ascii="Calibri" w:cs="Calibri" w:eastAsia="Calibri" w:hAnsi="Calibri"/>
                <w:b/>
                <w:bCs/>
                <w:color w:val="1E293B"/>
                <w:sz w:val="20"/>
                <w:szCs w:val="20"/>
              </w:rPr>
              <w:t xml:space="preserve">Moderate — Excel or Sheets confirmed, SQL present, gaps in cleaning or reporting</w:t>
            </w:r>
          </w:p>
        </w:tc>
        <w:tc>
          <w:tcPr>
            <w:tcW w:type="dxa" w:w="2257"/>
            <w:shd w:fill="F1F5F9" w:color="auto" w:val="clear"/>
          </w:tcPr>
          <w:p>
            <w:pPr>
              <w:spacing w:after="80" w:before="80"/>
              <w:ind w:left="100" w:right="100"/>
            </w:pPr>
            <w:r>
              <w:rPr>
                <w:rFonts w:ascii="Calibri" w:cs="Calibri" w:eastAsia="Calibri" w:hAnsi="Calibri"/>
                <w:b w:val="false"/>
                <w:bCs w:val="false"/>
                <w:color w:val="1E293B"/>
                <w:sz w:val="20"/>
                <w:szCs w:val="20"/>
              </w:rPr>
              <w:t xml:space="preserve">18–27</w:t>
            </w:r>
          </w:p>
        </w:tc>
      </w:tr>
      <w:tr>
        <w:tc>
          <w:tcPr>
            <w:tcW w:type="dxa" w:w="6770"/>
            <w:shd w:fill="FFFFFF" w:color="auto" w:val="clear"/>
          </w:tcPr>
          <w:p>
            <w:pPr>
              <w:spacing w:after="80" w:before="80"/>
              <w:ind w:left="100" w:right="100"/>
            </w:pPr>
            <w:r>
              <w:rPr>
                <w:rFonts w:ascii="Calibri" w:cs="Calibri" w:eastAsia="Calibri" w:hAnsi="Calibri"/>
                <w:b/>
                <w:bCs/>
                <w:color w:val="1E293B"/>
                <w:sz w:val="20"/>
                <w:szCs w:val="20"/>
              </w:rPr>
              <w:t xml:space="preserve">Weak — spreadsheet mentioned vaguely, no SQL, limited analysis evidence</w:t>
            </w:r>
          </w:p>
        </w:tc>
        <w:tc>
          <w:tcPr>
            <w:tcW w:type="dxa" w:w="2257"/>
            <w:shd w:fill="FFFFFF" w:color="auto" w:val="clear"/>
          </w:tcPr>
          <w:p>
            <w:pPr>
              <w:spacing w:after="80" w:before="80"/>
              <w:ind w:left="100" w:right="100"/>
            </w:pPr>
            <w:r>
              <w:rPr>
                <w:rFonts w:ascii="Calibri" w:cs="Calibri" w:eastAsia="Calibri" w:hAnsi="Calibri"/>
                <w:b w:val="false"/>
                <w:bCs w:val="false"/>
                <w:color w:val="1E293B"/>
                <w:sz w:val="20"/>
                <w:szCs w:val="20"/>
              </w:rPr>
              <w:t xml:space="preserve">8–17</w:t>
            </w:r>
          </w:p>
        </w:tc>
      </w:tr>
      <w:tr>
        <w:tc>
          <w:tcPr>
            <w:tcW w:type="dxa" w:w="6770"/>
            <w:shd w:fill="F1F5F9" w:color="auto" w:val="clear"/>
          </w:tcPr>
          <w:p>
            <w:pPr>
              <w:spacing w:after="80" w:before="80"/>
              <w:ind w:left="100" w:right="100"/>
            </w:pPr>
            <w:r>
              <w:rPr>
                <w:rFonts w:ascii="Calibri" w:cs="Calibri" w:eastAsia="Calibri" w:hAnsi="Calibri"/>
                <w:b/>
                <w:bCs/>
                <w:color w:val="1E293B"/>
                <w:sz w:val="20"/>
                <w:szCs w:val="20"/>
              </w:rPr>
              <w:t xml:space="preserve">Missing — no data-relevant skills at all</w:t>
            </w:r>
          </w:p>
        </w:tc>
        <w:tc>
          <w:tcPr>
            <w:tcW w:type="dxa" w:w="2257"/>
            <w:shd w:fill="F1F5F9" w:color="auto" w:val="clear"/>
          </w:tcPr>
          <w:p>
            <w:pPr>
              <w:spacing w:after="80" w:before="80"/>
              <w:ind w:left="100" w:right="100"/>
            </w:pPr>
            <w:r>
              <w:rPr>
                <w:rFonts w:ascii="Calibri" w:cs="Calibri" w:eastAsia="Calibri" w:hAnsi="Calibri"/>
                <w:b w:val="false"/>
                <w:bCs w:val="false"/>
                <w:color w:val="1E293B"/>
                <w:sz w:val="20"/>
                <w:szCs w:val="20"/>
              </w:rPr>
              <w:t xml:space="preserve">0–7</w:t>
            </w:r>
          </w:p>
        </w:tc>
      </w:tr>
    </w:tbl>
    <w:p>
      <w:pPr>
        <w:spacing w:after="80"/>
      </w:pPr>
    </w:p>
    <w:p>
      <w:pPr>
        <w:spacing w:after="80" w:before="200"/>
      </w:pPr>
      <w:r>
        <w:rPr>
          <w:rFonts w:ascii="Calibri" w:cs="Calibri" w:eastAsia="Calibri" w:hAnsi="Calibri"/>
          <w:b/>
          <w:bCs/>
          <w:color w:val="475569"/>
          <w:sz w:val="22"/>
          <w:szCs w:val="22"/>
        </w:rPr>
        <w:t xml:space="preserve">Hard Rules</w:t>
      </w:r>
    </w:p>
    <w:p>
      <w:pPr>
        <w:spacing w:after="80"/>
        <w:ind w:left="360"/>
      </w:pPr>
      <w:r>
        <w:rPr>
          <w:rFonts w:ascii="Calibri" w:cs="Calibri" w:eastAsia="Calibri" w:hAnsi="Calibri"/>
          <w:b/>
          <w:bCs/>
          <w:color w:val="0284C7"/>
          <w:sz w:val="20"/>
          <w:szCs w:val="20"/>
        </w:rPr>
        <w:t xml:space="preserve">Hard rule: </w:t>
      </w:r>
      <w:r>
        <w:rPr>
          <w:rFonts w:ascii="Calibri" w:cs="Calibri" w:eastAsia="Calibri" w:hAnsi="Calibri"/>
          <w:color w:val="1E293B"/>
          <w:sz w:val="20"/>
          <w:szCs w:val="20"/>
        </w:rPr>
        <w:t xml:space="preserve">SQL must be named explicitly to reach the strong band. Missing SQL caps this category at 27 regardless of everything else.</w:t>
      </w:r>
    </w:p>
    <w:p>
      <w:pPr>
        <w:spacing w:after="80"/>
        <w:ind w:left="360"/>
      </w:pPr>
      <w:r>
        <w:rPr>
          <w:rFonts w:ascii="Calibri" w:cs="Calibri" w:eastAsia="Calibri" w:hAnsi="Calibri"/>
          <w:b/>
          <w:bCs/>
          <w:color w:val="0284C7"/>
          <w:sz w:val="20"/>
          <w:szCs w:val="20"/>
        </w:rPr>
        <w:t xml:space="preserve">Hard rule: </w:t>
      </w:r>
      <w:r>
        <w:rPr>
          <w:rFonts w:ascii="Calibri" w:cs="Calibri" w:eastAsia="Calibri" w:hAnsi="Calibri"/>
          <w:color w:val="1E293B"/>
          <w:sz w:val="20"/>
          <w:szCs w:val="20"/>
        </w:rPr>
        <w:t xml:space="preserve">"Microsoft Office" listed with no further detail scores zero for Excel. The candidate must show they use Excel for data work, not just document creation.</w:t>
      </w:r>
    </w:p>
    <w:p>
      <w:pPr>
        <w:spacing w:after="80"/>
        <w:ind w:left="360"/>
      </w:pPr>
      <w:r>
        <w:rPr>
          <w:rFonts w:ascii="Calibri" w:cs="Calibri" w:eastAsia="Calibri" w:hAnsi="Calibri"/>
          <w:b/>
          <w:bCs/>
          <w:color w:val="0284C7"/>
          <w:sz w:val="20"/>
          <w:szCs w:val="20"/>
        </w:rPr>
        <w:t xml:space="preserve">Hard rule: </w:t>
      </w:r>
      <w:r>
        <w:rPr>
          <w:rFonts w:ascii="Calibri" w:cs="Calibri" w:eastAsia="Calibri" w:hAnsi="Calibri"/>
          <w:color w:val="1E293B"/>
          <w:sz w:val="20"/>
          <w:szCs w:val="20"/>
        </w:rPr>
        <w:t xml:space="preserve">Vague phrases like "data entry" or "data management" without supporting context score in the weak band.</w:t>
      </w:r>
    </w:p>
    <w:p>
      <w:pPr>
        <w:spacing w:after="120"/>
      </w:pPr>
    </w:p>
    <w:p>
      <w:pPr>
        <w:pBdr>
          <w:bottom w:val="single" w:color="0284C7" w:sz="6"/>
        </w:pBdr>
        <w:spacing w:after="120" w:before="280"/>
      </w:pPr>
      <w:r>
        <w:rPr>
          <w:rFonts w:ascii="Calibri" w:cs="Calibri" w:eastAsia="Calibri" w:hAnsi="Calibri"/>
          <w:b/>
          <w:bCs/>
          <w:color w:val="1E293B"/>
          <w:sz w:val="24"/>
          <w:szCs w:val="24"/>
        </w:rPr>
        <w:t xml:space="preserve">Category 2 — Tools and Platforms (20 points)</w:t>
      </w:r>
    </w:p>
    <w:p>
      <w:pPr>
        <w:spacing w:after="80"/>
      </w:pPr>
      <w:r>
        <w:rPr>
          <w:rFonts w:ascii="Calibri" w:cs="Calibri" w:eastAsia="Calibri" w:hAnsi="Calibri"/>
          <w:color w:val="1E293B"/>
          <w:sz w:val="20"/>
          <w:szCs w:val="20"/>
        </w:rPr>
        <w:t xml:space="preserve">What this measures: whether the CV names specific tools used in data analyst work. Evidence counted here is named tools in skills sections, certifications, or coursework. Project evidence does not count here.</w:t>
      </w:r>
    </w:p>
    <w:p>
      <w:pPr>
        <w:spacing w:after="80"/>
      </w:pPr>
    </w:p>
    <w:p>
      <w:pPr>
        <w:spacing w:after="80" w:before="200"/>
      </w:pPr>
      <w:r>
        <w:rPr>
          <w:rFonts w:ascii="Calibri" w:cs="Calibri" w:eastAsia="Calibri" w:hAnsi="Calibri"/>
          <w:b/>
          <w:bCs/>
          <w:color w:val="475569"/>
          <w:sz w:val="22"/>
          <w:szCs w:val="22"/>
        </w:rPr>
        <w:t xml:space="preserve">What we're looking for</w:t>
      </w:r>
    </w:p>
    <w:p>
      <w:pPr>
        <w:spacing w:after="60"/>
        <w:ind w:left="360"/>
      </w:pPr>
      <w:r>
        <w:rPr>
          <w:rFonts w:ascii="Calibri" w:cs="Calibri" w:eastAsia="Calibri" w:hAnsi="Calibri"/>
          <w:color w:val="1E293B"/>
          <w:sz w:val="20"/>
          <w:szCs w:val="20"/>
        </w:rPr>
        <w:t xml:space="preserve">• Spreadsheet tools — Excel or Google Sheets named specifically.</w:t>
      </w:r>
    </w:p>
    <w:p>
      <w:pPr>
        <w:spacing w:after="60"/>
        <w:ind w:left="360"/>
      </w:pPr>
      <w:r>
        <w:rPr>
          <w:rFonts w:ascii="Calibri" w:cs="Calibri" w:eastAsia="Calibri" w:hAnsi="Calibri"/>
          <w:color w:val="1E293B"/>
          <w:sz w:val="20"/>
          <w:szCs w:val="20"/>
        </w:rPr>
        <w:t xml:space="preserve">• SQL environment — any named SQL tool or database. Counts: MySQL, PostgreSQL, SQLite, Microsoft SQL Server, BigQuery, or similar.</w:t>
      </w:r>
    </w:p>
    <w:p>
      <w:pPr>
        <w:spacing w:after="60"/>
        <w:ind w:left="360"/>
      </w:pPr>
      <w:r>
        <w:rPr>
          <w:rFonts w:ascii="Calibri" w:cs="Calibri" w:eastAsia="Calibri" w:hAnsi="Calibri"/>
          <w:color w:val="1E293B"/>
          <w:sz w:val="20"/>
          <w:szCs w:val="20"/>
        </w:rPr>
        <w:t xml:space="preserve">• Business intelligence and visualisation tools — strong differentiator at entry level. Counts: Power BI, Tableau, Looker, Google Data Studio, or similar. Power BI is most commonly requested in the South African market.</w:t>
      </w:r>
    </w:p>
    <w:p>
      <w:pPr>
        <w:spacing w:after="60"/>
        <w:ind w:left="360"/>
      </w:pPr>
      <w:r>
        <w:rPr>
          <w:rFonts w:ascii="Calibri" w:cs="Calibri" w:eastAsia="Calibri" w:hAnsi="Calibri"/>
          <w:color w:val="1E293B"/>
          <w:sz w:val="20"/>
          <w:szCs w:val="20"/>
        </w:rPr>
        <w:t xml:space="preserve">• Python environment — if Python is listed, any named library strengthens this. Counts: pandas, NumPy, matplotlib, seaborn, or similar.</w:t>
      </w:r>
    </w:p>
    <w:p>
      <w:pPr>
        <w:spacing w:after="60"/>
        <w:ind w:left="360"/>
      </w:pPr>
      <w:r>
        <w:rPr>
          <w:rFonts w:ascii="Calibri" w:cs="Calibri" w:eastAsia="Calibri" w:hAnsi="Calibri"/>
          <w:color w:val="1E293B"/>
          <w:sz w:val="20"/>
          <w:szCs w:val="20"/>
        </w:rPr>
        <w:t xml:space="preserve">• Data platforms and cloud basics — not required but a positive signal. Counts: Power Query, BigQuery, Microsoft Fabric basics, or any cloud data tool exposure.</w:t>
      </w:r>
    </w:p>
    <w:p>
      <w:pPr>
        <w:spacing w:after="80"/>
      </w:pPr>
    </w:p>
    <w:p>
      <w:pPr>
        <w:spacing w:after="80" w:before="200"/>
      </w:pPr>
      <w:r>
        <w:rPr>
          <w:rFonts w:ascii="Calibri" w:cs="Calibri" w:eastAsia="Calibri" w:hAnsi="Calibri"/>
          <w:b/>
          <w:bCs/>
          <w:color w:val="475569"/>
          <w:sz w:val="22"/>
          <w:szCs w:val="22"/>
        </w:rPr>
        <w:t xml:space="preserve">Scoring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70"/>
        <w:gridCol w:w="2257"/>
      </w:tblGrid>
      <w:tr>
        <w:trPr>
          <w:tblHeader/>
        </w:trPr>
        <w:tc>
          <w:tcPr>
            <w:tcW w:type="dxa" w:w="6770"/>
            <w:shd w:fill="0284C7" w:color="auto" w:val="clear"/>
          </w:tcPr>
          <w:p>
            <w:pPr>
              <w:spacing w:after="80" w:before="80"/>
              <w:ind w:left="100" w:right="100"/>
            </w:pPr>
            <w:r>
              <w:rPr>
                <w:rFonts w:ascii="Calibri" w:cs="Calibri" w:eastAsia="Calibri" w:hAnsi="Calibri"/>
                <w:b/>
                <w:bCs/>
                <w:color w:val="FFFFFF"/>
                <w:sz w:val="20"/>
                <w:szCs w:val="20"/>
              </w:rPr>
              <w:t xml:space="preserve">Evidence Level</w:t>
            </w:r>
          </w:p>
        </w:tc>
        <w:tc>
          <w:tcPr>
            <w:tcW w:type="dxa" w:w="2257"/>
            <w:shd w:fill="0284C7" w:color="auto" w:val="clear"/>
          </w:tcPr>
          <w:p>
            <w:pPr>
              <w:spacing w:after="80" w:before="80"/>
              <w:ind w:left="100" w:right="100"/>
            </w:pPr>
            <w:r>
              <w:rPr>
                <w:rFonts w:ascii="Calibri" w:cs="Calibri" w:eastAsia="Calibri" w:hAnsi="Calibri"/>
                <w:b/>
                <w:bCs/>
                <w:color w:val="FFFFFF"/>
                <w:sz w:val="20"/>
                <w:szCs w:val="20"/>
              </w:rPr>
              <w:t xml:space="preserve">Points</w:t>
            </w:r>
          </w:p>
        </w:tc>
      </w:tr>
      <w:tr>
        <w:tc>
          <w:tcPr>
            <w:tcW w:type="dxa" w:w="6770"/>
            <w:shd w:fill="FFFFFF" w:color="auto" w:val="clear"/>
          </w:tcPr>
          <w:p>
            <w:pPr>
              <w:spacing w:after="80" w:before="80"/>
              <w:ind w:left="100" w:right="100"/>
            </w:pPr>
            <w:r>
              <w:rPr>
                <w:rFonts w:ascii="Calibri" w:cs="Calibri" w:eastAsia="Calibri" w:hAnsi="Calibri"/>
                <w:b/>
                <w:bCs/>
                <w:color w:val="1E293B"/>
                <w:sz w:val="20"/>
                <w:szCs w:val="20"/>
              </w:rPr>
              <w:t xml:space="preserve">Strong — spreadsheet tool confirmed, SQL environment named, BI tool named</w:t>
            </w:r>
          </w:p>
        </w:tc>
        <w:tc>
          <w:tcPr>
            <w:tcW w:type="dxa" w:w="2257"/>
            <w:shd w:fill="FFFFFF" w:color="auto" w:val="clear"/>
          </w:tcPr>
          <w:p>
            <w:pPr>
              <w:spacing w:after="80" w:before="80"/>
              <w:ind w:left="100" w:right="100"/>
            </w:pPr>
            <w:r>
              <w:rPr>
                <w:rFonts w:ascii="Calibri" w:cs="Calibri" w:eastAsia="Calibri" w:hAnsi="Calibri"/>
                <w:b w:val="false"/>
                <w:bCs w:val="false"/>
                <w:color w:val="1E293B"/>
                <w:sz w:val="20"/>
                <w:szCs w:val="20"/>
              </w:rPr>
              <w:t xml:space="preserve">16–20</w:t>
            </w:r>
          </w:p>
        </w:tc>
      </w:tr>
      <w:tr>
        <w:tc>
          <w:tcPr>
            <w:tcW w:type="dxa" w:w="6770"/>
            <w:shd w:fill="F1F5F9" w:color="auto" w:val="clear"/>
          </w:tcPr>
          <w:p>
            <w:pPr>
              <w:spacing w:after="80" w:before="80"/>
              <w:ind w:left="100" w:right="100"/>
            </w:pPr>
            <w:r>
              <w:rPr>
                <w:rFonts w:ascii="Calibri" w:cs="Calibri" w:eastAsia="Calibri" w:hAnsi="Calibri"/>
                <w:b/>
                <w:bCs/>
                <w:color w:val="1E293B"/>
                <w:sz w:val="20"/>
                <w:szCs w:val="20"/>
              </w:rPr>
              <w:t xml:space="preserve">Moderate — spreadsheet and SQL present, no BI tool</w:t>
            </w:r>
          </w:p>
        </w:tc>
        <w:tc>
          <w:tcPr>
            <w:tcW w:type="dxa" w:w="2257"/>
            <w:shd w:fill="F1F5F9" w:color="auto" w:val="clear"/>
          </w:tcPr>
          <w:p>
            <w:pPr>
              <w:spacing w:after="80" w:before="80"/>
              <w:ind w:left="100" w:right="100"/>
            </w:pPr>
            <w:r>
              <w:rPr>
                <w:rFonts w:ascii="Calibri" w:cs="Calibri" w:eastAsia="Calibri" w:hAnsi="Calibri"/>
                <w:b w:val="false"/>
                <w:bCs w:val="false"/>
                <w:color w:val="1E293B"/>
                <w:sz w:val="20"/>
                <w:szCs w:val="20"/>
              </w:rPr>
              <w:t xml:space="preserve">10–15</w:t>
            </w:r>
          </w:p>
        </w:tc>
      </w:tr>
      <w:tr>
        <w:tc>
          <w:tcPr>
            <w:tcW w:type="dxa" w:w="6770"/>
            <w:shd w:fill="FFFFFF" w:color="auto" w:val="clear"/>
          </w:tcPr>
          <w:p>
            <w:pPr>
              <w:spacing w:after="80" w:before="80"/>
              <w:ind w:left="100" w:right="100"/>
            </w:pPr>
            <w:r>
              <w:rPr>
                <w:rFonts w:ascii="Calibri" w:cs="Calibri" w:eastAsia="Calibri" w:hAnsi="Calibri"/>
                <w:b/>
                <w:bCs/>
                <w:color w:val="1E293B"/>
                <w:sz w:val="20"/>
                <w:szCs w:val="20"/>
              </w:rPr>
              <w:t xml:space="preserve">Weak — only spreadsheet named, no SQL environment, no BI tool</w:t>
            </w:r>
          </w:p>
        </w:tc>
        <w:tc>
          <w:tcPr>
            <w:tcW w:type="dxa" w:w="2257"/>
            <w:shd w:fill="FFFFFF" w:color="auto" w:val="clear"/>
          </w:tcPr>
          <w:p>
            <w:pPr>
              <w:spacing w:after="80" w:before="80"/>
              <w:ind w:left="100" w:right="100"/>
            </w:pPr>
            <w:r>
              <w:rPr>
                <w:rFonts w:ascii="Calibri" w:cs="Calibri" w:eastAsia="Calibri" w:hAnsi="Calibri"/>
                <w:b w:val="false"/>
                <w:bCs w:val="false"/>
                <w:color w:val="1E293B"/>
                <w:sz w:val="20"/>
                <w:szCs w:val="20"/>
              </w:rPr>
              <w:t xml:space="preserve">4–9</w:t>
            </w:r>
          </w:p>
        </w:tc>
      </w:tr>
      <w:tr>
        <w:tc>
          <w:tcPr>
            <w:tcW w:type="dxa" w:w="6770"/>
            <w:shd w:fill="F1F5F9" w:color="auto" w:val="clear"/>
          </w:tcPr>
          <w:p>
            <w:pPr>
              <w:spacing w:after="80" w:before="80"/>
              <w:ind w:left="100" w:right="100"/>
            </w:pPr>
            <w:r>
              <w:rPr>
                <w:rFonts w:ascii="Calibri" w:cs="Calibri" w:eastAsia="Calibri" w:hAnsi="Calibri"/>
                <w:b/>
                <w:bCs/>
                <w:color w:val="1E293B"/>
                <w:sz w:val="20"/>
                <w:szCs w:val="20"/>
              </w:rPr>
              <w:t xml:space="preserve">Missing — no tools mentioned at all</w:t>
            </w:r>
          </w:p>
        </w:tc>
        <w:tc>
          <w:tcPr>
            <w:tcW w:type="dxa" w:w="2257"/>
            <w:shd w:fill="F1F5F9" w:color="auto" w:val="clear"/>
          </w:tcPr>
          <w:p>
            <w:pPr>
              <w:spacing w:after="80" w:before="80"/>
              <w:ind w:left="100" w:right="100"/>
            </w:pPr>
            <w:r>
              <w:rPr>
                <w:rFonts w:ascii="Calibri" w:cs="Calibri" w:eastAsia="Calibri" w:hAnsi="Calibri"/>
                <w:b w:val="false"/>
                <w:bCs w:val="false"/>
                <w:color w:val="1E293B"/>
                <w:sz w:val="20"/>
                <w:szCs w:val="20"/>
              </w:rPr>
              <w:t xml:space="preserve">0–3</w:t>
            </w:r>
          </w:p>
        </w:tc>
      </w:tr>
    </w:tbl>
    <w:p>
      <w:pPr>
        <w:spacing w:after="80"/>
      </w:pPr>
    </w:p>
    <w:p>
      <w:pPr>
        <w:spacing w:after="80" w:before="200"/>
      </w:pPr>
      <w:r>
        <w:rPr>
          <w:rFonts w:ascii="Calibri" w:cs="Calibri" w:eastAsia="Calibri" w:hAnsi="Calibri"/>
          <w:b/>
          <w:bCs/>
          <w:color w:val="475569"/>
          <w:sz w:val="22"/>
          <w:szCs w:val="22"/>
        </w:rPr>
        <w:t xml:space="preserve">Hard Rules</w:t>
      </w:r>
    </w:p>
    <w:p>
      <w:pPr>
        <w:spacing w:after="80"/>
        <w:ind w:left="360"/>
      </w:pPr>
      <w:r>
        <w:rPr>
          <w:rFonts w:ascii="Calibri" w:cs="Calibri" w:eastAsia="Calibri" w:hAnsi="Calibri"/>
          <w:b/>
          <w:bCs/>
          <w:color w:val="0284C7"/>
          <w:sz w:val="20"/>
          <w:szCs w:val="20"/>
        </w:rPr>
        <w:t xml:space="preserve">Hard rule: </w:t>
      </w:r>
      <w:r>
        <w:rPr>
          <w:rFonts w:ascii="Calibri" w:cs="Calibri" w:eastAsia="Calibri" w:hAnsi="Calibri"/>
          <w:color w:val="1E293B"/>
          <w:sz w:val="20"/>
          <w:szCs w:val="20"/>
        </w:rPr>
        <w:t xml:space="preserve">A BI tool like Power BI or Tableau is a strong differentiator. Two candidates with identical everything else — the one with a named BI tool scores higher.</w:t>
      </w:r>
    </w:p>
    <w:p>
      <w:pPr>
        <w:spacing w:after="80"/>
        <w:ind w:left="360"/>
      </w:pPr>
      <w:r>
        <w:rPr>
          <w:rFonts w:ascii="Calibri" w:cs="Calibri" w:eastAsia="Calibri" w:hAnsi="Calibri"/>
          <w:b/>
          <w:bCs/>
          <w:color w:val="0284C7"/>
          <w:sz w:val="20"/>
          <w:szCs w:val="20"/>
        </w:rPr>
        <w:t xml:space="preserve">Hard rule: </w:t>
      </w:r>
      <w:r>
        <w:rPr>
          <w:rFonts w:ascii="Calibri" w:cs="Calibri" w:eastAsia="Calibri" w:hAnsi="Calibri"/>
          <w:color w:val="1E293B"/>
          <w:sz w:val="20"/>
          <w:szCs w:val="20"/>
        </w:rPr>
        <w:t xml:space="preserve">"Data visualisation tools" without naming one scores zero in this section.</w:t>
      </w:r>
    </w:p>
    <w:p>
      <w:pPr>
        <w:spacing w:after="80"/>
        <w:ind w:left="360"/>
      </w:pPr>
      <w:r>
        <w:rPr>
          <w:rFonts w:ascii="Calibri" w:cs="Calibri" w:eastAsia="Calibri" w:hAnsi="Calibri"/>
          <w:b/>
          <w:bCs/>
          <w:color w:val="0284C7"/>
          <w:sz w:val="20"/>
          <w:szCs w:val="20"/>
        </w:rPr>
        <w:t xml:space="preserve">Hard rule: </w:t>
      </w:r>
      <w:r>
        <w:rPr>
          <w:rFonts w:ascii="Calibri" w:cs="Calibri" w:eastAsia="Calibri" w:hAnsi="Calibri"/>
          <w:color w:val="1E293B"/>
          <w:sz w:val="20"/>
          <w:szCs w:val="20"/>
        </w:rPr>
        <w:t xml:space="preserve">Python libraries only count if Python itself also appears in Category 1.</w:t>
      </w:r>
    </w:p>
    <w:p>
      <w:pPr>
        <w:spacing w:after="120"/>
      </w:pPr>
    </w:p>
    <w:p>
      <w:pPr>
        <w:pBdr>
          <w:bottom w:val="single" w:color="0284C7" w:sz="6"/>
        </w:pBdr>
        <w:spacing w:after="120" w:before="280"/>
      </w:pPr>
      <w:r>
        <w:rPr>
          <w:rFonts w:ascii="Calibri" w:cs="Calibri" w:eastAsia="Calibri" w:hAnsi="Calibri"/>
          <w:b/>
          <w:bCs/>
          <w:color w:val="1E293B"/>
          <w:sz w:val="24"/>
          <w:szCs w:val="24"/>
        </w:rPr>
        <w:t xml:space="preserve">Category 3 — Project and Portfolio Proof (20 points)</w:t>
      </w:r>
    </w:p>
    <w:p>
      <w:pPr>
        <w:spacing w:after="80"/>
      </w:pPr>
      <w:r>
        <w:rPr>
          <w:rFonts w:ascii="Calibri" w:cs="Calibri" w:eastAsia="Calibri" w:hAnsi="Calibri"/>
          <w:color w:val="1E293B"/>
          <w:sz w:val="20"/>
          <w:szCs w:val="20"/>
        </w:rPr>
        <w:t xml:space="preserve">What this measures: whether the candidate can show real data work, not just claim it.</w:t>
      </w:r>
    </w:p>
    <w:p>
      <w:pPr>
        <w:spacing w:after="80"/>
      </w:pPr>
      <w:r>
        <w:rPr>
          <w:rFonts w:ascii="Calibri" w:cs="Calibri" w:eastAsia="Calibri" w:hAnsi="Calibri"/>
          <w:color w:val="1E293B"/>
          <w:sz w:val="20"/>
          <w:szCs w:val="20"/>
        </w:rPr>
        <w:t xml:space="preserve">What does not count here: skill claims or tool lists. Only demonstrated work counts.</w:t>
      </w:r>
    </w:p>
    <w:p>
      <w:pPr>
        <w:spacing w:after="80"/>
      </w:pPr>
    </w:p>
    <w:p>
      <w:pPr>
        <w:spacing w:after="80" w:before="200"/>
      </w:pPr>
      <w:r>
        <w:rPr>
          <w:rFonts w:ascii="Calibri" w:cs="Calibri" w:eastAsia="Calibri" w:hAnsi="Calibri"/>
          <w:b/>
          <w:bCs/>
          <w:color w:val="475569"/>
          <w:sz w:val="22"/>
          <w:szCs w:val="22"/>
        </w:rPr>
        <w:t xml:space="preserve">What we're looking for</w:t>
      </w:r>
    </w:p>
    <w:p>
      <w:pPr>
        <w:spacing w:after="60"/>
        <w:ind w:left="360"/>
      </w:pPr>
      <w:r>
        <w:rPr>
          <w:rFonts w:ascii="Calibri" w:cs="Calibri" w:eastAsia="Calibri" w:hAnsi="Calibri"/>
          <w:color w:val="1E293B"/>
          <w:sz w:val="20"/>
          <w:szCs w:val="20"/>
        </w:rPr>
        <w:t xml:space="preserve">• Proof exists — a project section on the CV, a GitHub link with data projects, a portfolio link, a Kaggle profile, or a published Power BI or Google Data Studio report link.</w:t>
      </w:r>
    </w:p>
    <w:p>
      <w:pPr>
        <w:spacing w:after="60"/>
        <w:ind w:left="360"/>
      </w:pPr>
      <w:r>
        <w:rPr>
          <w:rFonts w:ascii="Calibri" w:cs="Calibri" w:eastAsia="Calibri" w:hAnsi="Calibri"/>
          <w:color w:val="1E293B"/>
          <w:sz w:val="20"/>
          <w:szCs w:val="20"/>
        </w:rPr>
        <w:t xml:space="preserve">• Project quality — clear description explaining what dataset was used, what question was being answered, and what the findings were. Tools named within the project description.</w:t>
      </w:r>
    </w:p>
    <w:p>
      <w:pPr>
        <w:spacing w:after="60"/>
        <w:ind w:left="360"/>
      </w:pPr>
      <w:r>
        <w:rPr>
          <w:rFonts w:ascii="Calibri" w:cs="Calibri" w:eastAsia="Calibri" w:hAnsi="Calibri"/>
          <w:color w:val="1E293B"/>
          <w:sz w:val="20"/>
          <w:szCs w:val="20"/>
        </w:rPr>
        <w:t xml:space="preserve">• Analysis depth — the project goes beyond downloading a dataset and making one chart. Evidence of cleaning, exploring, analysing, and presenting conclusions scores higher.</w:t>
      </w:r>
    </w:p>
    <w:p>
      <w:pPr>
        <w:spacing w:after="60"/>
        <w:ind w:left="360"/>
      </w:pPr>
      <w:r>
        <w:rPr>
          <w:rFonts w:ascii="Calibri" w:cs="Calibri" w:eastAsia="Calibri" w:hAnsi="Calibri"/>
          <w:color w:val="1E293B"/>
          <w:sz w:val="20"/>
          <w:szCs w:val="20"/>
        </w:rPr>
        <w:t xml:space="preserve">• Relevance — at least one project is data-related. Projects showing SQL queries, dashboards, or data cleaning are stronger than general projects.</w:t>
      </w:r>
    </w:p>
    <w:p>
      <w:pPr>
        <w:spacing w:after="60"/>
        <w:ind w:left="360"/>
      </w:pPr>
      <w:r>
        <w:rPr>
          <w:rFonts w:ascii="Calibri" w:cs="Calibri" w:eastAsia="Calibri" w:hAnsi="Calibri"/>
          <w:color w:val="1E293B"/>
          <w:sz w:val="20"/>
          <w:szCs w:val="20"/>
        </w:rPr>
        <w:t xml:space="preserve">• Presentation — findings are communicated clearly. A dashboard that tells a story scores higher than raw charts with no context.</w:t>
      </w:r>
    </w:p>
    <w:p>
      <w:pPr>
        <w:spacing w:after="80"/>
      </w:pPr>
    </w:p>
    <w:p>
      <w:pPr>
        <w:spacing w:after="80" w:before="200"/>
      </w:pPr>
      <w:r>
        <w:rPr>
          <w:rFonts w:ascii="Calibri" w:cs="Calibri" w:eastAsia="Calibri" w:hAnsi="Calibri"/>
          <w:b/>
          <w:bCs/>
          <w:color w:val="475569"/>
          <w:sz w:val="22"/>
          <w:szCs w:val="22"/>
        </w:rPr>
        <w:t xml:space="preserve">Scoring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70"/>
        <w:gridCol w:w="2257"/>
      </w:tblGrid>
      <w:tr>
        <w:trPr>
          <w:tblHeader/>
        </w:trPr>
        <w:tc>
          <w:tcPr>
            <w:tcW w:type="dxa" w:w="6770"/>
            <w:shd w:fill="0284C7" w:color="auto" w:val="clear"/>
          </w:tcPr>
          <w:p>
            <w:pPr>
              <w:spacing w:after="80" w:before="80"/>
              <w:ind w:left="100" w:right="100"/>
            </w:pPr>
            <w:r>
              <w:rPr>
                <w:rFonts w:ascii="Calibri" w:cs="Calibri" w:eastAsia="Calibri" w:hAnsi="Calibri"/>
                <w:b/>
                <w:bCs/>
                <w:color w:val="FFFFFF"/>
                <w:sz w:val="20"/>
                <w:szCs w:val="20"/>
              </w:rPr>
              <w:t xml:space="preserve">Evidence Level</w:t>
            </w:r>
          </w:p>
        </w:tc>
        <w:tc>
          <w:tcPr>
            <w:tcW w:type="dxa" w:w="2257"/>
            <w:shd w:fill="0284C7" w:color="auto" w:val="clear"/>
          </w:tcPr>
          <w:p>
            <w:pPr>
              <w:spacing w:after="80" w:before="80"/>
              <w:ind w:left="100" w:right="100"/>
            </w:pPr>
            <w:r>
              <w:rPr>
                <w:rFonts w:ascii="Calibri" w:cs="Calibri" w:eastAsia="Calibri" w:hAnsi="Calibri"/>
                <w:b/>
                <w:bCs/>
                <w:color w:val="FFFFFF"/>
                <w:sz w:val="20"/>
                <w:szCs w:val="20"/>
              </w:rPr>
              <w:t xml:space="preserve">Points</w:t>
            </w:r>
          </w:p>
        </w:tc>
      </w:tr>
      <w:tr>
        <w:tc>
          <w:tcPr>
            <w:tcW w:type="dxa" w:w="6770"/>
            <w:shd w:fill="FFFFFF" w:color="auto" w:val="clear"/>
          </w:tcPr>
          <w:p>
            <w:pPr>
              <w:spacing w:after="80" w:before="80"/>
              <w:ind w:left="100" w:right="100"/>
            </w:pPr>
            <w:r>
              <w:rPr>
                <w:rFonts w:ascii="Calibri" w:cs="Calibri" w:eastAsia="Calibri" w:hAnsi="Calibri"/>
                <w:b/>
                <w:bCs/>
                <w:color w:val="1E293B"/>
                <w:sz w:val="20"/>
                <w:szCs w:val="20"/>
              </w:rPr>
              <w:t xml:space="preserve">Strong — data project exists with clear description, tools named, findings communicated, link provided</w:t>
            </w:r>
          </w:p>
        </w:tc>
        <w:tc>
          <w:tcPr>
            <w:tcW w:type="dxa" w:w="2257"/>
            <w:shd w:fill="FFFFFF" w:color="auto" w:val="clear"/>
          </w:tcPr>
          <w:p>
            <w:pPr>
              <w:spacing w:after="80" w:before="80"/>
              <w:ind w:left="100" w:right="100"/>
            </w:pPr>
            <w:r>
              <w:rPr>
                <w:rFonts w:ascii="Calibri" w:cs="Calibri" w:eastAsia="Calibri" w:hAnsi="Calibri"/>
                <w:b w:val="false"/>
                <w:bCs w:val="false"/>
                <w:color w:val="1E293B"/>
                <w:sz w:val="20"/>
                <w:szCs w:val="20"/>
              </w:rPr>
              <w:t xml:space="preserve">16–20</w:t>
            </w:r>
          </w:p>
        </w:tc>
      </w:tr>
      <w:tr>
        <w:tc>
          <w:tcPr>
            <w:tcW w:type="dxa" w:w="6770"/>
            <w:shd w:fill="F1F5F9" w:color="auto" w:val="clear"/>
          </w:tcPr>
          <w:p>
            <w:pPr>
              <w:spacing w:after="80" w:before="80"/>
              <w:ind w:left="100" w:right="100"/>
            </w:pPr>
            <w:r>
              <w:rPr>
                <w:rFonts w:ascii="Calibri" w:cs="Calibri" w:eastAsia="Calibri" w:hAnsi="Calibri"/>
                <w:b/>
                <w:bCs/>
                <w:color w:val="1E293B"/>
                <w:sz w:val="20"/>
                <w:szCs w:val="20"/>
              </w:rPr>
              <w:t xml:space="preserve">Moderate — project mentioned, some description, tools partially named, no link or weak link</w:t>
            </w:r>
          </w:p>
        </w:tc>
        <w:tc>
          <w:tcPr>
            <w:tcW w:type="dxa" w:w="2257"/>
            <w:shd w:fill="F1F5F9" w:color="auto" w:val="clear"/>
          </w:tcPr>
          <w:p>
            <w:pPr>
              <w:spacing w:after="80" w:before="80"/>
              <w:ind w:left="100" w:right="100"/>
            </w:pPr>
            <w:r>
              <w:rPr>
                <w:rFonts w:ascii="Calibri" w:cs="Calibri" w:eastAsia="Calibri" w:hAnsi="Calibri"/>
                <w:b w:val="false"/>
                <w:bCs w:val="false"/>
                <w:color w:val="1E293B"/>
                <w:sz w:val="20"/>
                <w:szCs w:val="20"/>
              </w:rPr>
              <w:t xml:space="preserve">10–15</w:t>
            </w:r>
          </w:p>
        </w:tc>
      </w:tr>
      <w:tr>
        <w:tc>
          <w:tcPr>
            <w:tcW w:type="dxa" w:w="6770"/>
            <w:shd w:fill="FFFFFF" w:color="auto" w:val="clear"/>
          </w:tcPr>
          <w:p>
            <w:pPr>
              <w:spacing w:after="80" w:before="80"/>
              <w:ind w:left="100" w:right="100"/>
            </w:pPr>
            <w:r>
              <w:rPr>
                <w:rFonts w:ascii="Calibri" w:cs="Calibri" w:eastAsia="Calibri" w:hAnsi="Calibri"/>
                <w:b/>
                <w:bCs/>
                <w:color w:val="1E293B"/>
                <w:sz w:val="20"/>
                <w:szCs w:val="20"/>
              </w:rPr>
              <w:t xml:space="preserve">Weak — project vaguely mentioned, no description, no link</w:t>
            </w:r>
          </w:p>
        </w:tc>
        <w:tc>
          <w:tcPr>
            <w:tcW w:type="dxa" w:w="2257"/>
            <w:shd w:fill="FFFFFF" w:color="auto" w:val="clear"/>
          </w:tcPr>
          <w:p>
            <w:pPr>
              <w:spacing w:after="80" w:before="80"/>
              <w:ind w:left="100" w:right="100"/>
            </w:pPr>
            <w:r>
              <w:rPr>
                <w:rFonts w:ascii="Calibri" w:cs="Calibri" w:eastAsia="Calibri" w:hAnsi="Calibri"/>
                <w:b w:val="false"/>
                <w:bCs w:val="false"/>
                <w:color w:val="1E293B"/>
                <w:sz w:val="20"/>
                <w:szCs w:val="20"/>
              </w:rPr>
              <w:t xml:space="preserve">4–9</w:t>
            </w:r>
          </w:p>
        </w:tc>
      </w:tr>
      <w:tr>
        <w:tc>
          <w:tcPr>
            <w:tcW w:type="dxa" w:w="6770"/>
            <w:shd w:fill="F1F5F9" w:color="auto" w:val="clear"/>
          </w:tcPr>
          <w:p>
            <w:pPr>
              <w:spacing w:after="80" w:before="80"/>
              <w:ind w:left="100" w:right="100"/>
            </w:pPr>
            <w:r>
              <w:rPr>
                <w:rFonts w:ascii="Calibri" w:cs="Calibri" w:eastAsia="Calibri" w:hAnsi="Calibri"/>
                <w:b/>
                <w:bCs/>
                <w:color w:val="1E293B"/>
                <w:sz w:val="20"/>
                <w:szCs w:val="20"/>
              </w:rPr>
              <w:t xml:space="preserve">Missing — no projects, no links, no portfolio</w:t>
            </w:r>
          </w:p>
        </w:tc>
        <w:tc>
          <w:tcPr>
            <w:tcW w:type="dxa" w:w="2257"/>
            <w:shd w:fill="F1F5F9" w:color="auto" w:val="clear"/>
          </w:tcPr>
          <w:p>
            <w:pPr>
              <w:spacing w:after="80" w:before="80"/>
              <w:ind w:left="100" w:right="100"/>
            </w:pPr>
            <w:r>
              <w:rPr>
                <w:rFonts w:ascii="Calibri" w:cs="Calibri" w:eastAsia="Calibri" w:hAnsi="Calibri"/>
                <w:b w:val="false"/>
                <w:bCs w:val="false"/>
                <w:color w:val="1E293B"/>
                <w:sz w:val="20"/>
                <w:szCs w:val="20"/>
              </w:rPr>
              <w:t xml:space="preserve">0–3</w:t>
            </w:r>
          </w:p>
        </w:tc>
      </w:tr>
    </w:tbl>
    <w:p>
      <w:pPr>
        <w:spacing w:after="80"/>
      </w:pPr>
    </w:p>
    <w:p>
      <w:pPr>
        <w:spacing w:after="80" w:before="200"/>
      </w:pPr>
      <w:r>
        <w:rPr>
          <w:rFonts w:ascii="Calibri" w:cs="Calibri" w:eastAsia="Calibri" w:hAnsi="Calibri"/>
          <w:b/>
          <w:bCs/>
          <w:color w:val="475569"/>
          <w:sz w:val="22"/>
          <w:szCs w:val="22"/>
        </w:rPr>
        <w:t xml:space="preserve">Hard Rules</w:t>
      </w:r>
    </w:p>
    <w:p>
      <w:pPr>
        <w:spacing w:after="80"/>
        <w:ind w:left="360"/>
      </w:pPr>
      <w:r>
        <w:rPr>
          <w:rFonts w:ascii="Calibri" w:cs="Calibri" w:eastAsia="Calibri" w:hAnsi="Calibri"/>
          <w:b/>
          <w:bCs/>
          <w:color w:val="0284C7"/>
          <w:sz w:val="20"/>
          <w:szCs w:val="20"/>
        </w:rPr>
        <w:t xml:space="preserve">Hard rule: </w:t>
      </w:r>
      <w:r>
        <w:rPr>
          <w:rFonts w:ascii="Calibri" w:cs="Calibri" w:eastAsia="Calibri" w:hAnsi="Calibri"/>
          <w:color w:val="1E293B"/>
          <w:sz w:val="20"/>
          <w:szCs w:val="20"/>
        </w:rPr>
        <w:t xml:space="preserve">A Kaggle profile with no completed notebooks scores the same as no portfolio.</w:t>
      </w:r>
    </w:p>
    <w:p>
      <w:pPr>
        <w:spacing w:after="80"/>
        <w:ind w:left="360"/>
      </w:pPr>
      <w:r>
        <w:rPr>
          <w:rFonts w:ascii="Calibri" w:cs="Calibri" w:eastAsia="Calibri" w:hAnsi="Calibri"/>
          <w:b/>
          <w:bCs/>
          <w:color w:val="0284C7"/>
          <w:sz w:val="20"/>
          <w:szCs w:val="20"/>
        </w:rPr>
        <w:t xml:space="preserve">Hard rule: </w:t>
      </w:r>
      <w:r>
        <w:rPr>
          <w:rFonts w:ascii="Calibri" w:cs="Calibri" w:eastAsia="Calibri" w:hAnsi="Calibri"/>
          <w:color w:val="1E293B"/>
          <w:sz w:val="20"/>
          <w:szCs w:val="20"/>
        </w:rPr>
        <w:t xml:space="preserve">A project described only as "data analysis project" with no further detail scores in the weak band regardless of tools used.</w:t>
      </w:r>
    </w:p>
    <w:p>
      <w:pPr>
        <w:spacing w:after="80"/>
        <w:ind w:left="360"/>
      </w:pPr>
      <w:r>
        <w:rPr>
          <w:rFonts w:ascii="Calibri" w:cs="Calibri" w:eastAsia="Calibri" w:hAnsi="Calibri"/>
          <w:b/>
          <w:bCs/>
          <w:color w:val="0284C7"/>
          <w:sz w:val="20"/>
          <w:szCs w:val="20"/>
        </w:rPr>
        <w:t xml:space="preserve">Hard rule: </w:t>
      </w:r>
      <w:r>
        <w:rPr>
          <w:rFonts w:ascii="Calibri" w:cs="Calibri" w:eastAsia="Calibri" w:hAnsi="Calibri"/>
          <w:color w:val="1E293B"/>
          <w:sz w:val="20"/>
          <w:szCs w:val="20"/>
        </w:rPr>
        <w:t xml:space="preserve">Dashboard screenshots without any context or explanation do not score in the strong band.</w:t>
      </w:r>
    </w:p>
    <w:p>
      <w:pPr>
        <w:spacing w:after="120"/>
      </w:pPr>
    </w:p>
    <w:p>
      <w:pPr>
        <w:pBdr>
          <w:bottom w:val="single" w:color="0284C7" w:sz="6"/>
        </w:pBdr>
        <w:spacing w:after="120" w:before="280"/>
      </w:pPr>
      <w:r>
        <w:rPr>
          <w:rFonts w:ascii="Calibri" w:cs="Calibri" w:eastAsia="Calibri" w:hAnsi="Calibri"/>
          <w:b/>
          <w:bCs/>
          <w:color w:val="1E293B"/>
          <w:sz w:val="24"/>
          <w:szCs w:val="24"/>
        </w:rPr>
        <w:t xml:space="preserve">Category 4 — CV Clarity (15 points)</w:t>
      </w:r>
    </w:p>
    <w:p>
      <w:pPr>
        <w:spacing w:after="80"/>
      </w:pPr>
      <w:r>
        <w:rPr>
          <w:rFonts w:ascii="Calibri" w:cs="Calibri" w:eastAsia="Calibri" w:hAnsi="Calibri"/>
          <w:color w:val="1E293B"/>
          <w:sz w:val="20"/>
          <w:szCs w:val="20"/>
        </w:rPr>
        <w:t xml:space="preserve">What this measures: whether the CV communicates clearly and specifically enough to be taken seriously for a data analyst role.</w:t>
      </w:r>
    </w:p>
    <w:p>
      <w:pPr>
        <w:spacing w:after="80"/>
      </w:pPr>
      <w:r>
        <w:rPr>
          <w:rFonts w:ascii="Calibri" w:cs="Calibri" w:eastAsia="Calibri" w:hAnsi="Calibri"/>
          <w:color w:val="1E293B"/>
          <w:sz w:val="20"/>
          <w:szCs w:val="20"/>
        </w:rPr>
        <w:t xml:space="preserve">Data analyst roles often attract candidates from non-technical backgrounds — accounting, administration, business. CV clarity matters more in this track because the candidate needs to signal a deliberate pivot toward data work, not just general office experience.</w:t>
      </w:r>
    </w:p>
    <w:p>
      <w:pPr>
        <w:spacing w:after="80"/>
      </w:pPr>
    </w:p>
    <w:p>
      <w:pPr>
        <w:spacing w:after="80" w:before="200"/>
      </w:pPr>
      <w:r>
        <w:rPr>
          <w:rFonts w:ascii="Calibri" w:cs="Calibri" w:eastAsia="Calibri" w:hAnsi="Calibri"/>
          <w:b/>
          <w:bCs/>
          <w:color w:val="475569"/>
          <w:sz w:val="22"/>
          <w:szCs w:val="22"/>
        </w:rPr>
        <w:t xml:space="preserve">What we're looking for</w:t>
      </w:r>
    </w:p>
    <w:p>
      <w:pPr>
        <w:spacing w:after="60"/>
        <w:ind w:left="360"/>
      </w:pPr>
      <w:r>
        <w:rPr>
          <w:rFonts w:ascii="Calibri" w:cs="Calibri" w:eastAsia="Calibri" w:hAnsi="Calibri"/>
          <w:color w:val="1E293B"/>
          <w:sz w:val="20"/>
          <w:szCs w:val="20"/>
        </w:rPr>
        <w:t xml:space="preserve">• Role alignment — the CV clearly targets a data analyst role. A generic CV presenting the candidate as "open to any opportunity" is penalised.</w:t>
      </w:r>
    </w:p>
    <w:p>
      <w:pPr>
        <w:spacing w:after="60"/>
        <w:ind w:left="360"/>
      </w:pPr>
      <w:r>
        <w:rPr>
          <w:rFonts w:ascii="Calibri" w:cs="Calibri" w:eastAsia="Calibri" w:hAnsi="Calibri"/>
          <w:color w:val="1E293B"/>
          <w:sz w:val="20"/>
          <w:szCs w:val="20"/>
        </w:rPr>
        <w:t xml:space="preserve">• Specificity of language — tools are named, not described vaguely. Experience bullets describe what data work was done and what the outcome was.</w:t>
      </w:r>
    </w:p>
    <w:p>
      <w:pPr>
        <w:spacing w:after="60"/>
        <w:ind w:left="360"/>
      </w:pPr>
      <w:r>
        <w:rPr>
          <w:rFonts w:ascii="Calibri" w:cs="Calibri" w:eastAsia="Calibri" w:hAnsi="Calibri"/>
          <w:color w:val="1E293B"/>
          <w:sz w:val="20"/>
          <w:szCs w:val="20"/>
        </w:rPr>
        <w:t xml:space="preserve">• Evidence of deliberate upskilling — courses, certifications, or self-study in data-related areas. Counts: any recognised data course from Coursera, DataCamp, Microsoft Learn, Google, or similar.</w:t>
      </w:r>
    </w:p>
    <w:p>
      <w:pPr>
        <w:spacing w:after="60"/>
        <w:ind w:left="360"/>
      </w:pPr>
      <w:r>
        <w:rPr>
          <w:rFonts w:ascii="Calibri" w:cs="Calibri" w:eastAsia="Calibri" w:hAnsi="Calibri"/>
          <w:color w:val="1E293B"/>
          <w:sz w:val="20"/>
          <w:szCs w:val="20"/>
        </w:rPr>
        <w:t xml:space="preserve">• Structure — clearly labelled sections, easy to navigate, no walls of text. A skills section that separates technical tools from soft skills scores better than a mixed paragraph.</w:t>
      </w:r>
    </w:p>
    <w:p>
      <w:pPr>
        <w:spacing w:after="80"/>
      </w:pPr>
    </w:p>
    <w:p>
      <w:pPr>
        <w:spacing w:after="80" w:before="200"/>
      </w:pPr>
      <w:r>
        <w:rPr>
          <w:rFonts w:ascii="Calibri" w:cs="Calibri" w:eastAsia="Calibri" w:hAnsi="Calibri"/>
          <w:b/>
          <w:bCs/>
          <w:color w:val="475569"/>
          <w:sz w:val="22"/>
          <w:szCs w:val="22"/>
        </w:rPr>
        <w:t xml:space="preserve">Red Flags That Cost Points</w:t>
      </w:r>
    </w:p>
    <w:p>
      <w:pPr>
        <w:spacing w:after="60"/>
        <w:ind w:left="360"/>
      </w:pPr>
      <w:r>
        <w:rPr>
          <w:rFonts w:ascii="Calibri" w:cs="Calibri" w:eastAsia="Calibri" w:hAnsi="Calibri"/>
          <w:color w:val="1E293B"/>
          <w:sz w:val="20"/>
          <w:szCs w:val="20"/>
        </w:rPr>
        <w:t xml:space="preserve">• "Microsoft Office" listed as a primary technical skill with no data context.</w:t>
      </w:r>
    </w:p>
    <w:p>
      <w:pPr>
        <w:spacing w:after="60"/>
        <w:ind w:left="360"/>
      </w:pPr>
      <w:r>
        <w:rPr>
          <w:rFonts w:ascii="Calibri" w:cs="Calibri" w:eastAsia="Calibri" w:hAnsi="Calibri"/>
          <w:color w:val="1E293B"/>
          <w:sz w:val="20"/>
          <w:szCs w:val="20"/>
        </w:rPr>
        <w:t xml:space="preserve">• A CV that is entirely administrative or clerical with no signal of data interest.</w:t>
      </w:r>
    </w:p>
    <w:p>
      <w:pPr>
        <w:spacing w:after="60"/>
        <w:ind w:left="360"/>
      </w:pPr>
      <w:r>
        <w:rPr>
          <w:rFonts w:ascii="Calibri" w:cs="Calibri" w:eastAsia="Calibri" w:hAnsi="Calibri"/>
          <w:color w:val="1E293B"/>
          <w:sz w:val="20"/>
          <w:szCs w:val="20"/>
        </w:rPr>
        <w:t xml:space="preserve">• Skills listed as a single block of mixed words with no organisation.</w:t>
      </w:r>
    </w:p>
    <w:p>
      <w:pPr>
        <w:spacing w:after="60"/>
        <w:ind w:left="360"/>
      </w:pPr>
      <w:r>
        <w:rPr>
          <w:rFonts w:ascii="Calibri" w:cs="Calibri" w:eastAsia="Calibri" w:hAnsi="Calibri"/>
          <w:color w:val="1E293B"/>
          <w:sz w:val="20"/>
          <w:szCs w:val="20"/>
        </w:rPr>
        <w:t xml:space="preserve">• No summary or profile section targeting a data role.</w:t>
      </w:r>
    </w:p>
    <w:p>
      <w:pPr>
        <w:spacing w:after="80"/>
      </w:pPr>
    </w:p>
    <w:p>
      <w:pPr>
        <w:spacing w:after="80" w:before="200"/>
      </w:pPr>
      <w:r>
        <w:rPr>
          <w:rFonts w:ascii="Calibri" w:cs="Calibri" w:eastAsia="Calibri" w:hAnsi="Calibri"/>
          <w:b/>
          <w:bCs/>
          <w:color w:val="475569"/>
          <w:sz w:val="22"/>
          <w:szCs w:val="22"/>
        </w:rPr>
        <w:t xml:space="preserve">Scoring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70"/>
        <w:gridCol w:w="2257"/>
      </w:tblGrid>
      <w:tr>
        <w:trPr>
          <w:tblHeader/>
        </w:trPr>
        <w:tc>
          <w:tcPr>
            <w:tcW w:type="dxa" w:w="6770"/>
            <w:shd w:fill="0284C7" w:color="auto" w:val="clear"/>
          </w:tcPr>
          <w:p>
            <w:pPr>
              <w:spacing w:after="80" w:before="80"/>
              <w:ind w:left="100" w:right="100"/>
            </w:pPr>
            <w:r>
              <w:rPr>
                <w:rFonts w:ascii="Calibri" w:cs="Calibri" w:eastAsia="Calibri" w:hAnsi="Calibri"/>
                <w:b/>
                <w:bCs/>
                <w:color w:val="FFFFFF"/>
                <w:sz w:val="20"/>
                <w:szCs w:val="20"/>
              </w:rPr>
              <w:t xml:space="preserve">Evidence Level</w:t>
            </w:r>
          </w:p>
        </w:tc>
        <w:tc>
          <w:tcPr>
            <w:tcW w:type="dxa" w:w="2257"/>
            <w:shd w:fill="0284C7" w:color="auto" w:val="clear"/>
          </w:tcPr>
          <w:p>
            <w:pPr>
              <w:spacing w:after="80" w:before="80"/>
              <w:ind w:left="100" w:right="100"/>
            </w:pPr>
            <w:r>
              <w:rPr>
                <w:rFonts w:ascii="Calibri" w:cs="Calibri" w:eastAsia="Calibri" w:hAnsi="Calibri"/>
                <w:b/>
                <w:bCs/>
                <w:color w:val="FFFFFF"/>
                <w:sz w:val="20"/>
                <w:szCs w:val="20"/>
              </w:rPr>
              <w:t xml:space="preserve">Points</w:t>
            </w:r>
          </w:p>
        </w:tc>
      </w:tr>
      <w:tr>
        <w:tc>
          <w:tcPr>
            <w:tcW w:type="dxa" w:w="6770"/>
            <w:shd w:fill="FFFFFF" w:color="auto" w:val="clear"/>
          </w:tcPr>
          <w:p>
            <w:pPr>
              <w:spacing w:after="80" w:before="80"/>
              <w:ind w:left="100" w:right="100"/>
            </w:pPr>
            <w:r>
              <w:rPr>
                <w:rFonts w:ascii="Calibri" w:cs="Calibri" w:eastAsia="Calibri" w:hAnsi="Calibri"/>
                <w:b/>
                <w:bCs/>
                <w:color w:val="1E293B"/>
                <w:sz w:val="20"/>
                <w:szCs w:val="20"/>
              </w:rPr>
              <w:t xml:space="preserve">Strong — clear data analyst target, specific tools named, upskilling evidence present, clean structure</w:t>
            </w:r>
          </w:p>
        </w:tc>
        <w:tc>
          <w:tcPr>
            <w:tcW w:type="dxa" w:w="2257"/>
            <w:shd w:fill="FFFFFF" w:color="auto" w:val="clear"/>
          </w:tcPr>
          <w:p>
            <w:pPr>
              <w:spacing w:after="80" w:before="80"/>
              <w:ind w:left="100" w:right="100"/>
            </w:pPr>
            <w:r>
              <w:rPr>
                <w:rFonts w:ascii="Calibri" w:cs="Calibri" w:eastAsia="Calibri" w:hAnsi="Calibri"/>
                <w:b w:val="false"/>
                <w:bCs w:val="false"/>
                <w:color w:val="1E293B"/>
                <w:sz w:val="20"/>
                <w:szCs w:val="20"/>
              </w:rPr>
              <w:t xml:space="preserve">12–15</w:t>
            </w:r>
          </w:p>
        </w:tc>
      </w:tr>
      <w:tr>
        <w:tc>
          <w:tcPr>
            <w:tcW w:type="dxa" w:w="6770"/>
            <w:shd w:fill="F1F5F9" w:color="auto" w:val="clear"/>
          </w:tcPr>
          <w:p>
            <w:pPr>
              <w:spacing w:after="80" w:before="80"/>
              <w:ind w:left="100" w:right="100"/>
            </w:pPr>
            <w:r>
              <w:rPr>
                <w:rFonts w:ascii="Calibri" w:cs="Calibri" w:eastAsia="Calibri" w:hAnsi="Calibri"/>
                <w:b/>
                <w:bCs/>
                <w:color w:val="1E293B"/>
                <w:sz w:val="20"/>
                <w:szCs w:val="20"/>
              </w:rPr>
              <w:t xml:space="preserve">Moderate — mostly clear, some vague sections, structure readable, partial upskilling evidence</w:t>
            </w:r>
          </w:p>
        </w:tc>
        <w:tc>
          <w:tcPr>
            <w:tcW w:type="dxa" w:w="2257"/>
            <w:shd w:fill="F1F5F9" w:color="auto" w:val="clear"/>
          </w:tcPr>
          <w:p>
            <w:pPr>
              <w:spacing w:after="80" w:before="80"/>
              <w:ind w:left="100" w:right="100"/>
            </w:pPr>
            <w:r>
              <w:rPr>
                <w:rFonts w:ascii="Calibri" w:cs="Calibri" w:eastAsia="Calibri" w:hAnsi="Calibri"/>
                <w:b w:val="false"/>
                <w:bCs w:val="false"/>
                <w:color w:val="1E293B"/>
                <w:sz w:val="20"/>
                <w:szCs w:val="20"/>
              </w:rPr>
              <w:t xml:space="preserve">7–11</w:t>
            </w:r>
          </w:p>
        </w:tc>
      </w:tr>
      <w:tr>
        <w:tc>
          <w:tcPr>
            <w:tcW w:type="dxa" w:w="6770"/>
            <w:shd w:fill="FFFFFF" w:color="auto" w:val="clear"/>
          </w:tcPr>
          <w:p>
            <w:pPr>
              <w:spacing w:after="80" w:before="80"/>
              <w:ind w:left="100" w:right="100"/>
            </w:pPr>
            <w:r>
              <w:rPr>
                <w:rFonts w:ascii="Calibri" w:cs="Calibri" w:eastAsia="Calibri" w:hAnsi="Calibri"/>
                <w:b/>
                <w:bCs/>
                <w:color w:val="1E293B"/>
                <w:sz w:val="20"/>
                <w:szCs w:val="20"/>
              </w:rPr>
              <w:t xml:space="preserve">Weak — vague throughout, hard to identify data intent, no upskilling signal</w:t>
            </w:r>
          </w:p>
        </w:tc>
        <w:tc>
          <w:tcPr>
            <w:tcW w:type="dxa" w:w="2257"/>
            <w:shd w:fill="FFFFFF" w:color="auto" w:val="clear"/>
          </w:tcPr>
          <w:p>
            <w:pPr>
              <w:spacing w:after="80" w:before="80"/>
              <w:ind w:left="100" w:right="100"/>
            </w:pPr>
            <w:r>
              <w:rPr>
                <w:rFonts w:ascii="Calibri" w:cs="Calibri" w:eastAsia="Calibri" w:hAnsi="Calibri"/>
                <w:b w:val="false"/>
                <w:bCs w:val="false"/>
                <w:color w:val="1E293B"/>
                <w:sz w:val="20"/>
                <w:szCs w:val="20"/>
              </w:rPr>
              <w:t xml:space="preserve">3–6</w:t>
            </w:r>
          </w:p>
        </w:tc>
      </w:tr>
      <w:tr>
        <w:tc>
          <w:tcPr>
            <w:tcW w:type="dxa" w:w="6770"/>
            <w:shd w:fill="F1F5F9" w:color="auto" w:val="clear"/>
          </w:tcPr>
          <w:p>
            <w:pPr>
              <w:spacing w:after="80" w:before="80"/>
              <w:ind w:left="100" w:right="100"/>
            </w:pPr>
            <w:r>
              <w:rPr>
                <w:rFonts w:ascii="Calibri" w:cs="Calibri" w:eastAsia="Calibri" w:hAnsi="Calibri"/>
                <w:b/>
                <w:bCs/>
                <w:color w:val="1E293B"/>
                <w:sz w:val="20"/>
                <w:szCs w:val="20"/>
              </w:rPr>
              <w:t xml:space="preserve">Missing — no structure, unreadable, no data focus at all</w:t>
            </w:r>
          </w:p>
        </w:tc>
        <w:tc>
          <w:tcPr>
            <w:tcW w:type="dxa" w:w="2257"/>
            <w:shd w:fill="F1F5F9" w:color="auto" w:val="clear"/>
          </w:tcPr>
          <w:p>
            <w:pPr>
              <w:spacing w:after="80" w:before="80"/>
              <w:ind w:left="100" w:right="100"/>
            </w:pPr>
            <w:r>
              <w:rPr>
                <w:rFonts w:ascii="Calibri" w:cs="Calibri" w:eastAsia="Calibri" w:hAnsi="Calibri"/>
                <w:b w:val="false"/>
                <w:bCs w:val="false"/>
                <w:color w:val="1E293B"/>
                <w:sz w:val="20"/>
                <w:szCs w:val="20"/>
              </w:rPr>
              <w:t xml:space="preserve">0–2</w:t>
            </w:r>
          </w:p>
        </w:tc>
      </w:tr>
    </w:tbl>
    <w:p>
      <w:pPr>
        <w:spacing w:after="120"/>
      </w:pPr>
    </w:p>
    <w:p>
      <w:pPr>
        <w:pBdr>
          <w:bottom w:val="single" w:color="0284C7" w:sz="6"/>
        </w:pBdr>
        <w:spacing w:after="120" w:before="280"/>
      </w:pPr>
      <w:r>
        <w:rPr>
          <w:rFonts w:ascii="Calibri" w:cs="Calibri" w:eastAsia="Calibri" w:hAnsi="Calibri"/>
          <w:b/>
          <w:bCs/>
          <w:color w:val="1E293B"/>
          <w:sz w:val="24"/>
          <w:szCs w:val="24"/>
        </w:rPr>
        <w:t xml:space="preserve">Category 5 — Work Readiness Signals (10 points)</w:t>
      </w:r>
    </w:p>
    <w:p>
      <w:pPr>
        <w:spacing w:after="80"/>
      </w:pPr>
      <w:r>
        <w:rPr>
          <w:rFonts w:ascii="Calibri" w:cs="Calibri" w:eastAsia="Calibri" w:hAnsi="Calibri"/>
          <w:color w:val="1E293B"/>
          <w:sz w:val="20"/>
          <w:szCs w:val="20"/>
        </w:rPr>
        <w:t xml:space="preserve">What this measures: whether the CV shows the candidate can function professionally and handle the communication demands of a data analyst role.</w:t>
      </w:r>
    </w:p>
    <w:p>
      <w:pPr>
        <w:spacing w:after="80"/>
      </w:pPr>
      <w:r>
        <w:rPr>
          <w:rFonts w:ascii="Calibri" w:cs="Calibri" w:eastAsia="Calibri" w:hAnsi="Calibri"/>
          <w:color w:val="1E293B"/>
          <w:sz w:val="20"/>
          <w:szCs w:val="20"/>
        </w:rPr>
        <w:t xml:space="preserve">Data analysts interact with non-technical stakeholders regularly. Work readiness signals matter slightly more here than in software engineering because communication and business context are core to the job.</w:t>
      </w:r>
    </w:p>
    <w:p>
      <w:pPr>
        <w:spacing w:after="80"/>
      </w:pPr>
    </w:p>
    <w:p>
      <w:pPr>
        <w:spacing w:after="80" w:before="200"/>
      </w:pPr>
      <w:r>
        <w:rPr>
          <w:rFonts w:ascii="Calibri" w:cs="Calibri" w:eastAsia="Calibri" w:hAnsi="Calibri"/>
          <w:b/>
          <w:bCs/>
          <w:color w:val="475569"/>
          <w:sz w:val="22"/>
          <w:szCs w:val="22"/>
        </w:rPr>
        <w:t xml:space="preserve">What we're looking for</w:t>
      </w:r>
    </w:p>
    <w:p>
      <w:pPr>
        <w:spacing w:after="60"/>
        <w:ind w:left="360"/>
      </w:pPr>
      <w:r>
        <w:rPr>
          <w:rFonts w:ascii="Calibri" w:cs="Calibri" w:eastAsia="Calibri" w:hAnsi="Calibri"/>
          <w:color w:val="1E293B"/>
          <w:sz w:val="20"/>
          <w:szCs w:val="20"/>
        </w:rPr>
        <w:t xml:space="preserve">• Communication evidence — any role requiring written reporting, presenting findings, client-facing communication, or documentation.</w:t>
      </w:r>
    </w:p>
    <w:p>
      <w:pPr>
        <w:spacing w:after="60"/>
        <w:ind w:left="360"/>
      </w:pPr>
      <w:r>
        <w:rPr>
          <w:rFonts w:ascii="Calibri" w:cs="Calibri" w:eastAsia="Calibri" w:hAnsi="Calibri"/>
          <w:color w:val="1E293B"/>
          <w:sz w:val="20"/>
          <w:szCs w:val="20"/>
        </w:rPr>
        <w:t xml:space="preserve">• Business or domain context — experience in finance, retail, healthcare, logistics, or any industry gives useful context. Named industries score better than vague "business experience."</w:t>
      </w:r>
    </w:p>
    <w:p>
      <w:pPr>
        <w:spacing w:after="60"/>
        <w:ind w:left="360"/>
      </w:pPr>
      <w:r>
        <w:rPr>
          <w:rFonts w:ascii="Calibri" w:cs="Calibri" w:eastAsia="Calibri" w:hAnsi="Calibri"/>
          <w:color w:val="1E293B"/>
          <w:sz w:val="20"/>
          <w:szCs w:val="20"/>
        </w:rPr>
        <w:t xml:space="preserve">• Collaboration and team experience — group projects, cross-functional work, or any evidence of working with people outside their immediate team.</w:t>
      </w:r>
    </w:p>
    <w:p>
      <w:pPr>
        <w:spacing w:after="60"/>
        <w:ind w:left="360"/>
      </w:pPr>
      <w:r>
        <w:rPr>
          <w:rFonts w:ascii="Calibri" w:cs="Calibri" w:eastAsia="Calibri" w:hAnsi="Calibri"/>
          <w:color w:val="1E293B"/>
          <w:sz w:val="20"/>
          <w:szCs w:val="20"/>
        </w:rPr>
        <w:t xml:space="preserve">• Professional exposure — internship, part-time, freelance, or volunteer work in any field. A retail job that involved stock reporting or sales tracking is relevant context.</w:t>
      </w:r>
    </w:p>
    <w:p>
      <w:pPr>
        <w:spacing w:after="60"/>
        <w:ind w:left="360"/>
      </w:pPr>
      <w:r>
        <w:rPr>
          <w:rFonts w:ascii="Calibri" w:cs="Calibri" w:eastAsia="Calibri" w:hAnsi="Calibri"/>
          <w:color w:val="1E293B"/>
          <w:sz w:val="20"/>
          <w:szCs w:val="20"/>
        </w:rPr>
        <w:t xml:space="preserve">• Initiative and self-direction — completed a data course unprompted, built a personal project, participated in a Kaggle competition, or contributed to an online data community.</w:t>
      </w:r>
    </w:p>
    <w:p>
      <w:pPr>
        <w:spacing w:after="80"/>
      </w:pPr>
    </w:p>
    <w:p>
      <w:pPr>
        <w:spacing w:after="80" w:before="200"/>
      </w:pPr>
      <w:r>
        <w:rPr>
          <w:rFonts w:ascii="Calibri" w:cs="Calibri" w:eastAsia="Calibri" w:hAnsi="Calibri"/>
          <w:b/>
          <w:bCs/>
          <w:color w:val="475569"/>
          <w:sz w:val="22"/>
          <w:szCs w:val="22"/>
        </w:rPr>
        <w:t xml:space="preserve">Scoring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70"/>
        <w:gridCol w:w="2257"/>
      </w:tblGrid>
      <w:tr>
        <w:trPr>
          <w:tblHeader/>
        </w:trPr>
        <w:tc>
          <w:tcPr>
            <w:tcW w:type="dxa" w:w="6770"/>
            <w:shd w:fill="0284C7" w:color="auto" w:val="clear"/>
          </w:tcPr>
          <w:p>
            <w:pPr>
              <w:spacing w:after="80" w:before="80"/>
              <w:ind w:left="100" w:right="100"/>
            </w:pPr>
            <w:r>
              <w:rPr>
                <w:rFonts w:ascii="Calibri" w:cs="Calibri" w:eastAsia="Calibri" w:hAnsi="Calibri"/>
                <w:b/>
                <w:bCs/>
                <w:color w:val="FFFFFF"/>
                <w:sz w:val="20"/>
                <w:szCs w:val="20"/>
              </w:rPr>
              <w:t xml:space="preserve">Evidence Level</w:t>
            </w:r>
          </w:p>
        </w:tc>
        <w:tc>
          <w:tcPr>
            <w:tcW w:type="dxa" w:w="2257"/>
            <w:shd w:fill="0284C7" w:color="auto" w:val="clear"/>
          </w:tcPr>
          <w:p>
            <w:pPr>
              <w:spacing w:after="80" w:before="80"/>
              <w:ind w:left="100" w:right="100"/>
            </w:pPr>
            <w:r>
              <w:rPr>
                <w:rFonts w:ascii="Calibri" w:cs="Calibri" w:eastAsia="Calibri" w:hAnsi="Calibri"/>
                <w:b/>
                <w:bCs/>
                <w:color w:val="FFFFFF"/>
                <w:sz w:val="20"/>
                <w:szCs w:val="20"/>
              </w:rPr>
              <w:t xml:space="preserve">Points</w:t>
            </w:r>
          </w:p>
        </w:tc>
      </w:tr>
      <w:tr>
        <w:tc>
          <w:tcPr>
            <w:tcW w:type="dxa" w:w="6770"/>
            <w:shd w:fill="FFFFFF" w:color="auto" w:val="clear"/>
          </w:tcPr>
          <w:p>
            <w:pPr>
              <w:spacing w:after="80" w:before="80"/>
              <w:ind w:left="100" w:right="100"/>
            </w:pPr>
            <w:r>
              <w:rPr>
                <w:rFonts w:ascii="Calibri" w:cs="Calibri" w:eastAsia="Calibri" w:hAnsi="Calibri"/>
                <w:b/>
                <w:bCs/>
                <w:color w:val="1E293B"/>
                <w:sz w:val="20"/>
                <w:szCs w:val="20"/>
              </w:rPr>
              <w:t xml:space="preserve">Strong — communication evidence present, business context named, initiative demonstrated</w:t>
            </w:r>
          </w:p>
        </w:tc>
        <w:tc>
          <w:tcPr>
            <w:tcW w:type="dxa" w:w="2257"/>
            <w:shd w:fill="FFFFFF" w:color="auto" w:val="clear"/>
          </w:tcPr>
          <w:p>
            <w:pPr>
              <w:spacing w:after="80" w:before="80"/>
              <w:ind w:left="100" w:right="100"/>
            </w:pPr>
            <w:r>
              <w:rPr>
                <w:rFonts w:ascii="Calibri" w:cs="Calibri" w:eastAsia="Calibri" w:hAnsi="Calibri"/>
                <w:b w:val="false"/>
                <w:bCs w:val="false"/>
                <w:color w:val="1E293B"/>
                <w:sz w:val="20"/>
                <w:szCs w:val="20"/>
              </w:rPr>
              <w:t xml:space="preserve">8–10</w:t>
            </w:r>
          </w:p>
        </w:tc>
      </w:tr>
      <w:tr>
        <w:tc>
          <w:tcPr>
            <w:tcW w:type="dxa" w:w="6770"/>
            <w:shd w:fill="F1F5F9" w:color="auto" w:val="clear"/>
          </w:tcPr>
          <w:p>
            <w:pPr>
              <w:spacing w:after="80" w:before="80"/>
              <w:ind w:left="100" w:right="100"/>
            </w:pPr>
            <w:r>
              <w:rPr>
                <w:rFonts w:ascii="Calibri" w:cs="Calibri" w:eastAsia="Calibri" w:hAnsi="Calibri"/>
                <w:b/>
                <w:bCs/>
                <w:color w:val="1E293B"/>
                <w:sz w:val="20"/>
                <w:szCs w:val="20"/>
              </w:rPr>
              <w:t xml:space="preserve">Moderate — one or two signals present, some professional exposure</w:t>
            </w:r>
          </w:p>
        </w:tc>
        <w:tc>
          <w:tcPr>
            <w:tcW w:type="dxa" w:w="2257"/>
            <w:shd w:fill="F1F5F9" w:color="auto" w:val="clear"/>
          </w:tcPr>
          <w:p>
            <w:pPr>
              <w:spacing w:after="80" w:before="80"/>
              <w:ind w:left="100" w:right="100"/>
            </w:pPr>
            <w:r>
              <w:rPr>
                <w:rFonts w:ascii="Calibri" w:cs="Calibri" w:eastAsia="Calibri" w:hAnsi="Calibri"/>
                <w:b w:val="false"/>
                <w:bCs w:val="false"/>
                <w:color w:val="1E293B"/>
                <w:sz w:val="20"/>
                <w:szCs w:val="20"/>
              </w:rPr>
              <w:t xml:space="preserve">4–7</w:t>
            </w:r>
          </w:p>
        </w:tc>
      </w:tr>
      <w:tr>
        <w:tc>
          <w:tcPr>
            <w:tcW w:type="dxa" w:w="6770"/>
            <w:shd w:fill="FFFFFF" w:color="auto" w:val="clear"/>
          </w:tcPr>
          <w:p>
            <w:pPr>
              <w:spacing w:after="80" w:before="80"/>
              <w:ind w:left="100" w:right="100"/>
            </w:pPr>
            <w:r>
              <w:rPr>
                <w:rFonts w:ascii="Calibri" w:cs="Calibri" w:eastAsia="Calibri" w:hAnsi="Calibri"/>
                <w:b/>
                <w:bCs/>
                <w:color w:val="1E293B"/>
                <w:sz w:val="20"/>
                <w:szCs w:val="20"/>
              </w:rPr>
              <w:t xml:space="preserve">Weak — soft skills listed with no supporting evidence or context</w:t>
            </w:r>
          </w:p>
        </w:tc>
        <w:tc>
          <w:tcPr>
            <w:tcW w:type="dxa" w:w="2257"/>
            <w:shd w:fill="FFFFFF" w:color="auto" w:val="clear"/>
          </w:tcPr>
          <w:p>
            <w:pPr>
              <w:spacing w:after="80" w:before="80"/>
              <w:ind w:left="100" w:right="100"/>
            </w:pPr>
            <w:r>
              <w:rPr>
                <w:rFonts w:ascii="Calibri" w:cs="Calibri" w:eastAsia="Calibri" w:hAnsi="Calibri"/>
                <w:b w:val="false"/>
                <w:bCs w:val="false"/>
                <w:color w:val="1E293B"/>
                <w:sz w:val="20"/>
                <w:szCs w:val="20"/>
              </w:rPr>
              <w:t xml:space="preserve">1–3</w:t>
            </w:r>
          </w:p>
        </w:tc>
      </w:tr>
      <w:tr>
        <w:tc>
          <w:tcPr>
            <w:tcW w:type="dxa" w:w="6770"/>
            <w:shd w:fill="F1F5F9" w:color="auto" w:val="clear"/>
          </w:tcPr>
          <w:p>
            <w:pPr>
              <w:spacing w:after="80" w:before="80"/>
              <w:ind w:left="100" w:right="100"/>
            </w:pPr>
            <w:r>
              <w:rPr>
                <w:rFonts w:ascii="Calibri" w:cs="Calibri" w:eastAsia="Calibri" w:hAnsi="Calibri"/>
                <w:b/>
                <w:bCs/>
                <w:color w:val="1E293B"/>
                <w:sz w:val="20"/>
                <w:szCs w:val="20"/>
              </w:rPr>
              <w:t xml:space="preserve">Missing — no signals at all</w:t>
            </w:r>
          </w:p>
        </w:tc>
        <w:tc>
          <w:tcPr>
            <w:tcW w:type="dxa" w:w="2257"/>
            <w:shd w:fill="F1F5F9" w:color="auto" w:val="clear"/>
          </w:tcPr>
          <w:p>
            <w:pPr>
              <w:spacing w:after="80" w:before="80"/>
              <w:ind w:left="100" w:right="100"/>
            </w:pPr>
            <w:r>
              <w:rPr>
                <w:rFonts w:ascii="Calibri" w:cs="Calibri" w:eastAsia="Calibri" w:hAnsi="Calibri"/>
                <w:b w:val="false"/>
                <w:bCs w:val="false"/>
                <w:color w:val="1E293B"/>
                <w:sz w:val="20"/>
                <w:szCs w:val="20"/>
              </w:rPr>
              <w:t xml:space="preserve">0</w:t>
            </w:r>
          </w:p>
        </w:tc>
      </w:tr>
    </w:tbl>
    <w:p>
      <w:pPr>
        <w:spacing w:after="80"/>
      </w:pPr>
    </w:p>
    <w:p>
      <w:pPr>
        <w:spacing w:after="80" w:before="200"/>
      </w:pPr>
      <w:r>
        <w:rPr>
          <w:rFonts w:ascii="Calibri" w:cs="Calibri" w:eastAsia="Calibri" w:hAnsi="Calibri"/>
          <w:b/>
          <w:bCs/>
          <w:color w:val="475569"/>
          <w:sz w:val="22"/>
          <w:szCs w:val="22"/>
        </w:rPr>
        <w:t xml:space="preserve">Hard Rules</w:t>
      </w:r>
    </w:p>
    <w:p>
      <w:pPr>
        <w:spacing w:after="80"/>
        <w:ind w:left="360"/>
      </w:pPr>
      <w:r>
        <w:rPr>
          <w:rFonts w:ascii="Calibri" w:cs="Calibri" w:eastAsia="Calibri" w:hAnsi="Calibri"/>
          <w:b/>
          <w:bCs/>
          <w:color w:val="0284C7"/>
          <w:sz w:val="20"/>
          <w:szCs w:val="20"/>
        </w:rPr>
        <w:t xml:space="preserve">Hard rule: </w:t>
      </w:r>
      <w:r>
        <w:rPr>
          <w:rFonts w:ascii="Calibri" w:cs="Calibri" w:eastAsia="Calibri" w:hAnsi="Calibri"/>
          <w:color w:val="1E293B"/>
          <w:sz w:val="20"/>
          <w:szCs w:val="20"/>
        </w:rPr>
        <w:t xml:space="preserve">"Good communicator" and "team player" with zero supporting context scores zero.</w:t>
      </w:r>
    </w:p>
    <w:p>
      <w:pPr>
        <w:spacing w:after="80"/>
        <w:ind w:left="360"/>
      </w:pPr>
      <w:r>
        <w:rPr>
          <w:rFonts w:ascii="Calibri" w:cs="Calibri" w:eastAsia="Calibri" w:hAnsi="Calibri"/>
          <w:b/>
          <w:bCs/>
          <w:color w:val="0284C7"/>
          <w:sz w:val="20"/>
          <w:szCs w:val="20"/>
        </w:rPr>
        <w:t xml:space="preserve">Hard rule: </w:t>
      </w:r>
      <w:r>
        <w:rPr>
          <w:rFonts w:ascii="Calibri" w:cs="Calibri" w:eastAsia="Calibri" w:hAnsi="Calibri"/>
          <w:color w:val="1E293B"/>
          <w:sz w:val="20"/>
          <w:szCs w:val="20"/>
        </w:rPr>
        <w:t xml:space="preserve">Business or domain experience counts even if not data-specific — a candidate who worked in a bank or retail environment has useful context that a purely academic candidate does not.</w:t>
      </w:r>
    </w:p>
    <w:p>
      <w:pPr>
        <w:spacing w:after="120"/>
      </w:pPr>
    </w:p>
    <w:p>
      <w:pPr>
        <w:pBdr>
          <w:bottom w:val="single" w:color="0284C7" w:sz="6"/>
        </w:pBdr>
        <w:spacing w:after="120" w:before="280"/>
      </w:pPr>
      <w:r>
        <w:rPr>
          <w:rFonts w:ascii="Calibri" w:cs="Calibri" w:eastAsia="Calibri" w:hAnsi="Calibri"/>
          <w:b/>
          <w:bCs/>
          <w:color w:val="1E293B"/>
          <w:sz w:val="24"/>
          <w:szCs w:val="24"/>
        </w:rPr>
        <w:t xml:space="preserve">Exclusion Rules</w:t>
      </w:r>
    </w:p>
    <w:p>
      <w:pPr>
        <w:spacing w:after="80"/>
      </w:pPr>
      <w:r>
        <w:rPr>
          <w:rFonts w:ascii="Calibri" w:cs="Calibri" w:eastAsia="Calibri" w:hAnsi="Calibri"/>
          <w:color w:val="1E293B"/>
          <w:sz w:val="20"/>
          <w:szCs w:val="20"/>
        </w:rPr>
        <w:t xml:space="preserve">A CV is flagged and not scored if:</w:t>
      </w:r>
    </w:p>
    <w:p>
      <w:pPr>
        <w:spacing w:after="60"/>
        <w:ind w:left="360"/>
      </w:pPr>
      <w:r>
        <w:rPr>
          <w:rFonts w:ascii="Calibri" w:cs="Calibri" w:eastAsia="Calibri" w:hAnsi="Calibri"/>
          <w:color w:val="1E293B"/>
          <w:sz w:val="20"/>
          <w:szCs w:val="20"/>
        </w:rPr>
        <w:t xml:space="preserve">• It is clearly not targeting a data analyst role.</w:t>
      </w:r>
    </w:p>
    <w:p>
      <w:pPr>
        <w:spacing w:after="60"/>
        <w:ind w:left="360"/>
      </w:pPr>
      <w:r>
        <w:rPr>
          <w:rFonts w:ascii="Calibri" w:cs="Calibri" w:eastAsia="Calibri" w:hAnsi="Calibri"/>
          <w:color w:val="1E293B"/>
          <w:sz w:val="20"/>
          <w:szCs w:val="20"/>
        </w:rPr>
        <w:t xml:space="preserve">• It contains no data-relevant content whatsoever.</w:t>
      </w:r>
    </w:p>
    <w:p>
      <w:pPr>
        <w:spacing w:after="60"/>
        <w:ind w:left="360"/>
      </w:pPr>
      <w:r>
        <w:rPr>
          <w:rFonts w:ascii="Calibri" w:cs="Calibri" w:eastAsia="Calibri" w:hAnsi="Calibri"/>
          <w:color w:val="1E293B"/>
          <w:sz w:val="20"/>
          <w:szCs w:val="20"/>
        </w:rPr>
        <w:t xml:space="preserve">• It is unreadable or corrupted.</w:t>
      </w:r>
    </w:p>
    <w:p>
      <w:pPr>
        <w:spacing w:after="120"/>
      </w:pPr>
    </w:p>
    <w:p>
      <w:pPr>
        <w:pBdr>
          <w:bottom w:val="single" w:color="0284C7" w:sz="6"/>
        </w:pBdr>
        <w:spacing w:after="120" w:before="280"/>
      </w:pPr>
      <w:r>
        <w:rPr>
          <w:rFonts w:ascii="Calibri" w:cs="Calibri" w:eastAsia="Calibri" w:hAnsi="Calibri"/>
          <w:b/>
          <w:bCs/>
          <w:color w:val="1E293B"/>
          <w:sz w:val="24"/>
          <w:szCs w:val="24"/>
        </w:rPr>
        <w:t xml:space="preserve">Document Control</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shd w:fill="0284C7" w:color="auto" w:val="clear"/>
          </w:tcPr>
          <w:p>
            <w:pPr>
              <w:spacing w:after="80" w:before="80"/>
              <w:ind w:left="100" w:right="100"/>
            </w:pPr>
            <w:r>
              <w:rPr>
                <w:rFonts w:ascii="Calibri" w:cs="Calibri" w:eastAsia="Calibri" w:hAnsi="Calibri"/>
                <w:b/>
                <w:bCs/>
                <w:color w:val="FFFFFF"/>
                <w:sz w:val="20"/>
                <w:szCs w:val="20"/>
              </w:rPr>
              <w:t xml:space="preserve">Field</w:t>
            </w:r>
          </w:p>
        </w:tc>
        <w:tc>
          <w:tcPr>
            <w:tcW w:type="dxa" w:w="5867"/>
            <w:shd w:fill="0284C7" w:color="auto" w:val="clear"/>
          </w:tcPr>
          <w:p>
            <w:pPr>
              <w:spacing w:after="80" w:before="80"/>
              <w:ind w:left="100" w:right="100"/>
            </w:pPr>
            <w:r>
              <w:rPr>
                <w:rFonts w:ascii="Calibri" w:cs="Calibri" w:eastAsia="Calibri" w:hAnsi="Calibri"/>
                <w:b/>
                <w:bCs/>
                <w:color w:val="FFFFFF"/>
                <w:sz w:val="20"/>
                <w:szCs w:val="20"/>
              </w:rPr>
              <w:t xml:space="preserve">Value</w:t>
            </w:r>
          </w:p>
        </w:tc>
      </w:tr>
      <w:tr>
        <w:tc>
          <w:tcPr>
            <w:tcW w:type="dxa" w:w="3159"/>
            <w:shd w:fill="FFFFFF" w:color="auto" w:val="clear"/>
          </w:tcPr>
          <w:p>
            <w:pPr>
              <w:spacing w:after="80" w:before="80"/>
              <w:ind w:left="100" w:right="100"/>
            </w:pPr>
            <w:r>
              <w:rPr>
                <w:rFonts w:ascii="Calibri" w:cs="Calibri" w:eastAsia="Calibri" w:hAnsi="Calibri"/>
                <w:b/>
                <w:bCs/>
                <w:color w:val="1E293B"/>
                <w:sz w:val="20"/>
                <w:szCs w:val="20"/>
              </w:rPr>
              <w:t xml:space="preserve">Product</w:t>
            </w:r>
          </w:p>
        </w:tc>
        <w:tc>
          <w:tcPr>
            <w:tcW w:type="dxa" w:w="5867"/>
            <w:shd w:fill="FFFFFF" w:color="auto" w:val="clear"/>
          </w:tcPr>
          <w:p>
            <w:pPr>
              <w:spacing w:after="80" w:before="80"/>
              <w:ind w:left="100" w:right="100"/>
            </w:pPr>
            <w:r>
              <w:rPr>
                <w:rFonts w:ascii="Calibri" w:cs="Calibri" w:eastAsia="Calibri" w:hAnsi="Calibri"/>
                <w:b w:val="false"/>
                <w:bCs w:val="false"/>
                <w:color w:val="1E293B"/>
                <w:sz w:val="20"/>
                <w:szCs w:val="20"/>
              </w:rPr>
              <w:t xml:space="preserve">SkillSignalZA</w:t>
            </w:r>
          </w:p>
        </w:tc>
      </w:tr>
      <w:tr>
        <w:tc>
          <w:tcPr>
            <w:tcW w:type="dxa" w:w="3159"/>
            <w:shd w:fill="F1F5F9" w:color="auto" w:val="clear"/>
          </w:tcPr>
          <w:p>
            <w:pPr>
              <w:spacing w:after="80" w:before="80"/>
              <w:ind w:left="100" w:right="100"/>
            </w:pPr>
            <w:r>
              <w:rPr>
                <w:rFonts w:ascii="Calibri" w:cs="Calibri" w:eastAsia="Calibri" w:hAnsi="Calibri"/>
                <w:b/>
                <w:bCs/>
                <w:color w:val="1E293B"/>
                <w:sz w:val="20"/>
                <w:szCs w:val="20"/>
              </w:rPr>
              <w:t xml:space="preserve">Track</w:t>
            </w:r>
          </w:p>
        </w:tc>
        <w:tc>
          <w:tcPr>
            <w:tcW w:type="dxa" w:w="5867"/>
            <w:shd w:fill="F1F5F9" w:color="auto" w:val="clear"/>
          </w:tcPr>
          <w:p>
            <w:pPr>
              <w:spacing w:after="80" w:before="80"/>
              <w:ind w:left="100" w:right="100"/>
            </w:pPr>
            <w:r>
              <w:rPr>
                <w:rFonts w:ascii="Calibri" w:cs="Calibri" w:eastAsia="Calibri" w:hAnsi="Calibri"/>
                <w:b w:val="false"/>
                <w:bCs w:val="false"/>
                <w:color w:val="1E293B"/>
                <w:sz w:val="20"/>
                <w:szCs w:val="20"/>
              </w:rPr>
              <w:t xml:space="preserve">Data Analyst</w:t>
            </w:r>
          </w:p>
        </w:tc>
      </w:tr>
      <w:tr>
        <w:tc>
          <w:tcPr>
            <w:tcW w:type="dxa" w:w="3159"/>
            <w:shd w:fill="FFFFFF" w:color="auto" w:val="clear"/>
          </w:tcPr>
          <w:p>
            <w:pPr>
              <w:spacing w:after="80" w:before="80"/>
              <w:ind w:left="100" w:right="100"/>
            </w:pPr>
            <w:r>
              <w:rPr>
                <w:rFonts w:ascii="Calibri" w:cs="Calibri" w:eastAsia="Calibri" w:hAnsi="Calibri"/>
                <w:b/>
                <w:bCs/>
                <w:color w:val="1E293B"/>
                <w:sz w:val="20"/>
                <w:szCs w:val="20"/>
              </w:rPr>
              <w:t xml:space="preserve">Version</w:t>
            </w:r>
          </w:p>
        </w:tc>
        <w:tc>
          <w:tcPr>
            <w:tcW w:type="dxa" w:w="5867"/>
            <w:shd w:fill="FFFFFF" w:color="auto" w:val="clear"/>
          </w:tcPr>
          <w:p>
            <w:pPr>
              <w:spacing w:after="80" w:before="80"/>
              <w:ind w:left="100" w:right="100"/>
            </w:pPr>
            <w:r>
              <w:rPr>
                <w:rFonts w:ascii="Calibri" w:cs="Calibri" w:eastAsia="Calibri" w:hAnsi="Calibri"/>
                <w:b w:val="false"/>
                <w:bCs w:val="false"/>
                <w:color w:val="1E293B"/>
                <w:sz w:val="20"/>
                <w:szCs w:val="20"/>
              </w:rPr>
              <w:t xml:space="preserve">V1</w:t>
            </w:r>
          </w:p>
        </w:tc>
      </w:tr>
      <w:tr>
        <w:tc>
          <w:tcPr>
            <w:tcW w:type="dxa" w:w="3159"/>
            <w:shd w:fill="F1F5F9" w:color="auto" w:val="clear"/>
          </w:tcPr>
          <w:p>
            <w:pPr>
              <w:spacing w:after="80" w:before="80"/>
              <w:ind w:left="100" w:right="100"/>
            </w:pPr>
            <w:r>
              <w:rPr>
                <w:rFonts w:ascii="Calibri" w:cs="Calibri" w:eastAsia="Calibri" w:hAnsi="Calibri"/>
                <w:b/>
                <w:bCs/>
                <w:color w:val="1E293B"/>
                <w:sz w:val="20"/>
                <w:szCs w:val="20"/>
              </w:rPr>
              <w:t xml:space="preserve">Status</w:t>
            </w:r>
          </w:p>
        </w:tc>
        <w:tc>
          <w:tcPr>
            <w:tcW w:type="dxa" w:w="5867"/>
            <w:shd w:fill="F1F5F9" w:color="auto" w:val="clear"/>
          </w:tcPr>
          <w:p>
            <w:pPr>
              <w:spacing w:after="80" w:before="80"/>
              <w:ind w:left="100" w:right="100"/>
            </w:pPr>
            <w:r>
              <w:rPr>
                <w:rFonts w:ascii="Calibri" w:cs="Calibri" w:eastAsia="Calibri" w:hAnsi="Calibri"/>
                <w:b w:val="false"/>
                <w:bCs w:val="false"/>
                <w:color w:val="1E293B"/>
                <w:sz w:val="20"/>
                <w:szCs w:val="20"/>
              </w:rPr>
              <w:t xml:space="preserve">Draft — Pending Job Post Validation</w:t>
            </w:r>
          </w:p>
        </w:tc>
      </w:tr>
      <w:tr>
        <w:tc>
          <w:tcPr>
            <w:tcW w:type="dxa" w:w="3159"/>
            <w:shd w:fill="FFFFFF" w:color="auto" w:val="clear"/>
          </w:tcPr>
          <w:p>
            <w:pPr>
              <w:spacing w:after="80" w:before="80"/>
              <w:ind w:left="100" w:right="100"/>
            </w:pPr>
            <w:r>
              <w:rPr>
                <w:rFonts w:ascii="Calibri" w:cs="Calibri" w:eastAsia="Calibri" w:hAnsi="Calibri"/>
                <w:b/>
                <w:bCs/>
                <w:color w:val="1E293B"/>
                <w:sz w:val="20"/>
                <w:szCs w:val="20"/>
              </w:rPr>
              <w:t xml:space="preserve">Date</w:t>
            </w:r>
          </w:p>
        </w:tc>
        <w:tc>
          <w:tcPr>
            <w:tcW w:type="dxa" w:w="5867"/>
            <w:shd w:fill="FFFFFF" w:color="auto" w:val="clear"/>
          </w:tcPr>
          <w:p>
            <w:pPr>
              <w:spacing w:after="80" w:before="80"/>
              <w:ind w:left="100" w:right="100"/>
            </w:pPr>
            <w:r>
              <w:rPr>
                <w:rFonts w:ascii="Calibri" w:cs="Calibri" w:eastAsia="Calibri" w:hAnsi="Calibri"/>
                <w:b w:val="false"/>
                <w:bCs w:val="false"/>
                <w:color w:val="1E293B"/>
                <w:sz w:val="20"/>
                <w:szCs w:val="20"/>
              </w:rPr>
              <w:t xml:space="preserve">July 2026</w:t>
            </w:r>
          </w:p>
        </w:tc>
      </w:tr>
    </w:tbl>
    <w:p>
      <w:pPr>
        <w:spacing w:after="80"/>
      </w:pPr>
    </w:p>
    <w:p>
      <w:pPr>
        <w:spacing w:after="80"/>
      </w:pPr>
      <w:r>
        <w:rPr>
          <w:rFonts w:ascii="Calibri" w:cs="Calibri" w:eastAsia="Calibri" w:hAnsi="Calibri"/>
          <w:i/>
          <w:iCs/>
          <w:color w:val="475569"/>
          <w:sz w:val="20"/>
          <w:szCs w:val="20"/>
        </w:rPr>
        <w:t xml:space="preserve">This rubric is a working document. Weights and scoring bands will be reviewed after the first 30 job posts are collected and analysed. Final weights should reflect what the SA market data actually shows, not assumptions made before collection.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2026-07-10T07:52:07.087Z</dcterms:created>
  <dcterms:modified xsi:type="dcterms:W3CDTF">2026-07-10T07:52:07.100Z</dcterms:modified>
</cp:coreProperties>
</file>

<file path=docProps/custom.xml><?xml version="1.0" encoding="utf-8"?>
<Properties xmlns="http://schemas.openxmlformats.org/officeDocument/2006/custom-properties" xmlns:vt="http://schemas.openxmlformats.org/officeDocument/2006/docPropsVTypes"/>
</file>