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Product Definition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ParlayMarket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marketplace on the Flare chain (using $FLR as collateral) where users can: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fully collateralized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 markets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reference multiple Polymarket markets (via UMA IDs).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 exposure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tokens (ERC-20/721/1155 style).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Settle parlays trust-minimized using a single source of truth: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Polymarket’s UMA-based resolutions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properties: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Underlying event outcomes are read from Polymarket UMAs (no custom oracle logic per event).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parlay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fully collateralized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mint time.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manually chooses the parlay’s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Parlays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tradable tokens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(secondary market).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 taker appears, the parlay can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collateral returned.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High-Level Architecture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On-chain Components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ParlayFactory</w:t>
      </w:r>
      <w:r/>
    </w:p>
    <w:p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new parlays.</w:t>
      </w:r>
      <w:r/>
    </w:p>
    <w:p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global config (e.g., address of the Polymarket oracle adapter).</w:t>
      </w:r>
      <w:r/>
    </w:p>
    <w:p>
      <w:pPr>
        <w:pStyle w:val="668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Emits events for off-chain indexing (for the Next.js frontend).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ParlayMarket (per parlay instance or per parlay template)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Holds collateral escrow.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Stores: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Underlying events: list of Polymarket UMA IDs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event: required outcome for “parlay win”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Collateral amount and pricing data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(Created → Live → Filled → Resolved / Cancelled / Expired)</w:t>
      </w:r>
      <w:r/>
    </w:p>
    <w:p>
      <w:pPr>
        <w:pStyle w:val="668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Handles: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Fills (when a taker appears)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(pre-fill)</w:t>
      </w:r>
      <w:r/>
    </w:p>
    <w:p>
      <w:pPr>
        <w:pStyle w:val="668"/>
        <w:numPr>
          <w:ilvl w:val="2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Settlement after all underlying Polymarket markets are resolved.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ParlayToken</w:t>
      </w:r>
      <w:r/>
    </w:p>
    <w:p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ERC-721 or ERC-1155 representing parlay exposure.</w:t>
      </w:r>
      <w:r/>
    </w:p>
    <w:p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Minted when a parlay position is created/funded.</w:t>
      </w:r>
      <w:r/>
    </w:p>
    <w:p>
      <w:pPr>
        <w:pStyle w:val="668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Tradable on secondary markets (e.g., OpenSea-style) or your own internal orderbook.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Polymarket Oracle Adapter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contract that:</w:t>
      </w:r>
      <w:r/>
    </w:p>
    <w:p>
      <w:pPr>
        <w:pStyle w:val="668"/>
        <w:numPr>
          <w:ilvl w:val="2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Maps UMA IDs → outcome (e.g., YES/NO or numeric result).</w:t>
      </w:r>
      <w:r/>
    </w:p>
    <w:p>
      <w:pPr>
        <w:pStyle w:val="668"/>
        <w:numPr>
          <w:ilvl w:val="2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Verifies that Polymarket has finalized the outcome.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a simple, standardized function:</w:t>
      </w:r>
      <w:r/>
    </w:p>
    <w:p>
      <w:pPr>
        <w:pStyle w:val="668"/>
        <w:numPr>
          <w:ilvl w:val="2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getOutcome(umaId) -&gt; OutcomeEnum</w:t>
      </w:r>
      <w:r/>
    </w:p>
    <w:p>
      <w:pPr>
        <w:pStyle w:val="668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ParlayMarket contract depends only on this adapter, not on Polymarket directly.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Off-chain Components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Next.js + React Frontend</w:t>
      </w:r>
      <w:r/>
    </w:p>
    <w:p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Displays: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parlay offers (from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ParlayFactory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events).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parlay’s underlying markets (with UMA IDs, names, etc.).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 status and settlement countdown.</w:t>
      </w:r>
      <w:r/>
    </w:p>
    <w:p>
      <w:pPr>
        <w:pStyle w:val="668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Allows: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Wallet connect (Metamask, etc.).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parlay (maker flow).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 parlay (taker flow).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 parlay (if no taker yet).</w:t>
      </w:r>
      <w:r/>
    </w:p>
    <w:p>
      <w:pPr>
        <w:pStyle w:val="668"/>
        <w:numPr>
          <w:ilvl w:val="2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and trade parlay tokens.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Indexer / Backend (optional, but recommended)</w:t>
      </w:r>
      <w:r/>
    </w:p>
    <w:p>
      <w:pPr>
        <w:pStyle w:val="668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Listens to events:</w:t>
      </w:r>
      <w:r/>
    </w:p>
    <w:p>
      <w:pPr>
        <w:pStyle w:val="668"/>
        <w:numPr>
          <w:ilvl w:val="2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ParlayCreated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ParlayFilled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ParlayResolved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Caches consolidated view of all parlays and their statuses.</w:t>
      </w:r>
      <w:r/>
    </w:p>
    <w:p>
      <w:pPr>
        <w:pStyle w:val="668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Bridges metadata for Polymarket markets (names, start/end times, etc.) to enrich the UI.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Economic &amp; Token Model (Minimal v1)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a clean v1 that is consistent with your constraints and avoids overcomplicating odds.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Roles and Sides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defines the parlay and provides initial collateral.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provides matching collateral and takes the opposite side.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YES 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wins if all underlying UMAs resolve to required outcomes.</w:t>
      </w:r>
      <w:r/>
    </w:p>
    <w:p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wins otherwise (at least one leg fails or is invalid).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 two basic design choices. For v1, you can pick one: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A – Symmetric Stakes (simple, 50–50)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defines parlay and deposits </w:t>
      </w:r>
      <w:r>
        <w:rPr>
          <w:rFonts w:ascii="Courier New" w:hAnsi="Courier New" w:eastAsia="Courier New" w:cs="Courier New"/>
          <w:color w:val="000000"/>
          <w:sz w:val="20"/>
        </w:rPr>
        <w:t xml:space="preserve">stake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$FLR.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Listing is: “I want a 1:1 wager that all these events occur.”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Taker joins by depositing equal </w:t>
      </w:r>
      <w:r>
        <w:rPr>
          <w:rFonts w:ascii="Courier New" w:hAnsi="Courier New" w:eastAsia="Courier New" w:cs="Courier New"/>
          <w:color w:val="000000"/>
          <w:sz w:val="20"/>
        </w:rPr>
        <w:t xml:space="preserve">stake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pot: </w:t>
      </w:r>
      <w:r>
        <w:rPr>
          <w:rFonts w:ascii="Courier New" w:hAnsi="Courier New" w:eastAsia="Courier New" w:cs="Courier New"/>
          <w:color w:val="000000"/>
          <w:sz w:val="20"/>
        </w:rPr>
        <w:t xml:space="preserve">2 * stake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Winner takes all.</w:t>
      </w:r>
      <w:r/>
    </w:p>
    <w:p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“price” in this model could be just metadata (implied probability) for UI / filtering, not affecting collateral ratio.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B – Maker Sets Price via Payoff Ratio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chooses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(implied probability or odds).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provides collateral corresponding to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maximum loss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one side.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Taker provides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complementary collateral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Payout splits and stake ratios are derived from the price.</w:t>
      </w:r>
      <w:r/>
    </w:p>
    <w:p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capital efficient and expressive, but more complex.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to move fast, Option A is much simpler; Option B can be a later iteration.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 will describe flows assuming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A (symmetric)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clarity.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Contract Design (v1)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ParlayFactory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functions:</w:t>
      </w:r>
      <w:r/>
    </w:p>
    <w:p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createParlay(CreateParlayParams params) returns (parlayId)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params.umaIds[]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array of Polymarket UMA IDs.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params.requiredOutcomes[]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outcome for each UMA ID that counts as “success”.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params.stake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maker’s stake (in $FLR).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params.expiry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timestamp after which, if unfunded, the parlay can be cancelled.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Transfers </w:t>
      </w:r>
      <w:r>
        <w:rPr>
          <w:rFonts w:ascii="Courier New" w:hAnsi="Courier New" w:eastAsia="Courier New" w:cs="Courier New"/>
          <w:color w:val="000000"/>
          <w:sz w:val="20"/>
        </w:rPr>
        <w:t xml:space="preserve">stake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maker to new parlay contract (or factory escrow).</w:t>
      </w:r>
      <w:r/>
    </w:p>
    <w:p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Emits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ParlayCreated(parlayId, maker, umaIds, stake, expiry)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Optionally: </w:t>
      </w:r>
      <w:r>
        <w:rPr>
          <w:rFonts w:ascii="Courier New" w:hAnsi="Courier New" w:eastAsia="Courier New" w:cs="Courier New"/>
          <w:color w:val="000000"/>
          <w:sz w:val="20"/>
        </w:rPr>
        <w:t xml:space="preserve">setOracleAdapter(address adapter)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(admin / governance).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ParlayMarket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(You can have a single ParlayMarket contract with internal mappings by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one instance per parlay; mapping-based is more gas-efficient.)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per parlay:</w:t>
      </w:r>
      <w:r/>
    </w:p>
    <w:p>
      <w:pPr>
        <w:pBdr/>
        <w:spacing/>
        <w:ind/>
        <w:rPr/>
      </w:pPr>
      <w:r>
        <w:t xml:space="preserve">struct Parlay {</w:t>
      </w:r>
      <w:r/>
    </w:p>
    <w:p>
      <w:pPr>
        <w:pBdr/>
        <w:spacing/>
        <w:ind/>
        <w:rPr/>
      </w:pPr>
      <w:r>
        <w:t xml:space="preserve">    address maker;</w:t>
      </w:r>
      <w:r/>
    </w:p>
    <w:p>
      <w:pPr>
        <w:pBdr/>
        <w:spacing/>
        <w:ind/>
        <w:rPr/>
      </w:pPr>
      <w:r>
        <w:t xml:space="preserve">    uint256 stakePerSide;</w:t>
      </w:r>
      <w:r/>
    </w:p>
    <w:p>
      <w:pPr>
        <w:pBdr/>
        <w:spacing/>
        <w:ind/>
        <w:rPr/>
      </w:pPr>
      <w:r>
        <w:t xml:space="preserve">    uint256 totalCollateral; // usually 2 * stakePerSide after fill</w:t>
      </w:r>
      <w:r/>
    </w:p>
    <w:p>
      <w:pPr>
        <w:pBdr/>
        <w:spacing/>
        <w:ind/>
        <w:rPr/>
      </w:pPr>
      <w:r>
        <w:t xml:space="preserve">    uint256 expiry;</w:t>
      </w:r>
      <w:r/>
    </w:p>
    <w:p>
      <w:pPr>
        <w:pBdr/>
        <w:spacing/>
        <w:ind/>
        <w:rPr/>
      </w:pPr>
      <w:r>
        <w:t xml:space="preserve">    UmaLeg[] legs;</w:t>
      </w:r>
      <w:r/>
    </w:p>
    <w:p>
      <w:pPr>
        <w:pBdr/>
        <w:spacing/>
        <w:ind/>
        <w:rPr/>
      </w:pPr>
      <w:r>
        <w:t xml:space="preserve">    ParlayStatus status;</w:t>
      </w:r>
      <w:r/>
    </w:p>
    <w:p>
      <w:pPr>
        <w:pBdr/>
        <w:spacing/>
        <w:ind/>
        <w:rPr/>
      </w:pPr>
      <w:r>
        <w:t xml:space="preserve">    address yesHolder; // address (or token id) that holds YES</w:t>
      </w:r>
      <w:r/>
    </w:p>
    <w:p>
      <w:pPr>
        <w:pBdr/>
        <w:spacing/>
        <w:ind/>
        <w:rPr/>
      </w:pPr>
      <w:r>
        <w:t xml:space="preserve">    address noHolder;  // address (or token id) that holds NO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struct UmaLeg {</w:t>
      </w:r>
      <w:r/>
    </w:p>
    <w:p>
      <w:pPr>
        <w:pBdr/>
        <w:spacing/>
        <w:ind/>
        <w:rPr/>
      </w:pPr>
      <w:r>
        <w:t xml:space="preserve">    bytes32 umaId;</w:t>
      </w:r>
      <w:r/>
    </w:p>
    <w:p>
      <w:pPr>
        <w:pBdr/>
        <w:spacing/>
        <w:ind/>
        <w:rPr/>
      </w:pPr>
      <w:r>
        <w:t xml:space="preserve">    uint8 requiredOutcome; // e.g. 0=NO, 1=YES, or other enum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enum ParlayStatus { Created, Live, Filled, Resolved, Cancelled }</w:t>
      </w:r>
      <w:r/>
      <w:r>
        <w:br/>
        <w:br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Key functions:</w:t>
      </w:r>
      <w:r/>
    </w:p>
    <w:p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fundOppositeSide(uint256 parlayId)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Called by taker.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block.timestamp &lt;= expiry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Transfers </w:t>
      </w:r>
      <w:r>
        <w:rPr>
          <w:rFonts w:ascii="Courier New" w:hAnsi="Courier New" w:eastAsia="Courier New" w:cs="Courier New"/>
          <w:color w:val="000000"/>
          <w:sz w:val="20"/>
        </w:rPr>
        <w:t xml:space="preserve">stakePerSide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taker into escrow.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Assigns:</w:t>
      </w:r>
      <w:r/>
    </w:p>
    <w:p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YES / NO roles (depending on design – e.g., maker = YES, taker = NO).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Mints ParlayTokens to both parties (YES token, NO token) or records them as owners.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Sets 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Filled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cancelParlay(uint256 parlayId)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Callable by </w:t>
      </w:r>
      <w:r>
        <w:rPr>
          <w:rFonts w:ascii="Courier New" w:hAnsi="Courier New" w:eastAsia="Courier New" w:cs="Courier New"/>
          <w:color w:val="000000"/>
          <w:sz w:val="20"/>
        </w:rPr>
        <w:t xml:space="preserve">maker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Created &amp;&amp; no taker yet &amp;&amp; (block.timestamp &gt; expiry || always-allowed pre-fill)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maker’s stake, sets 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resolveParlay(uint256 parlayId)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Permissionless.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Filled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leg:</w:t>
      </w:r>
      <w:r/>
    </w:p>
    <w:p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oracleAdapter.getOutcome(umaId)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Compares to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requiredOutcome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all match → YES side wins.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Else → NO side wins.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Transfers </w:t>
      </w:r>
      <w:r>
        <w:rPr>
          <w:rFonts w:ascii="Courier New" w:hAnsi="Courier New" w:eastAsia="Courier New" w:cs="Courier New"/>
          <w:color w:val="000000"/>
          <w:sz w:val="20"/>
        </w:rPr>
        <w:t xml:space="preserve">totalCollateral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winner (either YES or NO holder).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Sets 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Resolved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Optional:</w:t>
      </w:r>
      <w:r/>
    </w:p>
    <w:p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markParlayInvalid()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If one or more legs never resolve within a long timeout, you can define a refund rule.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ParlayToken (Tradable Exposure)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as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ERC-721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ERC-1155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YES side: one token representing “all events happen”.</w:t>
      </w:r>
      <w:r/>
    </w:p>
    <w:p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side: one token representing “not all events happen”.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Flow:</w:t>
      </w:r>
      <w:r/>
    </w:p>
    <w:p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parlay is filled,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ParlayMarket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mints:</w:t>
      </w:r>
      <w:r/>
    </w:p>
    <w:p>
      <w:pPr>
        <w:pStyle w:val="668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YES_TOKEN(parlayId) → yesHolder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NO_TOKEN(parlayId) → noHolder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tokens can then be traded on secondary markets. Ownership of the YES/NO tokens at resolution time determines who receives payout.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Lifecycle Walkthrough (v1)</w:t>
      </w:r>
      <w:r/>
    </w:p>
    <w:p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Maker creates parlay</w:t>
      </w:r>
      <w:r/>
    </w:p>
    <w:p>
      <w:pPr>
        <w:pStyle w:val="668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Inputs UMA IDs, required outcomes, stake, expiry.</w:t>
      </w:r>
      <w:r/>
    </w:p>
    <w:p>
      <w:pPr>
        <w:pStyle w:val="668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ParlayFactory.createParlay()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2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configuration.</w:t>
      </w:r>
      <w:r/>
    </w:p>
    <w:p>
      <w:pPr>
        <w:pStyle w:val="668"/>
        <w:numPr>
          <w:ilvl w:val="2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Escrows maker’s stake.</w:t>
      </w:r>
      <w:r/>
    </w:p>
    <w:p>
      <w:pPr>
        <w:pStyle w:val="668"/>
        <w:numPr>
          <w:ilvl w:val="2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Parlay listed on frontend</w:t>
      </w:r>
      <w:r/>
    </w:p>
    <w:p>
      <w:pPr>
        <w:pStyle w:val="668"/>
        <w:numPr>
          <w:ilvl w:val="1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indexes </w:t>
      </w:r>
      <w:r>
        <w:rPr>
          <w:rFonts w:ascii="Courier New" w:hAnsi="Courier New" w:eastAsia="Courier New" w:cs="Courier New"/>
          <w:color w:val="000000"/>
          <w:sz w:val="20"/>
        </w:rPr>
        <w:t xml:space="preserve">ParlayCreated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displays the parlay:</w:t>
      </w:r>
      <w:r/>
    </w:p>
    <w:p>
      <w:pPr>
        <w:pStyle w:val="668"/>
        <w:numPr>
          <w:ilvl w:val="2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Underlying legs with Polymarket market metadata.</w:t>
      </w:r>
      <w:r/>
    </w:p>
    <w:p>
      <w:pPr>
        <w:pStyle w:val="668"/>
        <w:numPr>
          <w:ilvl w:val="2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Stake, potential payout (2x stake), expiry.</w:t>
      </w:r>
      <w:r/>
    </w:p>
    <w:p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Taker funds opposite side</w:t>
      </w:r>
      <w:r/>
    </w:p>
    <w:p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Taker finds a parlay they like and 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fundOppositeSide(parlayId)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Transfers equal stake.</w:t>
      </w:r>
      <w:r/>
    </w:p>
    <w:p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Mint YES/NO tokens (or simply record roles).</w:t>
      </w:r>
      <w:r/>
    </w:p>
    <w:p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Filled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 trading (optional, anytime post-fill and pre-resolution)</w:t>
      </w:r>
      <w:r/>
    </w:p>
    <w:p>
      <w:pPr>
        <w:pStyle w:val="668"/>
        <w:numPr>
          <w:ilvl w:val="1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YES and NO tokens are standard NFTs/fungible tokens.</w:t>
      </w:r>
      <w:r/>
    </w:p>
    <w:p>
      <w:pPr>
        <w:pStyle w:val="668"/>
        <w:numPr>
          <w:ilvl w:val="1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Parties may sell them on secondary marketplaces.</w:t>
      </w:r>
      <w:r/>
    </w:p>
    <w:p>
      <w:pPr>
        <w:pStyle w:val="668"/>
        <w:numPr>
          <w:ilvl w:val="1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ultimate token holder at resolution receives the payout.</w:t>
      </w:r>
      <w:r/>
    </w:p>
    <w:p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Settlement</w:t>
      </w:r>
      <w:r/>
    </w:p>
    <w:p>
      <w:pPr>
        <w:pStyle w:val="668"/>
        <w:numPr>
          <w:ilvl w:val="1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all underlying Polymarket markets are resolved:</w:t>
      </w:r>
      <w:r/>
    </w:p>
    <w:p>
      <w:pPr>
        <w:pStyle w:val="668"/>
        <w:numPr>
          <w:ilvl w:val="2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Anyone 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resolveParlay(parlayId)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2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checks all UMA IDs via the oracle adapter.</w:t>
      </w:r>
      <w:r/>
    </w:p>
    <w:p>
      <w:pPr>
        <w:pStyle w:val="668"/>
        <w:numPr>
          <w:ilvl w:val="2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Computes result: YES wins if all outcomes meet requirements; otherwise NO wins.</w:t>
      </w:r>
      <w:r/>
    </w:p>
    <w:p>
      <w:pPr>
        <w:pStyle w:val="668"/>
        <w:numPr>
          <w:ilvl w:val="2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Transfers </w:t>
      </w:r>
      <w:r>
        <w:rPr>
          <w:rFonts w:ascii="Courier New" w:hAnsi="Courier New" w:eastAsia="Courier New" w:cs="Courier New"/>
          <w:color w:val="000000"/>
          <w:sz w:val="20"/>
        </w:rPr>
        <w:t xml:space="preserve">totalCollateral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token holder of the winning side.</w:t>
      </w:r>
      <w:r/>
    </w:p>
    <w:p>
      <w:pPr>
        <w:pStyle w:val="668"/>
        <w:numPr>
          <w:ilvl w:val="2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Resolved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taker case</w:t>
      </w:r>
      <w:r/>
    </w:p>
    <w:p>
      <w:pPr>
        <w:pStyle w:val="668"/>
        <w:numPr>
          <w:ilvl w:val="1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 taker appears before expiry:</w:t>
      </w:r>
      <w:r/>
    </w:p>
    <w:p>
      <w:pPr>
        <w:pStyle w:val="668"/>
        <w:numPr>
          <w:ilvl w:val="2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cancelParlay(parlayId)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2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Maker receives their stake back.</w:t>
      </w:r>
      <w:r/>
    </w:p>
    <w:p>
      <w:pPr>
        <w:pStyle w:val="668"/>
        <w:numPr>
          <w:ilvl w:val="2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=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Settlement via Polymarket UMAs (Details)</w:t>
      </w:r>
      <w:r/>
    </w:p>
    <w:p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OracleAdapter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contract encapsulates all Polymarket-specific logic:</w:t>
      </w:r>
      <w:r/>
    </w:p>
    <w:p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control if needed.</w:t>
      </w:r>
      <w:r/>
    </w:p>
    <w:p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Bridges or calls into the canonical Polymarket contract.</w:t>
      </w:r>
      <w:r/>
    </w:p>
    <w:p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Normalizes outcome representation into a simple enum.</w:t>
      </w:r>
      <w:r/>
    </w:p>
    <w:p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ParlayMarket remains agnostic:</w:t>
      </w:r>
      <w:r/>
    </w:p>
    <w:p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only knows about </w:t>
      </w:r>
      <w:r>
        <w:rPr>
          <w:rFonts w:ascii="Courier New" w:hAnsi="Courier New" w:eastAsia="Courier New" w:cs="Courier New"/>
          <w:color w:val="000000"/>
          <w:sz w:val="20"/>
        </w:rPr>
        <w:t xml:space="preserve">(umaId, requiredOutcome)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change/upgrade the adapter logic later without rewriting parlay logic (if you route through a proxy or governance-controlled address in the factory).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v1 Scope Checklist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viable version:</w:t>
      </w:r>
      <w:r/>
    </w:p>
    <w:p>
      <w:pPr>
        <w:pBdr/>
        <w:spacing/>
        <w:ind/>
        <w:rPr>
          <w:highlight w:val="none"/>
        </w:rPr>
      </w:pPr>
      <w:r/>
      <w:r>
        <w:t xml:space="preserve">- Single chain deployment with $FLR collateral.</w:t>
      </w:r>
      <w:r>
        <w:br/>
        <w:t xml:space="preserve">- </w:t>
      </w:r>
      <w:r>
        <w:t xml:space="preserve">ParlayFactory + ParlayMarket (mapping-based) contracts.</w:t>
        <w:br/>
      </w:r>
      <w:r>
        <w:rPr>
          <w:highlight w:val="none"/>
        </w:rPr>
        <w:t xml:space="preserve">- </w:t>
      </w:r>
      <w:r>
        <w:t xml:space="preserve">Basic Next.js UI: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Create parlay.</w:t>
      </w:r>
      <w:r/>
    </w:p>
    <w:p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List open parlays.</w:t>
      </w:r>
      <w:r/>
    </w:p>
    <w:p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Join/fund an opposite side.</w:t>
      </w:r>
      <w:r/>
    </w:p>
    <w:p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Cancel if unfilled.</w:t>
      </w:r>
      <w:r/>
    </w:p>
    <w:p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Trigger resolution and show results.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2025-11-22T03:17:43Z</dcterms:modified>
</cp:coreProperties>
</file>