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1EEF" w14:textId="77777777" w:rsidR="00BC48FF" w:rsidRDefault="006137FD">
      <w:pPr>
        <w:spacing w:line="480" w:lineRule="auto"/>
        <w:jc w:val="center"/>
        <w:rPr>
          <w:rFonts w:ascii="方正粗宋简体" w:eastAsia="方正粗宋简体" w:hAnsi="方正粗宋简体" w:cs="方正粗宋简体" w:hint="eastAsia"/>
          <w:sz w:val="84"/>
          <w:szCs w:val="84"/>
        </w:rPr>
      </w:pPr>
      <w:r>
        <w:rPr>
          <w:noProof/>
        </w:rPr>
        <w:drawing>
          <wp:anchor distT="0" distB="0" distL="114300" distR="114300" simplePos="0" relativeHeight="251657216" behindDoc="1" locked="0" layoutInCell="1" allowOverlap="1" wp14:anchorId="52BC7F56" wp14:editId="795E6861">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589C81" w14:textId="77777777" w:rsidR="00BC48FF" w:rsidRDefault="00BC48FF">
      <w:pPr>
        <w:spacing w:line="480" w:lineRule="auto"/>
        <w:jc w:val="center"/>
        <w:rPr>
          <w:rFonts w:ascii="方正粗宋简体" w:eastAsia="方正粗宋简体" w:hAnsi="方正粗宋简体" w:cs="方正粗宋简体" w:hint="eastAsia"/>
          <w:sz w:val="84"/>
          <w:szCs w:val="84"/>
        </w:rPr>
      </w:pPr>
    </w:p>
    <w:p w14:paraId="3D78C6FF" w14:textId="77777777" w:rsidR="00BC48FF" w:rsidRDefault="0024610A">
      <w:pPr>
        <w:spacing w:line="480" w:lineRule="auto"/>
        <w:jc w:val="center"/>
        <w:rPr>
          <w:rFonts w:ascii="方正粗宋简体" w:eastAsia="方正粗宋简体" w:hAnsi="方正粗宋简体" w:cs="方正粗宋简体" w:hint="eastAsia"/>
          <w:color w:val="000000"/>
          <w:sz w:val="84"/>
          <w:szCs w:val="84"/>
        </w:rPr>
      </w:pPr>
      <w:r>
        <w:rPr>
          <w:rFonts w:ascii="方正粗宋简体" w:eastAsia="方正粗宋简体" w:hAnsi="方正粗宋简体" w:cs="方正粗宋简体" w:hint="eastAsia"/>
          <w:color w:val="000000"/>
          <w:sz w:val="84"/>
          <w:szCs w:val="84"/>
        </w:rPr>
        <w:t>本科毕业论文（设计）</w:t>
      </w:r>
    </w:p>
    <w:p w14:paraId="5D76FF13" w14:textId="77777777" w:rsidR="00BC48FF" w:rsidRDefault="0024610A">
      <w:pPr>
        <w:spacing w:line="480" w:lineRule="auto"/>
        <w:jc w:val="center"/>
        <w:rPr>
          <w:rFonts w:ascii="方正粗宋简体" w:eastAsia="方正粗宋简体" w:hAnsi="方正粗宋简体" w:cs="方正粗宋简体" w:hint="eastAsia"/>
          <w:color w:val="000000"/>
          <w:sz w:val="36"/>
          <w:szCs w:val="36"/>
        </w:rPr>
      </w:pPr>
      <w:proofErr w:type="gramStart"/>
      <w:r>
        <w:rPr>
          <w:rFonts w:ascii="方正粗宋简体" w:eastAsia="方正粗宋简体" w:hAnsi="方正粗宋简体" w:cs="方正粗宋简体" w:hint="eastAsia"/>
          <w:color w:val="000000"/>
          <w:sz w:val="36"/>
          <w:szCs w:val="36"/>
        </w:rPr>
        <w:t>UNDERGRADUATE  THESIS</w:t>
      </w:r>
      <w:proofErr w:type="gramEnd"/>
      <w:r>
        <w:rPr>
          <w:rFonts w:ascii="方正粗宋简体" w:eastAsia="方正粗宋简体" w:hAnsi="方正粗宋简体" w:cs="方正粗宋简体" w:hint="eastAsia"/>
          <w:color w:val="000000"/>
          <w:sz w:val="36"/>
          <w:szCs w:val="36"/>
        </w:rPr>
        <w:t xml:space="preserve"> (PROJECT)</w:t>
      </w:r>
    </w:p>
    <w:p w14:paraId="39245EF5"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435BBBCA"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3140059B"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rPr>
      </w:pPr>
    </w:p>
    <w:p w14:paraId="0023E141" w14:textId="77777777" w:rsidR="00BC48FF" w:rsidRDefault="0024610A" w:rsidP="00215C83">
      <w:pPr>
        <w:spacing w:line="480" w:lineRule="auto"/>
        <w:ind w:firstLineChars="275" w:firstLine="99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6"/>
          <w:szCs w:val="36"/>
        </w:rPr>
        <w:t>题   目：</w:t>
      </w:r>
      <w:r w:rsidR="00445BDC">
        <w:rPr>
          <w:rFonts w:ascii="方正粗宋简体" w:eastAsia="方正粗宋简体" w:hAnsi="方正粗宋简体" w:cs="方正粗宋简体" w:hint="eastAsia"/>
          <w:color w:val="000000"/>
          <w:sz w:val="36"/>
          <w:szCs w:val="36"/>
          <w:u w:val="single"/>
        </w:rPr>
        <w:t>基于大数据高校“需求-招生-培养-就业-监测”一体化平台设计与应用实现</w:t>
      </w:r>
      <w:r>
        <w:rPr>
          <w:rFonts w:ascii="方正粗宋简体" w:eastAsia="方正粗宋简体" w:hAnsi="方正粗宋简体" w:cs="方正粗宋简体" w:hint="eastAsia"/>
          <w:color w:val="000000"/>
          <w:sz w:val="36"/>
          <w:szCs w:val="36"/>
          <w:u w:val="single"/>
        </w:rPr>
        <w:t xml:space="preserve">                 </w:t>
      </w:r>
    </w:p>
    <w:p w14:paraId="7B853B33" w14:textId="77777777" w:rsidR="00BC48FF" w:rsidRDefault="00BC48FF">
      <w:pPr>
        <w:spacing w:line="480" w:lineRule="auto"/>
        <w:jc w:val="left"/>
        <w:rPr>
          <w:rFonts w:ascii="方正粗宋简体" w:eastAsia="方正粗宋简体" w:hAnsi="方正粗宋简体" w:cs="方正粗宋简体" w:hint="eastAsia"/>
          <w:color w:val="000000"/>
          <w:sz w:val="36"/>
          <w:szCs w:val="36"/>
        </w:rPr>
      </w:pPr>
    </w:p>
    <w:p w14:paraId="413D0366"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院：</w:t>
      </w:r>
      <w:r w:rsidR="00632B12">
        <w:rPr>
          <w:rFonts w:ascii="方正粗宋简体" w:eastAsia="方正粗宋简体" w:hAnsi="方正粗宋简体" w:cs="方正粗宋简体" w:hint="eastAsia"/>
          <w:color w:val="000000"/>
          <w:sz w:val="36"/>
          <w:szCs w:val="36"/>
          <w:u w:val="single"/>
        </w:rPr>
        <w:t>计算机工程与科学学院</w:t>
      </w:r>
      <w:r>
        <w:rPr>
          <w:rFonts w:ascii="方正粗宋简体" w:eastAsia="方正粗宋简体" w:hAnsi="方正粗宋简体" w:cs="方正粗宋简体" w:hint="eastAsia"/>
          <w:color w:val="000000"/>
          <w:sz w:val="36"/>
          <w:szCs w:val="36"/>
          <w:u w:val="single"/>
        </w:rPr>
        <w:t xml:space="preserve">              </w:t>
      </w:r>
    </w:p>
    <w:p w14:paraId="5CB82942"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专    业：</w:t>
      </w:r>
      <w:r w:rsidR="00632B12">
        <w:rPr>
          <w:rFonts w:ascii="方正粗宋简体" w:eastAsia="方正粗宋简体" w:hAnsi="方正粗宋简体" w:cs="方正粗宋简体" w:hint="eastAsia"/>
          <w:color w:val="000000"/>
          <w:sz w:val="36"/>
          <w:szCs w:val="36"/>
          <w:u w:val="single"/>
        </w:rPr>
        <w:t>计算机科学与技术</w:t>
      </w:r>
      <w:r>
        <w:rPr>
          <w:rFonts w:ascii="方正粗宋简体" w:eastAsia="方正粗宋简体" w:hAnsi="方正粗宋简体" w:cs="方正粗宋简体" w:hint="eastAsia"/>
          <w:color w:val="000000"/>
          <w:sz w:val="36"/>
          <w:szCs w:val="36"/>
          <w:u w:val="single"/>
        </w:rPr>
        <w:t xml:space="preserve">                 </w:t>
      </w:r>
    </w:p>
    <w:p w14:paraId="2013B493"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号：</w:t>
      </w:r>
      <w:r w:rsidR="00632B12">
        <w:rPr>
          <w:rFonts w:ascii="方正粗宋简体" w:eastAsia="方正粗宋简体" w:hAnsi="方正粗宋简体" w:cs="方正粗宋简体" w:hint="eastAsia"/>
          <w:color w:val="000000"/>
          <w:sz w:val="36"/>
          <w:szCs w:val="36"/>
          <w:u w:val="single"/>
        </w:rPr>
        <w:t>22122084</w:t>
      </w:r>
      <w:r>
        <w:rPr>
          <w:rFonts w:ascii="方正粗宋简体" w:eastAsia="方正粗宋简体" w:hAnsi="方正粗宋简体" w:cs="方正粗宋简体" w:hint="eastAsia"/>
          <w:color w:val="000000"/>
          <w:sz w:val="36"/>
          <w:szCs w:val="36"/>
          <w:u w:val="single"/>
        </w:rPr>
        <w:t xml:space="preserve">                         </w:t>
      </w:r>
    </w:p>
    <w:p w14:paraId="2F033EF3"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学生姓名：</w:t>
      </w:r>
      <w:r w:rsidR="00632B12">
        <w:rPr>
          <w:rFonts w:ascii="方正粗宋简体" w:eastAsia="方正粗宋简体" w:hAnsi="方正粗宋简体" w:cs="方正粗宋简体" w:hint="eastAsia"/>
          <w:color w:val="000000"/>
          <w:sz w:val="36"/>
          <w:szCs w:val="36"/>
          <w:u w:val="single"/>
        </w:rPr>
        <w:t>欧阳裕潇</w:t>
      </w:r>
      <w:r>
        <w:rPr>
          <w:rFonts w:ascii="方正粗宋简体" w:eastAsia="方正粗宋简体" w:hAnsi="方正粗宋简体" w:cs="方正粗宋简体" w:hint="eastAsia"/>
          <w:color w:val="000000"/>
          <w:sz w:val="36"/>
          <w:szCs w:val="36"/>
          <w:u w:val="single"/>
        </w:rPr>
        <w:t xml:space="preserve">                         </w:t>
      </w:r>
    </w:p>
    <w:p w14:paraId="2A92B80F"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指导教师：</w:t>
      </w:r>
      <w:r w:rsidR="00632B12">
        <w:rPr>
          <w:rFonts w:ascii="方正粗宋简体" w:eastAsia="方正粗宋简体" w:hAnsi="方正粗宋简体" w:cs="方正粗宋简体" w:hint="eastAsia"/>
          <w:color w:val="000000"/>
          <w:sz w:val="36"/>
          <w:szCs w:val="36"/>
          <w:u w:val="single"/>
        </w:rPr>
        <w:t>许华虎</w:t>
      </w:r>
      <w:r>
        <w:rPr>
          <w:rFonts w:ascii="方正粗宋简体" w:eastAsia="方正粗宋简体" w:hAnsi="方正粗宋简体" w:cs="方正粗宋简体" w:hint="eastAsia"/>
          <w:color w:val="000000"/>
          <w:sz w:val="36"/>
          <w:szCs w:val="36"/>
          <w:u w:val="single"/>
        </w:rPr>
        <w:t xml:space="preserve">                         </w:t>
      </w:r>
    </w:p>
    <w:p w14:paraId="59ABF1BD"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p>
    <w:p w14:paraId="3465B4C8"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u w:val="single"/>
        </w:rPr>
      </w:pPr>
    </w:p>
    <w:p w14:paraId="3CD51D52" w14:textId="77777777" w:rsidR="00BC48FF" w:rsidRDefault="00BC48FF" w:rsidP="00215C83">
      <w:pPr>
        <w:spacing w:line="480" w:lineRule="auto"/>
        <w:rPr>
          <w:rFonts w:ascii="方正粗宋简体" w:eastAsia="方正粗宋简体" w:hAnsi="方正粗宋简体" w:cs="方正粗宋简体" w:hint="eastAsia"/>
          <w:color w:val="000000"/>
          <w:sz w:val="36"/>
          <w:szCs w:val="36"/>
        </w:rPr>
      </w:pPr>
    </w:p>
    <w:p w14:paraId="56D2A343" w14:textId="77777777" w:rsidR="00BC48FF" w:rsidRDefault="00BC48FF">
      <w:pPr>
        <w:spacing w:line="480" w:lineRule="auto"/>
        <w:rPr>
          <w:rFonts w:ascii="方正粗宋简体" w:eastAsia="方正粗宋简体" w:hAnsi="方正粗宋简体" w:cs="方正粗宋简体" w:hint="eastAsia"/>
          <w:color w:val="000000"/>
          <w:sz w:val="36"/>
          <w:szCs w:val="36"/>
        </w:rPr>
      </w:pPr>
    </w:p>
    <w:p w14:paraId="69CE1E53" w14:textId="77777777" w:rsidR="00BC48FF" w:rsidRDefault="00BC48FF">
      <w:pPr>
        <w:tabs>
          <w:tab w:val="left" w:pos="1460"/>
        </w:tabs>
        <w:spacing w:line="360" w:lineRule="auto"/>
        <w:rPr>
          <w:kern w:val="0"/>
          <w:szCs w:val="21"/>
        </w:rPr>
        <w:sectPr w:rsidR="00BC48FF">
          <w:headerReference w:type="default" r:id="rId8"/>
          <w:pgSz w:w="11906" w:h="16838"/>
          <w:pgMar w:top="1418" w:right="1418" w:bottom="1418" w:left="1701" w:header="851" w:footer="851" w:gutter="0"/>
          <w:cols w:space="720"/>
          <w:docGrid w:type="lines" w:linePitch="312"/>
        </w:sectPr>
      </w:pPr>
    </w:p>
    <w:tbl>
      <w:tblPr>
        <w:tblW w:w="0" w:type="auto"/>
        <w:jc w:val="center"/>
        <w:tblLook w:val="0000" w:firstRow="0" w:lastRow="0" w:firstColumn="0" w:lastColumn="0" w:noHBand="0" w:noVBand="0"/>
      </w:tblPr>
      <w:tblGrid>
        <w:gridCol w:w="5103"/>
        <w:gridCol w:w="3199"/>
      </w:tblGrid>
      <w:tr w:rsidR="00BC48FF" w14:paraId="05DEDC05" w14:textId="77777777">
        <w:trPr>
          <w:jc w:val="center"/>
        </w:trPr>
        <w:tc>
          <w:tcPr>
            <w:tcW w:w="5103" w:type="dxa"/>
          </w:tcPr>
          <w:p w14:paraId="236E3FF4" w14:textId="77777777" w:rsidR="00BC48FF" w:rsidRDefault="0024610A">
            <w:pPr>
              <w:tabs>
                <w:tab w:val="left" w:pos="1460"/>
              </w:tabs>
              <w:spacing w:line="360" w:lineRule="auto"/>
              <w:rPr>
                <w:kern w:val="0"/>
                <w:szCs w:val="21"/>
              </w:rPr>
            </w:pPr>
            <w:r>
              <w:rPr>
                <w:kern w:val="0"/>
                <w:szCs w:val="21"/>
              </w:rPr>
              <w:lastRenderedPageBreak/>
              <w:t>姓</w:t>
            </w:r>
            <w:r>
              <w:rPr>
                <w:kern w:val="0"/>
                <w:szCs w:val="21"/>
              </w:rPr>
              <w:t xml:space="preserve">    </w:t>
            </w:r>
            <w:r>
              <w:rPr>
                <w:kern w:val="0"/>
                <w:szCs w:val="21"/>
              </w:rPr>
              <w:t>名：</w:t>
            </w:r>
            <w:r w:rsidR="00215C83">
              <w:rPr>
                <w:rFonts w:hint="eastAsia"/>
                <w:kern w:val="0"/>
                <w:szCs w:val="21"/>
              </w:rPr>
              <w:t>欧阳裕潇</w:t>
            </w:r>
          </w:p>
        </w:tc>
        <w:tc>
          <w:tcPr>
            <w:tcW w:w="3199" w:type="dxa"/>
          </w:tcPr>
          <w:p w14:paraId="57983966" w14:textId="77777777" w:rsidR="00BC48FF" w:rsidRDefault="0024610A">
            <w:pPr>
              <w:spacing w:line="360" w:lineRule="auto"/>
              <w:rPr>
                <w:kern w:val="0"/>
                <w:szCs w:val="21"/>
              </w:rPr>
            </w:pPr>
            <w:r>
              <w:rPr>
                <w:kern w:val="0"/>
                <w:szCs w:val="21"/>
              </w:rPr>
              <w:t>学号：</w:t>
            </w:r>
            <w:r w:rsidR="00215C83">
              <w:rPr>
                <w:rFonts w:hint="eastAsia"/>
                <w:kern w:val="0"/>
                <w:szCs w:val="21"/>
              </w:rPr>
              <w:t>22122084</w:t>
            </w:r>
          </w:p>
        </w:tc>
      </w:tr>
      <w:tr w:rsidR="00BC48FF" w14:paraId="352BE0A9" w14:textId="77777777">
        <w:trPr>
          <w:jc w:val="center"/>
        </w:trPr>
        <w:tc>
          <w:tcPr>
            <w:tcW w:w="8302" w:type="dxa"/>
            <w:gridSpan w:val="2"/>
          </w:tcPr>
          <w:p w14:paraId="51AB56C0" w14:textId="77777777" w:rsidR="00BC48FF" w:rsidRDefault="0024610A">
            <w:pPr>
              <w:spacing w:line="360" w:lineRule="auto"/>
              <w:rPr>
                <w:kern w:val="0"/>
                <w:szCs w:val="21"/>
              </w:rPr>
            </w:pPr>
            <w:r>
              <w:rPr>
                <w:kern w:val="0"/>
                <w:szCs w:val="21"/>
              </w:rPr>
              <w:t>论文题目：</w:t>
            </w:r>
            <w:r w:rsidR="00215C83" w:rsidRPr="00215C83">
              <w:rPr>
                <w:rFonts w:ascii="宋体" w:hAnsi="宋体"/>
                <w:bCs/>
              </w:rPr>
              <w:t>基于大数据高校“需求</w:t>
            </w:r>
            <w:r w:rsidR="00215C83" w:rsidRPr="00215C83">
              <w:rPr>
                <w:rFonts w:ascii="宋体" w:hAnsi="宋体" w:hint="eastAsia"/>
                <w:bCs/>
              </w:rPr>
              <w:t>-</w:t>
            </w:r>
            <w:r w:rsidR="00215C83" w:rsidRPr="00215C83">
              <w:rPr>
                <w:rFonts w:ascii="宋体" w:hAnsi="宋体"/>
                <w:bCs/>
              </w:rPr>
              <w:t>招生</w:t>
            </w:r>
            <w:r w:rsidR="00215C83" w:rsidRPr="00215C83">
              <w:rPr>
                <w:rFonts w:ascii="宋体" w:hAnsi="宋体" w:hint="eastAsia"/>
                <w:bCs/>
              </w:rPr>
              <w:t>-</w:t>
            </w:r>
            <w:r w:rsidR="00215C83" w:rsidRPr="00215C83">
              <w:rPr>
                <w:rFonts w:ascii="宋体" w:hAnsi="宋体"/>
                <w:bCs/>
              </w:rPr>
              <w:t>培养</w:t>
            </w:r>
            <w:r w:rsidR="00215C83" w:rsidRPr="00215C83">
              <w:rPr>
                <w:rFonts w:ascii="宋体" w:hAnsi="宋体" w:hint="eastAsia"/>
                <w:bCs/>
              </w:rPr>
              <w:t>-</w:t>
            </w:r>
            <w:r w:rsidR="00215C83" w:rsidRPr="00215C83">
              <w:rPr>
                <w:rFonts w:ascii="宋体" w:hAnsi="宋体"/>
                <w:bCs/>
              </w:rPr>
              <w:t>就业</w:t>
            </w:r>
            <w:r w:rsidR="00215C83" w:rsidRPr="00215C83">
              <w:rPr>
                <w:rFonts w:ascii="宋体" w:hAnsi="宋体" w:hint="eastAsia"/>
                <w:bCs/>
              </w:rPr>
              <w:t>-</w:t>
            </w:r>
            <w:r w:rsidR="00215C83" w:rsidRPr="00215C83">
              <w:rPr>
                <w:rFonts w:ascii="宋体" w:hAnsi="宋体"/>
                <w:bCs/>
              </w:rPr>
              <w:t>监测”一体化平台设计与应用实现</w:t>
            </w:r>
          </w:p>
        </w:tc>
      </w:tr>
    </w:tbl>
    <w:p w14:paraId="6F569639" w14:textId="77777777" w:rsidR="00BC48FF" w:rsidRDefault="00BC48FF">
      <w:pPr>
        <w:widowControl/>
        <w:spacing w:line="240" w:lineRule="auto"/>
        <w:jc w:val="left"/>
        <w:rPr>
          <w:rFonts w:eastAsia="等线"/>
          <w:sz w:val="36"/>
          <w:szCs w:val="36"/>
        </w:rPr>
      </w:pPr>
    </w:p>
    <w:p w14:paraId="67CDF8F3" w14:textId="77777777" w:rsidR="00BC48FF" w:rsidRDefault="00BC48FF">
      <w:pPr>
        <w:spacing w:line="360" w:lineRule="auto"/>
        <w:jc w:val="center"/>
        <w:rPr>
          <w:rFonts w:ascii="宋体" w:hAnsi="宋体" w:hint="eastAsia"/>
          <w:b/>
          <w:bCs/>
          <w:sz w:val="44"/>
          <w:szCs w:val="20"/>
        </w:rPr>
      </w:pPr>
    </w:p>
    <w:p w14:paraId="63D46003"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原</w:t>
      </w:r>
      <w:r>
        <w:rPr>
          <w:rFonts w:ascii="宋体" w:hAnsi="宋体"/>
          <w:b/>
          <w:bCs/>
          <w:sz w:val="44"/>
          <w:szCs w:val="20"/>
        </w:rPr>
        <w:t xml:space="preserve"> </w:t>
      </w:r>
      <w:r>
        <w:rPr>
          <w:rFonts w:ascii="宋体" w:hAnsi="宋体" w:hint="eastAsia"/>
          <w:b/>
          <w:bCs/>
          <w:sz w:val="44"/>
          <w:szCs w:val="20"/>
        </w:rPr>
        <w:t>创</w:t>
      </w:r>
      <w:r>
        <w:rPr>
          <w:rFonts w:ascii="宋体" w:hAnsi="宋体"/>
          <w:b/>
          <w:bCs/>
          <w:sz w:val="44"/>
          <w:szCs w:val="20"/>
        </w:rPr>
        <w:t xml:space="preserve"> </w:t>
      </w:r>
      <w:r>
        <w:rPr>
          <w:rFonts w:ascii="宋体" w:hAnsi="宋体" w:hint="eastAsia"/>
          <w:b/>
          <w:bCs/>
          <w:sz w:val="44"/>
          <w:szCs w:val="20"/>
        </w:rPr>
        <w:t>性</w:t>
      </w:r>
      <w:r>
        <w:rPr>
          <w:rFonts w:ascii="宋体" w:hAnsi="宋体"/>
          <w:b/>
          <w:bCs/>
          <w:sz w:val="44"/>
          <w:szCs w:val="20"/>
        </w:rPr>
        <w:t xml:space="preserve"> </w:t>
      </w:r>
      <w:r>
        <w:rPr>
          <w:rFonts w:ascii="宋体" w:hAnsi="宋体" w:hint="eastAsia"/>
          <w:b/>
          <w:bCs/>
          <w:sz w:val="44"/>
          <w:szCs w:val="20"/>
        </w:rPr>
        <w:t>声</w:t>
      </w:r>
      <w:r>
        <w:rPr>
          <w:rFonts w:ascii="宋体" w:hAnsi="宋体"/>
          <w:b/>
          <w:bCs/>
          <w:sz w:val="44"/>
          <w:szCs w:val="20"/>
        </w:rPr>
        <w:t xml:space="preserve"> </w:t>
      </w:r>
      <w:r>
        <w:rPr>
          <w:rFonts w:ascii="宋体" w:hAnsi="宋体" w:hint="eastAsia"/>
          <w:b/>
          <w:bCs/>
          <w:sz w:val="44"/>
          <w:szCs w:val="20"/>
        </w:rPr>
        <w:t>明</w:t>
      </w:r>
    </w:p>
    <w:p w14:paraId="657435D8" w14:textId="77777777" w:rsidR="00BC48FF" w:rsidRDefault="00BC48FF">
      <w:pPr>
        <w:spacing w:line="360" w:lineRule="auto"/>
        <w:ind w:firstLine="643"/>
        <w:rPr>
          <w:rFonts w:ascii="宋体" w:hAnsi="宋体" w:hint="eastAsia"/>
          <w:b/>
          <w:bCs/>
          <w:sz w:val="32"/>
          <w:szCs w:val="20"/>
        </w:rPr>
      </w:pPr>
    </w:p>
    <w:p w14:paraId="364288BE"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3184C2BB" w14:textId="77777777" w:rsidR="00BC48FF" w:rsidRDefault="00BC48FF">
      <w:pPr>
        <w:spacing w:line="360" w:lineRule="auto"/>
        <w:ind w:firstLine="560"/>
        <w:rPr>
          <w:rFonts w:ascii="宋体" w:hAnsi="宋体" w:hint="eastAsia"/>
          <w:sz w:val="28"/>
          <w:szCs w:val="20"/>
        </w:rPr>
      </w:pPr>
    </w:p>
    <w:p w14:paraId="4D2F5461"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日 期：</w:t>
      </w:r>
      <w:r>
        <w:rPr>
          <w:rFonts w:ascii="宋体" w:hAnsi="宋体" w:hint="eastAsia"/>
          <w:sz w:val="28"/>
          <w:szCs w:val="20"/>
          <w:u w:val="single"/>
        </w:rPr>
        <w:t xml:space="preserve">          </w:t>
      </w:r>
    </w:p>
    <w:p w14:paraId="2BC4DBEA" w14:textId="77777777" w:rsidR="00BC48FF" w:rsidRDefault="00BC48FF">
      <w:pPr>
        <w:spacing w:line="360" w:lineRule="auto"/>
        <w:ind w:firstLine="560"/>
        <w:rPr>
          <w:rFonts w:ascii="宋体" w:hAnsi="宋体" w:hint="eastAsia"/>
          <w:sz w:val="28"/>
          <w:szCs w:val="20"/>
        </w:rPr>
      </w:pPr>
    </w:p>
    <w:p w14:paraId="3A356F35"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本论文使用授权说明</w:t>
      </w:r>
    </w:p>
    <w:p w14:paraId="2EF81DDF" w14:textId="77777777" w:rsidR="00BC48FF" w:rsidRDefault="00BC48FF">
      <w:pPr>
        <w:spacing w:line="360" w:lineRule="auto"/>
        <w:ind w:firstLine="883"/>
        <w:rPr>
          <w:rFonts w:ascii="宋体" w:hAnsi="宋体" w:hint="eastAsia"/>
          <w:b/>
          <w:bCs/>
          <w:sz w:val="44"/>
          <w:szCs w:val="20"/>
        </w:rPr>
      </w:pPr>
    </w:p>
    <w:p w14:paraId="7F9EB0C6"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本人完全了解上海大学有关保留、使用学位论文的规定，即：学校有权保留论文及送交论文复印件，允许论文被查阅和借阅；学校可以公布论文的全部或部分内容。</w:t>
      </w:r>
    </w:p>
    <w:p w14:paraId="05F0A80D" w14:textId="77777777" w:rsidR="00BC48FF" w:rsidRDefault="0024610A">
      <w:pPr>
        <w:spacing w:line="360" w:lineRule="auto"/>
        <w:ind w:firstLine="560"/>
        <w:rPr>
          <w:rFonts w:ascii="宋体" w:hAnsi="宋体" w:hint="eastAsia"/>
          <w:sz w:val="28"/>
          <w:szCs w:val="20"/>
        </w:rPr>
      </w:pPr>
      <w:r>
        <w:rPr>
          <w:rFonts w:ascii="宋体" w:hAnsi="宋体" w:hint="eastAsia"/>
          <w:sz w:val="28"/>
          <w:szCs w:val="20"/>
        </w:rPr>
        <w:t>（</w:t>
      </w:r>
      <w:r>
        <w:rPr>
          <w:rFonts w:ascii="宋体" w:hAnsi="宋体" w:hint="eastAsia"/>
          <w:b/>
          <w:bCs/>
          <w:sz w:val="28"/>
          <w:szCs w:val="20"/>
        </w:rPr>
        <w:t>保密的论文在解密后应遵守此规定</w:t>
      </w:r>
      <w:r>
        <w:rPr>
          <w:rFonts w:ascii="宋体" w:hAnsi="宋体" w:hint="eastAsia"/>
          <w:sz w:val="28"/>
          <w:szCs w:val="20"/>
        </w:rPr>
        <w:t>）</w:t>
      </w:r>
    </w:p>
    <w:p w14:paraId="7C6BA19B" w14:textId="77777777" w:rsidR="00BC48FF" w:rsidRDefault="00BC48FF">
      <w:pPr>
        <w:spacing w:line="360" w:lineRule="auto"/>
        <w:ind w:firstLine="560"/>
        <w:rPr>
          <w:rFonts w:ascii="宋体" w:hAnsi="宋体" w:hint="eastAsia"/>
          <w:sz w:val="28"/>
          <w:szCs w:val="20"/>
        </w:rPr>
      </w:pPr>
    </w:p>
    <w:p w14:paraId="4823C1ED"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指导教师签名：</w:t>
      </w:r>
      <w:r>
        <w:rPr>
          <w:rFonts w:ascii="宋体" w:hAnsi="宋体" w:hint="eastAsia"/>
          <w:sz w:val="28"/>
          <w:szCs w:val="20"/>
          <w:u w:val="single"/>
        </w:rPr>
        <w:t xml:space="preserve">          </w:t>
      </w:r>
      <w:r>
        <w:rPr>
          <w:rFonts w:ascii="宋体" w:hAnsi="宋体" w:hint="eastAsia"/>
          <w:sz w:val="28"/>
          <w:szCs w:val="20"/>
        </w:rPr>
        <w:t>日期：</w:t>
      </w:r>
      <w:r>
        <w:rPr>
          <w:rFonts w:ascii="宋体" w:hAnsi="宋体" w:hint="eastAsia"/>
          <w:sz w:val="28"/>
          <w:szCs w:val="20"/>
          <w:u w:val="single"/>
        </w:rPr>
        <w:t xml:space="preserve">          </w:t>
      </w:r>
    </w:p>
    <w:p w14:paraId="1ED37C70" w14:textId="77777777" w:rsidR="00BC48FF" w:rsidRDefault="00BC48FF">
      <w:pPr>
        <w:widowControl/>
        <w:spacing w:line="240" w:lineRule="auto"/>
        <w:jc w:val="center"/>
      </w:pPr>
    </w:p>
    <w:p w14:paraId="32599846" w14:textId="77777777" w:rsidR="00BC48FF" w:rsidRDefault="00BC48FF">
      <w:pPr>
        <w:pStyle w:val="1"/>
        <w:spacing w:before="249" w:after="156"/>
        <w:jc w:val="center"/>
        <w:sectPr w:rsidR="00BC48FF">
          <w:headerReference w:type="default" r:id="rId9"/>
          <w:pgSz w:w="11906" w:h="16838"/>
          <w:pgMar w:top="1418" w:right="1418" w:bottom="1418" w:left="1701" w:header="851" w:footer="851" w:gutter="0"/>
          <w:pgNumType w:start="1"/>
          <w:cols w:space="720"/>
          <w:docGrid w:type="lines" w:linePitch="312"/>
        </w:sectPr>
      </w:pPr>
    </w:p>
    <w:p w14:paraId="32338920" w14:textId="77777777" w:rsidR="00BC48FF" w:rsidRPr="00905E09" w:rsidRDefault="0024610A" w:rsidP="00A3041A">
      <w:pPr>
        <w:jc w:val="center"/>
        <w:outlineLvl w:val="0"/>
        <w:rPr>
          <w:rFonts w:ascii="黑体" w:eastAsia="黑体" w:hAnsi="黑体" w:hint="eastAsia"/>
          <w:szCs w:val="36"/>
        </w:rPr>
      </w:pPr>
      <w:bookmarkStart w:id="0" w:name="_Toc134449029"/>
      <w:r w:rsidRPr="00905E09">
        <w:rPr>
          <w:rFonts w:ascii="黑体" w:eastAsia="黑体" w:hAnsi="黑体" w:hint="eastAsia"/>
          <w:sz w:val="36"/>
          <w:szCs w:val="36"/>
        </w:rPr>
        <w:lastRenderedPageBreak/>
        <w:t>摘</w:t>
      </w:r>
      <w:r w:rsidRPr="00905E09">
        <w:rPr>
          <w:rFonts w:ascii="黑体" w:eastAsia="黑体" w:hAnsi="黑体"/>
          <w:sz w:val="36"/>
          <w:szCs w:val="36"/>
        </w:rPr>
        <w:t xml:space="preserve">  </w:t>
      </w:r>
      <w:r w:rsidRPr="00905E09">
        <w:rPr>
          <w:rFonts w:ascii="黑体" w:eastAsia="黑体" w:hAnsi="黑体" w:hint="eastAsia"/>
          <w:sz w:val="36"/>
          <w:szCs w:val="36"/>
        </w:rPr>
        <w:t>要</w:t>
      </w:r>
      <w:bookmarkEnd w:id="0"/>
    </w:p>
    <w:p w14:paraId="7E206657" w14:textId="77777777" w:rsidR="00A3041A" w:rsidRPr="00A3041A" w:rsidRDefault="00A3041A" w:rsidP="00A3041A">
      <w:pPr>
        <w:ind w:firstLineChars="200" w:firstLine="480"/>
        <w:rPr>
          <w:rFonts w:ascii="宋体" w:hAnsi="宋体" w:hint="eastAsia"/>
          <w:szCs w:val="24"/>
        </w:rPr>
      </w:pPr>
      <w:r w:rsidRPr="00A3041A">
        <w:rPr>
          <w:rFonts w:ascii="宋体" w:hAnsi="宋体"/>
          <w:szCs w:val="24"/>
        </w:rPr>
        <w:t>高等教育规模扩张与产业结构调整叠加，使高校毕业生就业压力与企业高质量岗位空缺并存，人才供需错配问题持续凸显。高校招生、教务、培养和就业等业务系统长期分散建设，存在数据来源异构、统计口径不一致、分析结果复用困难和决策依据滞后等问题，削弱了人才培养方案动态优化与就业治理的支撑能力。围绕高校“需求—招生—培养—就业—监测”全链路治理需求，本文设计并实现以关系型数据库为核心底座，融合数据治理、智能分析和可视化展示的一体化平台。</w:t>
      </w:r>
    </w:p>
    <w:p w14:paraId="3C031004" w14:textId="77777777" w:rsidR="00A3041A" w:rsidRPr="00A3041A" w:rsidRDefault="00A3041A" w:rsidP="00A3041A">
      <w:pPr>
        <w:ind w:firstLineChars="200" w:firstLine="480"/>
        <w:rPr>
          <w:rFonts w:ascii="宋体" w:hAnsi="宋体" w:hint="eastAsia"/>
          <w:szCs w:val="24"/>
        </w:rPr>
      </w:pPr>
      <w:r w:rsidRPr="00A3041A">
        <w:rPr>
          <w:rFonts w:ascii="宋体" w:hAnsi="宋体"/>
          <w:szCs w:val="24"/>
        </w:rPr>
        <w:t>围绕高校人才培养业务需求，本文确立平台的数据来源、指标体系和角色边界，构建覆盖数据接入、标准映射、质量清洗、标签归一、安全治理和分层入库的数据治理流程。在数据组织层面，系统以学生、企业、学业和就业等核心对象为中心建立关系型数据库模型，并面向需求预测、招生匹配、培养优化、就业推荐和动态监测等场景设计结果数据表，实现基础数据、分析特征和业务结果的分层存储与统一管理。在分析方法层面，平台结合时间趋势分析、匹配计算、关联规则挖掘和画像推荐等方法，对人才需求变化、专业生源适配、课程培养效果和学生就业方向进行综合分析，将结果展示扩展为面向决策支持的闭环分析过程。</w:t>
      </w:r>
    </w:p>
    <w:p w14:paraId="5C8A3F65" w14:textId="77777777" w:rsidR="00A3041A" w:rsidRPr="00A3041A" w:rsidRDefault="00A3041A" w:rsidP="00A3041A">
      <w:pPr>
        <w:ind w:firstLineChars="200" w:firstLine="480"/>
        <w:rPr>
          <w:rFonts w:ascii="宋体" w:hAnsi="宋体" w:hint="eastAsia"/>
          <w:szCs w:val="24"/>
        </w:rPr>
      </w:pPr>
      <w:r w:rsidRPr="00A3041A">
        <w:rPr>
          <w:rFonts w:ascii="宋体" w:hAnsi="宋体"/>
          <w:szCs w:val="24"/>
        </w:rPr>
        <w:t>系统采用浏览器/服务器架构。后端承担数据查询、权限认证、审计留痕、结果封装和专报生成任务；前端面向教师端、政府端和公众端提供差异化可视化页面；数据库统一承载基础业务数据、安全数据和分析结果数据。实验与测试基于十万级脱敏仿真样本，从数据质量、功能完整性、接口连通性、结果解释性和安全审计等方面验证系统可运行性。结果表明，该平台能够支撑多源异构数据的统一组织、核心指标的可视化表达和分析结果的可解释输出，可为高校专业结构优化、招生策略调整、培养方案修订和就业指导提供可复用的数据支撑路径。</w:t>
      </w:r>
      <w:proofErr w:type="gramStart"/>
      <w:r w:rsidRPr="00A3041A">
        <w:rPr>
          <w:rFonts w:ascii="宋体" w:hAnsi="宋体"/>
          <w:szCs w:val="24"/>
        </w:rPr>
      </w:r>
      <w:proofErr w:type="gramEnd"/>
      <w:r w:rsidRPr="00A3041A">
        <w:rPr>
          <w:rFonts w:ascii="宋体" w:hAnsi="宋体"/>
          <w:szCs w:val="24"/>
        </w:rPr>
      </w:r>
    </w:p>
    <w:p w14:paraId="3EAEECA5" w14:textId="77777777" w:rsidR="007025DC" w:rsidRPr="00A3041A" w:rsidRDefault="007025DC" w:rsidP="00215C83">
      <w:pPr>
        <w:ind w:firstLineChars="200" w:firstLine="480"/>
        <w:rPr>
          <w:rFonts w:ascii="宋体" w:hAnsi="宋体" w:hint="eastAsia"/>
          <w:szCs w:val="24"/>
        </w:rPr>
      </w:pPr>
    </w:p>
    <w:p w14:paraId="57B93F72" w14:textId="77777777" w:rsidR="00BC48FF" w:rsidRDefault="0024610A" w:rsidP="00297B7B">
      <w:pPr>
        <w:spacing w:before="100" w:beforeAutospacing="1" w:line="460" w:lineRule="exact"/>
        <w:rPr>
          <w:szCs w:val="24"/>
        </w:rPr>
      </w:pPr>
      <w:r>
        <w:rPr>
          <w:rFonts w:ascii="宋体" w:hAnsi="宋体"/>
          <w:color w:val="000000"/>
        </w:rPr>
        <w:t>关键词：高校就业；数据治理；数据库设计；需求预测；可视化平台</w:t>
      </w:r>
    </w:p>
    <w:p w14:paraId="78C3D985" w14:textId="77777777" w:rsidR="00BC48FF" w:rsidRDefault="00BC48FF">
      <w:pPr>
        <w:spacing w:line="240" w:lineRule="auto"/>
        <w:rPr>
          <w:rFonts w:eastAsia="等线"/>
          <w:sz w:val="21"/>
        </w:rPr>
      </w:pPr>
    </w:p>
    <w:p w14:paraId="0C7CACBE" w14:textId="77777777" w:rsidR="00BC48FF" w:rsidRDefault="0024610A">
      <w:pPr>
        <w:widowControl/>
        <w:spacing w:line="240" w:lineRule="auto"/>
        <w:jc w:val="left"/>
        <w:rPr>
          <w:rFonts w:eastAsia="等线"/>
          <w:sz w:val="21"/>
        </w:rPr>
      </w:pPr>
      <w:r>
        <w:rPr>
          <w:rFonts w:eastAsia="等线"/>
          <w:sz w:val="21"/>
        </w:rPr>
        <w:br w:type="page"/>
      </w:r>
    </w:p>
    <w:p w14:paraId="25FBBE61" w14:textId="77777777" w:rsidR="00BC48FF" w:rsidRDefault="0024610A" w:rsidP="0024610A">
      <w:pPr>
        <w:jc w:val="center"/>
        <w:outlineLvl w:val="0"/>
        <w:rPr>
          <w:szCs w:val="36"/>
        </w:rPr>
      </w:pPr>
      <w:bookmarkStart w:id="1" w:name="_Toc134449030"/>
      <w:r>
        <w:rPr>
          <w:sz w:val="36"/>
          <w:szCs w:val="36"/>
        </w:rPr>
        <w:lastRenderedPageBreak/>
        <w:t>ABSTRACT</w:t>
      </w:r>
      <w:bookmarkEnd w:id="1"/>
    </w:p>
    <w:p w14:paraId="45C36269" w14:textId="77777777" w:rsidR="00A3041A" w:rsidRPr="00A3041A" w:rsidRDefault="00A3041A" w:rsidP="00A3041A">
      <w:pPr>
        <w:adjustRightInd w:val="0"/>
        <w:snapToGrid w:val="0"/>
        <w:spacing w:before="100" w:beforeAutospacing="1"/>
        <w:ind w:firstLineChars="200" w:firstLine="480"/>
        <w:jc w:val="left"/>
        <w:rPr>
          <w:szCs w:val="24"/>
        </w:rPr>
      </w:pPr>
      <w:r w:rsidRPr="00A3041A">
        <w:rPr>
          <w:szCs w:val="24"/>
        </w:rPr>
        <w:t>The expansion of higher education and the restructuring of regional industries have intensified the mismatch between university talent supply and labor-market demand. In many universities, enrollment, academic affairs, curriculum training, and employment services are supported by independently developed information systems, which leads to heterogeneous data sources, inconsistent statistical definitions, limited reuse of analytical results, and delayed evidence for governance decisions. To address these issues, this thesis designs and implements an integrated platform for the full-chain governance scenario of demand, enrollment, training, employment, and monitoring. The platform uses a relational database as its core data foundation and integrates data governance, analytical modeling, and visual presentation.</w:t>
      </w:r>
    </w:p>
    <w:p w14:paraId="73A32172" w14:textId="77777777" w:rsidR="00A3041A" w:rsidRPr="00A3041A" w:rsidRDefault="00A3041A" w:rsidP="00A3041A">
      <w:pPr>
        <w:adjustRightInd w:val="0"/>
        <w:snapToGrid w:val="0"/>
        <w:spacing w:before="100" w:beforeAutospacing="1"/>
        <w:ind w:firstLineChars="200" w:firstLine="480"/>
        <w:jc w:val="left"/>
        <w:rPr>
          <w:szCs w:val="24"/>
        </w:rPr>
      </w:pPr>
      <w:r w:rsidRPr="00A3041A">
        <w:rPr>
          <w:szCs w:val="24"/>
        </w:rPr>
        <w:t>The study first defines the platform data sources, indicator system, and role-specific requirements according to the operational needs of university talent training and employment governance. It then establishes a data governance workflow that covers data ingestion, standard mapping, quality cleaning, label normalization, security control, and layered storage. A relational database model is constructed around core entities including students, enterprises, academic records, and employment records. Application-oriented result tables are further designed for predictive modeling of talent demand, enrollment matching, training optimization, employment recommendation, and dynamic monitoring. On this basis, time-trend analysis, matching computation, association-rule mining, and profile-based recommendation are combined to analyze changes in talent demand, enrollment suitability, curriculum-training effectiveness, and student employment orientation.</w:t>
      </w:r>
    </w:p>
    <w:p w14:paraId="5447014F" w14:textId="77777777" w:rsidR="00A3041A" w:rsidRPr="00A3041A" w:rsidRDefault="00A3041A" w:rsidP="00A3041A">
      <w:pPr>
        <w:adjustRightInd w:val="0"/>
        <w:snapToGrid w:val="0"/>
        <w:spacing w:before="100" w:beforeAutospacing="1"/>
        <w:ind w:firstLineChars="200" w:firstLine="480"/>
        <w:jc w:val="left"/>
        <w:rPr>
          <w:szCs w:val="24"/>
        </w:rPr>
      </w:pPr>
      <w:r w:rsidRPr="00A3041A">
        <w:rPr>
          <w:szCs w:val="24"/>
        </w:rPr>
        <w:t>The platform adopts a Browser/Server architecture. The back end provides data query, authentication, audit logging, result encapsulation, and report generation, whereas the front end offers role-specific visualization pages for teachers, government administrators, and public users. The database stores basic business data, security data, and analytical result data in a unified schema. Experiments are conducted on a de-identified simulated dataset with more than 100,000 records, covering data quality, functional completeness, interface connectivity, result interpretability, and security auditing. The results indicate that the proposed platform supports unified organization of multi-source heterogeneous data, visual representation of core indicators, and interpretable analytical output, thereby providing a reusable data-support path for major-structure optimization, enrollment-strategy adjustment, curriculum revision, and employment guidance in universities.</w:t>
      </w:r>
      <w:r w:rsidRPr="00A3041A">
        <w:rPr>
          <w:szCs w:val="24"/>
        </w:rPr>
      </w:r>
    </w:p>
    <w:p w14:paraId="430A06F2" w14:textId="77777777" w:rsidR="00BC48FF" w:rsidRDefault="00BC48FF">
      <w:pPr>
        <w:spacing w:line="240" w:lineRule="auto"/>
        <w:rPr>
          <w:rFonts w:eastAsia="等线"/>
          <w:sz w:val="21"/>
        </w:rPr>
      </w:pPr>
    </w:p>
    <w:p w14:paraId="72B9442F" w14:textId="77777777" w:rsidR="00BC48FF" w:rsidRDefault="00BC48FF">
      <w:pPr>
        <w:widowControl/>
        <w:spacing w:line="240" w:lineRule="auto"/>
        <w:jc w:val="left"/>
        <w:rPr>
          <w:rFonts w:eastAsia="黑体"/>
          <w:b/>
          <w:sz w:val="36"/>
          <w:szCs w:val="36"/>
        </w:rPr>
        <w:sectPr w:rsidR="00BC48FF">
          <w:headerReference w:type="default" r:id="rId10"/>
          <w:footerReference w:type="default" r:id="rId11"/>
          <w:pgSz w:w="11906" w:h="16838"/>
          <w:pgMar w:top="1418" w:right="1418" w:bottom="1418" w:left="1701" w:header="851" w:footer="851" w:gutter="0"/>
          <w:pgNumType w:fmt="upperRoman" w:start="1"/>
          <w:cols w:space="720"/>
          <w:docGrid w:type="lines" w:linePitch="312"/>
        </w:sectPr>
      </w:pPr>
    </w:p>
    <w:p w14:paraId="4879A9D9" w14:textId="77777777" w:rsidR="00BC48FF" w:rsidRDefault="00BC48FF">
      <w:pPr>
        <w:widowControl/>
        <w:spacing w:line="240" w:lineRule="auto"/>
        <w:jc w:val="left"/>
        <w:rPr>
          <w:rFonts w:eastAsia="黑体"/>
          <w:b/>
          <w:sz w:val="36"/>
          <w:szCs w:val="36"/>
        </w:rPr>
      </w:pPr>
    </w:p>
    <w:p w14:paraId="7E75BD86" w14:textId="77777777" w:rsidR="00AF55A6" w:rsidRDefault="00000000">
      <w:pPr>
        <w:pStyle w:val="TOC10"/>
        <w:spacing w:before="249" w:after="156" w:line="460" w:lineRule="exact"/>
        <w:jc w:val="center"/>
        <w:rPr>
          <w:rFonts w:hint="eastAsia"/>
        </w:rPr>
      </w:pPr>
      <w:r>
        <w:rPr>
          <w:rFonts w:ascii="宋体" w:eastAsia="宋体" w:hAnsi="宋体"/>
          <w:b w:val="0"/>
          <w:color w:val="000000"/>
          <w:sz w:val="24"/>
        </w:rPr>
        <w:t>目  录</w:t>
      </w:r>
    </w:p>
    <w:p w14:paraId="05F4B9C4" w14:textId="77777777" w:rsidR="00AF55A6" w:rsidRDefault="00000000">
      <w:pPr>
        <w:pStyle w:val="TOC1"/>
        <w:spacing w:after="0" w:line="360" w:lineRule="exact"/>
        <w:jc w:val="both"/>
      </w:pPr>
      <w:r>
        <w:rPr>
          <w:rFonts w:ascii="宋体" w:eastAsia="宋体" w:hAnsi="宋体"/>
          <w:color w:val="000000"/>
          <w:sz w:val="24"/>
        </w:rPr>
        <w:t>摘  要</w:t>
      </w:r>
      <w:r>
        <w:rPr>
          <w:rFonts w:ascii="宋体" w:eastAsia="宋体" w:hAnsi="宋体"/>
          <w:color w:val="000000"/>
          <w:sz w:val="24"/>
        </w:rPr>
        <w:tab/>
        <w:t>I</w:t>
      </w:r>
    </w:p>
    <w:p w14:paraId="18873FE4" w14:textId="77777777" w:rsidR="00AF55A6" w:rsidRDefault="00000000">
      <w:pPr>
        <w:pStyle w:val="TOC1"/>
        <w:spacing w:after="0" w:line="360" w:lineRule="exact"/>
        <w:jc w:val="both"/>
      </w:pPr>
      <w:r>
        <w:rPr>
          <w:rFonts w:ascii="宋体" w:eastAsia="宋体" w:hAnsi="宋体"/>
          <w:color w:val="000000"/>
          <w:sz w:val="24"/>
        </w:rPr>
        <w:t>ABSTRACT</w:t>
      </w:r>
      <w:r>
        <w:rPr>
          <w:rFonts w:ascii="宋体" w:eastAsia="宋体" w:hAnsi="宋体"/>
          <w:color w:val="000000"/>
          <w:sz w:val="24"/>
        </w:rPr>
        <w:tab/>
        <w:t>II</w:t>
      </w:r>
    </w:p>
    <w:p w14:paraId="17AABD56" w14:textId="77777777" w:rsidR="00AF55A6" w:rsidRDefault="00000000">
      <w:pPr>
        <w:pStyle w:val="TOC1"/>
        <w:spacing w:after="0" w:line="360" w:lineRule="exact"/>
        <w:jc w:val="both"/>
      </w:pPr>
      <w:r>
        <w:rPr>
          <w:rFonts w:ascii="宋体" w:eastAsia="宋体" w:hAnsi="宋体"/>
          <w:color w:val="000000"/>
          <w:sz w:val="24"/>
        </w:rPr>
        <w:t>第1章 绪论</w:t>
      </w:r>
      <w:r>
        <w:rPr>
          <w:rFonts w:ascii="宋体" w:eastAsia="宋体" w:hAnsi="宋体"/>
          <w:color w:val="000000"/>
          <w:sz w:val="24"/>
        </w:rPr>
        <w:tab/>
        <w:t>1</w:t>
      </w:r>
    </w:p>
    <w:p w14:paraId="0C2E45DE" w14:textId="77777777" w:rsidR="00AF55A6" w:rsidRDefault="00000000">
      <w:pPr>
        <w:pStyle w:val="TOC2"/>
        <w:spacing w:after="0" w:line="360" w:lineRule="exact"/>
        <w:jc w:val="both"/>
      </w:pPr>
      <w:r>
        <w:rPr>
          <w:rFonts w:ascii="宋体" w:hAnsi="宋体"/>
          <w:color w:val="000000"/>
        </w:rPr>
        <w:t>1.1 研究背景及意义</w:t>
      </w:r>
      <w:r>
        <w:rPr>
          <w:rFonts w:ascii="宋体" w:hAnsi="宋体"/>
          <w:color w:val="000000"/>
        </w:rPr>
        <w:tab/>
        <w:t>1</w:t>
      </w:r>
    </w:p>
    <w:p w14:paraId="663AFCE9" w14:textId="77777777" w:rsidR="00AF55A6" w:rsidRDefault="00000000">
      <w:pPr>
        <w:pStyle w:val="TOC2"/>
        <w:spacing w:after="0" w:line="360" w:lineRule="exact"/>
        <w:jc w:val="both"/>
      </w:pPr>
      <w:r>
        <w:rPr>
          <w:rFonts w:ascii="宋体" w:hAnsi="宋体"/>
          <w:color w:val="000000"/>
        </w:rPr>
        <w:t>1.2 研究现状及存在问题</w:t>
      </w:r>
      <w:r>
        <w:rPr>
          <w:rFonts w:ascii="宋体" w:hAnsi="宋体"/>
          <w:color w:val="000000"/>
        </w:rPr>
        <w:tab/>
        <w:t>3</w:t>
      </w:r>
    </w:p>
    <w:p w14:paraId="00055762" w14:textId="77777777" w:rsidR="00AF55A6" w:rsidRDefault="00000000">
      <w:pPr>
        <w:pStyle w:val="TOC2"/>
        <w:spacing w:after="0" w:line="360" w:lineRule="exact"/>
        <w:jc w:val="both"/>
      </w:pPr>
      <w:r>
        <w:rPr>
          <w:rFonts w:ascii="宋体" w:hAnsi="宋体"/>
          <w:color w:val="000000"/>
        </w:rPr>
        <w:t>1.3 本文研究内容及目标</w:t>
      </w:r>
      <w:r>
        <w:rPr>
          <w:rFonts w:ascii="宋体" w:hAnsi="宋体"/>
          <w:color w:val="000000"/>
        </w:rPr>
        <w:tab/>
        <w:t>6</w:t>
      </w:r>
    </w:p>
    <w:p w14:paraId="67F5EAD2" w14:textId="77777777" w:rsidR="00AF55A6" w:rsidRDefault="00000000">
      <w:pPr>
        <w:pStyle w:val="TOC2"/>
        <w:spacing w:after="0" w:line="360" w:lineRule="exact"/>
        <w:jc w:val="both"/>
      </w:pPr>
      <w:r>
        <w:rPr>
          <w:rFonts w:ascii="宋体" w:hAnsi="宋体"/>
          <w:color w:val="000000"/>
        </w:rPr>
        <w:t>1.4 本文文章组织</w:t>
      </w:r>
      <w:r>
        <w:rPr>
          <w:rFonts w:ascii="宋体" w:hAnsi="宋体"/>
          <w:color w:val="000000"/>
        </w:rPr>
        <w:tab/>
        <w:t>8</w:t>
      </w:r>
    </w:p>
    <w:p w14:paraId="603E582D" w14:textId="77777777" w:rsidR="00AF55A6" w:rsidRDefault="00000000">
      <w:pPr>
        <w:pStyle w:val="TOC1"/>
        <w:spacing w:after="0" w:line="360" w:lineRule="exact"/>
        <w:jc w:val="both"/>
      </w:pPr>
      <w:r>
        <w:rPr>
          <w:rFonts w:ascii="宋体" w:eastAsia="宋体" w:hAnsi="宋体"/>
          <w:color w:val="000000"/>
          <w:sz w:val="24"/>
        </w:rPr>
        <w:t>第2章 相关理论与关键技术</w:t>
      </w:r>
      <w:r>
        <w:rPr>
          <w:rFonts w:ascii="宋体" w:eastAsia="宋体" w:hAnsi="宋体"/>
          <w:color w:val="000000"/>
          <w:sz w:val="24"/>
        </w:rPr>
        <w:tab/>
        <w:t>9</w:t>
      </w:r>
    </w:p>
    <w:p w14:paraId="52C98E8A" w14:textId="77777777" w:rsidR="00AF55A6" w:rsidRDefault="00000000">
      <w:pPr>
        <w:pStyle w:val="TOC1"/>
        <w:spacing w:after="0" w:line="360" w:lineRule="exact"/>
        <w:jc w:val="both"/>
      </w:pPr>
      <w:r>
        <w:rPr>
          <w:rFonts w:ascii="宋体" w:eastAsia="宋体" w:hAnsi="宋体"/>
          <w:color w:val="000000"/>
          <w:sz w:val="24"/>
        </w:rPr>
        <w:t>第3章 需求分析与系统设计</w:t>
      </w:r>
      <w:r>
        <w:rPr>
          <w:rFonts w:ascii="宋体" w:eastAsia="宋体" w:hAnsi="宋体"/>
          <w:color w:val="000000"/>
          <w:sz w:val="24"/>
        </w:rPr>
        <w:tab/>
        <w:t>18</w:t>
      </w:r>
    </w:p>
    <w:p w14:paraId="196E15F5" w14:textId="77777777" w:rsidR="00AF55A6" w:rsidRDefault="00000000">
      <w:pPr>
        <w:pStyle w:val="TOC1"/>
        <w:spacing w:after="0" w:line="360" w:lineRule="exact"/>
        <w:jc w:val="both"/>
      </w:pPr>
      <w:r>
        <w:rPr>
          <w:rFonts w:ascii="宋体" w:eastAsia="宋体" w:hAnsi="宋体"/>
          <w:color w:val="000000"/>
          <w:sz w:val="24"/>
        </w:rPr>
        <w:t>第4章 一体化平台开发与实现</w:t>
      </w:r>
      <w:r>
        <w:rPr>
          <w:rFonts w:ascii="宋体" w:eastAsia="宋体" w:hAnsi="宋体"/>
          <w:color w:val="000000"/>
          <w:sz w:val="24"/>
        </w:rPr>
        <w:tab/>
        <w:t>28</w:t>
      </w:r>
    </w:p>
    <w:p w14:paraId="2F4D18F8" w14:textId="77777777" w:rsidR="00AF55A6" w:rsidRDefault="00000000">
      <w:pPr>
        <w:pStyle w:val="TOC1"/>
        <w:spacing w:after="0" w:line="360" w:lineRule="exact"/>
        <w:jc w:val="both"/>
      </w:pPr>
      <w:r>
        <w:rPr>
          <w:rFonts w:ascii="宋体" w:eastAsia="宋体" w:hAnsi="宋体"/>
          <w:color w:val="000000"/>
          <w:sz w:val="24"/>
        </w:rPr>
        <w:t>第5章 系统测试与结果分析</w:t>
      </w:r>
      <w:r>
        <w:rPr>
          <w:rFonts w:ascii="宋体" w:eastAsia="宋体" w:hAnsi="宋体"/>
          <w:color w:val="000000"/>
          <w:sz w:val="24"/>
        </w:rPr>
        <w:tab/>
        <w:t>36</w:t>
      </w:r>
    </w:p>
    <w:p w14:paraId="3BC3A814" w14:textId="77777777" w:rsidR="00AF55A6" w:rsidRDefault="00000000">
      <w:pPr>
        <w:pStyle w:val="TOC1"/>
        <w:spacing w:after="0" w:line="360" w:lineRule="exact"/>
        <w:jc w:val="both"/>
      </w:pPr>
      <w:r>
        <w:rPr>
          <w:rFonts w:ascii="宋体" w:eastAsia="宋体" w:hAnsi="宋体"/>
          <w:color w:val="000000"/>
          <w:sz w:val="24"/>
        </w:rPr>
        <w:t>第6章 总结与展望</w:t>
      </w:r>
      <w:r>
        <w:rPr>
          <w:rFonts w:ascii="宋体" w:eastAsia="宋体" w:hAnsi="宋体"/>
          <w:color w:val="000000"/>
          <w:sz w:val="24"/>
        </w:rPr>
        <w:tab/>
        <w:t>42</w:t>
      </w:r>
    </w:p>
    <w:p w14:paraId="5C13D3C4" w14:textId="77777777" w:rsidR="00AF55A6" w:rsidRDefault="00000000">
      <w:pPr>
        <w:pStyle w:val="TOC1"/>
        <w:spacing w:after="0" w:line="360" w:lineRule="exact"/>
        <w:jc w:val="both"/>
      </w:pPr>
      <w:r>
        <w:rPr>
          <w:rFonts w:ascii="宋体" w:eastAsia="宋体" w:hAnsi="宋体"/>
          <w:color w:val="000000"/>
          <w:sz w:val="24"/>
        </w:rPr>
        <w:t>参考文献</w:t>
      </w:r>
      <w:r>
        <w:rPr>
          <w:rFonts w:ascii="宋体" w:eastAsia="宋体" w:hAnsi="宋体"/>
          <w:color w:val="000000"/>
          <w:sz w:val="24"/>
        </w:rPr>
        <w:tab/>
        <w:t>45</w:t>
      </w:r>
    </w:p>
    <w:p w14:paraId="7FAFF17F" w14:textId="77777777" w:rsidR="00AF55A6" w:rsidRDefault="00000000">
      <w:pPr>
        <w:pStyle w:val="TOC1"/>
        <w:spacing w:after="0" w:line="360" w:lineRule="exact"/>
        <w:jc w:val="both"/>
      </w:pPr>
      <w:r>
        <w:rPr>
          <w:rFonts w:ascii="宋体" w:eastAsia="宋体" w:hAnsi="宋体"/>
          <w:color w:val="000000"/>
          <w:sz w:val="24"/>
        </w:rPr>
        <w:t>附录</w:t>
      </w:r>
      <w:r>
        <w:rPr>
          <w:rFonts w:ascii="宋体" w:eastAsia="宋体" w:hAnsi="宋体"/>
          <w:color w:val="000000"/>
          <w:sz w:val="24"/>
        </w:rPr>
        <w:tab/>
        <w:t>47</w:t>
      </w:r>
    </w:p>
    <w:p w14:paraId="1BD0998A" w14:textId="77777777" w:rsidR="00AF55A6" w:rsidRDefault="00000000">
      <w:pPr>
        <w:pStyle w:val="TOC1"/>
        <w:spacing w:after="0" w:line="360" w:lineRule="exact"/>
        <w:jc w:val="both"/>
      </w:pPr>
      <w:r>
        <w:rPr>
          <w:rFonts w:ascii="宋体" w:eastAsia="宋体" w:hAnsi="宋体"/>
          <w:color w:val="000000"/>
          <w:sz w:val="24"/>
        </w:rPr>
        <w:t>致谢</w:t>
      </w:r>
      <w:r>
        <w:rPr>
          <w:rFonts w:ascii="宋体" w:eastAsia="宋体" w:hAnsi="宋体"/>
          <w:color w:val="000000"/>
          <w:sz w:val="24"/>
        </w:rPr>
        <w:tab/>
        <w:t>48</w:t>
      </w:r>
    </w:p>
    <w:p w14:paraId="2C9EF51D" w14:textId="77777777" w:rsidR="00BC48FF" w:rsidRPr="007025DC" w:rsidRDefault="007025DC" w:rsidP="00A3041A">
      <w:pPr>
        <w:pStyle w:val="1"/>
        <w:numPr>
          <w:ilvl w:val="0"/>
          <w:numId w:val="0"/>
        </w:numPr>
        <w:spacing w:before="249" w:after="156"/>
        <w:ind w:left="349" w:hangingChars="116" w:hanging="349"/>
        <w:jc w:val="center"/>
        <w:rPr>
          <w:rFonts w:ascii="黑体" w:hAnsi="黑体" w:hint="eastAsia"/>
          <w:b/>
          <w:bCs w:val="0"/>
        </w:rPr>
      </w:pPr>
      <w:r w:rsidRPr="007025DC">
        <w:rPr>
          <w:rFonts w:ascii="黑体" w:hAnsi="黑体" w:hint="eastAsia"/>
          <w:b/>
          <w:bCs w:val="0"/>
          <w:color w:val="000000"/>
          <w:sz w:val="30"/>
        </w:rPr>
        <w:t>第1章</w:t>
      </w:r>
      <w:r w:rsidR="00A3041A">
        <w:rPr>
          <w:rFonts w:ascii="黑体" w:hAnsi="黑体" w:hint="eastAsia"/>
          <w:b/>
          <w:bCs w:val="0"/>
          <w:color w:val="000000"/>
          <w:sz w:val="30"/>
        </w:rPr>
        <w:t xml:space="preserve"> </w:t>
      </w:r>
      <w:r w:rsidRPr="007025DC">
        <w:rPr>
          <w:rFonts w:ascii="黑体" w:hAnsi="黑体" w:hint="eastAsia"/>
          <w:b/>
          <w:bCs w:val="0"/>
          <w:color w:val="000000"/>
          <w:sz w:val="30"/>
        </w:rPr>
        <w:t>绪论</w:t>
      </w:r>
    </w:p>
    <w:p w14:paraId="692E12EE" w14:textId="77777777" w:rsidR="007025DC" w:rsidRPr="007025DC" w:rsidRDefault="007025DC" w:rsidP="007025DC">
      <w:pPr>
        <w:spacing w:line="460" w:lineRule="exact"/>
        <w:ind w:firstLineChars="200" w:firstLine="480"/>
        <w:rPr>
          <w:rFonts w:ascii="宋体" w:hAnsi="宋体" w:hint="eastAsia"/>
        </w:rPr>
      </w:pPr>
      <w:r w:rsidRPr="007025DC">
        <w:rPr>
          <w:rFonts w:ascii="宋体" w:hAnsi="宋体"/>
        </w:rPr>
        <w:t>本章阐明研究背景、研究意义、研究现状、研究内容、技术路线和全文组织结构。研究对象聚焦高校人才供需错配、校内数据孤岛和就业治理数字化转型等问题，提出面向“需求—招生—培养—就业—监测”链路的一体化平台设计与实现方案。</w:t>
      </w:r>
      <w:r w:rsidR="00AD0E49">
        <w:rPr>
          <w:rFonts w:ascii="宋体" w:hAnsi="宋体" w:hint="eastAsia"/>
        </w:rPr>
      </w:r>
      <w:r w:rsidRPr="007025DC">
        <w:rPr>
          <w:rFonts w:ascii="宋体" w:hAnsi="宋体"/>
        </w:rPr>
      </w:r>
      <w:r w:rsidR="0032764E">
        <w:rPr>
          <w:rFonts w:ascii="宋体" w:hAnsi="宋体" w:hint="eastAsia"/>
        </w:rPr>
      </w:r>
      <w:r w:rsidRPr="007025DC">
        <w:rPr>
          <w:rFonts w:ascii="宋体" w:hAnsi="宋体"/>
        </w:rPr>
      </w:r>
      <w:r w:rsidR="0032764E">
        <w:rPr>
          <w:rFonts w:ascii="宋体" w:hAnsi="宋体" w:hint="eastAsia"/>
        </w:rPr>
      </w:r>
      <w:r w:rsidRPr="007025DC">
        <w:rPr>
          <w:rFonts w:ascii="宋体" w:hAnsi="宋体"/>
        </w:rPr>
      </w:r>
    </w:p>
    <w:p w14:paraId="2799138C" w14:textId="77777777" w:rsidR="00BC48FF" w:rsidRDefault="0024610A" w:rsidP="00905E09">
      <w:pPr>
        <w:pStyle w:val="2"/>
        <w:spacing w:before="156" w:after="156"/>
        <w:jc w:val="left"/>
        <w:rPr>
          <w:szCs w:val="28"/>
        </w:rPr>
      </w:pPr>
      <w:bookmarkStart w:id="2" w:name="_Toc133345401"/>
      <w:bookmarkStart w:id="3" w:name="_Toc134449032"/>
      <w:r>
        <w:rPr>
          <w:rFonts w:ascii="黑体" w:hAnsi="黑体"/>
          <w:b/>
          <w:color w:val="000000"/>
          <w:sz w:val="26"/>
          <w:szCs w:val="28"/>
        </w:rPr>
        <w:t xml:space="preserve">1.1 </w:t>
      </w:r>
      <w:bookmarkEnd w:id="2"/>
      <w:bookmarkEnd w:id="3"/>
      <w:r w:rsidR="0007687D">
        <w:rPr>
          <w:rFonts w:ascii="黑体" w:hAnsi="黑体" w:hint="eastAsia"/>
          <w:b/>
          <w:color w:val="000000"/>
          <w:sz w:val="26"/>
          <w:szCs w:val="28"/>
        </w:rPr>
        <w:t>研究背景及意义</w:t>
      </w:r>
    </w:p>
    <w:p w14:paraId="368FA898" w14:textId="77777777" w:rsidR="00AC7031" w:rsidRPr="00AC7031" w:rsidRDefault="00AC7031" w:rsidP="00AC7031">
      <w:pPr>
        <w:spacing w:line="460" w:lineRule="exact"/>
        <w:ind w:firstLineChars="200" w:firstLine="480"/>
        <w:rPr>
          <w:bCs/>
        </w:rPr>
      </w:pPr>
      <w:r w:rsidRPr="00AC7031">
        <w:rPr>
          <w:bCs/>
        </w:rPr>
        <w:t>高等教育大众化进程与产业结构调整共同推动高校人才培养模式转型。高校毕业生就业压力与企业高质量岗位空缺并存，表明人才供给结构与产业需求之间仍存在匹配偏差。高校的专业设置、招生规模、课程体系和就业服务质量直接影响人才供给质量。然而，招生、教务、培养和就业等业务系统通常由不同部门独立建设，数据标准、统计口径和业务流程缺乏统一规划，造成数据贯通困难、结果复用不足和决策依据滞后。数据孤岛削弱了高校对外部市场需求变化的感知能力，也限制了就业结果向招生策略、课程体系和培养方案调整的反馈。</w:t>
      </w:r>
      <w:r w:rsidRPr="00AC7031">
        <w:rPr>
          <w:bCs/>
        </w:rPr>
      </w:r>
      <w:r w:rsidRPr="00AC7031">
        <w:rPr>
          <w:bCs/>
        </w:rPr>
      </w:r>
      <w:r w:rsidRPr="00AC7031">
        <w:rPr>
          <w:bCs/>
        </w:rPr>
      </w:r>
      <w:r w:rsidRPr="00AC7031">
        <w:rPr>
          <w:bCs/>
        </w:rPr>
      </w:r>
    </w:p>
    <w:p w14:paraId="404394AD" w14:textId="77777777" w:rsidR="00AC7031" w:rsidRPr="00AC7031" w:rsidRDefault="00AC7031" w:rsidP="00AC7031">
      <w:pPr>
        <w:spacing w:line="460" w:lineRule="exact"/>
        <w:ind w:firstLineChars="200" w:firstLine="480"/>
        <w:rPr>
          <w:bCs/>
        </w:rPr>
      </w:pPr>
      <w:r>
        <w:rPr>
          <w:rFonts w:ascii="宋体" w:hAnsi="宋体"/>
          <w:color w:val="000000"/>
        </w:rPr>
        <w:t>《中国教育现代化2035》提出加快信息化时代教育变革，高校需要进一步推进智慧校园和教育治理数字化建设。高等教育系统与劳动力市场之间存在由专业结构、招生计划、课程体系、实践训练、企业需求、产业政策和区域经济共同作用形成的复杂关系。单独观察招生规模、就业率或薪资水平，难以揭示市场需求变化、培养过程调整和就业质量提升之间的传导机制。因此，覆盖“需求—招生—培养—就业—监测”全过程的数据分析平台，是高校业务系统整合和教育治理过程化的重要基础。</w:t>
      </w:r>
    </w:p>
    <w:p w14:paraId="7BAB994B" w14:textId="77777777" w:rsidR="00AC7031" w:rsidRPr="00AC7031" w:rsidRDefault="00AC7031" w:rsidP="00AC7031">
      <w:pPr>
        <w:spacing w:line="460" w:lineRule="exact"/>
        <w:ind w:firstLineChars="200" w:firstLine="480"/>
        <w:rPr>
          <w:bCs/>
        </w:rPr>
      </w:pPr>
      <w:r w:rsidRPr="00AC7031">
        <w:rPr>
          <w:bCs/>
        </w:rPr>
        <w:t>本文围绕高校人才培养与就业治理场景，设计并实现“需求—招生—培养—就业—监测”一体化大数据分析与可视化平台。平台整合外部招聘市场需求数据与校内招生、培养、就业数据，形成统一的数据治理、关系建模、分析计算和可视化表达链路。需求预测模块识别外部人才市场变化趋势，招生匹配模块辅助生源结构和专业布局优化，培养方案优化模块挖掘课程体系与就业结果之间的关联关系，就业推荐模块提高学生与岗位之间的匹配效率，动态监测与智能专报模块将分析结果反馈给管理者，支撑持续改进。</w:t>
      </w:r>
      <w:r w:rsidRPr="00AC7031">
        <w:rPr>
          <w:bCs/>
        </w:rPr>
      </w:r>
      <w:r w:rsidRPr="00AC7031">
        <w:rPr>
          <w:bCs/>
        </w:rPr>
      </w:r>
      <w:r w:rsidRPr="00AC7031">
        <w:rPr>
          <w:bCs/>
        </w:rPr>
      </w:r>
      <w:r w:rsidRPr="00AC7031">
        <w:rPr>
          <w:bCs/>
        </w:rPr>
      </w:r>
      <w:r w:rsidRPr="00AC7031">
        <w:rPr>
          <w:bCs/>
        </w:rPr>
      </w:r>
      <w:r w:rsidRPr="00AC7031">
        <w:rPr>
          <w:bCs/>
        </w:rPr>
      </w:r>
      <w:r w:rsidRPr="00AC7031">
        <w:rPr>
          <w:bCs/>
        </w:rPr>
      </w:r>
      <w:r w:rsidRPr="00AC7031">
        <w:rPr>
          <w:bCs/>
        </w:rPr>
      </w:r>
      <w:r w:rsidRPr="00AC7031">
        <w:rPr>
          <w:bCs/>
        </w:rPr>
      </w:r>
      <w:r w:rsidRPr="00AC7031">
        <w:rPr>
          <w:bCs/>
        </w:rPr>
      </w:r>
      <w:r w:rsidRPr="00AC7031">
        <w:rPr>
          <w:bCs/>
        </w:rPr>
      </w:r>
      <w:r w:rsidRPr="00AC7031">
        <w:rPr>
          <w:bCs/>
        </w:rPr>
      </w:r>
    </w:p>
    <w:p w14:paraId="0124DA65" w14:textId="77777777" w:rsidR="00AC7031" w:rsidRPr="00AC7031" w:rsidRDefault="00AC7031" w:rsidP="00AC7031">
      <w:pPr>
        <w:spacing w:line="460" w:lineRule="exact"/>
        <w:ind w:firstLineChars="200" w:firstLine="480"/>
        <w:rPr>
          <w:bCs/>
        </w:rPr>
      </w:pPr>
      <w:r w:rsidRPr="00AC7031">
        <w:rPr>
          <w:bCs/>
        </w:rPr>
        <w:t>本研究的意义体现在两方面。第一，统一数据底座和分析结果表设计能够提升高校招生、培养和就业数据的组织效率与复用能力，为数据分散、口径不一和分析滞后等问题提供系统化实现路径。第二，市场需求感知、培养过程优化和就业结果反馈被纳入同一平台后，高校能够对人才培养全过程进行动态监测和辅助决策，为专业结构优化、招生策略调整、课程体系修订和就业指导服务提供数据支撑。</w:t>
      </w:r>
    </w:p>
    <w:p w14:paraId="7DDB09D0" w14:textId="77777777" w:rsidR="00AF55A6" w:rsidRDefault="00000000">
      <w:pPr>
        <w:pStyle w:val="2"/>
        <w:spacing w:before="156" w:after="156"/>
      </w:pPr>
      <w:r>
        <w:rPr>
          <w:rFonts w:ascii="黑体" w:hAnsi="黑体"/>
          <w:b/>
          <w:color w:val="000000"/>
          <w:sz w:val="26"/>
        </w:rPr>
        <w:t>1.2 研究现状及存在问题</w:t>
      </w:r>
    </w:p>
    <w:p w14:paraId="57146873" w14:textId="77777777" w:rsidR="00AF55A6" w:rsidRDefault="00000000">
      <w:pPr>
        <w:spacing w:line="460" w:lineRule="exact"/>
        <w:ind w:firstLine="480"/>
      </w:pPr>
      <w:r>
        <w:rPr>
          <w:rFonts w:ascii="宋体" w:hAnsi="宋体"/>
          <w:color w:val="000000"/>
        </w:rPr>
        <w:t>围绕高校人才培养、就业治理和教育数据应用，既有研究与工程实践主要集中在高校就业信息化、数据治理与数据库建模、可视化和智能决策支持三个方向。下文按上述方向梳理研究基础，并进一步界定本文平台的工程定位。</w:t>
      </w:r>
    </w:p>
    <w:p w14:paraId="44F7DAC5" w14:textId="77777777" w:rsidR="00AF55A6" w:rsidRDefault="00000000">
      <w:pPr>
        <w:pStyle w:val="3"/>
        <w:spacing w:before="156" w:after="156"/>
      </w:pPr>
      <w:r>
        <w:rPr>
          <w:rFonts w:ascii="黑体" w:hAnsi="黑体"/>
          <w:b/>
          <w:color w:val="000000"/>
          <w:sz w:val="26"/>
        </w:rPr>
        <w:t>1.2.1 高校就业信息化与教育大数据</w:t>
      </w:r>
    </w:p>
    <w:p w14:paraId="73908CFB" w14:textId="77777777" w:rsidR="00AF55A6" w:rsidRDefault="00000000">
      <w:pPr>
        <w:spacing w:line="460" w:lineRule="exact"/>
        <w:ind w:firstLine="480"/>
      </w:pPr>
      <w:r>
        <w:rPr>
          <w:rFonts w:ascii="宋体" w:hAnsi="宋体"/>
          <w:color w:val="000000"/>
        </w:rPr>
        <w:t>高校就业信息化系统通常以毕业生信息维护、招聘信息发布、就业去向登记和统计报表为主要功能，能够提高事务办理效率。随着教育大数据和学习分析的发展，研究者开始关注学生学业过程、能力画像、就业去向和职业发展之间的关联关系。学习分析强调从教育过程数据中识别规律，数据驱动的就业分析则进一步把学生能力、岗位需求和就业结果联系起来，为培养质量评价和就业服务优化提供依据[1]。</w:t>
      </w:r>
    </w:p>
    <w:p w14:paraId="0B7D7C16" w14:textId="77777777" w:rsidR="00AF55A6" w:rsidRDefault="00000000">
      <w:pPr>
        <w:spacing w:line="460" w:lineRule="exact"/>
        <w:ind w:firstLine="480"/>
      </w:pPr>
      <w:r>
        <w:rPr>
          <w:rFonts w:ascii="宋体" w:hAnsi="宋体"/>
          <w:color w:val="000000"/>
        </w:rPr>
        <w:t>现有系统的不足主要体现在分析链路不连续。部分高校系统侧重就业结果统计，较少将外部岗位需求、招生计划和培养课程纳入同一数据链路；部分系统能够展示就业率和薪资等指标，但缺少面向未来需求变化的预测、面向专业建设的规则证据以及面向多角色的权限隔离。本文平台以“需求—招生—培养—就业—监测”为主线，将就业结果分析前移至需求感知和培养调整环节。</w:t>
      </w:r>
    </w:p>
    <w:p w14:paraId="680E180E" w14:textId="77777777" w:rsidR="00AF55A6" w:rsidRDefault="00000000">
      <w:pPr>
        <w:pStyle w:val="3"/>
        <w:spacing w:before="156" w:after="156"/>
      </w:pPr>
      <w:r>
        <w:rPr>
          <w:rFonts w:ascii="黑体" w:hAnsi="黑体"/>
          <w:b/>
          <w:color w:val="000000"/>
          <w:sz w:val="26"/>
        </w:rPr>
        <w:t>1.2.2 数据治理与数据库建模</w:t>
      </w:r>
    </w:p>
    <w:p w14:paraId="7FBDB689" w14:textId="77777777" w:rsidR="00AF55A6" w:rsidRDefault="00000000">
      <w:pPr>
        <w:spacing w:line="460" w:lineRule="exact"/>
        <w:ind w:firstLine="480"/>
      </w:pPr>
      <w:r>
        <w:rPr>
          <w:rFonts w:ascii="宋体" w:hAnsi="宋体"/>
          <w:color w:val="000000"/>
        </w:rPr>
        <w:t>高校治理数据来源复杂，涉及学校、专业、学生、企业、岗位、课程、政策和就业结果等对象。数据治理需要解决字段命名不统一、编码体系不一致、标签粒度不同、缺失异常数据处理和个人信息保护等问题。DAMA数据管理知识体系强调数据标准、数据质量、元数据和安全管理等内容[2]，这些原则同样适用于高校就业治理数据的组织。</w:t>
      </w:r>
    </w:p>
    <w:p w14:paraId="2C10A3BA" w14:textId="77777777" w:rsidR="00AF55A6" w:rsidRDefault="00000000">
      <w:pPr>
        <w:spacing w:line="460" w:lineRule="exact"/>
        <w:ind w:firstLine="480"/>
      </w:pPr>
      <w:r>
        <w:rPr>
          <w:rFonts w:ascii="宋体" w:hAnsi="宋体"/>
          <w:color w:val="000000"/>
        </w:rPr>
        <w:t>在数据库建模方面，数据仓库和维度建模提供了面向分析场景的常用方法[3]。本项目以原型系统为定位，在MySQL中采用DIM维度层、FACT事实层、ADS应用结果层和SYS安全审计层进行分层设计。该设计支持学校、专业、行业和岗位等编码在不同模块中复用，并使需求预测、招生匹配、培养优化和就业推荐结果能够稳定供接口查询。</w:t>
      </w:r>
    </w:p>
    <w:p w14:paraId="1565D716" w14:textId="77777777" w:rsidR="00AF55A6" w:rsidRDefault="00000000">
      <w:pPr>
        <w:pStyle w:val="3"/>
        <w:spacing w:before="156" w:after="156"/>
      </w:pPr>
      <w:r>
        <w:rPr>
          <w:rFonts w:ascii="黑体" w:hAnsi="黑体"/>
          <w:b/>
          <w:color w:val="000000"/>
          <w:sz w:val="26"/>
        </w:rPr>
        <w:t>1.2.3 可视化与智能决策支持</w:t>
      </w:r>
    </w:p>
    <w:p w14:paraId="7EF92986" w14:textId="77777777" w:rsidR="00AF55A6" w:rsidRDefault="00000000">
      <w:pPr>
        <w:spacing w:line="460" w:lineRule="exact"/>
        <w:ind w:firstLine="480"/>
      </w:pPr>
      <w:r>
        <w:rPr>
          <w:rFonts w:ascii="宋体" w:hAnsi="宋体"/>
          <w:color w:val="000000"/>
        </w:rPr>
        <w:t>数据可视化能够降低复杂指标的理解成本，帮助用户发现趋势、异常和结构关系[4]。高校管理场景中的可视化不仅需要展示图表，还需要与业务角色、数据权限和指标解释相结合。例如教师端关注本校专业建设与学生就业服务，政府端关注区域高校对标和重点产业人才供给，公众端只适合展示脱敏后的公开汇总信息。</w:t>
      </w:r>
    </w:p>
    <w:p w14:paraId="37BB0546" w14:textId="77777777" w:rsidR="00AF55A6" w:rsidRDefault="00000000">
      <w:pPr>
        <w:spacing w:line="460" w:lineRule="exact"/>
        <w:ind w:firstLine="480"/>
      </w:pPr>
      <w:r>
        <w:rPr>
          <w:rFonts w:ascii="宋体" w:hAnsi="宋体"/>
          <w:color w:val="000000"/>
        </w:rPr>
        <w:t>结合项目实现，平台建设的关键难点包括多源异构数据标准化、专业与岗位标签映射、数据质量控制、ADS结果表复用、教师端与政府端的数据范围隔离、公众端脱敏展示、统一登录鉴权和审计日志追踪。这些问题构成平台工程实现的主要约束。</w:t>
      </w:r>
    </w:p>
    <w:p w14:paraId="1CC61131" w14:textId="77777777" w:rsidR="00BC48FF" w:rsidRDefault="002A708A" w:rsidP="002A708A">
      <w:pPr>
        <w:pStyle w:val="2"/>
        <w:spacing w:before="156" w:after="156"/>
      </w:pPr>
      <w:r>
        <w:rPr>
          <w:rFonts w:ascii="黑体" w:hAnsi="黑体" w:hint="eastAsia"/>
          <w:b/>
          <w:color w:val="000000"/>
          <w:sz w:val="26"/>
        </w:rPr>
        <w:t>1.3</w:t>
      </w:r>
      <w:r w:rsidRPr="002A708A">
        <w:rPr>
          <w:rFonts w:ascii="黑体" w:hAnsi="黑体"/>
          <w:b/>
          <w:color w:val="000000"/>
          <w:sz w:val="26"/>
        </w:rPr>
        <w:t>本文研究内容及目标</w:t>
      </w:r>
    </w:p>
    <w:p w14:paraId="758E5891" w14:textId="77777777" w:rsidR="002A708A" w:rsidRPr="00FB5CCA" w:rsidRDefault="002A708A" w:rsidP="002A708A">
      <w:pPr>
        <w:spacing w:line="360" w:lineRule="auto"/>
        <w:ind w:firstLineChars="200" w:firstLine="480"/>
        <w:rPr>
          <w:bCs/>
        </w:rPr>
      </w:pPr>
      <w:r w:rsidRPr="00FB5CCA">
        <w:rPr>
          <w:bCs/>
        </w:rPr>
        <w:t>本文以高校“需求—招生—培养—就业—监测”一体化治理为研究对象，面向教育数字化转型和人才供需结构性矛盾，构建可复用的数据分析与可视化平台。平台以上海高校业务场景为应用背景，通过整合校内培养数据与校外产业需求信息，为高校学科建设、专业结构调整和就业服务优化提供量化依据，并为教育主管部门开展资源布局和就业治理提供辅助决策支撑。</w:t>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p>
    <w:p w14:paraId="70E8B5B9" w14:textId="77777777" w:rsidR="002A708A" w:rsidRPr="00FB5CCA" w:rsidRDefault="002A708A" w:rsidP="002A708A">
      <w:pPr>
        <w:spacing w:line="360" w:lineRule="auto"/>
        <w:ind w:firstLineChars="200" w:firstLine="480"/>
        <w:rPr>
          <w:bCs/>
        </w:rPr>
      </w:pPr>
      <w:r w:rsidRPr="00FB5CCA">
        <w:rPr>
          <w:bCs/>
        </w:rPr>
        <w:t>在技术实现层面，平台包括数据生成与接入、分层存储、特征加工、算法分析、接口服务和多角色可视化展示等模块。底层数据架构采用MySQL分层数据库承载维度表、事实表、应用结果表和安全审计表；数据处理脚本完成清洗、脱敏、标准化和聚合计算；需求预测模块基于历史岗位需求序列、季节因子、政策热度和专业强度生成未来需求结果；培养优化模块利用FP-Growth算法挖掘课程、技能、岗位和就业结果之间的关联规则；就业推荐模块基于学生画像与岗位画像计算余弦相似度；后端采用Flask提供接口服务，前端通过React、Ant Design和ECharts实现多角色可视化页面。</w:t>
      </w:r>
      <w:r>
        <w:rPr>
          <w:rFonts w:hint="eastAsia"/>
          <w:bCs/>
        </w:rPr>
      </w:r>
      <w:r w:rsidRPr="00FB5CCA">
        <w:rPr>
          <w:bCs/>
        </w:rPr>
      </w:r>
      <w:r>
        <w:rPr>
          <w:rFonts w:hint="eastAsia"/>
          <w:bCs/>
        </w:rPr>
      </w:r>
      <w:r w:rsidRPr="00FB5CCA">
        <w:rPr>
          <w:bCs/>
        </w:rPr>
      </w:r>
      <w:r>
        <w:rPr>
          <w:rFonts w:hint="eastAsia"/>
          <w:bCs/>
        </w:rPr>
      </w:r>
      <w:r w:rsidRPr="00E30B8E">
        <w:rPr>
          <w:bCs/>
        </w:rPr>
      </w:r>
      <w:r w:rsidRPr="00E30B8E">
        <w:rPr>
          <w:bCs/>
        </w:rPr>
      </w:r>
      <w:r w:rsidRPr="00FB5CCA">
        <w:rPr>
          <w:bCs/>
        </w:rPr>
      </w:r>
      <w:proofErr w:type="gramStart"/>
      <w:r w:rsidRPr="00FB5CCA">
        <w:rPr>
          <w:bCs/>
        </w:rPr>
      </w:r>
      <w:proofErr w:type="gramEnd"/>
      <w:r w:rsidRPr="00FB5CCA">
        <w:rPr>
          <w:bCs/>
        </w:rPr>
      </w:r>
      <w:proofErr w:type="gramStart"/>
      <w:r w:rsidRPr="00FB5CCA">
        <w:rPr>
          <w:bCs/>
        </w:rPr>
      </w:r>
      <w:proofErr w:type="gramEnd"/>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Pr>
          <w:rFonts w:hint="eastAsia"/>
          <w:bCs/>
        </w:rPr>
      </w:r>
      <w:proofErr w:type="spellStart"/>
      <w:r>
        <w:rPr>
          <w:rFonts w:hint="eastAsia"/>
          <w:bCs/>
        </w:rPr>
      </w:r>
      <w:proofErr w:type="spellEnd"/>
      <w:proofErr w:type="gramStart"/>
      <w:r w:rsidRPr="00FB5CCA">
        <w:rPr>
          <w:bCs/>
        </w:rPr>
      </w:r>
      <w:proofErr w:type="gramEnd"/>
      <w:r w:rsidRPr="00FB5CCA">
        <w:rPr>
          <w:bCs/>
        </w:rPr>
      </w:r>
    </w:p>
    <w:p w14:paraId="2A906E93" w14:textId="77777777" w:rsidR="002A708A" w:rsidRDefault="002A708A" w:rsidP="002A708A">
      <w:pPr>
        <w:spacing w:line="360" w:lineRule="auto"/>
        <w:ind w:firstLineChars="200" w:firstLine="480"/>
        <w:rPr>
          <w:bCs/>
        </w:rPr>
      </w:pPr>
      <w:r w:rsidRPr="00FB5CCA">
        <w:rPr>
          <w:bCs/>
        </w:rPr>
        <w:t>本研究的目标包括三项：构建贯通需求、招生、培养、就业和监测的数据链路；实现以关系型数据库结果表为核心的B/S架构平台；验证核心接口、数据结果和多角色页面的可运行性。在算法评价层面，需求预测、培养规则和就业推荐结果需具备可查询、可解释和可复用特征；在系统评价层面，平台需满足基础连通性、权限隔离和结果展示要求。</w:t>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r w:rsidRPr="00FB5CCA">
        <w:rPr>
          <w:bCs/>
        </w:rPr>
      </w:r>
    </w:p>
    <w:p w14:paraId="01EEB454" w14:textId="77777777" w:rsidR="002A708A" w:rsidRDefault="002A708A" w:rsidP="002A708A">
      <w:pPr>
        <w:ind w:firstLine="480"/>
      </w:pPr>
      <w:r w:rsidRPr="00FB5CCA">
        <w:rPr>
          <w:bCs/>
        </w:rPr>
        <w:t>本文通过数据治理、关系型数据库建模、算法结果表设计和Web可视化实现，将原始业务数据转换为可供管理决策使用的结构化指标与分析结果。</w:t>
      </w:r>
      <w:r w:rsidRPr="00FB5CCA">
        <w:rPr>
          <w:bCs/>
        </w:rPr>
      </w:r>
      <w:r w:rsidRPr="00FB5CCA">
        <w:rPr>
          <w:bCs/>
        </w:rPr>
      </w:r>
    </w:p>
    <w:p w14:paraId="3D88B376" w14:textId="77777777" w:rsidR="002A708A" w:rsidRDefault="00825A4B" w:rsidP="00825A4B">
      <w:pPr>
        <w:pStyle w:val="2"/>
        <w:spacing w:before="156" w:after="156"/>
      </w:pPr>
      <w:r>
        <w:rPr>
          <w:rFonts w:ascii="黑体" w:hAnsi="黑体" w:hint="eastAsia"/>
          <w:b/>
          <w:color w:val="000000"/>
          <w:sz w:val="26"/>
        </w:rPr>
        <w:t>1.4 本文文章组织</w:t>
      </w:r>
    </w:p>
    <w:p w14:paraId="40599182" w14:textId="77777777" w:rsidR="00825A4B" w:rsidRPr="00825A4B" w:rsidRDefault="00825A4B" w:rsidP="00825A4B">
      <w:pPr>
        <w:ind w:firstLine="480"/>
      </w:pPr>
      <w:r w:rsidRPr="001F3250">
        <w:rPr>
          <w:color w:val="EE0000"/>
        </w:rPr>
        <w:t>第一章为绪论，介</w:t>
      </w:r>
      <w:r w:rsidRPr="00825A4B">
        <w:t>绍课题背景、研究意义、研究现状、研究内容、技术路线和创新点。</w:t>
      </w:r>
    </w:p>
    <w:p w14:paraId="472FF853" w14:textId="77777777" w:rsidR="00825A4B" w:rsidRPr="00825A4B" w:rsidRDefault="00825A4B" w:rsidP="00825A4B">
      <w:pPr>
        <w:ind w:firstLine="480"/>
      </w:pPr>
      <w:r w:rsidRPr="00825A4B">
        <w:t>第二章为相关理论与关键技术，介绍教育大数据、数据仓库、</w:t>
      </w:r>
      <w:r w:rsidRPr="00825A4B">
        <w:t>Spark</w:t>
      </w:r>
      <w:r w:rsidRPr="00825A4B">
        <w:t>、</w:t>
      </w:r>
      <w:r w:rsidRPr="00825A4B">
        <w:t>LSTM</w:t>
      </w:r>
      <w:r w:rsidRPr="00825A4B">
        <w:t>、协同过滤、</w:t>
      </w:r>
      <w:r w:rsidRPr="00825A4B">
        <w:t>FP-Growth</w:t>
      </w:r>
      <w:r w:rsidRPr="00825A4B">
        <w:t>、余弦相似度、</w:t>
      </w:r>
      <w:r w:rsidRPr="00825A4B">
        <w:t>B/S</w:t>
      </w:r>
      <w:r w:rsidRPr="00825A4B">
        <w:t>架构和数据安全审计等内容。</w:t>
      </w:r>
    </w:p>
    <w:p w14:paraId="165668AA" w14:textId="77777777" w:rsidR="00825A4B" w:rsidRPr="00825A4B" w:rsidRDefault="00825A4B" w:rsidP="00825A4B">
      <w:pPr>
        <w:ind w:firstLine="480"/>
      </w:pPr>
      <w:r w:rsidRPr="00825A4B">
        <w:t>第三章为需求分析与系统总体设计，围绕功能性需求、非功能性需求、数据来源、总体架构、数据库模型、接口设计和安全设计展开。</w:t>
      </w:r>
    </w:p>
    <w:p w14:paraId="0BF9F370" w14:textId="77777777" w:rsidR="00825A4B" w:rsidRPr="00825A4B" w:rsidRDefault="00825A4B" w:rsidP="00825A4B">
      <w:pPr>
        <w:ind w:firstLine="480"/>
      </w:pPr>
      <w:r w:rsidRPr="00825A4B">
        <w:t>第四章为核心算法与数据处理实现，详细说明数据生成、</w:t>
      </w:r>
      <w:r w:rsidRPr="00825A4B">
        <w:t>ETL</w:t>
      </w:r>
      <w:r w:rsidRPr="00825A4B">
        <w:t>、需求预测、招生匹配、培养规则挖掘、就业推荐、动态监测和智能专报等模块实现。</w:t>
      </w:r>
    </w:p>
    <w:p w14:paraId="0EFCD393" w14:textId="77777777" w:rsidR="00825A4B" w:rsidRPr="00825A4B" w:rsidRDefault="00825A4B" w:rsidP="00825A4B">
      <w:pPr>
        <w:ind w:firstLine="480"/>
      </w:pPr>
      <w:r w:rsidRPr="00825A4B">
        <w:t>第五章为系统实现、实验测试与结果分析，介绍系统运行环境、前后端实现、数据库实现、实验数据、模型评价、性能测试和功能测试。</w:t>
      </w:r>
    </w:p>
    <w:p w14:paraId="144D779C" w14:textId="77777777" w:rsidR="00825A4B" w:rsidRPr="00825A4B" w:rsidRDefault="00825A4B" w:rsidP="00825A4B">
      <w:pPr>
        <w:ind w:firstLine="480"/>
      </w:pPr>
      <w:r w:rsidRPr="00825A4B">
        <w:t>第六章为总结与展望，总结本文主要工作、研究贡献和不足，并提出后续可从真实数据接入、在线学习、隐私计算和智能体辅助治理等方向继续研究。</w:t>
      </w:r>
    </w:p>
    <w:p w14:paraId="7AF260E7" w14:textId="77777777" w:rsidR="002A708A" w:rsidRPr="00825A4B" w:rsidRDefault="002A708A">
      <w:pPr>
        <w:ind w:firstLine="480"/>
      </w:pPr>
    </w:p>
    <w:p w14:paraId="3F7C77D4" w14:textId="77777777" w:rsidR="00BC48FF" w:rsidRDefault="0024610A">
      <w:pPr>
        <w:widowControl/>
        <w:spacing w:line="240" w:lineRule="auto"/>
        <w:jc w:val="left"/>
      </w:pPr>
      <w:r>
        <w:br w:type="page"/>
      </w:r>
    </w:p>
    <w:p w14:paraId="250DC7E0" w14:textId="77777777" w:rsidR="00BC48FF" w:rsidRDefault="00BC48FF">
      <w:pPr>
        <w:pStyle w:val="a7"/>
      </w:pPr>
    </w:p>
    <w:p w14:paraId="1CB99745" w14:textId="77777777" w:rsidR="00AF55A6" w:rsidRDefault="00000000">
      <w:pPr>
        <w:pStyle w:val="1"/>
        <w:spacing w:before="249" w:after="156"/>
      </w:pPr>
      <w:r>
        <w:rPr>
          <w:rFonts w:ascii="黑体" w:hAnsi="黑体"/>
          <w:b/>
          <w:color w:val="000000"/>
          <w:sz w:val="30"/>
        </w:rPr>
        <w:lastRenderedPageBreak/>
        <w:t>第2章 相关理论与关键技术</w:t>
      </w:r>
    </w:p>
    <w:p w14:paraId="16ED0311" w14:textId="77777777" w:rsidR="00AF55A6" w:rsidRDefault="00000000">
      <w:pPr>
        <w:spacing w:line="460" w:lineRule="exact"/>
        <w:ind w:firstLine="480"/>
      </w:pPr>
      <w:r>
        <w:rPr>
          <w:rFonts w:ascii="宋体" w:hAnsi="宋体"/>
          <w:color w:val="000000"/>
        </w:rPr>
        <w:t>本章围绕平台建设所需的关键理论与技术基础展开。系统涉及数据库建模、数据治理、特征加工、预测模型、推荐算法、关联规则挖掘、Web接口和可视化展示。本章按照“数据底座—计算模型—系统架构—安全治理”的逻辑说明相关技术及其在项目中的应用位置。</w:t>
      </w:r>
    </w:p>
    <w:p w14:paraId="1D9B6437" w14:textId="77777777" w:rsidR="00AF55A6" w:rsidRDefault="00000000">
      <w:pPr>
        <w:pStyle w:val="2"/>
        <w:spacing w:before="156" w:after="156"/>
      </w:pPr>
      <w:r>
        <w:rPr>
          <w:rFonts w:ascii="黑体" w:hAnsi="黑体"/>
          <w:b/>
          <w:color w:val="000000"/>
          <w:sz w:val="26"/>
        </w:rPr>
        <w:t>2.1 教育大数据与数据治理</w:t>
      </w:r>
    </w:p>
    <w:p w14:paraId="6D605EEE" w14:textId="77777777" w:rsidR="00AF55A6" w:rsidRDefault="00000000">
      <w:pPr>
        <w:spacing w:line="460" w:lineRule="exact"/>
        <w:ind w:firstLine="480"/>
      </w:pPr>
      <w:r>
        <w:rPr>
          <w:rFonts w:ascii="宋体" w:hAnsi="宋体"/>
          <w:color w:val="000000"/>
        </w:rPr>
        <w:t>教育大数据是指在教育教学、学生管理、就业服务和治理决策过程中产生的结构化、半结构化和非结构化数据集合。与普通业务数据相比，教育数据具有主体周期长、跨部门流转多、字段语义强、隐私敏感程度高等特点。高校在使用此类数据进行治理时，需要先解决数据接入、口径统一、质量控制和合规使用等基础问题[1-2]。</w:t>
      </w:r>
    </w:p>
    <w:p w14:paraId="2526BF35" w14:textId="77777777" w:rsidR="00AF55A6" w:rsidRDefault="00000000">
      <w:pPr>
        <w:spacing w:line="460" w:lineRule="exact"/>
        <w:ind w:firstLine="480"/>
      </w:pPr>
      <w:r>
        <w:rPr>
          <w:rFonts w:ascii="宋体" w:hAnsi="宋体"/>
          <w:color w:val="000000"/>
        </w:rPr>
        <w:t>本文将教育数据治理划分为六个阶段：原始接入、标准映射、质量清洗、标签归一、安全治理和分层入库。图2-1用于说明该流程在平台中的顺序关系。</w:t>
      </w:r>
    </w:p>
    <w:p w14:paraId="5A8219B6" w14:textId="77777777" w:rsidR="00AF55A6" w:rsidRDefault="00000000" w:rsidP="00590DAC">
      <w:pPr>
        <w:spacing w:line="240" w:lineRule="auto"/>
        <w:jc w:val="center"/>
      </w:pPr>
      <w:r>
        <w:rPr>
          <w:noProof/>
        </w:rPr>
        <w:drawing>
          <wp:inline distT="0" distB="0" distL="0" distR="0" wp14:anchorId="0526A9C5" wp14:editId="374B93A1">
            <wp:extent cx="5212080" cy="2475738"/>
            <wp:effectExtent l="0" t="0" r="0" b="0"/>
            <wp:docPr id="2135569883" name="Picture 213556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governance.png"/>
                    <pic:cNvPicPr/>
                  </pic:nvPicPr>
                  <pic:blipFill>
                    <a:blip r:embed="rId12"/>
                    <a:stretch>
                      <a:fillRect/>
                    </a:stretch>
                  </pic:blipFill>
                  <pic:spPr>
                    <a:xfrm>
                      <a:off x="0" y="0"/>
                      <a:ext cx="5212080" cy="2475738"/>
                    </a:xfrm>
                    <a:prstGeom prst="rect">
                      <a:avLst/>
                    </a:prstGeom>
                  </pic:spPr>
                </pic:pic>
              </a:graphicData>
            </a:graphic>
          </wp:inline>
        </w:drawing>
      </w:r>
    </w:p>
    <w:p w14:paraId="4C214391" w14:textId="77777777" w:rsidR="00AF55A6" w:rsidRDefault="00000000">
      <w:pPr>
        <w:jc w:val="center"/>
      </w:pPr>
      <w:r>
        <w:rPr>
          <w:rFonts w:ascii="黑体" w:eastAsia="黑体" w:hAnsi="黑体"/>
          <w:b/>
          <w:color w:val="000000"/>
        </w:rPr>
        <w:t>图2-1 数据治理六阶段流程图</w:t>
      </w:r>
    </w:p>
    <w:p w14:paraId="3329F375" w14:textId="77777777" w:rsidR="00AF55A6" w:rsidRDefault="00000000">
      <w:pPr>
        <w:spacing w:line="460" w:lineRule="exact"/>
        <w:ind w:firstLine="480"/>
      </w:pPr>
      <w:r>
        <w:rPr>
          <w:rFonts w:ascii="宋体" w:hAnsi="宋体"/>
          <w:color w:val="000000"/>
        </w:rPr>
        <w:t>图2-1表明，数据治理贯穿数据从进入系统到被页面使用的全过程。当前项目中，platform_data_factory.py负责生成脱敏仿真CSV，PutData.py负责入库和基础校验，create_tables.py负责统一表结构，后续算法脚本统一读取标准表和ADS结果表。</w:t>
      </w:r>
    </w:p>
    <w:p w14:paraId="6B6DAAEA" w14:textId="77777777" w:rsidR="00AF55A6" w:rsidRDefault="00000000">
      <w:pPr>
        <w:pStyle w:val="2"/>
        <w:spacing w:before="156" w:after="156"/>
      </w:pPr>
      <w:r>
        <w:rPr>
          <w:rFonts w:ascii="黑体" w:hAnsi="黑体"/>
          <w:b/>
          <w:color w:val="000000"/>
          <w:sz w:val="26"/>
        </w:rPr>
        <w:t>2.2 数据仓库与关系型数据库建模</w:t>
      </w:r>
    </w:p>
    <w:p w14:paraId="6942C3EC" w14:textId="77777777" w:rsidR="00AF55A6" w:rsidRDefault="00000000">
      <w:pPr>
        <w:spacing w:line="460" w:lineRule="exact"/>
        <w:ind w:firstLine="480"/>
      </w:pPr>
      <w:r>
        <w:rPr>
          <w:rFonts w:ascii="宋体" w:hAnsi="宋体"/>
          <w:color w:val="000000"/>
        </w:rPr>
        <w:t>数据仓库强调面向主题、集成、稳定和反映历史变化。本文平台作为原型系统，采用关系型数据库承载主题化数据，将基础业务事实和分析结果分层存储。维度建模思想强调通过稳定维表连接多类事实表，便于按学校、专业、行业、岗位、月份等维度进行统计分析[3]。</w:t>
      </w:r>
    </w:p>
    <w:p w14:paraId="41632ABF" w14:textId="77777777" w:rsidR="00AF55A6" w:rsidRDefault="00000000" w:rsidP="00590DAC">
      <w:pPr>
        <w:spacing w:line="240" w:lineRule="auto"/>
        <w:jc w:val="center"/>
      </w:pPr>
      <w:r>
        <w:rPr>
          <w:noProof/>
        </w:rPr>
        <w:drawing>
          <wp:inline distT="0" distB="0" distL="0" distR="0" wp14:anchorId="696B4FA4" wp14:editId="54DB43B5">
            <wp:extent cx="5212080" cy="2931795"/>
            <wp:effectExtent l="0" t="0" r="0" b="0"/>
            <wp:docPr id="2135569884" name="Picture 213556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layer.png"/>
                    <pic:cNvPicPr/>
                  </pic:nvPicPr>
                  <pic:blipFill>
                    <a:blip r:embed="rId13"/>
                    <a:stretch>
                      <a:fillRect/>
                    </a:stretch>
                  </pic:blipFill>
                  <pic:spPr>
                    <a:xfrm>
                      <a:off x="0" y="0"/>
                      <a:ext cx="5212080" cy="2931795"/>
                    </a:xfrm>
                    <a:prstGeom prst="rect">
                      <a:avLst/>
                    </a:prstGeom>
                  </pic:spPr>
                </pic:pic>
              </a:graphicData>
            </a:graphic>
          </wp:inline>
        </w:drawing>
      </w:r>
    </w:p>
    <w:p w14:paraId="146BBE73" w14:textId="77777777" w:rsidR="00AF55A6" w:rsidRDefault="00000000">
      <w:pPr>
        <w:jc w:val="center"/>
      </w:pPr>
      <w:r>
        <w:rPr>
          <w:rFonts w:ascii="黑体" w:eastAsia="黑体" w:hAnsi="黑体"/>
          <w:b/>
          <w:color w:val="000000"/>
        </w:rPr>
        <w:t>图2-2 数据库分层模型图</w:t>
      </w:r>
    </w:p>
    <w:p w14:paraId="04760C2F" w14:textId="77777777" w:rsidR="00AF55A6" w:rsidRDefault="00000000">
      <w:pPr>
        <w:spacing w:line="460" w:lineRule="exact"/>
        <w:ind w:firstLine="480"/>
      </w:pPr>
      <w:r>
        <w:rPr>
          <w:rFonts w:ascii="宋体" w:hAnsi="宋体"/>
          <w:color w:val="000000"/>
        </w:rPr>
        <w:t>图2-2展示了当前项目采用的四层数据库模型。DIM层包括dim_school、dim_major_catalog、dim_industry、dim_job_category等维度表；FACT层包括fact_job_posting、fact_graduate、fact_employment等事实表；ADS层保存需求预测、招生匹配、培养优化和就业推荐结果；SYS层保存账号、审计日志和算法链路日志。该分层设计是后续接口查询和多角色展示的基础。</w:t>
      </w:r>
    </w:p>
    <w:p w14:paraId="3FBE28B6" w14:textId="77777777" w:rsidR="00AF55A6" w:rsidRDefault="00000000">
      <w:pPr>
        <w:pStyle w:val="2"/>
        <w:spacing w:before="156" w:after="156"/>
      </w:pPr>
      <w:r>
        <w:rPr>
          <w:rFonts w:ascii="黑体" w:hAnsi="黑体"/>
          <w:b/>
          <w:color w:val="000000"/>
          <w:sz w:val="26"/>
        </w:rPr>
        <w:t>2.3 Spark分布式计算与特征加工</w:t>
      </w:r>
    </w:p>
    <w:p w14:paraId="7D2CAC73" w14:textId="77777777" w:rsidR="00AF55A6" w:rsidRDefault="00000000">
      <w:pPr>
        <w:spacing w:line="460" w:lineRule="exact"/>
        <w:ind w:firstLine="480"/>
      </w:pPr>
      <w:r>
        <w:rPr>
          <w:rFonts w:ascii="宋体" w:hAnsi="宋体"/>
          <w:color w:val="000000"/>
        </w:rPr>
        <w:t>Spark是一种面向大规模数据处理的分布式计算框架，适合处理迭代计算和交互式分析任务[5]。本文原型在本地环境中主要采用Pandas与Spark风格的聚合逻辑实现特征加工，保留了按学校、专业、行业、岗位、月份等维度进行批处理的计算思路。</w:t>
      </w:r>
    </w:p>
    <w:p w14:paraId="35E0ABEB" w14:textId="77777777" w:rsidR="00AF55A6" w:rsidRDefault="00000000">
      <w:pPr>
        <w:spacing w:line="460" w:lineRule="exact"/>
        <w:ind w:firstLine="480"/>
      </w:pPr>
      <w:r>
        <w:rPr>
          <w:rFonts w:ascii="宋体" w:hAnsi="宋体"/>
          <w:color w:val="000000"/>
        </w:rPr>
        <w:t>在当前项目中，scripts/Spark-all.py读取岗位需求、就业、招生、政策等事实表，生成ads_job_demand_features、ads_school_compare_summary和ads_leading_industry_employment_summary等结果。该步骤为需求预测、学校对标和页面KPI提供统一特征输入。</w:t>
      </w:r>
    </w:p>
    <w:p w14:paraId="07301ED5" w14:textId="77777777" w:rsidR="00AF55A6" w:rsidRDefault="00000000">
      <w:pPr>
        <w:pStyle w:val="2"/>
        <w:spacing w:before="156" w:after="156"/>
      </w:pPr>
      <w:r>
        <w:rPr>
          <w:rFonts w:ascii="黑体" w:hAnsi="黑体"/>
          <w:b/>
          <w:color w:val="000000"/>
          <w:sz w:val="26"/>
        </w:rPr>
        <w:t>2.4 LSTM时间序列预测模型</w:t>
      </w:r>
    </w:p>
    <w:p w14:paraId="5C1B774B" w14:textId="77777777" w:rsidR="00AF55A6" w:rsidRDefault="00000000">
      <w:pPr>
        <w:spacing w:line="460" w:lineRule="exact"/>
        <w:ind w:firstLine="480"/>
      </w:pPr>
      <w:r>
        <w:rPr>
          <w:rFonts w:ascii="宋体" w:hAnsi="宋体"/>
          <w:color w:val="000000"/>
        </w:rPr>
        <w:t>LSTM是循环神经网络的改进结构，适合处理具有时间依赖关系的序列数据[6]。在人才需求预测场景中，岗位需求人数受毕业周期、招聘季节、产业政策和区域经济变化影响，表现出时间波动性。本文将预测目标定义为岗位需求人数或人才需求热度，薪资水平作为就业质量分析和推荐解释的辅助特征。</w:t>
      </w:r>
    </w:p>
    <w:p w14:paraId="24BC4EA4" w14:textId="77777777" w:rsidR="00AF55A6" w:rsidRDefault="00000000">
      <w:pPr>
        <w:spacing w:line="460" w:lineRule="exact"/>
        <w:ind w:firstLine="480"/>
        <w:jc w:val="left"/>
      </w:pPr>
      <w:r>
        <w:rPr>
          <w:rFonts w:ascii="宋体" w:hAnsi="宋体"/>
          <w:color w:val="000000"/>
        </w:rPr>
        <w:t>令 Y = {y_1, y_2, …, y_n} 表示按时间顺序排列的真实岗位需求序列，Ŷ = {ŷ_1, ŷ_2, …, ŷ_n} 表示模型预测序列。其中，n 为时间序列的样本总数，i 为第 i 个时间节点，y_i 为第 i 个时间节点的真实需求值，ŷ_i 为第 i 个时间节点的预测值。本文采用的误差指标如式（2-1）至式（2-3）所示。</w:t>
      </w:r>
    </w:p>
    <w:p w14:paraId="6721AD9C" w14:textId="77777777" w:rsidR="00AF55A6" w:rsidRDefault="00000000">
      <w:pPr>
        <w:jc w:val="center"/>
      </w:pPr>
      <w:r>
        <w:rPr>
          <w:color w:val="000000"/>
          <w:sz w:val="21"/>
        </w:rPr>
        <w:t>MAE = (1/n) Σ_{i=1}^{n} |y_i − ŷ_i|</w:t>
      </w:r>
    </w:p>
    <w:p w14:paraId="120E372E" w14:textId="77777777" w:rsidR="00AF55A6" w:rsidRDefault="00000000">
      <w:pPr>
        <w:jc w:val="center"/>
      </w:pPr>
      <w:r>
        <w:rPr>
          <w:color w:val="000000"/>
          <w:sz w:val="21"/>
        </w:rPr>
        <w:t>RMSE = sqrt[(1/n) Σ_{i=1}^{n} (y_i − ŷ_i)^2]</w:t>
      </w:r>
    </w:p>
    <w:p w14:paraId="46679CB4" w14:textId="77777777" w:rsidR="00AF55A6" w:rsidRDefault="00000000">
      <w:pPr>
        <w:jc w:val="center"/>
      </w:pPr>
      <w:r>
        <w:rPr>
          <w:color w:val="000000"/>
          <w:sz w:val="21"/>
        </w:rPr>
        <w:t>MAPE = (100%/n) Σ_{i=1}^{n} |(y_i − ŷ_i) / y_i|</w:t>
      </w:r>
    </w:p>
    <w:p w14:paraId="0FF379B0" w14:textId="77777777" w:rsidR="00AF55A6" w:rsidRDefault="00000000">
      <w:pPr>
        <w:spacing w:line="460" w:lineRule="exact"/>
        <w:ind w:firstLine="480"/>
      </w:pPr>
      <w:r>
        <w:rPr>
          <w:rFonts w:ascii="宋体" w:hAnsi="宋体"/>
          <w:color w:val="000000"/>
        </w:rPr>
        <w:t>图2-3说明需求预测从月度聚合到结果表落库的主要步骤。</w:t>
      </w:r>
    </w:p>
    <w:p w14:paraId="0A9015AE" w14:textId="77777777" w:rsidR="00AF55A6" w:rsidRDefault="00000000" w:rsidP="00590DAC">
      <w:pPr>
        <w:spacing w:line="240" w:lineRule="auto"/>
        <w:jc w:val="center"/>
      </w:pPr>
      <w:r>
        <w:rPr>
          <w:noProof/>
        </w:rPr>
        <w:drawing>
          <wp:inline distT="0" distB="0" distL="0" distR="0" wp14:anchorId="7AC15DA1" wp14:editId="6731D263">
            <wp:extent cx="5212080" cy="2475738"/>
            <wp:effectExtent l="0" t="0" r="0" b="0"/>
            <wp:docPr id="2135569885" name="Picture 213556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lstm.png"/>
                    <pic:cNvPicPr/>
                  </pic:nvPicPr>
                  <pic:blipFill>
                    <a:blip r:embed="rId14"/>
                    <a:stretch>
                      <a:fillRect/>
                    </a:stretch>
                  </pic:blipFill>
                  <pic:spPr>
                    <a:xfrm>
                      <a:off x="0" y="0"/>
                      <a:ext cx="5212080" cy="2475738"/>
                    </a:xfrm>
                    <a:prstGeom prst="rect">
                      <a:avLst/>
                    </a:prstGeom>
                  </pic:spPr>
                </pic:pic>
              </a:graphicData>
            </a:graphic>
          </wp:inline>
        </w:drawing>
      </w:r>
    </w:p>
    <w:p w14:paraId="549C654A" w14:textId="77777777" w:rsidR="00AF55A6" w:rsidRDefault="00000000">
      <w:pPr>
        <w:jc w:val="center"/>
      </w:pPr>
      <w:r>
        <w:rPr>
          <w:rFonts w:ascii="黑体" w:eastAsia="黑体" w:hAnsi="黑体"/>
          <w:b/>
          <w:color w:val="000000"/>
        </w:rPr>
        <w:t>图2-3 LSTM需求预测流程图</w:t>
      </w:r>
    </w:p>
    <w:p w14:paraId="0EE6A0C0" w14:textId="77777777" w:rsidR="00AF55A6" w:rsidRDefault="00000000">
      <w:pPr>
        <w:spacing w:line="460" w:lineRule="exact"/>
        <w:ind w:firstLine="480"/>
      </w:pPr>
      <w:r>
        <w:rPr>
          <w:rFonts w:ascii="宋体" w:hAnsi="宋体"/>
          <w:color w:val="000000"/>
        </w:rPr>
        <w:t>当前项目的scripts/LSTM-all.py采用时间序列预测思想与季节性回退策略结合的工程实现。脚本未直接依赖TensorFlow训练深度模型，而是基于历史需求序列、季节因子、政策热度和专业强度生成未来12个月预测结果，并写入ads_job_demand_forecast、ads_job_demand_forecast_eval和ads_job_demand_forecast_backtest。</w:t>
      </w:r>
    </w:p>
    <w:p w14:paraId="40B1A98F" w14:textId="77777777" w:rsidR="00AF55A6" w:rsidRDefault="00000000">
      <w:pPr>
        <w:pStyle w:val="2"/>
        <w:spacing w:before="156" w:after="156"/>
      </w:pPr>
      <w:r>
        <w:rPr>
          <w:rFonts w:ascii="黑体" w:hAnsi="黑体"/>
          <w:b/>
          <w:color w:val="000000"/>
          <w:sz w:val="26"/>
        </w:rPr>
        <w:t>2.5 协同过滤与匹配推荐算法</w:t>
      </w:r>
    </w:p>
    <w:p w14:paraId="7AC2BB8C" w14:textId="77777777" w:rsidR="00AF55A6" w:rsidRDefault="00000000">
      <w:pPr>
        <w:spacing w:line="460" w:lineRule="exact"/>
        <w:ind w:firstLine="480"/>
      </w:pPr>
      <w:r>
        <w:rPr>
          <w:rFonts w:ascii="宋体" w:hAnsi="宋体"/>
          <w:color w:val="000000"/>
        </w:rPr>
        <w:t>协同过滤算法基于历史交互或评分矩阵发现对象之间的潜在偏好关系[7]。在本文场景中，招生匹配可抽象为专业与生源画像、就业质量、产业需求之间的适配计算；就业推荐可抽象为学生画像与岗位画像之间的相似度计算。</w:t>
      </w:r>
    </w:p>
    <w:p w14:paraId="1BA1D994" w14:textId="77777777" w:rsidR="00AF55A6" w:rsidRDefault="00000000" w:rsidP="00590DAC">
      <w:pPr>
        <w:spacing w:line="240" w:lineRule="auto"/>
        <w:jc w:val="center"/>
      </w:pPr>
      <w:r>
        <w:rPr>
          <w:noProof/>
        </w:rPr>
        <w:drawing>
          <wp:inline distT="0" distB="0" distL="0" distR="0" wp14:anchorId="7D610531" wp14:editId="0E1111DB">
            <wp:extent cx="5212080" cy="2475738"/>
            <wp:effectExtent l="0" t="0" r="0" b="0"/>
            <wp:docPr id="2135569886" name="Picture 213556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match.png"/>
                    <pic:cNvPicPr/>
                  </pic:nvPicPr>
                  <pic:blipFill>
                    <a:blip r:embed="rId15"/>
                    <a:stretch>
                      <a:fillRect/>
                    </a:stretch>
                  </pic:blipFill>
                  <pic:spPr>
                    <a:xfrm>
                      <a:off x="0" y="0"/>
                      <a:ext cx="5212080" cy="2475738"/>
                    </a:xfrm>
                    <a:prstGeom prst="rect">
                      <a:avLst/>
                    </a:prstGeom>
                  </pic:spPr>
                </pic:pic>
              </a:graphicData>
            </a:graphic>
          </wp:inline>
        </w:drawing>
      </w:r>
    </w:p>
    <w:p w14:paraId="2B24D603" w14:textId="77777777" w:rsidR="00AF55A6" w:rsidRDefault="00000000">
      <w:pPr>
        <w:jc w:val="center"/>
      </w:pPr>
      <w:r>
        <w:rPr>
          <w:rFonts w:ascii="黑体" w:eastAsia="黑体" w:hAnsi="黑体"/>
          <w:b/>
          <w:color w:val="000000"/>
        </w:rPr>
        <w:t>图2-4 专业—生源匹配与岗位推荐计算示意图</w:t>
      </w:r>
    </w:p>
    <w:p w14:paraId="3F33035D" w14:textId="77777777" w:rsidR="00AF55A6" w:rsidRDefault="00000000">
      <w:pPr>
        <w:spacing w:line="460" w:lineRule="exact"/>
        <w:ind w:firstLine="480"/>
      </w:pPr>
      <w:r>
        <w:rPr>
          <w:rFonts w:ascii="宋体" w:hAnsi="宋体"/>
          <w:color w:val="000000"/>
        </w:rPr>
        <w:t>图2-4体现了匹配推荐类算法的共性流程：先构造画像，再转化为矩阵或向量表示，随后计算匹配分或相似度，最后输出Top-K结果。当前项目中，scripts/CF-all.py生成ads_enrollment_matching和ads_major_optimization，scripts/job_recommendation.py生成ads_job_recommendation。</w:t>
      </w:r>
    </w:p>
    <w:p w14:paraId="2314CB32" w14:textId="77777777" w:rsidR="00AF55A6" w:rsidRDefault="00000000">
      <w:pPr>
        <w:pStyle w:val="2"/>
        <w:spacing w:before="156" w:after="156"/>
      </w:pPr>
      <w:r>
        <w:rPr>
          <w:rFonts w:ascii="黑体" w:hAnsi="黑体"/>
          <w:b/>
          <w:color w:val="000000"/>
          <w:sz w:val="26"/>
        </w:rPr>
        <w:t>2.6 FP-Growth关联规则挖掘</w:t>
      </w:r>
    </w:p>
    <w:p w14:paraId="6FC410C8" w14:textId="77777777" w:rsidR="00AF55A6" w:rsidRDefault="00000000">
      <w:pPr>
        <w:spacing w:line="460" w:lineRule="exact"/>
        <w:ind w:firstLine="480"/>
        <w:jc w:val="left"/>
      </w:pPr>
      <w:r>
        <w:rPr>
          <w:rFonts w:ascii="宋体" w:hAnsi="宋体"/>
          <w:color w:val="000000"/>
        </w:rPr>
        <w:t>关联规则挖掘用于发现事务数据中不同项之间的共现关系。FP-Growth通过构建频繁模式树减少候选集生成开销，适合在课程、技能、岗位和就业结果等离散标签中挖掘高频组合[8]。令 D = {T_1, T_2, …, T_N} 表示事务数据库，N 为事务总数，T_j 为第 j 条事务；令 A 和 B 分别表示两个不相交项集，且 A ∩ B = ∅。规则 A ⇒ B 的支持度、置信度和提升度定义如式（2-4）至式（2-6）所示。</w:t>
      </w:r>
    </w:p>
    <w:p w14:paraId="4FC4BDC5" w14:textId="77777777" w:rsidR="00AF55A6" w:rsidRDefault="00000000">
      <w:pPr>
        <w:jc w:val="center"/>
      </w:pPr>
      <w:r>
        <w:rPr>
          <w:color w:val="000000"/>
          <w:sz w:val="21"/>
        </w:rPr>
        <w:t>support(A ⇒ B) = count(A ∪ B) / N</w:t>
      </w:r>
    </w:p>
    <w:p w14:paraId="49B104CF" w14:textId="77777777" w:rsidR="00AF55A6" w:rsidRDefault="00000000">
      <w:pPr>
        <w:jc w:val="center"/>
      </w:pPr>
      <w:r>
        <w:rPr>
          <w:color w:val="000000"/>
          <w:sz w:val="21"/>
        </w:rPr>
        <w:t>confidence(A ⇒ B) = count(A ∪ B) / count(A)</w:t>
      </w:r>
    </w:p>
    <w:p w14:paraId="271255AA" w14:textId="77777777" w:rsidR="00AF55A6" w:rsidRDefault="00000000">
      <w:pPr>
        <w:jc w:val="center"/>
      </w:pPr>
      <w:r>
        <w:rPr>
          <w:color w:val="000000"/>
          <w:sz w:val="21"/>
        </w:rPr>
        <w:t>lift(A ⇒ B) = confidence(A ⇒ B) / support(B)</w:t>
      </w:r>
    </w:p>
    <w:p w14:paraId="056D13C8" w14:textId="77777777" w:rsidR="00AF55A6" w:rsidRDefault="00000000">
      <w:pPr>
        <w:spacing w:line="460" w:lineRule="exact"/>
        <w:ind w:firstLine="480"/>
        <w:jc w:val="left"/>
      </w:pPr>
      <w:r>
        <w:rPr>
          <w:rFonts w:ascii="宋体" w:hAnsi="宋体"/>
          <w:color w:val="000000"/>
        </w:rPr>
        <w:t>其中，count(A ∪ B) 表示同时包含项集 A 与项集 B 的事务数量，count(A) 表示包含项集 A 的事务数量，support(B) 表示项集 B 在事务数据库中的支持度。当前项目中，scripts/FPgrowth-all.py读取fact_course_skill、fact_employment和dim_job_category等数据，生成ads_training_rules。该表保存antecedents、consequents、support、confidence、lift和evidence_score，为培养优化页面提供规则证据。</w:t>
      </w:r>
    </w:p>
    <w:p w14:paraId="449C9BE6" w14:textId="77777777" w:rsidR="00AF55A6" w:rsidRDefault="00000000">
      <w:pPr>
        <w:pStyle w:val="2"/>
        <w:spacing w:before="156" w:after="156"/>
      </w:pPr>
      <w:r>
        <w:rPr>
          <w:rFonts w:ascii="黑体" w:hAnsi="黑体"/>
          <w:b/>
          <w:color w:val="000000"/>
          <w:sz w:val="26"/>
        </w:rPr>
        <w:t>2.7 余弦相似度与就业推荐</w:t>
      </w:r>
    </w:p>
    <w:p w14:paraId="4715A1E4" w14:textId="77777777" w:rsidR="00AF55A6" w:rsidRDefault="00000000">
      <w:pPr>
        <w:spacing w:line="460" w:lineRule="exact"/>
        <w:ind w:firstLine="480"/>
        <w:jc w:val="left"/>
      </w:pPr>
      <w:r>
        <w:rPr>
          <w:rFonts w:ascii="宋体" w:hAnsi="宋体"/>
          <w:color w:val="000000"/>
        </w:rPr>
        <w:t>余弦相似度用于衡量两个向量方向的一致程度，适合描述学生画像与岗位画像之间的匹配关系。令 a = (a_1, a_2, …, a_m) 表示学生画像向量，b = (b_1, b_2, …, b_m) 表示岗位画像向量。其中，m 为画像特征维度总数，a_j 为学生在第 j 个特征维度上的取值，b_j 为岗位在第 j 个特征维度上的取值。余弦相似度定义如式（2-7）所示。</w:t>
      </w:r>
    </w:p>
    <w:p w14:paraId="23F091C7" w14:textId="77777777" w:rsidR="00AF55A6" w:rsidRDefault="00000000">
      <w:pPr>
        <w:jc w:val="center"/>
      </w:pPr>
      <w:r>
        <w:rPr>
          <w:color w:val="000000"/>
          <w:sz w:val="19"/>
        </w:rPr>
        <w:t>cos(a, b) = (a · b) / (||a||₂ ||b||₂)</w:t>
        <w:br/>
        <w:t>= [Σ_{j=1}^{m} a_j b_j] / [sqrt(Σ_{j=1}^{m} a_j^2) sqrt(Σ_{j=1}^{m} b_j^2)]</w:t>
      </w:r>
    </w:p>
    <w:p w14:paraId="5F1552FC" w14:textId="77777777" w:rsidR="00AF55A6" w:rsidRDefault="00000000">
      <w:pPr>
        <w:spacing w:line="460" w:lineRule="exact"/>
        <w:ind w:firstLine="480"/>
      </w:pPr>
      <w:r>
        <w:rPr>
          <w:rFonts w:ascii="宋体" w:hAnsi="宋体"/>
          <w:color w:val="000000"/>
        </w:rPr>
        <w:t>当前项目的就业推荐模块综合学生专业、技能标签、求职意向、岗位需求强度、历史就业质量和企业属性计算相似度，并输出similarity_score、confidence_level、salary_reference和recommendation_reason等字段。相似度越高，表示学生画像与岗位画像在特征空间中的方向越接近。</w:t>
      </w:r>
    </w:p>
    <w:p w14:paraId="501D89A1" w14:textId="77777777" w:rsidR="00AF55A6" w:rsidRDefault="00000000">
      <w:pPr>
        <w:pStyle w:val="2"/>
        <w:spacing w:before="156" w:after="156"/>
      </w:pPr>
      <w:r>
        <w:rPr>
          <w:rFonts w:ascii="黑体" w:hAnsi="黑体"/>
          <w:b/>
          <w:color w:val="000000"/>
          <w:sz w:val="26"/>
        </w:rPr>
        <w:t>2.8 B/S架构、Web API与数据可视化</w:t>
      </w:r>
    </w:p>
    <w:p w14:paraId="1835B78A" w14:textId="77777777" w:rsidR="00AF55A6" w:rsidRDefault="00000000">
      <w:pPr>
        <w:spacing w:line="460" w:lineRule="exact"/>
        <w:ind w:firstLine="480"/>
      </w:pPr>
      <w:r>
        <w:rPr>
          <w:rFonts w:ascii="宋体" w:hAnsi="宋体"/>
          <w:color w:val="000000"/>
        </w:rPr>
        <w:t>B/S架构将客户端统一为浏览器，适合高校、政府和公众等多角色访问。本文平台前端使用React、Ant Design和ECharts构建页面，通过Axios调用Flask后端接口；后端统一读取MySQL中的基础表和ADS结果表，并返回JSON数据。</w:t>
      </w:r>
    </w:p>
    <w:p w14:paraId="5FCED8A3" w14:textId="77777777" w:rsidR="00AF55A6" w:rsidRDefault="00000000" w:rsidP="00590DAC">
      <w:pPr>
        <w:spacing w:line="240" w:lineRule="auto"/>
        <w:jc w:val="center"/>
      </w:pPr>
      <w:r>
        <w:rPr>
          <w:noProof/>
        </w:rPr>
        <w:drawing>
          <wp:inline distT="0" distB="0" distL="0" distR="0" wp14:anchorId="3FE6A526" wp14:editId="0E5A6B30">
            <wp:extent cx="5212080" cy="2475738"/>
            <wp:effectExtent l="0" t="0" r="0" b="0"/>
            <wp:docPr id="2135569887" name="Picture 213556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_api.png"/>
                    <pic:cNvPicPr/>
                  </pic:nvPicPr>
                  <pic:blipFill>
                    <a:blip r:embed="rId16"/>
                    <a:stretch>
                      <a:fillRect/>
                    </a:stretch>
                  </pic:blipFill>
                  <pic:spPr>
                    <a:xfrm>
                      <a:off x="0" y="0"/>
                      <a:ext cx="5212080" cy="2475738"/>
                    </a:xfrm>
                    <a:prstGeom prst="rect">
                      <a:avLst/>
                    </a:prstGeom>
                  </pic:spPr>
                </pic:pic>
              </a:graphicData>
            </a:graphic>
          </wp:inline>
        </w:drawing>
      </w:r>
    </w:p>
    <w:p w14:paraId="1D59C533" w14:textId="77777777" w:rsidR="00AF55A6" w:rsidRDefault="00000000">
      <w:pPr>
        <w:jc w:val="center"/>
      </w:pPr>
      <w:r>
        <w:rPr>
          <w:rFonts w:ascii="黑体" w:eastAsia="黑体" w:hAnsi="黑体"/>
          <w:b/>
          <w:color w:val="000000"/>
        </w:rPr>
        <w:t>图2-5 Flask API与前端调用流程图</w:t>
      </w:r>
    </w:p>
    <w:p w14:paraId="17EF0328" w14:textId="77777777" w:rsidR="00AF55A6" w:rsidRDefault="00000000">
      <w:pPr>
        <w:spacing w:line="460" w:lineRule="exact"/>
        <w:ind w:firstLine="480"/>
      </w:pPr>
      <w:r>
        <w:rPr>
          <w:rFonts w:ascii="宋体" w:hAnsi="宋体"/>
          <w:color w:val="000000"/>
        </w:rPr>
        <w:t>图2-5说明了前端调用链路。浏览器页面通过Axios携带Token访问Flask接口，后端完成角色校验和SQL查询后，将结果以code、message、data结构返回，前端再使用ECharts或Ant Design组件渲染。该技术在本文中主要落点为frontend/src/services/dataService.js、app.py和各页面组件。</w:t>
      </w:r>
    </w:p>
    <w:p w14:paraId="4758CFE6" w14:textId="77777777" w:rsidR="00AF55A6" w:rsidRDefault="00000000">
      <w:pPr>
        <w:pStyle w:val="2"/>
        <w:spacing w:before="156" w:after="156"/>
      </w:pPr>
      <w:r>
        <w:rPr>
          <w:rFonts w:ascii="黑体" w:hAnsi="黑体"/>
          <w:b/>
          <w:color w:val="000000"/>
          <w:sz w:val="26"/>
        </w:rPr>
        <w:t>2.9 数据安全、权限控制与审计日志</w:t>
      </w:r>
    </w:p>
    <w:p w14:paraId="352C9780" w14:textId="77777777" w:rsidR="00AF55A6" w:rsidRDefault="00000000">
      <w:pPr>
        <w:spacing w:line="460" w:lineRule="exact"/>
        <w:ind w:firstLine="480"/>
      </w:pPr>
      <w:r>
        <w:rPr>
          <w:rFonts w:ascii="宋体" w:hAnsi="宋体"/>
          <w:color w:val="000000"/>
        </w:rPr>
        <w:t>高校数据具有个人信息属性，学生学籍、就业去向、薪资、社保核验等字段均需要严格保护。个人信息安全规范强调个人信息处理过程中的收集、存储、使用和安全管理要求[9]。因此，本文将安全设计作为数据库应用系统的基础功能。</w:t>
      </w:r>
    </w:p>
    <w:p w14:paraId="0ABCE764" w14:textId="77777777" w:rsidR="00AF55A6" w:rsidRDefault="00000000">
      <w:pPr>
        <w:spacing w:line="460" w:lineRule="exact"/>
        <w:ind w:firstLine="480"/>
      </w:pPr>
      <w:r>
        <w:rPr>
          <w:rFonts w:ascii="宋体" w:hAnsi="宋体"/>
          <w:color w:val="000000"/>
        </w:rPr>
        <w:t>当前项目中，sys_user_account保存账号、角色、school_id和password_hash，sys_audit_log保存登录、访问和模块操作记录；前端通过Token访问接口，后端根据教师、政府和公众角色限制数据范围。该设计支撑教师端本校明细、政府端跨校汇总和公众端脱敏展示。</w:t>
      </w:r>
    </w:p>
    <w:p w14:paraId="0C058B4C" w14:textId="77777777" w:rsidR="00632B12" w:rsidRDefault="00632B12" w:rsidP="00632B12">
      <w:pPr>
        <w:pStyle w:val="11"/>
        <w:numPr>
          <w:ilvl w:val="0"/>
          <w:numId w:val="0"/>
        </w:numPr>
        <w:spacing w:before="249" w:after="156"/>
        <w:ind w:left="420"/>
        <w:rPr>
          <w:rFonts w:hint="eastAsia"/>
          <w:w w:val="95"/>
        </w:rPr>
      </w:pPr>
      <w:r>
        <w:rPr>
          <w:rFonts w:hint="eastAsia"/>
          <w:w w:val="95"/>
        </w:rPr>
        <w:t>第</w:t>
      </w:r>
      <w:r>
        <w:rPr>
          <w:rFonts w:hint="eastAsia"/>
          <w:w w:val="95"/>
        </w:rPr>
        <w:t>3</w:t>
      </w:r>
      <w:r>
        <w:rPr>
          <w:rFonts w:hint="eastAsia"/>
          <w:w w:val="95"/>
        </w:rPr>
        <w:t>章</w:t>
      </w:r>
      <w:r>
        <w:rPr>
          <w:rFonts w:hint="eastAsia"/>
          <w:w w:val="95"/>
        </w:rPr>
        <w:t xml:space="preserve"> </w:t>
      </w:r>
      <w:r>
        <w:rPr>
          <w:rFonts w:hint="eastAsia"/>
          <w:w w:val="95"/>
        </w:rPr>
        <w:t>需求分析与系统设计</w:t>
      </w:r>
    </w:p>
    <w:p w14:paraId="4BBD9D47" w14:textId="77777777" w:rsidR="00AD0E49" w:rsidRDefault="004B235E" w:rsidP="004B235E">
      <w:pPr>
        <w:pStyle w:val="2"/>
        <w:spacing w:before="156" w:after="156"/>
      </w:pPr>
      <w:r>
        <w:rPr>
          <w:rFonts w:ascii="黑体" w:hAnsi="黑体" w:hint="eastAsia"/>
          <w:b/>
          <w:color w:val="000000"/>
          <w:sz w:val="26"/>
        </w:rPr>
        <w:t>3.1 需求分析</w:t>
      </w:r>
    </w:p>
    <w:p w14:paraId="44478F40" w14:textId="77777777" w:rsidR="00AD0E49" w:rsidRDefault="004B235E" w:rsidP="004B235E">
      <w:pPr>
        <w:pStyle w:val="3"/>
        <w:spacing w:before="156" w:after="156"/>
      </w:pPr>
      <w:r>
        <w:rPr>
          <w:rFonts w:ascii="黑体" w:hAnsi="黑体" w:hint="eastAsia"/>
          <w:b/>
          <w:color w:val="000000"/>
          <w:sz w:val="26"/>
        </w:rPr>
        <w:t>3.1.1功能性需求分析</w:t>
      </w:r>
    </w:p>
    <w:p w14:paraId="084F57A8" w14:textId="77777777" w:rsidR="004B235E" w:rsidRDefault="004B235E" w:rsidP="004B235E">
      <w:pPr>
        <w:spacing w:line="360" w:lineRule="auto"/>
        <w:ind w:firstLine="420"/>
      </w:pPr>
      <w:r>
        <w:rPr>
          <w:rFonts w:ascii="宋体" w:hAnsi="宋体" w:cs="宋体" w:hint="eastAsia"/>
        </w:rPr>
        <w:t>平台面向高校人才培养与就业治理场景，目标是将外部产业需求、招生入口、培养过程、就业结果和动态监测组织为连续业务链条。教师或专业负责人需要掌握本校专业就业表现、课程能力短板和岗位匹配方向；教育主管部门需要掌握区域高校专业布局、就业质量差异和重点产业人才供给；公众用户需要获得公开、可理解的院校与专业就业信息。</w:t>
      </w:r>
      <w:proofErr w:type="gramStart"/>
      <w:r>
        <w:rPr>
          <w:rFonts w:ascii="宋体" w:hAnsi="宋体" w:cs="宋体" w:hint="eastAsia"/>
        </w:rPr>
      </w:r>
      <w:proofErr w:type="gramEnd"/>
      <w:r>
        <w:rPr>
          <w:rFonts w:ascii="宋体" w:hAnsi="宋体" w:cs="宋体" w:hint="eastAsia"/>
        </w:rPr>
      </w:r>
    </w:p>
    <w:p w14:paraId="66E26D7E" w14:textId="77777777" w:rsidR="004B235E" w:rsidRDefault="004B235E" w:rsidP="004B235E">
      <w:pPr>
        <w:spacing w:line="360" w:lineRule="auto"/>
        <w:ind w:firstLine="420"/>
      </w:pPr>
      <w:r>
        <w:rPr>
          <w:rFonts w:ascii="宋体" w:hAnsi="宋体" w:cs="宋体" w:hint="eastAsia"/>
        </w:rPr>
        <w:t>业务场景的关键矛盾在于信息链条断裂。外部招聘市场的岗位需求变化难以及时反馈至专业招生和培养方案，学生就业结果也难以反向解释课程体系与专业结构的有效性。平台通过统一数据库和结果表体系串联上述数据节点，使各模块共享同一底层事实。</w:t>
      </w:r>
    </w:p>
    <w:p w14:paraId="178F7416" w14:textId="77777777" w:rsidR="004B235E" w:rsidRDefault="004B235E" w:rsidP="004B235E">
      <w:pPr>
        <w:spacing w:line="360" w:lineRule="auto"/>
        <w:ind w:firstLine="420"/>
      </w:pPr>
      <w:r>
        <w:rPr>
          <w:rFonts w:ascii="宋体" w:hAnsi="宋体" w:cs="宋体" w:hint="eastAsia"/>
        </w:rPr>
        <w:t>系统采用高仿真样本验证链路可运行性。样本覆盖学生基础信息、学业事实、就业事实和企业维度属性，并通过学校层级、专业类别、行业标签、企业规模和薪资水平等变量构造教育就业场景。</w:t>
      </w:r>
    </w:p>
    <w:p w14:paraId="75652663" w14:textId="77777777" w:rsidR="00AD0E49" w:rsidRPr="004B235E" w:rsidRDefault="004B235E" w:rsidP="004B235E">
      <w:pPr>
        <w:spacing w:line="240" w:lineRule="auto"/>
        <w:rPr>
          <w:rFonts w:eastAsia="黑体"/>
          <w:b/>
          <w:bCs/>
        </w:rPr>
      </w:pPr>
      <w:r>
        <w:rPr>
          <w:noProof/>
        </w:rPr>
        <w:drawing>
          <wp:inline distT="0" distB="0" distL="0" distR="0" wp14:anchorId="1CE60483" wp14:editId="696029F6">
            <wp:extent cx="5274310" cy="30180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框架图.png"/>
                    <pic:cNvPicPr/>
                  </pic:nvPicPr>
                  <pic:blipFill>
                    <a:blip r:embed="rId17"/>
                    <a:stretch>
                      <a:fillRect/>
                    </a:stretch>
                  </pic:blipFill>
                  <pic:spPr>
                    <a:xfrm>
                      <a:off x="0" y="0"/>
                      <a:ext cx="5274310" cy="3018007"/>
                    </a:xfrm>
                    <a:prstGeom prst="rect">
                      <a:avLst/>
                    </a:prstGeom>
                  </pic:spPr>
                </pic:pic>
              </a:graphicData>
            </a:graphic>
          </wp:inline>
        </w:drawing>
      </w:r>
    </w:p>
    <w:p w14:paraId="447E9F39" w14:textId="77777777" w:rsidR="004B235E" w:rsidRDefault="004B235E" w:rsidP="004B235E">
      <w:pPr>
        <w:spacing w:before="60" w:after="160"/>
        <w:jc w:val="center"/>
      </w:pPr>
      <w:r>
        <w:rPr>
          <w:rFonts w:ascii="宋体" w:hAnsi="宋体" w:cs="宋体" w:hint="eastAsia"/>
          <w:sz w:val="21"/>
        </w:rPr>
        <w:t>图</w:t>
      </w:r>
      <w:r>
        <w:rPr>
          <w:rFonts w:ascii="Noto Serif CJK SC" w:eastAsia="Noto Serif CJK SC" w:hAnsi="Noto Serif CJK SC"/>
          <w:sz w:val="21"/>
        </w:rPr>
        <w:t xml:space="preserve">3-1 </w:t>
      </w:r>
      <w:r>
        <w:rPr>
          <w:rFonts w:ascii="宋体" w:hAnsi="宋体" w:cs="宋体" w:hint="eastAsia"/>
          <w:sz w:val="21"/>
        </w:rPr>
        <w:t>系统功能框架图</w:t>
      </w:r>
    </w:p>
    <w:p w14:paraId="48AF1FE7" w14:textId="77777777" w:rsidR="00AD0E49" w:rsidRDefault="004B235E" w:rsidP="004B235E">
      <w:pPr>
        <w:pStyle w:val="3"/>
        <w:spacing w:before="156" w:after="156"/>
      </w:pPr>
      <w:r>
        <w:rPr>
          <w:rFonts w:ascii="黑体" w:hAnsi="黑体" w:hint="eastAsia"/>
          <w:b/>
          <w:color w:val="000000"/>
          <w:sz w:val="26"/>
        </w:rPr>
        <w:lastRenderedPageBreak/>
        <w:t xml:space="preserve">3.1.2 </w:t>
      </w:r>
      <w:r>
        <w:rPr>
          <w:rFonts w:ascii="黑体" w:hAnsi="黑体" w:cs="宋体" w:hint="eastAsia"/>
          <w:b/>
          <w:color w:val="000000"/>
          <w:sz w:val="26"/>
        </w:rPr>
        <w:t>用户角色与功能需求</w:t>
      </w:r>
    </w:p>
    <w:p w14:paraId="0167C4BA" w14:textId="77777777" w:rsidR="004B235E" w:rsidRDefault="004B235E" w:rsidP="004B235E">
      <w:pPr>
        <w:spacing w:line="360" w:lineRule="auto"/>
        <w:ind w:firstLine="420"/>
      </w:pPr>
      <w:r>
        <w:rPr>
          <w:rFonts w:ascii="宋体" w:hAnsi="宋体" w:cs="宋体" w:hint="eastAsia"/>
        </w:rPr>
        <w:t>平台设置教师端、政府端、公众端和管理端等角色。教师端面向专业负责人、学院管理人员和就业指导教师，主要使用需求预测、招生匹配、培养方案优化、就业推荐和规则证据库等模块。政府端面向教育主管部门或区域治理部门，重点使用宏观监测、学校对标、需求预测、智能专报和政策辅助分析等模块。公众端面向学生、家长和社会用户，提供院校对比、专业就业质量、热门行业去向和公开就业趋势。</w:t>
      </w:r>
    </w:p>
    <w:p w14:paraId="04F2C4F4" w14:textId="77777777" w:rsidR="004B235E" w:rsidRDefault="004B235E" w:rsidP="004B235E">
      <w:pPr>
        <w:spacing w:line="360" w:lineRule="auto"/>
        <w:ind w:firstLine="420"/>
      </w:pPr>
      <w:r>
        <w:rPr>
          <w:rFonts w:ascii="宋体" w:hAnsi="宋体" w:cs="宋体" w:hint="eastAsia"/>
        </w:rPr>
        <w:t>不同角色共享同一数据底座，但页面权限和指标粒度不同。教师端可查看本校及相关专业的细粒度分析结果，政府端可查看跨学校汇总比较，公众端仅展示脱敏后的公开信息。管理端负责账号、角色、审计和系统配置。</w:t>
      </w:r>
      <w:proofErr w:type="gramStart"/>
      <w:r>
        <w:rPr>
          <w:rFonts w:ascii="宋体" w:hAnsi="宋体" w:cs="宋体" w:hint="eastAsia"/>
        </w:rPr>
      </w:r>
      <w:proofErr w:type="gramEnd"/>
      <w:r>
        <w:rPr>
          <w:rFonts w:ascii="宋体" w:hAnsi="宋体" w:cs="宋体" w:hint="eastAsia"/>
        </w:rPr>
      </w:r>
      <w:proofErr w:type="gramStart"/>
      <w:r>
        <w:rPr>
          <w:rFonts w:ascii="宋体" w:hAnsi="宋体" w:cs="宋体" w:hint="eastAsia"/>
        </w:rPr>
      </w:r>
      <w:proofErr w:type="gramEnd"/>
      <w:r>
        <w:rPr>
          <w:rFonts w:ascii="宋体" w:hAnsi="宋体" w:cs="宋体" w:hint="eastAsia"/>
        </w:rPr>
      </w:r>
    </w:p>
    <w:p w14:paraId="707A6CA7" w14:textId="77777777" w:rsidR="004B235E" w:rsidRDefault="004B235E" w:rsidP="004B235E">
      <w:pPr>
        <w:spacing w:line="360" w:lineRule="auto"/>
        <w:ind w:firstLine="420"/>
      </w:pPr>
      <w:r>
        <w:rPr>
          <w:rFonts w:ascii="宋体" w:hAnsi="宋体" w:cs="宋体" w:hint="eastAsia"/>
        </w:rPr>
        <w:t>功能需求可概括为七类：需求预测、招生匹配、培养方案优化、就业推荐、动态监测、智能专报和统一登录审计。各功能均由数据库结果表支撑，通过</w:t>
      </w:r>
      <w:r>
        <w:rPr>
          <w:rFonts w:ascii="Noto Serif CJK SC" w:eastAsia="Noto Serif CJK SC" w:hAnsi="Noto Serif CJK SC"/>
        </w:rPr>
        <w:t>Flask</w:t>
      </w:r>
      <w:r>
        <w:rPr>
          <w:rFonts w:ascii="宋体" w:hAnsi="宋体" w:cs="宋体" w:hint="eastAsia"/>
        </w:rPr>
        <w:t>接口向前端提供</w:t>
      </w:r>
      <w:r>
        <w:rPr>
          <w:rFonts w:ascii="Noto Serif CJK SC" w:eastAsia="Noto Serif CJK SC" w:hAnsi="Noto Serif CJK SC"/>
        </w:rPr>
        <w:t>JSON</w:t>
      </w:r>
      <w:r>
        <w:rPr>
          <w:rFonts w:ascii="宋体" w:hAnsi="宋体" w:cs="宋体" w:hint="eastAsia"/>
        </w:rPr>
        <w:t>数据。</w:t>
      </w:r>
    </w:p>
    <w:p w14:paraId="23A727DB" w14:textId="77777777" w:rsidR="004B235E" w:rsidRDefault="004B235E" w:rsidP="004B235E">
      <w:pPr>
        <w:spacing w:before="60" w:after="160"/>
        <w:jc w:val="center"/>
      </w:pPr>
      <w:r>
        <w:rPr>
          <w:rFonts w:ascii="宋体" w:hAnsi="宋体" w:cs="宋体" w:hint="eastAsia"/>
          <w:sz w:val="21"/>
        </w:rPr>
        <w:t>表</w:t>
      </w:r>
      <w:r>
        <w:rPr>
          <w:rFonts w:ascii="Noto Serif CJK SC" w:eastAsia="Noto Serif CJK SC" w:hAnsi="Noto Serif CJK SC"/>
          <w:sz w:val="21"/>
        </w:rPr>
        <w:t xml:space="preserve">3-1 </w:t>
      </w:r>
      <w:r>
        <w:rPr>
          <w:rFonts w:ascii="宋体" w:hAnsi="宋体" w:cs="宋体" w:hint="eastAsia"/>
          <w:sz w:val="21"/>
        </w:rPr>
        <w:t>用户角色与功能需求对应关系</w:t>
      </w:r>
    </w:p>
    <w:tbl>
      <w:tblPr>
        <w:tblStyle w:val="af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9"/>
        <w:gridCol w:w="2238"/>
        <w:gridCol w:w="2864"/>
        <w:gridCol w:w="2015"/>
      </w:tblGrid>
      <w:tr w:rsidR="004B235E" w14:paraId="770E202B" w14:textId="77777777" w:rsidTr="00437E75">
        <w:tc>
          <w:tcPr>
            <w:tcW w:w="1247" w:type="dxa"/>
          </w:tcPr>
          <w:p w14:paraId="5EB0C769" w14:textId="77777777" w:rsidR="004B235E" w:rsidRDefault="004B235E" w:rsidP="00551068">
            <w:pPr>
              <w:spacing w:line="264" w:lineRule="auto"/>
              <w:jc w:val="center"/>
            </w:pPr>
            <w:r>
              <w:rPr>
                <w:rFonts w:ascii="宋体" w:hAnsi="宋体" w:cs="宋体" w:hint="eastAsia"/>
                <w:b/>
                <w:sz w:val="18"/>
              </w:rPr>
              <w:t>角色</w:t>
            </w:r>
          </w:p>
        </w:tc>
        <w:tc>
          <w:tcPr>
            <w:tcW w:w="2381" w:type="dxa"/>
          </w:tcPr>
          <w:p w14:paraId="3EDEF298" w14:textId="77777777" w:rsidR="004B235E" w:rsidRDefault="004B235E" w:rsidP="00551068">
            <w:pPr>
              <w:spacing w:line="264" w:lineRule="auto"/>
              <w:jc w:val="center"/>
            </w:pPr>
            <w:r>
              <w:rPr>
                <w:rFonts w:ascii="宋体" w:hAnsi="宋体" w:cs="宋体" w:hint="eastAsia"/>
                <w:b/>
                <w:sz w:val="18"/>
              </w:rPr>
              <w:t>主要关注点</w:t>
            </w:r>
          </w:p>
        </w:tc>
        <w:tc>
          <w:tcPr>
            <w:tcW w:w="3061" w:type="dxa"/>
          </w:tcPr>
          <w:p w14:paraId="0A0D76D5" w14:textId="77777777" w:rsidR="004B235E" w:rsidRDefault="004B235E" w:rsidP="00551068">
            <w:pPr>
              <w:spacing w:line="264" w:lineRule="auto"/>
              <w:jc w:val="center"/>
            </w:pPr>
            <w:r>
              <w:rPr>
                <w:rFonts w:ascii="宋体" w:hAnsi="宋体" w:cs="宋体" w:hint="eastAsia"/>
                <w:b/>
                <w:sz w:val="18"/>
              </w:rPr>
              <w:t>核心功能</w:t>
            </w:r>
          </w:p>
        </w:tc>
        <w:tc>
          <w:tcPr>
            <w:tcW w:w="2154" w:type="dxa"/>
          </w:tcPr>
          <w:p w14:paraId="4194730A" w14:textId="77777777" w:rsidR="004B235E" w:rsidRDefault="004B235E" w:rsidP="00551068">
            <w:pPr>
              <w:spacing w:line="264" w:lineRule="auto"/>
              <w:jc w:val="center"/>
            </w:pPr>
            <w:r>
              <w:rPr>
                <w:rFonts w:ascii="宋体" w:hAnsi="宋体" w:cs="宋体" w:hint="eastAsia"/>
                <w:b/>
                <w:sz w:val="18"/>
              </w:rPr>
              <w:t>数据权限</w:t>
            </w:r>
          </w:p>
        </w:tc>
      </w:tr>
      <w:tr w:rsidR="004B235E" w14:paraId="13CCDFB3" w14:textId="77777777" w:rsidTr="00437E75">
        <w:tc>
          <w:tcPr>
            <w:tcW w:w="1247" w:type="dxa"/>
          </w:tcPr>
          <w:p w14:paraId="73F51425" w14:textId="77777777" w:rsidR="004B235E" w:rsidRDefault="004B235E" w:rsidP="00551068">
            <w:pPr>
              <w:spacing w:line="264" w:lineRule="auto"/>
            </w:pPr>
            <w:r>
              <w:rPr>
                <w:rFonts w:ascii="宋体" w:hAnsi="宋体" w:cs="宋体" w:hint="eastAsia"/>
                <w:sz w:val="18"/>
              </w:rPr>
              <w:t>教师端</w:t>
            </w:r>
          </w:p>
        </w:tc>
        <w:tc>
          <w:tcPr>
            <w:tcW w:w="2381" w:type="dxa"/>
          </w:tcPr>
          <w:p w14:paraId="1C12B978" w14:textId="77777777" w:rsidR="004B235E" w:rsidRDefault="004B235E" w:rsidP="00551068">
            <w:pPr>
              <w:spacing w:line="264" w:lineRule="auto"/>
            </w:pPr>
            <w:r>
              <w:rPr>
                <w:rFonts w:ascii="宋体" w:hAnsi="宋体" w:cs="宋体" w:hint="eastAsia"/>
                <w:sz w:val="18"/>
              </w:rPr>
              <w:t>本校专业建设、培养方案、就业指导</w:t>
            </w:r>
          </w:p>
        </w:tc>
        <w:tc>
          <w:tcPr>
            <w:tcW w:w="3061" w:type="dxa"/>
          </w:tcPr>
          <w:p w14:paraId="1561E4F9" w14:textId="77777777" w:rsidR="004B235E" w:rsidRDefault="004B235E" w:rsidP="00551068">
            <w:pPr>
              <w:spacing w:line="264" w:lineRule="auto"/>
            </w:pPr>
            <w:r>
              <w:rPr>
                <w:rFonts w:ascii="宋体" w:hAnsi="宋体" w:cs="宋体" w:hint="eastAsia"/>
                <w:sz w:val="18"/>
              </w:rPr>
              <w:t>需求预测、招生匹配、规则分析、培养优化、就业推荐</w:t>
            </w:r>
          </w:p>
        </w:tc>
        <w:tc>
          <w:tcPr>
            <w:tcW w:w="2154" w:type="dxa"/>
          </w:tcPr>
          <w:p w14:paraId="6799D6A8" w14:textId="77777777" w:rsidR="004B235E" w:rsidRDefault="004B235E" w:rsidP="00551068">
            <w:pPr>
              <w:spacing w:line="264" w:lineRule="auto"/>
            </w:pPr>
            <w:r>
              <w:rPr>
                <w:rFonts w:ascii="宋体" w:hAnsi="宋体" w:cs="宋体" w:hint="eastAsia"/>
                <w:sz w:val="18"/>
              </w:rPr>
              <w:t>本校或授权专业明细及汇总</w:t>
            </w:r>
          </w:p>
        </w:tc>
      </w:tr>
      <w:tr w:rsidR="004B235E" w14:paraId="4015A2F4" w14:textId="77777777" w:rsidTr="00437E75">
        <w:tc>
          <w:tcPr>
            <w:tcW w:w="1247" w:type="dxa"/>
          </w:tcPr>
          <w:p w14:paraId="35AE8263" w14:textId="77777777" w:rsidR="004B235E" w:rsidRDefault="004B235E" w:rsidP="00551068">
            <w:pPr>
              <w:spacing w:line="264" w:lineRule="auto"/>
            </w:pPr>
            <w:r>
              <w:rPr>
                <w:rFonts w:ascii="宋体" w:hAnsi="宋体" w:cs="宋体" w:hint="eastAsia"/>
                <w:sz w:val="18"/>
              </w:rPr>
              <w:t>政府端</w:t>
            </w:r>
          </w:p>
        </w:tc>
        <w:tc>
          <w:tcPr>
            <w:tcW w:w="2381" w:type="dxa"/>
          </w:tcPr>
          <w:p w14:paraId="02CCD7D3" w14:textId="77777777" w:rsidR="004B235E" w:rsidRDefault="004B235E" w:rsidP="00551068">
            <w:pPr>
              <w:spacing w:line="264" w:lineRule="auto"/>
            </w:pPr>
            <w:r>
              <w:rPr>
                <w:rFonts w:ascii="宋体" w:hAnsi="宋体" w:cs="宋体" w:hint="eastAsia"/>
                <w:sz w:val="18"/>
              </w:rPr>
              <w:t>区域高校治理、学校对标、产业人才供给</w:t>
            </w:r>
          </w:p>
        </w:tc>
        <w:tc>
          <w:tcPr>
            <w:tcW w:w="3061" w:type="dxa"/>
          </w:tcPr>
          <w:p w14:paraId="0780748D" w14:textId="77777777" w:rsidR="004B235E" w:rsidRDefault="004B235E" w:rsidP="00551068">
            <w:pPr>
              <w:spacing w:line="264" w:lineRule="auto"/>
            </w:pPr>
            <w:r>
              <w:rPr>
                <w:rFonts w:ascii="宋体" w:hAnsi="宋体" w:cs="宋体" w:hint="eastAsia"/>
                <w:sz w:val="18"/>
              </w:rPr>
              <w:t>动态监测、学校对标、需求预测、智能专报</w:t>
            </w:r>
          </w:p>
        </w:tc>
        <w:tc>
          <w:tcPr>
            <w:tcW w:w="2154" w:type="dxa"/>
          </w:tcPr>
          <w:p w14:paraId="6603EFDB" w14:textId="77777777" w:rsidR="004B235E" w:rsidRDefault="004B235E" w:rsidP="00551068">
            <w:pPr>
              <w:spacing w:line="264" w:lineRule="auto"/>
            </w:pPr>
            <w:r>
              <w:rPr>
                <w:rFonts w:ascii="宋体" w:hAnsi="宋体" w:cs="宋体" w:hint="eastAsia"/>
                <w:sz w:val="18"/>
              </w:rPr>
              <w:t>跨校汇总与治理指标</w:t>
            </w:r>
          </w:p>
        </w:tc>
      </w:tr>
      <w:tr w:rsidR="004B235E" w14:paraId="00CF52A8" w14:textId="77777777" w:rsidTr="00437E75">
        <w:tc>
          <w:tcPr>
            <w:tcW w:w="1247" w:type="dxa"/>
          </w:tcPr>
          <w:p w14:paraId="1919459B" w14:textId="77777777" w:rsidR="004B235E" w:rsidRDefault="004B235E" w:rsidP="00551068">
            <w:pPr>
              <w:spacing w:line="264" w:lineRule="auto"/>
            </w:pPr>
            <w:r>
              <w:rPr>
                <w:rFonts w:ascii="宋体" w:hAnsi="宋体" w:cs="宋体" w:hint="eastAsia"/>
                <w:sz w:val="18"/>
              </w:rPr>
              <w:t>公众端</w:t>
            </w:r>
          </w:p>
        </w:tc>
        <w:tc>
          <w:tcPr>
            <w:tcW w:w="2381" w:type="dxa"/>
          </w:tcPr>
          <w:p w14:paraId="7990126A" w14:textId="77777777" w:rsidR="004B235E" w:rsidRDefault="004B235E" w:rsidP="00551068">
            <w:pPr>
              <w:spacing w:line="264" w:lineRule="auto"/>
            </w:pPr>
            <w:r>
              <w:rPr>
                <w:rFonts w:ascii="宋体" w:hAnsi="宋体" w:cs="宋体" w:hint="eastAsia"/>
                <w:sz w:val="18"/>
              </w:rPr>
              <w:t>院校比较、专业就业趋势、公开信息</w:t>
            </w:r>
          </w:p>
        </w:tc>
        <w:tc>
          <w:tcPr>
            <w:tcW w:w="3061" w:type="dxa"/>
          </w:tcPr>
          <w:p w14:paraId="271F54CF" w14:textId="77777777" w:rsidR="004B235E" w:rsidRDefault="004B235E" w:rsidP="00551068">
            <w:pPr>
              <w:spacing w:line="264" w:lineRule="auto"/>
            </w:pPr>
            <w:r>
              <w:rPr>
                <w:rFonts w:ascii="宋体" w:hAnsi="宋体" w:cs="宋体" w:hint="eastAsia"/>
                <w:sz w:val="18"/>
              </w:rPr>
              <w:t>公开监测、院校对比、专业趋势</w:t>
            </w:r>
          </w:p>
        </w:tc>
        <w:tc>
          <w:tcPr>
            <w:tcW w:w="2154" w:type="dxa"/>
          </w:tcPr>
          <w:p w14:paraId="78055D0A" w14:textId="77777777" w:rsidR="004B235E" w:rsidRDefault="004B235E" w:rsidP="00551068">
            <w:pPr>
              <w:spacing w:line="264" w:lineRule="auto"/>
            </w:pPr>
            <w:r>
              <w:rPr>
                <w:rFonts w:ascii="宋体" w:hAnsi="宋体" w:cs="宋体" w:hint="eastAsia"/>
                <w:sz w:val="18"/>
              </w:rPr>
              <w:t>脱敏公开汇总</w:t>
            </w:r>
          </w:p>
        </w:tc>
      </w:tr>
      <w:tr w:rsidR="004B235E" w14:paraId="670644A0" w14:textId="77777777" w:rsidTr="00437E75">
        <w:tc>
          <w:tcPr>
            <w:tcW w:w="1247" w:type="dxa"/>
          </w:tcPr>
          <w:p w14:paraId="2CA29AA0" w14:textId="77777777" w:rsidR="004B235E" w:rsidRDefault="004B235E" w:rsidP="00551068">
            <w:pPr>
              <w:spacing w:line="264" w:lineRule="auto"/>
            </w:pPr>
            <w:r>
              <w:rPr>
                <w:rFonts w:ascii="宋体" w:hAnsi="宋体" w:cs="宋体" w:hint="eastAsia"/>
                <w:sz w:val="18"/>
              </w:rPr>
              <w:t>管理端</w:t>
            </w:r>
          </w:p>
        </w:tc>
        <w:tc>
          <w:tcPr>
            <w:tcW w:w="2381" w:type="dxa"/>
          </w:tcPr>
          <w:p w14:paraId="7512AA50" w14:textId="77777777" w:rsidR="004B235E" w:rsidRDefault="004B235E" w:rsidP="00551068">
            <w:pPr>
              <w:spacing w:line="264" w:lineRule="auto"/>
            </w:pPr>
            <w:r>
              <w:rPr>
                <w:rFonts w:ascii="宋体" w:hAnsi="宋体" w:cs="宋体" w:hint="eastAsia"/>
                <w:sz w:val="18"/>
              </w:rPr>
              <w:t>账号安全、角色权限、操作追踪</w:t>
            </w:r>
          </w:p>
        </w:tc>
        <w:tc>
          <w:tcPr>
            <w:tcW w:w="3061" w:type="dxa"/>
          </w:tcPr>
          <w:p w14:paraId="681CC19F" w14:textId="77777777" w:rsidR="004B235E" w:rsidRDefault="004B235E" w:rsidP="00551068">
            <w:pPr>
              <w:spacing w:line="264" w:lineRule="auto"/>
            </w:pPr>
            <w:r>
              <w:rPr>
                <w:rFonts w:ascii="宋体" w:hAnsi="宋体" w:cs="宋体" w:hint="eastAsia"/>
                <w:sz w:val="18"/>
              </w:rPr>
              <w:t>账号管理、角色管理、审计日志</w:t>
            </w:r>
          </w:p>
        </w:tc>
        <w:tc>
          <w:tcPr>
            <w:tcW w:w="2154" w:type="dxa"/>
          </w:tcPr>
          <w:p w14:paraId="323CF16A" w14:textId="77777777" w:rsidR="004B235E" w:rsidRDefault="004B235E" w:rsidP="00551068">
            <w:pPr>
              <w:spacing w:line="264" w:lineRule="auto"/>
            </w:pPr>
            <w:r>
              <w:rPr>
                <w:rFonts w:ascii="宋体" w:hAnsi="宋体" w:cs="宋体" w:hint="eastAsia"/>
                <w:sz w:val="18"/>
              </w:rPr>
              <w:t>系统配置和审计数据</w:t>
            </w:r>
          </w:p>
        </w:tc>
      </w:tr>
    </w:tbl>
    <w:p w14:paraId="76839526" w14:textId="77777777" w:rsidR="00AD0E49" w:rsidRDefault="004B235E" w:rsidP="004B235E">
      <w:pPr>
        <w:pStyle w:val="3"/>
        <w:spacing w:before="156" w:after="156"/>
      </w:pPr>
      <w:r>
        <w:rPr>
          <w:rFonts w:ascii="黑体" w:hAnsi="黑体" w:hint="eastAsia"/>
          <w:b/>
          <w:color w:val="000000"/>
          <w:sz w:val="26"/>
        </w:rPr>
        <w:t>3.1.3非功能性需求</w:t>
      </w:r>
    </w:p>
    <w:p w14:paraId="30FDC9A4" w14:textId="77777777" w:rsidR="004B235E" w:rsidRDefault="004B235E" w:rsidP="004B235E">
      <w:pPr>
        <w:spacing w:line="360" w:lineRule="auto"/>
        <w:ind w:firstLine="420"/>
      </w:pPr>
      <w:r>
        <w:rPr>
          <w:rFonts w:ascii="宋体" w:hAnsi="宋体" w:cs="宋体" w:hint="eastAsia"/>
        </w:rPr>
        <w:t>系统非功能需求包括数据一致性、查询性能、安全性、可扩展性、可维护性和可解释性。数据一致性要求学校、专业、行业、地区和岗位等字段采用统一编码与口径。查询性能要求前端高频页面优先读取结果表，避免每次访问重新聚合明细数据。安全性要求密码哈希存储、角色权限控制和操作日志记录。</w:t>
      </w:r>
      <w:proofErr w:type="gramStart"/>
      <w:r>
        <w:rPr>
          <w:rFonts w:ascii="宋体" w:hAnsi="宋体" w:cs="宋体" w:hint="eastAsia"/>
        </w:rPr>
      </w:r>
      <w:proofErr w:type="gramEnd"/>
      <w:r>
        <w:rPr>
          <w:rFonts w:ascii="宋体" w:hAnsi="宋体" w:cs="宋体" w:hint="eastAsia"/>
        </w:rPr>
      </w:r>
    </w:p>
    <w:p w14:paraId="132D75B8" w14:textId="77777777" w:rsidR="004B235E" w:rsidRDefault="004B235E" w:rsidP="004B235E">
      <w:pPr>
        <w:spacing w:line="360" w:lineRule="auto"/>
        <w:ind w:firstLine="420"/>
      </w:pPr>
      <w:r>
        <w:rPr>
          <w:rFonts w:ascii="宋体" w:hAnsi="宋体" w:cs="宋体" w:hint="eastAsia"/>
        </w:rPr>
        <w:t>可扩展性体现在数据源扩展、模块扩展和角色扩展三个方面。数据源可以从高仿真样本扩展到真实校内教务系统、就业系统、招聘信息和企业数据；模块可以从现有五类分析扩展到专业画像、学生发展跟踪和政策仿真；角色可以根据学校管理制度增加学院管理员、就业辅导员和专业负责人。</w:t>
      </w:r>
    </w:p>
    <w:p w14:paraId="5209BEDA" w14:textId="77777777" w:rsidR="004B235E" w:rsidRDefault="004B235E" w:rsidP="004B235E">
      <w:pPr>
        <w:spacing w:line="360" w:lineRule="auto"/>
        <w:ind w:firstLine="420"/>
      </w:pPr>
      <w:r>
        <w:rPr>
          <w:rFonts w:ascii="宋体" w:hAnsi="宋体" w:cs="宋体" w:hint="eastAsia"/>
        </w:rPr>
        <w:t>可解释性是教育治理平台的重要需求。预测曲线需要配套误差指标</w:t>
      </w:r>
      <w:proofErr w:type="gramStart"/>
      <w:r>
        <w:rPr>
          <w:rFonts w:ascii="宋体" w:hAnsi="宋体" w:cs="宋体" w:hint="eastAsia"/>
        </w:rPr>
        <w:t>和回测说明</w:t>
      </w:r>
      <w:proofErr w:type="gramEnd"/>
      <w:r>
        <w:rPr>
          <w:rFonts w:ascii="宋体" w:hAnsi="宋体" w:cs="宋体" w:hint="eastAsia"/>
        </w:rPr>
        <w:t>，推荐结果需要给出匹配理由，培养建议需要回溯到规则证据，智能专报需要明确数据来源和指标口径。</w:t>
      </w:r>
    </w:p>
    <w:p w14:paraId="5AEB9513" w14:textId="77777777" w:rsidR="004B235E" w:rsidRDefault="004B235E" w:rsidP="004B235E">
      <w:pPr>
        <w:spacing w:before="60" w:after="160"/>
        <w:jc w:val="center"/>
      </w:pPr>
      <w:r>
        <w:rPr>
          <w:rFonts w:ascii="宋体" w:hAnsi="宋体" w:cs="宋体" w:hint="eastAsia"/>
          <w:sz w:val="21"/>
        </w:rPr>
        <w:t>表</w:t>
      </w:r>
      <w:r>
        <w:rPr>
          <w:rFonts w:ascii="Noto Serif CJK SC" w:eastAsia="Noto Serif CJK SC" w:hAnsi="Noto Serif CJK SC"/>
          <w:sz w:val="21"/>
        </w:rPr>
        <w:t xml:space="preserve">3-2 </w:t>
      </w:r>
      <w:r>
        <w:rPr>
          <w:rFonts w:ascii="宋体" w:hAnsi="宋体" w:cs="宋体" w:hint="eastAsia"/>
          <w:sz w:val="21"/>
        </w:rPr>
        <w:t>系统非功能性需求</w:t>
      </w:r>
    </w:p>
    <w:tbl>
      <w:tblPr>
        <w:tblStyle w:val="af2"/>
        <w:tblW w:w="0" w:type="auto"/>
        <w:jc w:val="center"/>
        <w:tblLook w:val="04A0" w:firstRow="1" w:lastRow="0" w:firstColumn="1" w:lastColumn="0" w:noHBand="0" w:noVBand="1"/>
      </w:tblPr>
      <w:tblGrid>
        <w:gridCol w:w="1387"/>
        <w:gridCol w:w="2492"/>
        <w:gridCol w:w="4417"/>
      </w:tblGrid>
      <w:tr w:rsidR="004B235E" w14:paraId="55622B7D" w14:textId="77777777" w:rsidTr="00551068">
        <w:trPr>
          <w:jc w:val="center"/>
        </w:trPr>
        <w:tc>
          <w:tcPr>
            <w:tcW w:w="1417" w:type="dxa"/>
            <w:shd w:val="clear" w:color="auto" w:fill="D9EAF7"/>
            <w:vAlign w:val="center"/>
          </w:tcPr>
          <w:p w14:paraId="1AC2D89D" w14:textId="77777777" w:rsidR="004B235E" w:rsidRDefault="004B235E" w:rsidP="00551068">
            <w:pPr>
              <w:spacing w:line="264" w:lineRule="auto"/>
              <w:jc w:val="center"/>
            </w:pPr>
            <w:r>
              <w:rPr>
                <w:rFonts w:ascii="宋体" w:hAnsi="宋体" w:cs="宋体" w:hint="eastAsia"/>
                <w:b/>
                <w:sz w:val="18"/>
              </w:rPr>
              <w:t>需求类别</w:t>
            </w:r>
          </w:p>
        </w:tc>
        <w:tc>
          <w:tcPr>
            <w:tcW w:w="2551" w:type="dxa"/>
            <w:shd w:val="clear" w:color="auto" w:fill="D9EAF7"/>
            <w:vAlign w:val="center"/>
          </w:tcPr>
          <w:p w14:paraId="3FFCC94A" w14:textId="77777777" w:rsidR="004B235E" w:rsidRDefault="004B235E" w:rsidP="00551068">
            <w:pPr>
              <w:spacing w:line="264" w:lineRule="auto"/>
              <w:jc w:val="center"/>
            </w:pPr>
            <w:r>
              <w:rPr>
                <w:rFonts w:ascii="宋体" w:hAnsi="宋体" w:cs="宋体" w:hint="eastAsia"/>
                <w:b/>
                <w:sz w:val="18"/>
              </w:rPr>
              <w:t>设计目标</w:t>
            </w:r>
          </w:p>
        </w:tc>
        <w:tc>
          <w:tcPr>
            <w:tcW w:w="4535" w:type="dxa"/>
            <w:shd w:val="clear" w:color="auto" w:fill="D9EAF7"/>
            <w:vAlign w:val="center"/>
          </w:tcPr>
          <w:p w14:paraId="5FC2F5F2" w14:textId="77777777" w:rsidR="004B235E" w:rsidRDefault="004B235E" w:rsidP="00551068">
            <w:pPr>
              <w:spacing w:line="264" w:lineRule="auto"/>
              <w:jc w:val="center"/>
            </w:pPr>
            <w:r>
              <w:rPr>
                <w:rFonts w:ascii="宋体" w:hAnsi="宋体" w:cs="宋体" w:hint="eastAsia"/>
                <w:b/>
                <w:sz w:val="18"/>
              </w:rPr>
              <w:t>实现方式</w:t>
            </w:r>
          </w:p>
        </w:tc>
      </w:tr>
      <w:tr w:rsidR="004B235E" w14:paraId="073E15FF" w14:textId="77777777" w:rsidTr="00551068">
        <w:trPr>
          <w:jc w:val="center"/>
        </w:trPr>
        <w:tc>
          <w:tcPr>
            <w:tcW w:w="1417" w:type="dxa"/>
            <w:vAlign w:val="center"/>
          </w:tcPr>
          <w:p w14:paraId="322B4DCD" w14:textId="77777777" w:rsidR="004B235E" w:rsidRDefault="004B235E" w:rsidP="00551068">
            <w:pPr>
              <w:spacing w:line="264" w:lineRule="auto"/>
            </w:pPr>
            <w:r>
              <w:rPr>
                <w:rFonts w:ascii="宋体" w:hAnsi="宋体" w:cs="宋体" w:hint="eastAsia"/>
                <w:sz w:val="18"/>
              </w:rPr>
              <w:t>数据一致性</w:t>
            </w:r>
          </w:p>
        </w:tc>
        <w:tc>
          <w:tcPr>
            <w:tcW w:w="2551" w:type="dxa"/>
            <w:vAlign w:val="center"/>
          </w:tcPr>
          <w:p w14:paraId="425480D2" w14:textId="77777777" w:rsidR="004B235E" w:rsidRDefault="004B235E" w:rsidP="00551068">
            <w:pPr>
              <w:spacing w:line="264" w:lineRule="auto"/>
            </w:pPr>
            <w:r>
              <w:rPr>
                <w:rFonts w:ascii="宋体" w:hAnsi="宋体" w:cs="宋体" w:hint="eastAsia"/>
                <w:sz w:val="18"/>
              </w:rPr>
              <w:t>跨模块指标口径统一</w:t>
            </w:r>
          </w:p>
        </w:tc>
        <w:tc>
          <w:tcPr>
            <w:tcW w:w="4535" w:type="dxa"/>
            <w:vAlign w:val="center"/>
          </w:tcPr>
          <w:p w14:paraId="3EDEDFD7" w14:textId="77777777" w:rsidR="004B235E" w:rsidRDefault="004B235E" w:rsidP="00551068">
            <w:pPr>
              <w:spacing w:line="264" w:lineRule="auto"/>
            </w:pPr>
            <w:r>
              <w:rPr>
                <w:rFonts w:ascii="宋体" w:hAnsi="宋体" w:cs="宋体" w:hint="eastAsia"/>
                <w:sz w:val="18"/>
              </w:rPr>
              <w:t>编码字典、字段映射、主键约束、结果表复用</w:t>
            </w:r>
          </w:p>
        </w:tc>
      </w:tr>
      <w:tr w:rsidR="004B235E" w14:paraId="287F6D4E" w14:textId="77777777" w:rsidTr="00551068">
        <w:trPr>
          <w:jc w:val="center"/>
        </w:trPr>
        <w:tc>
          <w:tcPr>
            <w:tcW w:w="1417" w:type="dxa"/>
            <w:vAlign w:val="center"/>
          </w:tcPr>
          <w:p w14:paraId="73DE97C6" w14:textId="77777777" w:rsidR="004B235E" w:rsidRDefault="004B235E" w:rsidP="00551068">
            <w:pPr>
              <w:spacing w:line="264" w:lineRule="auto"/>
            </w:pPr>
            <w:r>
              <w:rPr>
                <w:rFonts w:ascii="宋体" w:hAnsi="宋体" w:cs="宋体" w:hint="eastAsia"/>
                <w:sz w:val="18"/>
              </w:rPr>
              <w:t>查询性能</w:t>
            </w:r>
          </w:p>
        </w:tc>
        <w:tc>
          <w:tcPr>
            <w:tcW w:w="2551" w:type="dxa"/>
            <w:vAlign w:val="center"/>
          </w:tcPr>
          <w:p w14:paraId="3D71735A" w14:textId="77777777" w:rsidR="004B235E" w:rsidRDefault="004B235E" w:rsidP="00551068">
            <w:pPr>
              <w:spacing w:line="264" w:lineRule="auto"/>
            </w:pPr>
            <w:r>
              <w:rPr>
                <w:rFonts w:ascii="宋体" w:hAnsi="宋体" w:cs="宋体" w:hint="eastAsia"/>
                <w:sz w:val="18"/>
              </w:rPr>
              <w:t>核心页面稳定响应</w:t>
            </w:r>
          </w:p>
        </w:tc>
        <w:tc>
          <w:tcPr>
            <w:tcW w:w="4535" w:type="dxa"/>
            <w:vAlign w:val="center"/>
          </w:tcPr>
          <w:p w14:paraId="4463173E" w14:textId="77777777" w:rsidR="004B235E" w:rsidRDefault="004B235E" w:rsidP="00551068">
            <w:pPr>
              <w:spacing w:line="264" w:lineRule="auto"/>
            </w:pPr>
            <w:r>
              <w:rPr>
                <w:rFonts w:ascii="Noto Serif CJK SC" w:eastAsia="Noto Serif CJK SC" w:hAnsi="Noto Serif CJK SC"/>
                <w:sz w:val="18"/>
              </w:rPr>
              <w:t>ADS</w:t>
            </w:r>
            <w:r>
              <w:rPr>
                <w:rFonts w:ascii="宋体" w:hAnsi="宋体" w:cs="宋体" w:hint="eastAsia"/>
                <w:sz w:val="18"/>
              </w:rPr>
              <w:t>结果表、索引、离线聚合、接口缓存预留</w:t>
            </w:r>
          </w:p>
        </w:tc>
      </w:tr>
      <w:tr w:rsidR="004B235E" w14:paraId="115EF4B3" w14:textId="77777777" w:rsidTr="00551068">
        <w:trPr>
          <w:jc w:val="center"/>
        </w:trPr>
        <w:tc>
          <w:tcPr>
            <w:tcW w:w="1417" w:type="dxa"/>
            <w:vAlign w:val="center"/>
          </w:tcPr>
          <w:p w14:paraId="3B9123A0" w14:textId="77777777" w:rsidR="004B235E" w:rsidRDefault="004B235E" w:rsidP="00551068">
            <w:pPr>
              <w:spacing w:line="264" w:lineRule="auto"/>
            </w:pPr>
            <w:r>
              <w:rPr>
                <w:rFonts w:ascii="宋体" w:hAnsi="宋体" w:cs="宋体" w:hint="eastAsia"/>
                <w:sz w:val="18"/>
              </w:rPr>
              <w:t>安全性</w:t>
            </w:r>
          </w:p>
        </w:tc>
        <w:tc>
          <w:tcPr>
            <w:tcW w:w="2551" w:type="dxa"/>
            <w:vAlign w:val="center"/>
          </w:tcPr>
          <w:p w14:paraId="4A10863E" w14:textId="77777777" w:rsidR="004B235E" w:rsidRDefault="004B235E" w:rsidP="00551068">
            <w:pPr>
              <w:spacing w:line="264" w:lineRule="auto"/>
            </w:pPr>
            <w:r>
              <w:rPr>
                <w:rFonts w:ascii="宋体" w:hAnsi="宋体" w:cs="宋体" w:hint="eastAsia"/>
                <w:sz w:val="18"/>
              </w:rPr>
              <w:t>身份可信、权限可控、操作可追溯</w:t>
            </w:r>
          </w:p>
        </w:tc>
        <w:tc>
          <w:tcPr>
            <w:tcW w:w="4535" w:type="dxa"/>
            <w:vAlign w:val="center"/>
          </w:tcPr>
          <w:p w14:paraId="76FADF8C" w14:textId="77777777" w:rsidR="004B235E" w:rsidRDefault="004B235E" w:rsidP="00551068">
            <w:pPr>
              <w:spacing w:line="264" w:lineRule="auto"/>
            </w:pPr>
            <w:r>
              <w:rPr>
                <w:rFonts w:ascii="宋体" w:hAnsi="宋体" w:cs="宋体" w:hint="eastAsia"/>
                <w:sz w:val="18"/>
              </w:rPr>
              <w:t>密码哈希、角色字段、失败限制、审计日志</w:t>
            </w:r>
          </w:p>
        </w:tc>
      </w:tr>
      <w:tr w:rsidR="004B235E" w14:paraId="1B29B80C" w14:textId="77777777" w:rsidTr="00551068">
        <w:trPr>
          <w:jc w:val="center"/>
        </w:trPr>
        <w:tc>
          <w:tcPr>
            <w:tcW w:w="1417" w:type="dxa"/>
            <w:vAlign w:val="center"/>
          </w:tcPr>
          <w:p w14:paraId="02DE2DCE" w14:textId="77777777" w:rsidR="004B235E" w:rsidRDefault="004B235E" w:rsidP="00551068">
            <w:pPr>
              <w:spacing w:line="264" w:lineRule="auto"/>
            </w:pPr>
            <w:r>
              <w:rPr>
                <w:rFonts w:ascii="宋体" w:hAnsi="宋体" w:cs="宋体" w:hint="eastAsia"/>
                <w:sz w:val="18"/>
              </w:rPr>
              <w:t>可扩展性</w:t>
            </w:r>
          </w:p>
        </w:tc>
        <w:tc>
          <w:tcPr>
            <w:tcW w:w="2551" w:type="dxa"/>
            <w:vAlign w:val="center"/>
          </w:tcPr>
          <w:p w14:paraId="208FE2D9" w14:textId="77777777" w:rsidR="004B235E" w:rsidRDefault="004B235E" w:rsidP="00551068">
            <w:pPr>
              <w:spacing w:line="264" w:lineRule="auto"/>
            </w:pPr>
            <w:r>
              <w:rPr>
                <w:rFonts w:ascii="宋体" w:hAnsi="宋体" w:cs="宋体" w:hint="eastAsia"/>
                <w:sz w:val="18"/>
              </w:rPr>
              <w:t>支持新增学校、专业、行业和模型</w:t>
            </w:r>
          </w:p>
        </w:tc>
        <w:tc>
          <w:tcPr>
            <w:tcW w:w="4535" w:type="dxa"/>
            <w:vAlign w:val="center"/>
          </w:tcPr>
          <w:p w14:paraId="4AFE5C5A" w14:textId="77777777" w:rsidR="004B235E" w:rsidRDefault="004B235E" w:rsidP="00551068">
            <w:pPr>
              <w:spacing w:line="264" w:lineRule="auto"/>
            </w:pPr>
            <w:r>
              <w:rPr>
                <w:rFonts w:ascii="宋体" w:hAnsi="宋体" w:cs="宋体" w:hint="eastAsia"/>
                <w:sz w:val="18"/>
              </w:rPr>
              <w:t>分层数据库、模块化接口、脚本化数据链路</w:t>
            </w:r>
          </w:p>
        </w:tc>
      </w:tr>
      <w:tr w:rsidR="004B235E" w14:paraId="685B77E3" w14:textId="77777777" w:rsidTr="00551068">
        <w:trPr>
          <w:jc w:val="center"/>
        </w:trPr>
        <w:tc>
          <w:tcPr>
            <w:tcW w:w="1417" w:type="dxa"/>
            <w:vAlign w:val="center"/>
          </w:tcPr>
          <w:p w14:paraId="2A86658C" w14:textId="77777777" w:rsidR="004B235E" w:rsidRDefault="004B235E" w:rsidP="00551068">
            <w:pPr>
              <w:spacing w:line="264" w:lineRule="auto"/>
            </w:pPr>
            <w:r>
              <w:rPr>
                <w:rFonts w:ascii="宋体" w:hAnsi="宋体" w:cs="宋体" w:hint="eastAsia"/>
                <w:sz w:val="18"/>
              </w:rPr>
              <w:t>可解释性</w:t>
            </w:r>
          </w:p>
        </w:tc>
        <w:tc>
          <w:tcPr>
            <w:tcW w:w="2551" w:type="dxa"/>
            <w:vAlign w:val="center"/>
          </w:tcPr>
          <w:p w14:paraId="00F286C0" w14:textId="77777777" w:rsidR="004B235E" w:rsidRDefault="004B235E" w:rsidP="00551068">
            <w:pPr>
              <w:spacing w:line="264" w:lineRule="auto"/>
            </w:pPr>
            <w:r>
              <w:rPr>
                <w:rFonts w:ascii="宋体" w:hAnsi="宋体" w:cs="宋体" w:hint="eastAsia"/>
                <w:sz w:val="18"/>
              </w:rPr>
              <w:t>结果可理解、建议可回溯</w:t>
            </w:r>
          </w:p>
        </w:tc>
        <w:tc>
          <w:tcPr>
            <w:tcW w:w="4535" w:type="dxa"/>
            <w:vAlign w:val="center"/>
          </w:tcPr>
          <w:p w14:paraId="732833E3" w14:textId="77777777" w:rsidR="004B235E" w:rsidRDefault="004B235E" w:rsidP="00551068">
            <w:pPr>
              <w:spacing w:line="264" w:lineRule="auto"/>
            </w:pPr>
            <w:r>
              <w:rPr>
                <w:rFonts w:ascii="宋体" w:hAnsi="宋体" w:cs="宋体" w:hint="eastAsia"/>
                <w:sz w:val="18"/>
              </w:rPr>
              <w:t>评估表、规则证据、推荐理由、专报模板</w:t>
            </w:r>
          </w:p>
        </w:tc>
      </w:tr>
    </w:tbl>
    <w:p w14:paraId="18131E8D" w14:textId="77777777" w:rsidR="00AF55A6" w:rsidRDefault="00000000">
      <w:pPr>
        <w:pStyle w:val="3"/>
        <w:spacing w:before="156" w:after="156"/>
      </w:pPr>
      <w:r>
        <w:rPr>
          <w:rFonts w:ascii="黑体" w:hAnsi="黑体"/>
          <w:b/>
          <w:color w:val="000000"/>
          <w:sz w:val="26"/>
        </w:rPr>
        <w:t>3.1.4 数据需求分析</w:t>
      </w:r>
    </w:p>
    <w:p w14:paraId="3087CDF5" w14:textId="77777777" w:rsidR="00AF55A6" w:rsidRDefault="00000000">
      <w:pPr>
        <w:spacing w:line="460" w:lineRule="exact"/>
        <w:ind w:firstLine="480"/>
      </w:pPr>
      <w:r>
        <w:rPr>
          <w:rFonts w:ascii="宋体" w:hAnsi="宋体"/>
          <w:color w:val="000000"/>
        </w:rPr>
        <w:t>平台数据对象覆盖学校、专业、企业、岗位需求、毕业生、就业结果、招生计划、课程技能、政策信号、安全账号和审计日志等类型。根据当前项目实现，学校与专业数据进入dim_school、dim_major_catalog和bridge_school_major；企业、行业与岗位类别进入dim_enterprise、dim_industry和dim_job_category；岗位、毕业、就业、招生、课程和政策等业务事实进入FACT层；账号、角色和审计信息进入SYS层。</w:t>
      </w:r>
    </w:p>
    <w:p w14:paraId="64F4F576" w14:textId="77777777" w:rsidR="00AF55A6" w:rsidRDefault="00000000">
      <w:pPr>
        <w:jc w:val="center"/>
      </w:pPr>
      <w:r>
        <w:rPr>
          <w:rFonts w:ascii="黑体" w:eastAsia="黑体" w:hAnsi="黑体"/>
          <w:b/>
          <w:color w:val="000000"/>
        </w:rPr>
        <w:t>表3-3 平台数据需求与数据库承接关系</w:t>
      </w:r>
    </w:p>
    <w:tbl>
      <w:tblPr>
        <w:tblStyle w:val="af2"/>
        <w:tblW w:w="0" w:type="auto"/>
        <w:jc w:val="center"/>
        <w:tblLook w:val="04A0" w:firstRow="1" w:lastRow="0" w:firstColumn="1" w:lastColumn="0" w:noHBand="0" w:noVBand="1"/>
      </w:tblPr>
      <w:tblGrid>
        <w:gridCol w:w="1701"/>
        <w:gridCol w:w="3061"/>
        <w:gridCol w:w="3458"/>
      </w:tblGrid>
      <w:tr w:rsidR="00AF55A6" w14:paraId="7F726BAC" w14:textId="77777777">
        <w:trPr>
          <w:jc w:val="center"/>
        </w:trPr>
        <w:tc>
          <w:tcPr>
            <w:tcW w:w="1701" w:type="dxa"/>
            <w:shd w:val="clear" w:color="auto" w:fill="D9EAF7"/>
            <w:vAlign w:val="center"/>
          </w:tcPr>
          <w:p w14:paraId="24799852" w14:textId="77777777" w:rsidR="00AF55A6" w:rsidRDefault="00000000">
            <w:pPr>
              <w:spacing w:line="300" w:lineRule="exact"/>
              <w:jc w:val="center"/>
            </w:pPr>
            <w:r>
              <w:rPr>
                <w:rFonts w:ascii="宋体" w:hAnsi="宋体"/>
                <w:b/>
                <w:color w:val="000000"/>
                <w:sz w:val="19"/>
              </w:rPr>
              <w:t>数据对象</w:t>
            </w:r>
          </w:p>
        </w:tc>
        <w:tc>
          <w:tcPr>
            <w:tcW w:w="3061" w:type="dxa"/>
            <w:shd w:val="clear" w:color="auto" w:fill="D9EAF7"/>
            <w:vAlign w:val="center"/>
          </w:tcPr>
          <w:p w14:paraId="67D53D35" w14:textId="77777777" w:rsidR="00AF55A6" w:rsidRDefault="00000000">
            <w:pPr>
              <w:spacing w:line="300" w:lineRule="exact"/>
              <w:jc w:val="center"/>
            </w:pPr>
            <w:r>
              <w:rPr>
                <w:rFonts w:ascii="宋体" w:hAnsi="宋体"/>
                <w:b/>
                <w:color w:val="000000"/>
                <w:sz w:val="19"/>
              </w:rPr>
              <w:t>代表表</w:t>
            </w:r>
          </w:p>
        </w:tc>
        <w:tc>
          <w:tcPr>
            <w:tcW w:w="3458" w:type="dxa"/>
            <w:shd w:val="clear" w:color="auto" w:fill="D9EAF7"/>
            <w:vAlign w:val="center"/>
          </w:tcPr>
          <w:p w14:paraId="7A99F5AA" w14:textId="77777777" w:rsidR="00AF55A6" w:rsidRDefault="00000000">
            <w:pPr>
              <w:spacing w:line="300" w:lineRule="exact"/>
              <w:jc w:val="center"/>
            </w:pPr>
            <w:r>
              <w:rPr>
                <w:rFonts w:ascii="宋体" w:hAnsi="宋体"/>
                <w:b/>
                <w:color w:val="000000"/>
                <w:sz w:val="19"/>
              </w:rPr>
              <w:t>主要用途</w:t>
            </w:r>
          </w:p>
        </w:tc>
      </w:tr>
      <w:tr w:rsidR="00AF55A6" w14:paraId="4F6AC65A" w14:textId="77777777">
        <w:trPr>
          <w:jc w:val="center"/>
        </w:trPr>
        <w:tc>
          <w:tcPr>
            <w:tcW w:w="1701" w:type="dxa"/>
            <w:vAlign w:val="center"/>
          </w:tcPr>
          <w:p w14:paraId="63999B7F" w14:textId="77777777" w:rsidR="00AF55A6" w:rsidRDefault="00000000">
            <w:pPr>
              <w:spacing w:line="300" w:lineRule="exact"/>
              <w:jc w:val="center"/>
            </w:pPr>
            <w:r>
              <w:rPr>
                <w:rFonts w:ascii="宋体" w:hAnsi="宋体"/>
                <w:color w:val="000000"/>
                <w:sz w:val="19"/>
              </w:rPr>
              <w:t>学校与专业</w:t>
            </w:r>
          </w:p>
        </w:tc>
        <w:tc>
          <w:tcPr>
            <w:tcW w:w="3061" w:type="dxa"/>
            <w:vAlign w:val="center"/>
          </w:tcPr>
          <w:p w14:paraId="16EF3447" w14:textId="77777777" w:rsidR="00AF55A6" w:rsidRDefault="00000000">
            <w:pPr>
              <w:spacing w:line="300" w:lineRule="exact"/>
              <w:jc w:val="left"/>
            </w:pPr>
            <w:r>
              <w:rPr>
                <w:rFonts w:ascii="宋体" w:hAnsi="宋体"/>
                <w:color w:val="000000"/>
                <w:sz w:val="19"/>
              </w:rPr>
              <w:t>dim_school、dim_major_catalog、bridge_school_major</w:t>
            </w:r>
          </w:p>
        </w:tc>
        <w:tc>
          <w:tcPr>
            <w:tcW w:w="3458" w:type="dxa"/>
            <w:vAlign w:val="center"/>
          </w:tcPr>
          <w:p w14:paraId="71B532CD" w14:textId="77777777" w:rsidR="00AF55A6" w:rsidRDefault="00000000">
            <w:pPr>
              <w:spacing w:line="300" w:lineRule="exact"/>
              <w:jc w:val="left"/>
            </w:pPr>
            <w:r>
              <w:rPr>
                <w:rFonts w:ascii="宋体" w:hAnsi="宋体"/>
                <w:color w:val="000000"/>
                <w:sz w:val="19"/>
              </w:rPr>
              <w:t>支撑学校范围、专业目录、校专关系和专业强度分析</w:t>
            </w:r>
          </w:p>
        </w:tc>
      </w:tr>
      <w:tr w:rsidR="00AF55A6" w14:paraId="15B947A9" w14:textId="77777777">
        <w:trPr>
          <w:jc w:val="center"/>
        </w:trPr>
        <w:tc>
          <w:tcPr>
            <w:tcW w:w="1701" w:type="dxa"/>
            <w:vAlign w:val="center"/>
          </w:tcPr>
          <w:p w14:paraId="4E48497B" w14:textId="77777777" w:rsidR="00AF55A6" w:rsidRDefault="00000000">
            <w:pPr>
              <w:spacing w:line="300" w:lineRule="exact"/>
              <w:jc w:val="center"/>
            </w:pPr>
            <w:r>
              <w:rPr>
                <w:rFonts w:ascii="宋体" w:hAnsi="宋体"/>
                <w:color w:val="000000"/>
                <w:sz w:val="19"/>
              </w:rPr>
              <w:t>企业与岗位</w:t>
            </w:r>
          </w:p>
        </w:tc>
        <w:tc>
          <w:tcPr>
            <w:tcW w:w="3061" w:type="dxa"/>
            <w:vAlign w:val="center"/>
          </w:tcPr>
          <w:p w14:paraId="4637C4E8" w14:textId="77777777" w:rsidR="00AF55A6" w:rsidRDefault="00000000">
            <w:pPr>
              <w:spacing w:line="300" w:lineRule="exact"/>
              <w:jc w:val="left"/>
            </w:pPr>
            <w:r>
              <w:rPr>
                <w:rFonts w:ascii="宋体" w:hAnsi="宋体"/>
                <w:color w:val="000000"/>
                <w:sz w:val="19"/>
              </w:rPr>
              <w:t>dim_enterprise、dim_industry、dim_job_category、fact_job_posting</w:t>
            </w:r>
          </w:p>
        </w:tc>
        <w:tc>
          <w:tcPr>
            <w:tcW w:w="3458" w:type="dxa"/>
            <w:vAlign w:val="center"/>
          </w:tcPr>
          <w:p w14:paraId="6489CE39" w14:textId="77777777" w:rsidR="00AF55A6" w:rsidRDefault="00000000">
            <w:pPr>
              <w:spacing w:line="300" w:lineRule="exact"/>
              <w:jc w:val="left"/>
            </w:pPr>
            <w:r>
              <w:rPr>
                <w:rFonts w:ascii="宋体" w:hAnsi="宋体"/>
                <w:color w:val="000000"/>
                <w:sz w:val="19"/>
              </w:rPr>
              <w:t>支撑岗位需求预测、行业分析和推荐计算</w:t>
            </w:r>
          </w:p>
        </w:tc>
      </w:tr>
      <w:tr w:rsidR="00AF55A6" w14:paraId="228EA8A5" w14:textId="77777777">
        <w:trPr>
          <w:jc w:val="center"/>
        </w:trPr>
        <w:tc>
          <w:tcPr>
            <w:tcW w:w="1701" w:type="dxa"/>
            <w:vAlign w:val="center"/>
          </w:tcPr>
          <w:p w14:paraId="7FFEE7E5" w14:textId="77777777" w:rsidR="00AF55A6" w:rsidRDefault="00000000">
            <w:pPr>
              <w:spacing w:line="300" w:lineRule="exact"/>
              <w:jc w:val="center"/>
            </w:pPr>
            <w:r>
              <w:rPr>
                <w:rFonts w:ascii="宋体" w:hAnsi="宋体"/>
                <w:color w:val="000000"/>
                <w:sz w:val="19"/>
              </w:rPr>
              <w:t>学生与就业</w:t>
            </w:r>
          </w:p>
        </w:tc>
        <w:tc>
          <w:tcPr>
            <w:tcW w:w="3061" w:type="dxa"/>
            <w:vAlign w:val="center"/>
          </w:tcPr>
          <w:p w14:paraId="711343A9" w14:textId="77777777" w:rsidR="00AF55A6" w:rsidRDefault="00000000">
            <w:pPr>
              <w:spacing w:line="300" w:lineRule="exact"/>
              <w:jc w:val="left"/>
            </w:pPr>
            <w:r>
              <w:rPr>
                <w:rFonts w:ascii="宋体" w:hAnsi="宋体"/>
                <w:color w:val="000000"/>
                <w:sz w:val="19"/>
              </w:rPr>
              <w:t>fact_graduate、fact_employment</w:t>
            </w:r>
          </w:p>
        </w:tc>
        <w:tc>
          <w:tcPr>
            <w:tcW w:w="3458" w:type="dxa"/>
            <w:vAlign w:val="center"/>
          </w:tcPr>
          <w:p w14:paraId="0B1793D2" w14:textId="77777777" w:rsidR="00AF55A6" w:rsidRDefault="00000000">
            <w:pPr>
              <w:spacing w:line="300" w:lineRule="exact"/>
              <w:jc w:val="left"/>
            </w:pPr>
            <w:r>
              <w:rPr>
                <w:rFonts w:ascii="宋体" w:hAnsi="宋体"/>
                <w:color w:val="000000"/>
                <w:sz w:val="19"/>
              </w:rPr>
              <w:t>支撑就业质量分析、学生画像和就业推荐</w:t>
            </w:r>
          </w:p>
        </w:tc>
      </w:tr>
      <w:tr w:rsidR="00AF55A6" w14:paraId="5DBCA475" w14:textId="77777777">
        <w:trPr>
          <w:jc w:val="center"/>
        </w:trPr>
        <w:tc>
          <w:tcPr>
            <w:tcW w:w="1701" w:type="dxa"/>
            <w:vAlign w:val="center"/>
          </w:tcPr>
          <w:p w14:paraId="55E8951C" w14:textId="77777777" w:rsidR="00AF55A6" w:rsidRDefault="00000000">
            <w:pPr>
              <w:spacing w:line="300" w:lineRule="exact"/>
              <w:jc w:val="center"/>
            </w:pPr>
            <w:r>
              <w:rPr>
                <w:rFonts w:ascii="宋体" w:hAnsi="宋体"/>
                <w:color w:val="000000"/>
                <w:sz w:val="19"/>
              </w:rPr>
              <w:t>招生与培养</w:t>
            </w:r>
          </w:p>
        </w:tc>
        <w:tc>
          <w:tcPr>
            <w:tcW w:w="3061" w:type="dxa"/>
            <w:vAlign w:val="center"/>
          </w:tcPr>
          <w:p w14:paraId="56AD44D6" w14:textId="77777777" w:rsidR="00AF55A6" w:rsidRDefault="00000000">
            <w:pPr>
              <w:spacing w:line="300" w:lineRule="exact"/>
              <w:jc w:val="left"/>
            </w:pPr>
            <w:r>
              <w:rPr>
                <w:rFonts w:ascii="宋体" w:hAnsi="宋体"/>
                <w:color w:val="000000"/>
                <w:sz w:val="19"/>
              </w:rPr>
              <w:t>fact_enrollment_plan、fact_course_skill</w:t>
            </w:r>
          </w:p>
        </w:tc>
        <w:tc>
          <w:tcPr>
            <w:tcW w:w="3458" w:type="dxa"/>
            <w:vAlign w:val="center"/>
          </w:tcPr>
          <w:p w14:paraId="5036B4A3" w14:textId="77777777" w:rsidR="00AF55A6" w:rsidRDefault="00000000">
            <w:pPr>
              <w:spacing w:line="300" w:lineRule="exact"/>
              <w:jc w:val="left"/>
            </w:pPr>
            <w:r>
              <w:rPr>
                <w:rFonts w:ascii="宋体" w:hAnsi="宋体"/>
                <w:color w:val="000000"/>
                <w:sz w:val="19"/>
              </w:rPr>
              <w:t>支撑招生匹配、课程技能分析和培养优化</w:t>
            </w:r>
          </w:p>
        </w:tc>
      </w:tr>
      <w:tr w:rsidR="00AF55A6" w14:paraId="01A48EA9" w14:textId="77777777">
        <w:trPr>
          <w:jc w:val="center"/>
        </w:trPr>
        <w:tc>
          <w:tcPr>
            <w:tcW w:w="1701" w:type="dxa"/>
            <w:vAlign w:val="center"/>
          </w:tcPr>
          <w:p w14:paraId="28FE1524" w14:textId="77777777" w:rsidR="00AF55A6" w:rsidRDefault="00000000">
            <w:pPr>
              <w:spacing w:line="300" w:lineRule="exact"/>
              <w:jc w:val="center"/>
            </w:pPr>
            <w:r>
              <w:rPr>
                <w:rFonts w:ascii="宋体" w:hAnsi="宋体"/>
                <w:color w:val="000000"/>
                <w:sz w:val="19"/>
              </w:rPr>
              <w:t>政策与安全</w:t>
            </w:r>
          </w:p>
        </w:tc>
        <w:tc>
          <w:tcPr>
            <w:tcW w:w="3061" w:type="dxa"/>
            <w:vAlign w:val="center"/>
          </w:tcPr>
          <w:p w14:paraId="367DCA7D" w14:textId="77777777" w:rsidR="00AF55A6" w:rsidRDefault="00000000">
            <w:pPr>
              <w:spacing w:line="300" w:lineRule="exact"/>
              <w:jc w:val="left"/>
            </w:pPr>
            <w:r>
              <w:rPr>
                <w:rFonts w:ascii="宋体" w:hAnsi="宋体"/>
                <w:color w:val="000000"/>
                <w:sz w:val="19"/>
              </w:rPr>
              <w:t>fact_policy_signal、sys_user_account、sys_audit_log</w:t>
            </w:r>
          </w:p>
        </w:tc>
        <w:tc>
          <w:tcPr>
            <w:tcW w:w="3458" w:type="dxa"/>
            <w:vAlign w:val="center"/>
          </w:tcPr>
          <w:p w14:paraId="12CDF109" w14:textId="77777777" w:rsidR="00AF55A6" w:rsidRDefault="00000000">
            <w:pPr>
              <w:spacing w:line="300" w:lineRule="exact"/>
              <w:jc w:val="left"/>
            </w:pPr>
            <w:r>
              <w:rPr>
                <w:rFonts w:ascii="宋体" w:hAnsi="宋体"/>
                <w:color w:val="000000"/>
                <w:sz w:val="19"/>
              </w:rPr>
              <w:t>支撑政策热度计算、登录鉴权和审计追踪</w:t>
            </w:r>
          </w:p>
        </w:tc>
      </w:tr>
    </w:tbl>
    <w:p w14:paraId="21019933" w14:textId="77777777" w:rsidR="00AF55A6" w:rsidRDefault="00000000">
      <w:pPr>
        <w:spacing w:line="460" w:lineRule="exact"/>
        <w:ind w:firstLine="480"/>
      </w:pPr>
      <w:r>
        <w:rPr>
          <w:rFonts w:ascii="宋体" w:hAnsi="宋体"/>
          <w:color w:val="000000"/>
        </w:rPr>
        <w:t>表3-3说明，本文平台的数据需求具有跨主题综合分析特征。将多源数据统一到分层数据库后，后续预测、匹配、规则挖掘、推荐和监测模块能够复用同一套编码体系和结果口径。</w:t>
      </w:r>
    </w:p>
    <w:p w14:paraId="555F0F05" w14:textId="77777777" w:rsidR="00AD0E49" w:rsidRPr="004B235E" w:rsidRDefault="004B235E" w:rsidP="004B235E">
      <w:pPr>
        <w:pStyle w:val="2"/>
        <w:spacing w:before="156" w:after="156"/>
      </w:pPr>
      <w:r>
        <w:rPr>
          <w:rFonts w:ascii="黑体" w:hAnsi="黑体" w:hint="eastAsia"/>
          <w:b/>
          <w:color w:val="000000"/>
          <w:sz w:val="26"/>
        </w:rPr>
        <w:t>3.2系统架构设计</w:t>
      </w:r>
    </w:p>
    <w:p w14:paraId="3AD021D3" w14:textId="77777777" w:rsidR="004B235E" w:rsidRDefault="004B235E" w:rsidP="004B235E">
      <w:pPr>
        <w:spacing w:line="360" w:lineRule="auto"/>
        <w:ind w:firstLine="420"/>
      </w:pPr>
      <w:r>
        <w:rPr>
          <w:rFonts w:ascii="宋体" w:hAnsi="宋体" w:cs="宋体" w:hint="eastAsia"/>
        </w:rPr>
        <w:t>系统采用B/S架构，整体划分为数据源层、数据治理层、数据库层、算法分析层、接口服务层和应用展示层。数据源层包括学生、学业、就业、企业、招聘和政策等数据；数据治理层负责清洗、标准化、标签归一和脱敏；数据库层保存基础表、事实表、应用结果表和安全审计表；算法分析层负责预测、匹配、规则挖掘和推荐计算；接口服务层基于Flask提供统一REST服务；应用展示层基于React和ECharts形成多角色页面。</w:t>
      </w:r>
      <w:r>
        <w:rPr>
          <w:rFonts w:ascii="Noto Serif CJK SC" w:eastAsia="Noto Serif CJK SC" w:hAnsi="Noto Serif CJK SC"/>
        </w:rPr>
      </w:r>
      <w:r>
        <w:rPr>
          <w:rFonts w:ascii="宋体" w:hAnsi="宋体" w:cs="宋体" w:hint="eastAsia"/>
        </w:rPr>
      </w:r>
      <w:proofErr w:type="gramStart"/>
      <w:r>
        <w:rPr>
          <w:rFonts w:ascii="宋体" w:hAnsi="宋体" w:cs="宋体" w:hint="eastAsia"/>
        </w:rPr>
      </w:r>
      <w:proofErr w:type="gramEnd"/>
      <w:r>
        <w:rPr>
          <w:rFonts w:ascii="宋体" w:hAnsi="宋体" w:cs="宋体" w:hint="eastAsia"/>
        </w:rPr>
      </w:r>
      <w:proofErr w:type="gramStart"/>
      <w:r>
        <w:rPr>
          <w:rFonts w:ascii="宋体" w:hAnsi="宋体" w:cs="宋体" w:hint="eastAsia"/>
        </w:rPr>
      </w:r>
      <w:proofErr w:type="gramEnd"/>
      <w:r>
        <w:rPr>
          <w:rFonts w:ascii="宋体" w:hAnsi="宋体" w:cs="宋体" w:hint="eastAsia"/>
        </w:rPr>
      </w:r>
      <w:proofErr w:type="gramStart"/>
      <w:r>
        <w:rPr>
          <w:rFonts w:ascii="宋体" w:hAnsi="宋体" w:cs="宋体" w:hint="eastAsia"/>
        </w:rPr>
      </w:r>
      <w:proofErr w:type="gramEnd"/>
      <w:r>
        <w:rPr>
          <w:rFonts w:ascii="宋体" w:hAnsi="宋体" w:cs="宋体" w:hint="eastAsia"/>
        </w:rPr>
      </w:r>
      <w:r>
        <w:rPr>
          <w:rFonts w:ascii="Noto Serif CJK SC" w:eastAsia="Noto Serif CJK SC" w:hAnsi="Noto Serif CJK SC"/>
        </w:rPr>
      </w:r>
      <w:r>
        <w:rPr>
          <w:rFonts w:ascii="宋体" w:hAnsi="宋体" w:cs="宋体" w:hint="eastAsia"/>
        </w:rPr>
      </w:r>
      <w:r>
        <w:rPr>
          <w:rFonts w:ascii="Noto Serif CJK SC" w:eastAsia="Noto Serif CJK SC" w:hAnsi="Noto Serif CJK SC"/>
        </w:rPr>
      </w:r>
      <w:r>
        <w:rPr>
          <w:rFonts w:ascii="宋体" w:hAnsi="宋体" w:cs="宋体" w:hint="eastAsia"/>
        </w:rPr>
      </w:r>
      <w:r>
        <w:rPr>
          <w:rFonts w:ascii="Noto Serif CJK SC" w:eastAsia="Noto Serif CJK SC" w:hAnsi="Noto Serif CJK SC"/>
        </w:rPr>
      </w:r>
      <w:r>
        <w:rPr>
          <w:rFonts w:ascii="宋体" w:hAnsi="宋体" w:cs="宋体" w:hint="eastAsia"/>
        </w:rPr>
      </w:r>
      <w:proofErr w:type="spellStart"/>
      <w:r>
        <w:rPr>
          <w:rFonts w:ascii="Noto Serif CJK SC" w:eastAsia="Noto Serif CJK SC" w:hAnsi="Noto Serif CJK SC"/>
        </w:rPr>
      </w:r>
      <w:proofErr w:type="spellEnd"/>
      <w:r>
        <w:rPr>
          <w:rFonts w:ascii="宋体" w:hAnsi="宋体" w:cs="宋体" w:hint="eastAsia"/>
        </w:rPr>
      </w:r>
    </w:p>
    <w:p w14:paraId="5DAE6621" w14:textId="77777777" w:rsidR="004B235E" w:rsidRDefault="004B235E" w:rsidP="004B235E">
      <w:pPr>
        <w:spacing w:line="360" w:lineRule="auto"/>
        <w:ind w:firstLine="420"/>
      </w:pPr>
      <w:r>
        <w:rPr>
          <w:rFonts w:ascii="宋体" w:hAnsi="宋体" w:cs="宋体" w:hint="eastAsia"/>
        </w:rPr>
        <w:t>该架构以数据库结果表作为上下层之间的稳定契约。算法脚本独立运行并写入结果表，后端服务按接口读取结果表并执行权限校验，前端页面无需感知算法内部细节。该设计降低模块耦合，并提升问题定位效率。</w:t>
      </w:r>
    </w:p>
    <w:p w14:paraId="0690EEF6" w14:textId="77777777" w:rsidR="00AD0E49" w:rsidRDefault="004B235E" w:rsidP="004B235E">
      <w:pPr>
        <w:spacing w:line="240" w:lineRule="auto"/>
        <w:rPr>
          <w:rFonts w:eastAsia="黑体"/>
        </w:rPr>
      </w:pPr>
      <w:r>
        <w:rPr>
          <w:noProof/>
        </w:rPr>
        <w:drawing>
          <wp:inline distT="0" distB="0" distL="0" distR="0" wp14:anchorId="0814D5D3" wp14:editId="18D14AEE">
            <wp:extent cx="5274310" cy="35126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a:blip r:embed="rId18"/>
                    <a:stretch>
                      <a:fillRect/>
                    </a:stretch>
                  </pic:blipFill>
                  <pic:spPr>
                    <a:xfrm>
                      <a:off x="0" y="0"/>
                      <a:ext cx="5274310" cy="3512605"/>
                    </a:xfrm>
                    <a:prstGeom prst="rect">
                      <a:avLst/>
                    </a:prstGeom>
                  </pic:spPr>
                </pic:pic>
              </a:graphicData>
            </a:graphic>
          </wp:inline>
        </w:drawing>
      </w:r>
    </w:p>
    <w:p w14:paraId="012C0739" w14:textId="77777777" w:rsidR="004B235E" w:rsidRDefault="004B235E" w:rsidP="004B235E">
      <w:pPr>
        <w:spacing w:before="60" w:after="160"/>
        <w:jc w:val="center"/>
        <w:rPr>
          <w:rFonts w:ascii="宋体" w:hAnsi="宋体" w:cs="宋体" w:hint="eastAsia"/>
          <w:sz w:val="21"/>
        </w:rPr>
      </w:pPr>
      <w:r>
        <w:rPr>
          <w:rFonts w:ascii="宋体" w:hAnsi="宋体" w:cs="宋体" w:hint="eastAsia"/>
          <w:sz w:val="21"/>
        </w:rPr>
        <w:t>图</w:t>
      </w:r>
      <w:r>
        <w:rPr>
          <w:rFonts w:ascii="Noto Serif CJK SC" w:eastAsia="Noto Serif CJK SC" w:hAnsi="Noto Serif CJK SC"/>
          <w:sz w:val="21"/>
        </w:rPr>
        <w:t xml:space="preserve">3-2 </w:t>
      </w:r>
      <w:r>
        <w:rPr>
          <w:rFonts w:ascii="宋体" w:hAnsi="宋体" w:cs="宋体" w:hint="eastAsia"/>
          <w:sz w:val="21"/>
        </w:rPr>
        <w:t>系统架构图</w:t>
      </w:r>
    </w:p>
    <w:p w14:paraId="111DBD7F" w14:textId="77777777" w:rsidR="00AF55A6" w:rsidRDefault="00000000">
      <w:pPr>
        <w:spacing w:line="460" w:lineRule="exact"/>
        <w:ind w:firstLine="480"/>
      </w:pPr>
      <w:r>
        <w:rPr>
          <w:rFonts w:ascii="宋体" w:hAnsi="宋体"/>
          <w:color w:val="000000"/>
        </w:rPr>
        <w:t>为进一步说明各层职责，图3-2补充展示系统从数据源到页面展示的处理关系。</w:t>
      </w:r>
    </w:p>
    <w:p w14:paraId="3CFB75EC" w14:textId="77777777" w:rsidR="00AF55A6" w:rsidRDefault="00000000" w:rsidP="00590DAC">
      <w:pPr>
        <w:spacing w:line="240" w:lineRule="auto"/>
        <w:jc w:val="center"/>
      </w:pPr>
      <w:r>
        <w:rPr>
          <w:noProof/>
        </w:rPr>
        <w:drawing>
          <wp:inline distT="0" distB="0" distL="0" distR="0" wp14:anchorId="3DCED5BF" wp14:editId="42EADAE6">
            <wp:extent cx="5212080" cy="2475738"/>
            <wp:effectExtent l="0" t="0" r="0" b="0"/>
            <wp:docPr id="2135569888" name="Picture 213556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ch.png"/>
                    <pic:cNvPicPr/>
                  </pic:nvPicPr>
                  <pic:blipFill>
                    <a:blip r:embed="rId19"/>
                    <a:stretch>
                      <a:fillRect/>
                    </a:stretch>
                  </pic:blipFill>
                  <pic:spPr>
                    <a:xfrm>
                      <a:off x="0" y="0"/>
                      <a:ext cx="5212080" cy="2475738"/>
                    </a:xfrm>
                    <a:prstGeom prst="rect">
                      <a:avLst/>
                    </a:prstGeom>
                  </pic:spPr>
                </pic:pic>
              </a:graphicData>
            </a:graphic>
          </wp:inline>
        </w:drawing>
      </w:r>
    </w:p>
    <w:p w14:paraId="15E7BA56" w14:textId="77777777" w:rsidR="00AF55A6" w:rsidRDefault="00000000">
      <w:pPr>
        <w:jc w:val="center"/>
      </w:pPr>
      <w:r>
        <w:rPr>
          <w:rFonts w:ascii="黑体" w:eastAsia="黑体" w:hAnsi="黑体"/>
          <w:b/>
          <w:color w:val="000000"/>
        </w:rPr>
        <w:t>图3-2 系统六层架构职责图</w:t>
      </w:r>
    </w:p>
    <w:p w14:paraId="75E43E12" w14:textId="77777777" w:rsidR="00AF55A6" w:rsidRDefault="00000000">
      <w:pPr>
        <w:spacing w:line="460" w:lineRule="exact"/>
        <w:ind w:firstLine="480"/>
      </w:pPr>
      <w:r>
        <w:rPr>
          <w:rFonts w:ascii="宋体" w:hAnsi="宋体"/>
          <w:color w:val="000000"/>
        </w:rPr>
        <w:t>图3-2表明，数据源层提供原始业务对象，数据治理层完成清洗、标签归一和脱敏处理，数据库层以DIM、FACT、ADS和SYS保存稳定数据，算法分析层批量写入结果表，接口服务层负责角色校验和JSON封装，应用展示层面向教师端、政府端和公众端进行差异化呈现。</w:t>
      </w:r>
    </w:p>
    <w:p w14:paraId="502E27A8" w14:textId="77777777" w:rsidR="00710767" w:rsidRDefault="00000000">
      <w:pPr>
        <w:pStyle w:val="2"/>
        <w:spacing w:before="156" w:after="156"/>
      </w:pPr>
      <w:r>
        <w:rPr>
          <w:rFonts w:ascii="黑体" w:hAnsi="黑体"/>
          <w:b/>
          <w:color w:val="000000"/>
          <w:sz w:val="26"/>
        </w:rPr>
        <w:t>3.3系统详细设计</w:t>
      </w:r>
    </w:p>
    <w:p w14:paraId="15B44042" w14:textId="77777777" w:rsidR="00710767" w:rsidRDefault="00000000">
      <w:pPr>
        <w:spacing w:line="460" w:lineRule="exact"/>
        <w:ind w:firstLine="480"/>
      </w:pPr>
      <w:r>
        <w:rPr>
          <w:rFonts w:ascii="宋体" w:hAnsi="宋体"/>
        </w:rPr>
        <w:t>系统详细设计需要说明业务模块协同方式、数据库承接算法结果的方式以及用户界面对多角色使用场景的支撑方式。参照系统分层架构，本文将详细设计划分为功能模块设计、数据库设计和用户界面设计三部分。设计逻辑是以数据库表结构作为稳定契约，以离线算法脚本形成可复现结果，以后端接口完成权限校验和结果封装，并通过前端页面向教师端、政府端和公众端提供差异化服务。</w:t>
      </w:r>
      <w:proofErr w:type="gramStart"/>
      <w:r>
        <w:rPr>
          <w:rFonts w:ascii="宋体" w:hAnsi="宋体"/>
        </w:rPr>
      </w:r>
      <w:proofErr w:type="gramEnd"/>
      <w:r>
        <w:rPr>
          <w:rFonts w:ascii="宋体" w:hAnsi="宋体"/>
        </w:rPr>
      </w:r>
    </w:p>
    <w:p w14:paraId="3F11F0DA" w14:textId="77777777" w:rsidR="00710767" w:rsidRDefault="00000000">
      <w:pPr>
        <w:pStyle w:val="3"/>
        <w:spacing w:before="156" w:after="156"/>
      </w:pPr>
      <w:r>
        <w:rPr>
          <w:rFonts w:ascii="黑体" w:hAnsi="黑体"/>
          <w:b/>
          <w:color w:val="000000"/>
          <w:sz w:val="26"/>
        </w:rPr>
        <w:t>3.3.1系统功能设计</w:t>
      </w:r>
    </w:p>
    <w:p w14:paraId="2E51C2F9" w14:textId="77777777" w:rsidR="00710767" w:rsidRDefault="00000000">
      <w:pPr>
        <w:spacing w:line="460" w:lineRule="exact"/>
        <w:ind w:firstLine="480"/>
      </w:pPr>
      <w:r>
        <w:rPr>
          <w:rFonts w:ascii="宋体" w:hAnsi="宋体"/>
        </w:rPr>
        <w:t>平台功能设计围绕“需求—招生—培养—就业—监测”业务闭环展开。系统不局限于展示就业率、薪资等结果指标，而是将外部岗位需求、招生计划、培养课程、毕业生画像和就业去向纳入同一数据链路，使需求变化传导至招生匹配和培养优化，并通过学生就业结果反向验证专业结构与课程体系的适配程度。</w:t>
      </w:r>
    </w:p>
    <w:p w14:paraId="11B193E4" w14:textId="77777777" w:rsidR="00710767" w:rsidRDefault="00000000">
      <w:pPr>
        <w:spacing w:line="460" w:lineRule="exact"/>
        <w:ind w:firstLine="480"/>
      </w:pPr>
      <w:r>
        <w:rPr>
          <w:rFonts w:ascii="宋体" w:hAnsi="宋体"/>
        </w:rPr>
        <w:t>从工程实现角度看，系统功能分为八个模块。数据治理与入库模块负责生成或接入多源数据，并完成清洗、脱敏、标准映射和分层入库；岗位需求预测模块依据岗位月度需求、政策热度、专业强度和薪资水平预测未来需求；招生匹配模块综合就业质量、需求增长、政策热度和专业基础给出专业匹配分；培养优化模块依据课程、技能、岗位和就业结果之间的关联规则提出调整建议；就业推荐模块根据学生画像和岗位画像计算匹配度；动态监测模块面向政府端和公众端展示学校对标、产业流向和风险预警；智能专报模块将数据库指标组织为可解释文本；权限审计模块负责账号、角色、访问范围和操作留痕。其结构如图3-3所示。</w:t>
      </w:r>
      <w:proofErr w:type="gramStart"/>
      <w:r>
        <w:rPr>
          <w:rFonts w:ascii="宋体" w:hAnsi="宋体"/>
        </w:rPr>
      </w:r>
      <w:proofErr w:type="gramEnd"/>
      <w:r>
        <w:rPr>
          <w:rFonts w:ascii="宋体" w:hAnsi="宋体"/>
        </w:rPr>
      </w:r>
    </w:p>
    <w:p w14:paraId="6483459A" w14:textId="77777777" w:rsidR="00710767" w:rsidRDefault="00000000" w:rsidP="005160C9">
      <w:pPr>
        <w:spacing w:line="240" w:lineRule="auto"/>
        <w:jc w:val="center"/>
      </w:pPr>
      <w:r>
        <w:rPr>
          <w:noProof/>
        </w:rPr>
        <w:drawing>
          <wp:inline distT="0" distB="0" distL="0" distR="0" wp14:anchorId="6E7BA7BC" wp14:editId="18DEB8B5">
            <wp:extent cx="5623560" cy="3444430"/>
            <wp:effectExtent l="0" t="0" r="0" b="0"/>
            <wp:docPr id="1076860800" name="Picture 10768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unction.png"/>
                    <pic:cNvPicPr/>
                  </pic:nvPicPr>
                  <pic:blipFill>
                    <a:blip r:embed="rId20"/>
                    <a:stretch>
                      <a:fillRect/>
                    </a:stretch>
                  </pic:blipFill>
                  <pic:spPr>
                    <a:xfrm>
                      <a:off x="0" y="0"/>
                      <a:ext cx="5623560" cy="3444430"/>
                    </a:xfrm>
                    <a:prstGeom prst="rect">
                      <a:avLst/>
                    </a:prstGeom>
                  </pic:spPr>
                </pic:pic>
              </a:graphicData>
            </a:graphic>
          </wp:inline>
        </w:drawing>
      </w:r>
    </w:p>
    <w:p w14:paraId="1B12127E" w14:textId="77777777" w:rsidR="00710767" w:rsidRDefault="00000000">
      <w:pPr>
        <w:spacing w:line="460" w:lineRule="exact"/>
        <w:jc w:val="center"/>
      </w:pPr>
      <w:r>
        <w:rPr>
          <w:rFonts w:ascii="宋体" w:hAnsi="宋体"/>
          <w:color w:val="000000"/>
        </w:rPr>
        <w:t>图3-3 系统详细功能模块设计图</w:t>
      </w:r>
    </w:p>
    <w:p w14:paraId="1F5C34AE" w14:textId="77777777" w:rsidR="00710767" w:rsidRDefault="00000000">
      <w:pPr>
        <w:spacing w:line="460" w:lineRule="exact"/>
        <w:ind w:firstLine="480"/>
      </w:pPr>
      <w:r>
        <w:rPr>
          <w:rFonts w:ascii="宋体" w:hAnsi="宋体"/>
          <w:color w:val="000000"/>
        </w:rPr>
        <w:t>图3-3表明，平台功能模块并非独立页面集合，而是以数据治理和ADS结果表为共同基础形成的业务闭环。需求预测结果进入招生匹配、培养优化和就业推荐模块；培养规则和专业优化建议为教师端专业建设提供解释依据；政府端和公众端在权限过滤后读取汇总结果，避免明细数据越权展示。</w:t>
      </w:r>
    </w:p>
    <w:p w14:paraId="2F5DC6F0" w14:textId="77777777" w:rsidR="00710767" w:rsidRDefault="00000000">
      <w:pPr>
        <w:spacing w:line="460" w:lineRule="exact"/>
        <w:jc w:val="center"/>
      </w:pPr>
      <w:r>
        <w:rPr>
          <w:rFonts w:ascii="宋体" w:hAnsi="宋体"/>
          <w:color w:val="000000"/>
        </w:rPr>
        <w:t>表3-3 核心功能模块设计</w:t>
      </w:r>
    </w:p>
    <w:tbl>
      <w:tblPr>
        <w:tblStyle w:val="af2"/>
        <w:tblW w:w="0" w:type="auto"/>
        <w:jc w:val="center"/>
        <w:tblLook w:val="04A0" w:firstRow="1" w:lastRow="0" w:firstColumn="1" w:lastColumn="0" w:noHBand="0" w:noVBand="1"/>
      </w:tblPr>
      <w:tblGrid>
        <w:gridCol w:w="1417"/>
        <w:gridCol w:w="1891"/>
        <w:gridCol w:w="2272"/>
        <w:gridCol w:w="2716"/>
      </w:tblGrid>
      <w:tr w:rsidR="00710767" w14:paraId="52A4C1AB" w14:textId="77777777">
        <w:trPr>
          <w:jc w:val="center"/>
        </w:trPr>
        <w:tc>
          <w:tcPr>
            <w:tcW w:w="1757" w:type="dxa"/>
            <w:shd w:val="clear" w:color="auto" w:fill="D9EAF7"/>
            <w:vAlign w:val="center"/>
          </w:tcPr>
          <w:p w14:paraId="3BA5A2DB" w14:textId="77777777" w:rsidR="00710767" w:rsidRDefault="00000000">
            <w:pPr>
              <w:spacing w:line="320" w:lineRule="exact"/>
              <w:jc w:val="center"/>
            </w:pPr>
            <w:r>
              <w:rPr>
                <w:rFonts w:ascii="宋体" w:hAnsi="宋体"/>
                <w:b/>
                <w:sz w:val="20"/>
              </w:rPr>
              <w:t>功能模块</w:t>
            </w:r>
          </w:p>
        </w:tc>
        <w:tc>
          <w:tcPr>
            <w:tcW w:w="2324" w:type="dxa"/>
            <w:shd w:val="clear" w:color="auto" w:fill="D9EAF7"/>
            <w:vAlign w:val="center"/>
          </w:tcPr>
          <w:p w14:paraId="5C6571D7" w14:textId="77777777" w:rsidR="00710767" w:rsidRDefault="00000000">
            <w:pPr>
              <w:spacing w:line="320" w:lineRule="exact"/>
              <w:jc w:val="center"/>
            </w:pPr>
            <w:r>
              <w:rPr>
                <w:rFonts w:ascii="宋体" w:hAnsi="宋体"/>
                <w:b/>
                <w:sz w:val="20"/>
              </w:rPr>
              <w:t>设计目标</w:t>
            </w:r>
          </w:p>
        </w:tc>
        <w:tc>
          <w:tcPr>
            <w:tcW w:w="2835" w:type="dxa"/>
            <w:shd w:val="clear" w:color="auto" w:fill="D9EAF7"/>
            <w:vAlign w:val="center"/>
          </w:tcPr>
          <w:p w14:paraId="3ACD2D7B" w14:textId="77777777" w:rsidR="00710767" w:rsidRDefault="00000000">
            <w:pPr>
              <w:spacing w:line="320" w:lineRule="exact"/>
              <w:jc w:val="center"/>
            </w:pPr>
            <w:r>
              <w:rPr>
                <w:rFonts w:ascii="宋体" w:hAnsi="宋体"/>
                <w:b/>
                <w:sz w:val="20"/>
              </w:rPr>
              <w:t>主要输入</w:t>
            </w:r>
          </w:p>
        </w:tc>
        <w:tc>
          <w:tcPr>
            <w:tcW w:w="2381" w:type="dxa"/>
            <w:shd w:val="clear" w:color="auto" w:fill="D9EAF7"/>
            <w:vAlign w:val="center"/>
          </w:tcPr>
          <w:p w14:paraId="6C56A27F" w14:textId="77777777" w:rsidR="00710767" w:rsidRDefault="00000000">
            <w:pPr>
              <w:spacing w:line="320" w:lineRule="exact"/>
              <w:jc w:val="center"/>
            </w:pPr>
            <w:r>
              <w:rPr>
                <w:rFonts w:ascii="宋体" w:hAnsi="宋体"/>
                <w:b/>
                <w:sz w:val="20"/>
              </w:rPr>
              <w:t>主要输出</w:t>
            </w:r>
          </w:p>
        </w:tc>
      </w:tr>
      <w:tr w:rsidR="00710767" w14:paraId="1CD247B6" w14:textId="77777777">
        <w:trPr>
          <w:jc w:val="center"/>
        </w:trPr>
        <w:tc>
          <w:tcPr>
            <w:tcW w:w="1757" w:type="dxa"/>
            <w:vAlign w:val="center"/>
          </w:tcPr>
          <w:p w14:paraId="15A6ADBE" w14:textId="77777777" w:rsidR="00710767" w:rsidRDefault="00000000">
            <w:pPr>
              <w:spacing w:line="320" w:lineRule="exact"/>
              <w:jc w:val="center"/>
            </w:pPr>
            <w:r>
              <w:rPr>
                <w:rFonts w:ascii="宋体" w:hAnsi="宋体"/>
                <w:sz w:val="20"/>
              </w:rPr>
              <w:t>数据治理与入库</w:t>
            </w:r>
          </w:p>
        </w:tc>
        <w:tc>
          <w:tcPr>
            <w:tcW w:w="2324" w:type="dxa"/>
            <w:vAlign w:val="center"/>
          </w:tcPr>
          <w:p w14:paraId="366405BA" w14:textId="77777777" w:rsidR="00710767" w:rsidRDefault="00000000">
            <w:pPr>
              <w:spacing w:line="320" w:lineRule="exact"/>
              <w:jc w:val="left"/>
            </w:pPr>
            <w:r>
              <w:rPr>
                <w:rFonts w:ascii="宋体" w:hAnsi="宋体"/>
                <w:sz w:val="20"/>
              </w:rPr>
              <w:t>统一多源异构数据口径，形成可查询的数据底座</w:t>
            </w:r>
          </w:p>
        </w:tc>
        <w:tc>
          <w:tcPr>
            <w:tcW w:w="2835" w:type="dxa"/>
            <w:vAlign w:val="center"/>
          </w:tcPr>
          <w:p w14:paraId="363C70C9" w14:textId="77777777" w:rsidR="00710767" w:rsidRDefault="00000000">
            <w:pPr>
              <w:spacing w:line="320" w:lineRule="exact"/>
              <w:jc w:val="left"/>
            </w:pPr>
            <w:r>
              <w:rPr>
                <w:rFonts w:ascii="宋体" w:hAnsi="宋体"/>
                <w:sz w:val="20"/>
              </w:rPr>
              <w:t>学校、专业、企业、招聘、毕业生、就业、招生、课程、政策数据</w:t>
            </w:r>
          </w:p>
        </w:tc>
        <w:tc>
          <w:tcPr>
            <w:tcW w:w="2381" w:type="dxa"/>
            <w:vAlign w:val="center"/>
          </w:tcPr>
          <w:p w14:paraId="47BF9C0C" w14:textId="77777777" w:rsidR="00710767" w:rsidRDefault="00000000">
            <w:pPr>
              <w:spacing w:line="320" w:lineRule="exact"/>
              <w:jc w:val="left"/>
            </w:pPr>
            <w:r>
              <w:rPr>
                <w:rFonts w:ascii="宋体" w:hAnsi="宋体"/>
                <w:sz w:val="20"/>
              </w:rPr>
              <w:t>DIM、FACT、SYS基础表及清洗日志</w:t>
            </w:r>
          </w:p>
        </w:tc>
      </w:tr>
      <w:tr w:rsidR="00710767" w14:paraId="3A2CEB52" w14:textId="77777777">
        <w:trPr>
          <w:jc w:val="center"/>
        </w:trPr>
        <w:tc>
          <w:tcPr>
            <w:tcW w:w="1757" w:type="dxa"/>
            <w:vAlign w:val="center"/>
          </w:tcPr>
          <w:p w14:paraId="4A15D24E" w14:textId="77777777" w:rsidR="00710767" w:rsidRDefault="00000000">
            <w:pPr>
              <w:spacing w:line="320" w:lineRule="exact"/>
              <w:jc w:val="center"/>
            </w:pPr>
            <w:r>
              <w:rPr>
                <w:rFonts w:ascii="宋体" w:hAnsi="宋体"/>
                <w:sz w:val="20"/>
              </w:rPr>
              <w:t>岗位需求预测</w:t>
            </w:r>
          </w:p>
        </w:tc>
        <w:tc>
          <w:tcPr>
            <w:tcW w:w="2324" w:type="dxa"/>
            <w:vAlign w:val="center"/>
          </w:tcPr>
          <w:p w14:paraId="4231D539" w14:textId="77777777" w:rsidR="00710767" w:rsidRDefault="00000000">
            <w:pPr>
              <w:spacing w:line="320" w:lineRule="exact"/>
              <w:jc w:val="center"/>
            </w:pPr>
            <w:r>
              <w:rPr>
                <w:rFonts w:ascii="宋体" w:hAnsi="宋体"/>
                <w:sz w:val="20"/>
              </w:rPr>
              <w:t>识别未来岗位需求变化趋势</w:t>
            </w:r>
          </w:p>
        </w:tc>
        <w:tc>
          <w:tcPr>
            <w:tcW w:w="2835" w:type="dxa"/>
            <w:vAlign w:val="center"/>
          </w:tcPr>
          <w:p w14:paraId="0CCDD236" w14:textId="77777777" w:rsidR="00710767" w:rsidRDefault="00000000">
            <w:pPr>
              <w:spacing w:line="320" w:lineRule="exact"/>
              <w:jc w:val="left"/>
            </w:pPr>
            <w:r>
              <w:rPr>
                <w:rFonts w:ascii="宋体" w:hAnsi="宋体"/>
                <w:sz w:val="20"/>
              </w:rPr>
              <w:t>岗位需求事实表、政策信号、专业强度、就业质量特征</w:t>
            </w:r>
          </w:p>
        </w:tc>
        <w:tc>
          <w:tcPr>
            <w:tcW w:w="2381" w:type="dxa"/>
            <w:vAlign w:val="center"/>
          </w:tcPr>
          <w:p w14:paraId="4F0627AD" w14:textId="77777777" w:rsidR="00710767" w:rsidRDefault="00000000">
            <w:pPr>
              <w:spacing w:line="320" w:lineRule="exact"/>
              <w:jc w:val="left"/>
            </w:pPr>
            <w:proofErr w:type="spellStart"/>
            <w:r>
              <w:rPr>
                <w:rFonts w:ascii="宋体" w:hAnsi="宋体"/>
                <w:sz w:val="20"/>
              </w:rPr>
              <w:t>ads_job_demand_features</w:t>
            </w:r>
            <w:proofErr w:type="spellEnd"/>
            <w:r>
              <w:rPr>
                <w:rFonts w:ascii="宋体" w:hAnsi="宋体"/>
                <w:sz w:val="20"/>
              </w:rPr>
              <w:t>、</w:t>
            </w:r>
            <w:proofErr w:type="spellStart"/>
            <w:r>
              <w:rPr>
                <w:rFonts w:ascii="宋体" w:hAnsi="宋体"/>
                <w:sz w:val="20"/>
              </w:rPr>
              <w:t>ads_job_demand_forecast</w:t>
            </w:r>
            <w:proofErr w:type="spellEnd"/>
          </w:p>
        </w:tc>
      </w:tr>
      <w:tr w:rsidR="00710767" w14:paraId="2620BE0C" w14:textId="77777777">
        <w:trPr>
          <w:jc w:val="center"/>
        </w:trPr>
        <w:tc>
          <w:tcPr>
            <w:tcW w:w="1757" w:type="dxa"/>
            <w:vAlign w:val="center"/>
          </w:tcPr>
          <w:p w14:paraId="684C699A" w14:textId="77777777" w:rsidR="00710767" w:rsidRDefault="00000000">
            <w:pPr>
              <w:spacing w:line="320" w:lineRule="exact"/>
              <w:jc w:val="center"/>
            </w:pPr>
            <w:r>
              <w:rPr>
                <w:rFonts w:ascii="宋体" w:hAnsi="宋体"/>
                <w:sz w:val="20"/>
              </w:rPr>
              <w:t>招生匹配</w:t>
            </w:r>
          </w:p>
        </w:tc>
        <w:tc>
          <w:tcPr>
            <w:tcW w:w="2324" w:type="dxa"/>
            <w:vAlign w:val="center"/>
          </w:tcPr>
          <w:p w14:paraId="567C175B" w14:textId="77777777" w:rsidR="00710767" w:rsidRDefault="00000000">
            <w:pPr>
              <w:spacing w:line="320" w:lineRule="exact"/>
              <w:jc w:val="left"/>
            </w:pPr>
            <w:r>
              <w:rPr>
                <w:rFonts w:ascii="宋体" w:hAnsi="宋体"/>
                <w:sz w:val="20"/>
              </w:rPr>
              <w:t>辅助判断专业招生规模与市场需求适配程度</w:t>
            </w:r>
          </w:p>
        </w:tc>
        <w:tc>
          <w:tcPr>
            <w:tcW w:w="2835" w:type="dxa"/>
            <w:vAlign w:val="center"/>
          </w:tcPr>
          <w:p w14:paraId="7198D2CD" w14:textId="77777777" w:rsidR="00710767" w:rsidRDefault="00000000">
            <w:pPr>
              <w:spacing w:line="320" w:lineRule="exact"/>
              <w:jc w:val="left"/>
            </w:pPr>
            <w:r>
              <w:rPr>
                <w:rFonts w:ascii="宋体" w:hAnsi="宋体"/>
                <w:sz w:val="20"/>
              </w:rPr>
              <w:t>预测需求、招生计划、就业率、薪资、政策热度</w:t>
            </w:r>
          </w:p>
        </w:tc>
        <w:tc>
          <w:tcPr>
            <w:tcW w:w="2381" w:type="dxa"/>
            <w:vAlign w:val="center"/>
          </w:tcPr>
          <w:p w14:paraId="0EDBED06" w14:textId="77777777" w:rsidR="00710767" w:rsidRDefault="00000000">
            <w:pPr>
              <w:spacing w:line="320" w:lineRule="exact"/>
              <w:jc w:val="left"/>
            </w:pPr>
            <w:proofErr w:type="spellStart"/>
            <w:r>
              <w:rPr>
                <w:rFonts w:ascii="宋体" w:hAnsi="宋体"/>
                <w:sz w:val="20"/>
              </w:rPr>
              <w:t>ads_enrollment_matching</w:t>
            </w:r>
            <w:proofErr w:type="spellEnd"/>
            <w:r>
              <w:rPr>
                <w:rFonts w:ascii="宋体" w:hAnsi="宋体"/>
                <w:sz w:val="20"/>
              </w:rPr>
              <w:t>及匹配解释</w:t>
            </w:r>
          </w:p>
        </w:tc>
      </w:tr>
      <w:tr w:rsidR="00710767" w14:paraId="3FBC7451" w14:textId="77777777">
        <w:trPr>
          <w:jc w:val="center"/>
        </w:trPr>
        <w:tc>
          <w:tcPr>
            <w:tcW w:w="1757" w:type="dxa"/>
            <w:vAlign w:val="center"/>
          </w:tcPr>
          <w:p w14:paraId="5127950B" w14:textId="77777777" w:rsidR="00710767" w:rsidRDefault="00000000">
            <w:pPr>
              <w:spacing w:line="320" w:lineRule="exact"/>
              <w:jc w:val="center"/>
            </w:pPr>
            <w:r>
              <w:rPr>
                <w:rFonts w:ascii="宋体" w:hAnsi="宋体"/>
                <w:sz w:val="20"/>
              </w:rPr>
              <w:t>培养优化</w:t>
            </w:r>
          </w:p>
        </w:tc>
        <w:tc>
          <w:tcPr>
            <w:tcW w:w="2324" w:type="dxa"/>
            <w:vAlign w:val="center"/>
          </w:tcPr>
          <w:p w14:paraId="768DBA28" w14:textId="77777777" w:rsidR="00710767" w:rsidRDefault="00000000">
            <w:pPr>
              <w:spacing w:line="320" w:lineRule="exact"/>
              <w:jc w:val="center"/>
            </w:pPr>
            <w:r>
              <w:rPr>
                <w:rFonts w:ascii="宋体" w:hAnsi="宋体"/>
                <w:sz w:val="20"/>
              </w:rPr>
              <w:t>发现课程技能与就业结果之间的关系</w:t>
            </w:r>
          </w:p>
        </w:tc>
        <w:tc>
          <w:tcPr>
            <w:tcW w:w="2835" w:type="dxa"/>
            <w:vAlign w:val="center"/>
          </w:tcPr>
          <w:p w14:paraId="362B97B4" w14:textId="77777777" w:rsidR="00710767" w:rsidRDefault="00000000">
            <w:pPr>
              <w:spacing w:line="320" w:lineRule="exact"/>
              <w:jc w:val="left"/>
            </w:pPr>
            <w:r>
              <w:rPr>
                <w:rFonts w:ascii="宋体" w:hAnsi="宋体"/>
                <w:sz w:val="20"/>
              </w:rPr>
              <w:t>课程技能、岗位类别、就业质量、规则证据</w:t>
            </w:r>
          </w:p>
        </w:tc>
        <w:tc>
          <w:tcPr>
            <w:tcW w:w="2381" w:type="dxa"/>
            <w:vAlign w:val="center"/>
          </w:tcPr>
          <w:p w14:paraId="4167A1F1" w14:textId="77777777" w:rsidR="00710767" w:rsidRDefault="00000000">
            <w:pPr>
              <w:spacing w:line="320" w:lineRule="exact"/>
              <w:jc w:val="left"/>
            </w:pPr>
            <w:proofErr w:type="spellStart"/>
            <w:r>
              <w:rPr>
                <w:rFonts w:ascii="宋体" w:hAnsi="宋体"/>
                <w:sz w:val="20"/>
              </w:rPr>
              <w:t>ads_training_rules</w:t>
            </w:r>
            <w:proofErr w:type="spellEnd"/>
            <w:r>
              <w:rPr>
                <w:rFonts w:ascii="宋体" w:hAnsi="宋体"/>
                <w:sz w:val="20"/>
              </w:rPr>
              <w:t>、</w:t>
            </w:r>
            <w:proofErr w:type="spellStart"/>
            <w:r>
              <w:rPr>
                <w:rFonts w:ascii="宋体" w:hAnsi="宋体"/>
                <w:sz w:val="20"/>
              </w:rPr>
              <w:t>ads_major_optimization</w:t>
            </w:r>
            <w:proofErr w:type="spellEnd"/>
          </w:p>
        </w:tc>
      </w:tr>
      <w:tr w:rsidR="00710767" w14:paraId="7BDEE2D3" w14:textId="77777777">
        <w:trPr>
          <w:jc w:val="center"/>
        </w:trPr>
        <w:tc>
          <w:tcPr>
            <w:tcW w:w="1757" w:type="dxa"/>
            <w:vAlign w:val="center"/>
          </w:tcPr>
          <w:p w14:paraId="3BC71221" w14:textId="77777777" w:rsidR="00710767" w:rsidRDefault="00000000">
            <w:pPr>
              <w:spacing w:line="320" w:lineRule="exact"/>
              <w:jc w:val="center"/>
            </w:pPr>
            <w:r>
              <w:rPr>
                <w:rFonts w:ascii="宋体" w:hAnsi="宋体"/>
                <w:sz w:val="20"/>
              </w:rPr>
              <w:t>就业推荐</w:t>
            </w:r>
          </w:p>
        </w:tc>
        <w:tc>
          <w:tcPr>
            <w:tcW w:w="2324" w:type="dxa"/>
            <w:vAlign w:val="center"/>
          </w:tcPr>
          <w:p w14:paraId="5F0F597F" w14:textId="77777777" w:rsidR="00710767" w:rsidRDefault="00000000">
            <w:pPr>
              <w:spacing w:line="320" w:lineRule="exact"/>
              <w:jc w:val="center"/>
            </w:pPr>
            <w:r>
              <w:rPr>
                <w:rFonts w:ascii="宋体" w:hAnsi="宋体"/>
                <w:sz w:val="20"/>
              </w:rPr>
              <w:t>为学生提供岗位和企业方向建议</w:t>
            </w:r>
          </w:p>
        </w:tc>
        <w:tc>
          <w:tcPr>
            <w:tcW w:w="2835" w:type="dxa"/>
            <w:vAlign w:val="center"/>
          </w:tcPr>
          <w:p w14:paraId="6AE95159" w14:textId="77777777" w:rsidR="00710767" w:rsidRDefault="00000000">
            <w:pPr>
              <w:spacing w:line="320" w:lineRule="exact"/>
              <w:jc w:val="left"/>
            </w:pPr>
            <w:r>
              <w:rPr>
                <w:rFonts w:ascii="宋体" w:hAnsi="宋体"/>
                <w:sz w:val="20"/>
              </w:rPr>
              <w:t>毕业生画像、岗位画像、企业属性、需求预测</w:t>
            </w:r>
          </w:p>
        </w:tc>
        <w:tc>
          <w:tcPr>
            <w:tcW w:w="2381" w:type="dxa"/>
            <w:vAlign w:val="center"/>
          </w:tcPr>
          <w:p w14:paraId="13E2B8F9" w14:textId="77777777" w:rsidR="00710767" w:rsidRDefault="00000000">
            <w:pPr>
              <w:spacing w:line="320" w:lineRule="exact"/>
              <w:jc w:val="left"/>
            </w:pPr>
            <w:proofErr w:type="spellStart"/>
            <w:r>
              <w:rPr>
                <w:rFonts w:ascii="宋体" w:hAnsi="宋体"/>
                <w:sz w:val="20"/>
              </w:rPr>
              <w:t>ads_job_recommendation</w:t>
            </w:r>
            <w:proofErr w:type="spellEnd"/>
            <w:r>
              <w:rPr>
                <w:rFonts w:ascii="宋体" w:hAnsi="宋体"/>
                <w:sz w:val="20"/>
              </w:rPr>
              <w:t>及推荐理由</w:t>
            </w:r>
          </w:p>
        </w:tc>
      </w:tr>
      <w:tr w:rsidR="00710767" w14:paraId="6AFBC110" w14:textId="77777777">
        <w:trPr>
          <w:jc w:val="center"/>
        </w:trPr>
        <w:tc>
          <w:tcPr>
            <w:tcW w:w="1757" w:type="dxa"/>
            <w:vAlign w:val="center"/>
          </w:tcPr>
          <w:p w14:paraId="30B0A599" w14:textId="77777777" w:rsidR="00710767" w:rsidRDefault="00000000">
            <w:pPr>
              <w:spacing w:line="320" w:lineRule="exact"/>
              <w:jc w:val="center"/>
            </w:pPr>
            <w:r>
              <w:rPr>
                <w:rFonts w:ascii="宋体" w:hAnsi="宋体"/>
                <w:sz w:val="20"/>
              </w:rPr>
              <w:t>动态监测与专报</w:t>
            </w:r>
          </w:p>
        </w:tc>
        <w:tc>
          <w:tcPr>
            <w:tcW w:w="2324" w:type="dxa"/>
            <w:vAlign w:val="center"/>
          </w:tcPr>
          <w:p w14:paraId="03CDBC9F" w14:textId="77777777" w:rsidR="00710767" w:rsidRDefault="00000000">
            <w:pPr>
              <w:spacing w:line="320" w:lineRule="exact"/>
              <w:jc w:val="center"/>
            </w:pPr>
            <w:r>
              <w:rPr>
                <w:rFonts w:ascii="宋体" w:hAnsi="宋体"/>
                <w:sz w:val="20"/>
              </w:rPr>
              <w:t>支撑教师、政府和公众多角色决策展示</w:t>
            </w:r>
          </w:p>
        </w:tc>
        <w:tc>
          <w:tcPr>
            <w:tcW w:w="2835" w:type="dxa"/>
            <w:vAlign w:val="center"/>
          </w:tcPr>
          <w:p w14:paraId="06C9D1AB" w14:textId="77777777" w:rsidR="00710767" w:rsidRDefault="00000000">
            <w:pPr>
              <w:spacing w:line="320" w:lineRule="exact"/>
              <w:jc w:val="left"/>
            </w:pPr>
            <w:r>
              <w:rPr>
                <w:rFonts w:ascii="宋体" w:hAnsi="宋体"/>
                <w:sz w:val="20"/>
              </w:rPr>
              <w:t>ADS结果表、学校对标表、接口聚合结果</w:t>
            </w:r>
          </w:p>
        </w:tc>
        <w:tc>
          <w:tcPr>
            <w:tcW w:w="2381" w:type="dxa"/>
            <w:vAlign w:val="center"/>
          </w:tcPr>
          <w:p w14:paraId="077D3F8D" w14:textId="77777777" w:rsidR="00710767" w:rsidRDefault="00000000">
            <w:pPr>
              <w:spacing w:line="320" w:lineRule="exact"/>
              <w:jc w:val="center"/>
            </w:pPr>
            <w:r>
              <w:rPr>
                <w:rFonts w:ascii="宋体" w:hAnsi="宋体"/>
                <w:sz w:val="20"/>
              </w:rPr>
              <w:t>可视化页面、预警信息和智能专报</w:t>
            </w:r>
          </w:p>
        </w:tc>
      </w:tr>
      <w:tr w:rsidR="00710767" w14:paraId="6F31754D" w14:textId="77777777">
        <w:trPr>
          <w:jc w:val="center"/>
        </w:trPr>
        <w:tc>
          <w:tcPr>
            <w:tcW w:w="1757" w:type="dxa"/>
            <w:vAlign w:val="center"/>
          </w:tcPr>
          <w:p w14:paraId="572A6F88" w14:textId="77777777" w:rsidR="00710767" w:rsidRDefault="00000000">
            <w:pPr>
              <w:spacing w:line="320" w:lineRule="exact"/>
              <w:jc w:val="center"/>
            </w:pPr>
            <w:r>
              <w:rPr>
                <w:rFonts w:ascii="宋体" w:hAnsi="宋体"/>
                <w:sz w:val="20"/>
              </w:rPr>
              <w:t>权限审计</w:t>
            </w:r>
          </w:p>
        </w:tc>
        <w:tc>
          <w:tcPr>
            <w:tcW w:w="2324" w:type="dxa"/>
            <w:vAlign w:val="center"/>
          </w:tcPr>
          <w:p w14:paraId="1205A3D4" w14:textId="77777777" w:rsidR="00710767" w:rsidRDefault="00000000">
            <w:pPr>
              <w:spacing w:line="320" w:lineRule="exact"/>
              <w:jc w:val="center"/>
            </w:pPr>
            <w:r>
              <w:rPr>
                <w:rFonts w:ascii="宋体" w:hAnsi="宋体"/>
                <w:sz w:val="20"/>
              </w:rPr>
              <w:t>保证访问可信、范围可控、行为可追溯</w:t>
            </w:r>
          </w:p>
        </w:tc>
        <w:tc>
          <w:tcPr>
            <w:tcW w:w="2835" w:type="dxa"/>
            <w:vAlign w:val="center"/>
          </w:tcPr>
          <w:p w14:paraId="7D6AB34F" w14:textId="77777777" w:rsidR="00710767" w:rsidRDefault="00000000">
            <w:pPr>
              <w:spacing w:line="320" w:lineRule="exact"/>
              <w:jc w:val="center"/>
            </w:pPr>
            <w:r>
              <w:rPr>
                <w:rFonts w:ascii="宋体" w:hAnsi="宋体"/>
                <w:sz w:val="20"/>
              </w:rPr>
              <w:t>用户账号、角色、请求信息</w:t>
            </w:r>
          </w:p>
        </w:tc>
        <w:tc>
          <w:tcPr>
            <w:tcW w:w="2381" w:type="dxa"/>
            <w:vAlign w:val="center"/>
          </w:tcPr>
          <w:p w14:paraId="016DDFDB" w14:textId="77777777" w:rsidR="00710767" w:rsidRDefault="00000000">
            <w:pPr>
              <w:spacing w:line="320" w:lineRule="exact"/>
              <w:jc w:val="center"/>
            </w:pPr>
            <w:r>
              <w:rPr>
                <w:rFonts w:ascii="宋体" w:hAnsi="宋体"/>
                <w:sz w:val="20"/>
              </w:rPr>
              <w:t>Token、审计日志、访问记录</w:t>
            </w:r>
          </w:p>
        </w:tc>
      </w:tr>
    </w:tbl>
    <w:p w14:paraId="576DF346" w14:textId="77777777" w:rsidR="00710767" w:rsidRDefault="00000000">
      <w:pPr>
        <w:spacing w:line="460" w:lineRule="exact"/>
        <w:ind w:firstLine="480"/>
      </w:pPr>
      <w:r>
        <w:rPr>
          <w:rFonts w:ascii="宋体" w:hAnsi="宋体"/>
        </w:rPr>
        <w:t>在模块调用关系上，系统采用离线计算与在线服务结合的方式。数据生成、特征加工、模型预测、规则挖掘和推荐计算由脚本批量执行并写入结果表；在线服务负责身份认证、参数过滤、SQL查询、结果格式化和异常处理。该设计避免前端访问时重复执行复杂计算，并便于通过算法链路日志追踪每个阶段的输入表、输出表、运行状态和执行耗时。</w:t>
      </w:r>
    </w:p>
    <w:p w14:paraId="301AA3D1" w14:textId="77777777" w:rsidR="00710767" w:rsidRDefault="00000000">
      <w:pPr>
        <w:pStyle w:val="3"/>
        <w:spacing w:before="156" w:after="156"/>
      </w:pPr>
      <w:r>
        <w:rPr>
          <w:rFonts w:ascii="黑体" w:hAnsi="黑体"/>
          <w:b/>
          <w:color w:val="000000"/>
          <w:sz w:val="26"/>
        </w:rPr>
        <w:t>3.3.2数据库设计</w:t>
      </w:r>
    </w:p>
    <w:p w14:paraId="090B452C" w14:textId="77777777" w:rsidR="00710767" w:rsidRDefault="00000000">
      <w:pPr>
        <w:spacing w:line="460" w:lineRule="exact"/>
        <w:ind w:firstLine="480"/>
      </w:pPr>
      <w:r>
        <w:rPr>
          <w:rFonts w:ascii="宋体" w:hAnsi="宋体"/>
        </w:rPr>
        <w:t>数据库设计是本文平台的核心。系统采用MySQL作为关系型数据库管理系统，并借鉴数据仓库分层思想，将表结构划分为DIM维度层、FACT事实层、ADS应用结果层和SYS安全审计层。</w:t>
      </w:r>
      <w:proofErr w:type="gramStart"/>
      <w:r>
        <w:rPr>
          <w:rFonts w:ascii="宋体" w:hAnsi="宋体"/>
        </w:rPr>
        <w:t>维度层提供</w:t>
      </w:r>
      <w:proofErr w:type="gramEnd"/>
      <w:r>
        <w:rPr>
          <w:rFonts w:ascii="宋体" w:hAnsi="宋体"/>
        </w:rPr>
        <w:t>学校、专业、行业、岗位和企业等稳定描述；事实</w:t>
      </w:r>
      <w:proofErr w:type="gramStart"/>
      <w:r>
        <w:rPr>
          <w:rFonts w:ascii="宋体" w:hAnsi="宋体"/>
        </w:rPr>
        <w:t>层记录</w:t>
      </w:r>
      <w:proofErr w:type="gramEnd"/>
      <w:r>
        <w:rPr>
          <w:rFonts w:ascii="宋体" w:hAnsi="宋体"/>
        </w:rPr>
        <w:t>招聘、毕业、就业、招生、课程和政策等业务明细；应用层保存预测、匹配、规则、优化和推荐等算法结果；</w:t>
      </w:r>
      <w:proofErr w:type="gramStart"/>
      <w:r>
        <w:rPr>
          <w:rFonts w:ascii="宋体" w:hAnsi="宋体"/>
        </w:rPr>
        <w:t>安全层</w:t>
      </w:r>
      <w:proofErr w:type="gramEnd"/>
      <w:r>
        <w:rPr>
          <w:rFonts w:ascii="宋体" w:hAnsi="宋体"/>
        </w:rPr>
        <w:t>保存用户账号、审计日志和算法链路日志。</w:t>
      </w:r>
    </w:p>
    <w:p w14:paraId="10695DF6" w14:textId="77777777" w:rsidR="00710767" w:rsidRDefault="00000000" w:rsidP="005160C9">
      <w:pPr>
        <w:spacing w:line="240" w:lineRule="auto"/>
        <w:jc w:val="center"/>
      </w:pPr>
      <w:r>
        <w:rPr>
          <w:noProof/>
        </w:rPr>
        <w:drawing>
          <wp:inline distT="0" distB="0" distL="0" distR="0" wp14:anchorId="3360B053" wp14:editId="1F593F50">
            <wp:extent cx="5623560" cy="3655314"/>
            <wp:effectExtent l="0" t="0" r="0" b="0"/>
            <wp:docPr id="1076860801" name="Picture 10768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atabase.png"/>
                    <pic:cNvPicPr/>
                  </pic:nvPicPr>
                  <pic:blipFill>
                    <a:blip r:embed="rId21"/>
                    <a:stretch>
                      <a:fillRect/>
                    </a:stretch>
                  </pic:blipFill>
                  <pic:spPr>
                    <a:xfrm>
                      <a:off x="0" y="0"/>
                      <a:ext cx="5623560" cy="3655314"/>
                    </a:xfrm>
                    <a:prstGeom prst="rect">
                      <a:avLst/>
                    </a:prstGeom>
                  </pic:spPr>
                </pic:pic>
              </a:graphicData>
            </a:graphic>
          </wp:inline>
        </w:drawing>
      </w:r>
    </w:p>
    <w:p w14:paraId="354669F4" w14:textId="77777777" w:rsidR="00710767" w:rsidRDefault="00000000">
      <w:pPr>
        <w:spacing w:line="460" w:lineRule="exact"/>
        <w:jc w:val="center"/>
      </w:pPr>
      <w:r>
        <w:rPr>
          <w:rFonts w:ascii="宋体" w:hAnsi="宋体"/>
          <w:color w:val="000000"/>
        </w:rPr>
        <w:t>图3-4 数据库分层与算法结果承接关系</w:t>
      </w:r>
    </w:p>
    <w:p w14:paraId="695B8955" w14:textId="77777777" w:rsidR="00710767" w:rsidRDefault="00000000">
      <w:pPr>
        <w:spacing w:line="460" w:lineRule="exact"/>
        <w:ind w:firstLine="480"/>
      </w:pPr>
      <w:r>
        <w:rPr>
          <w:rFonts w:ascii="宋体" w:hAnsi="宋体"/>
          <w:color w:val="000000"/>
        </w:rPr>
        <w:t>图3-4说明了数据库设计的关键原则：第一，基础业务数据与分析结果数据分离，避免模型结果反向污染原始事实；第二，学校、专业、行业和岗位等编码在各层保持一致，使跨模块追溯成为可能；第三，前端页面优先读取ADS应用层，保证展示性能和接口稳定性；第四，安全审计表独立于业务表，便于后续扩展账号策略、操作追踪和风险审计功能。</w:t>
      </w:r>
    </w:p>
    <w:p w14:paraId="77B07DF5" w14:textId="77777777" w:rsidR="00710767" w:rsidRDefault="00000000">
      <w:pPr>
        <w:spacing w:line="460" w:lineRule="exact"/>
        <w:jc w:val="center"/>
      </w:pPr>
      <w:r>
        <w:rPr>
          <w:rFonts w:ascii="宋体" w:hAnsi="宋体"/>
          <w:color w:val="000000"/>
        </w:rPr>
        <w:t>表3-4 数据库分层表设计</w:t>
      </w:r>
    </w:p>
    <w:tbl>
      <w:tblPr>
        <w:tblStyle w:val="af2"/>
        <w:tblW w:w="0" w:type="auto"/>
        <w:jc w:val="center"/>
        <w:tblLook w:val="04A0" w:firstRow="1" w:lastRow="0" w:firstColumn="1" w:lastColumn="0" w:noHBand="0" w:noVBand="1"/>
      </w:tblPr>
      <w:tblGrid>
        <w:gridCol w:w="1183"/>
        <w:gridCol w:w="3108"/>
        <w:gridCol w:w="2132"/>
        <w:gridCol w:w="1873"/>
      </w:tblGrid>
      <w:tr w:rsidR="00710767" w14:paraId="7FE5BECA" w14:textId="77777777">
        <w:trPr>
          <w:jc w:val="center"/>
        </w:trPr>
        <w:tc>
          <w:tcPr>
            <w:tcW w:w="1361" w:type="dxa"/>
            <w:shd w:val="clear" w:color="auto" w:fill="D9EAF7"/>
            <w:vAlign w:val="center"/>
          </w:tcPr>
          <w:p w14:paraId="48DD186A" w14:textId="77777777" w:rsidR="00710767" w:rsidRDefault="00000000">
            <w:pPr>
              <w:spacing w:line="320" w:lineRule="exact"/>
              <w:jc w:val="center"/>
            </w:pPr>
            <w:r>
              <w:rPr>
                <w:rFonts w:ascii="宋体" w:hAnsi="宋体"/>
                <w:b/>
                <w:sz w:val="20"/>
              </w:rPr>
              <w:t>层次</w:t>
            </w:r>
          </w:p>
        </w:tc>
        <w:tc>
          <w:tcPr>
            <w:tcW w:w="3231" w:type="dxa"/>
            <w:shd w:val="clear" w:color="auto" w:fill="D9EAF7"/>
            <w:vAlign w:val="center"/>
          </w:tcPr>
          <w:p w14:paraId="64FE7073" w14:textId="77777777" w:rsidR="00710767" w:rsidRDefault="00000000">
            <w:pPr>
              <w:spacing w:line="320" w:lineRule="exact"/>
              <w:jc w:val="center"/>
            </w:pPr>
            <w:r>
              <w:rPr>
                <w:rFonts w:ascii="宋体" w:hAnsi="宋体"/>
                <w:b/>
                <w:sz w:val="20"/>
              </w:rPr>
              <w:t>主要数据表</w:t>
            </w:r>
          </w:p>
        </w:tc>
        <w:tc>
          <w:tcPr>
            <w:tcW w:w="2608" w:type="dxa"/>
            <w:shd w:val="clear" w:color="auto" w:fill="D9EAF7"/>
            <w:vAlign w:val="center"/>
          </w:tcPr>
          <w:p w14:paraId="102CD2BB" w14:textId="77777777" w:rsidR="00710767" w:rsidRDefault="00000000">
            <w:pPr>
              <w:spacing w:line="320" w:lineRule="exact"/>
              <w:jc w:val="center"/>
            </w:pPr>
            <w:r>
              <w:rPr>
                <w:rFonts w:ascii="宋体" w:hAnsi="宋体"/>
                <w:b/>
                <w:sz w:val="20"/>
              </w:rPr>
              <w:t>存储内容</w:t>
            </w:r>
          </w:p>
        </w:tc>
        <w:tc>
          <w:tcPr>
            <w:tcW w:w="2268" w:type="dxa"/>
            <w:shd w:val="clear" w:color="auto" w:fill="D9EAF7"/>
            <w:vAlign w:val="center"/>
          </w:tcPr>
          <w:p w14:paraId="229D1971" w14:textId="77777777" w:rsidR="00710767" w:rsidRDefault="00000000">
            <w:pPr>
              <w:spacing w:line="320" w:lineRule="exact"/>
              <w:jc w:val="center"/>
            </w:pPr>
            <w:r>
              <w:rPr>
                <w:rFonts w:ascii="宋体" w:hAnsi="宋体"/>
                <w:b/>
                <w:sz w:val="20"/>
              </w:rPr>
              <w:t>设计作用</w:t>
            </w:r>
          </w:p>
        </w:tc>
      </w:tr>
      <w:tr w:rsidR="00710767" w14:paraId="6E9BAB1C" w14:textId="77777777">
        <w:trPr>
          <w:jc w:val="center"/>
        </w:trPr>
        <w:tc>
          <w:tcPr>
            <w:tcW w:w="1361" w:type="dxa"/>
            <w:vAlign w:val="center"/>
          </w:tcPr>
          <w:p w14:paraId="2BD55B2C" w14:textId="77777777" w:rsidR="00710767" w:rsidRDefault="00000000">
            <w:pPr>
              <w:spacing w:line="320" w:lineRule="exact"/>
              <w:jc w:val="center"/>
            </w:pPr>
            <w:r>
              <w:rPr>
                <w:rFonts w:ascii="宋体" w:hAnsi="宋体"/>
                <w:sz w:val="20"/>
              </w:rPr>
              <w:t>DIM</w:t>
            </w:r>
            <w:proofErr w:type="gramStart"/>
            <w:r>
              <w:rPr>
                <w:rFonts w:ascii="宋体" w:hAnsi="宋体"/>
                <w:sz w:val="20"/>
              </w:rPr>
              <w:t>维度层</w:t>
            </w:r>
            <w:proofErr w:type="gramEnd"/>
          </w:p>
        </w:tc>
        <w:tc>
          <w:tcPr>
            <w:tcW w:w="3231" w:type="dxa"/>
            <w:vAlign w:val="center"/>
          </w:tcPr>
          <w:p w14:paraId="33177057" w14:textId="77777777" w:rsidR="00710767" w:rsidRDefault="00000000">
            <w:pPr>
              <w:spacing w:line="320" w:lineRule="exact"/>
              <w:jc w:val="left"/>
            </w:pPr>
            <w:proofErr w:type="spellStart"/>
            <w:r>
              <w:rPr>
                <w:rFonts w:ascii="宋体" w:hAnsi="宋体"/>
                <w:sz w:val="20"/>
              </w:rPr>
              <w:t>dim_school</w:t>
            </w:r>
            <w:proofErr w:type="spellEnd"/>
            <w:r>
              <w:rPr>
                <w:rFonts w:ascii="宋体" w:hAnsi="宋体"/>
                <w:sz w:val="20"/>
              </w:rPr>
              <w:t>、</w:t>
            </w:r>
            <w:proofErr w:type="spellStart"/>
            <w:r>
              <w:rPr>
                <w:rFonts w:ascii="宋体" w:hAnsi="宋体"/>
                <w:sz w:val="20"/>
              </w:rPr>
              <w:t>dim_major_catalog</w:t>
            </w:r>
            <w:proofErr w:type="spellEnd"/>
            <w:r>
              <w:rPr>
                <w:rFonts w:ascii="宋体" w:hAnsi="宋体"/>
                <w:sz w:val="20"/>
              </w:rPr>
              <w:t>、</w:t>
            </w:r>
            <w:proofErr w:type="spellStart"/>
            <w:r>
              <w:rPr>
                <w:rFonts w:ascii="宋体" w:hAnsi="宋体"/>
                <w:sz w:val="20"/>
              </w:rPr>
              <w:t>bridge_school_major</w:t>
            </w:r>
            <w:proofErr w:type="spellEnd"/>
            <w:r>
              <w:rPr>
                <w:rFonts w:ascii="宋体" w:hAnsi="宋体"/>
                <w:sz w:val="20"/>
              </w:rPr>
              <w:t>、</w:t>
            </w:r>
            <w:proofErr w:type="spellStart"/>
            <w:r>
              <w:rPr>
                <w:rFonts w:ascii="宋体" w:hAnsi="宋体"/>
                <w:sz w:val="20"/>
              </w:rPr>
              <w:t>dim_industry</w:t>
            </w:r>
            <w:proofErr w:type="spellEnd"/>
            <w:r>
              <w:rPr>
                <w:rFonts w:ascii="宋体" w:hAnsi="宋体"/>
                <w:sz w:val="20"/>
              </w:rPr>
              <w:t>、</w:t>
            </w:r>
            <w:proofErr w:type="spellStart"/>
            <w:r>
              <w:rPr>
                <w:rFonts w:ascii="宋体" w:hAnsi="宋体"/>
                <w:sz w:val="20"/>
              </w:rPr>
              <w:t>dim_job_category</w:t>
            </w:r>
            <w:proofErr w:type="spellEnd"/>
            <w:r>
              <w:rPr>
                <w:rFonts w:ascii="宋体" w:hAnsi="宋体"/>
                <w:sz w:val="20"/>
              </w:rPr>
              <w:t>、</w:t>
            </w:r>
            <w:proofErr w:type="spellStart"/>
            <w:r>
              <w:rPr>
                <w:rFonts w:ascii="宋体" w:hAnsi="宋体"/>
                <w:sz w:val="20"/>
              </w:rPr>
              <w:t>dim_enterprise</w:t>
            </w:r>
            <w:proofErr w:type="spellEnd"/>
          </w:p>
        </w:tc>
        <w:tc>
          <w:tcPr>
            <w:tcW w:w="2608" w:type="dxa"/>
            <w:vAlign w:val="center"/>
          </w:tcPr>
          <w:p w14:paraId="253D8CC7" w14:textId="77777777" w:rsidR="00710767" w:rsidRDefault="00000000">
            <w:pPr>
              <w:spacing w:line="320" w:lineRule="exact"/>
              <w:jc w:val="left"/>
            </w:pPr>
            <w:r>
              <w:rPr>
                <w:rFonts w:ascii="宋体" w:hAnsi="宋体"/>
                <w:sz w:val="20"/>
              </w:rPr>
              <w:t>学校画像、专业目录、</w:t>
            </w:r>
            <w:proofErr w:type="gramStart"/>
            <w:r>
              <w:rPr>
                <w:rFonts w:ascii="宋体" w:hAnsi="宋体"/>
                <w:sz w:val="20"/>
              </w:rPr>
              <w:t>校专关系</w:t>
            </w:r>
            <w:proofErr w:type="gramEnd"/>
            <w:r>
              <w:rPr>
                <w:rFonts w:ascii="宋体" w:hAnsi="宋体"/>
                <w:sz w:val="20"/>
              </w:rPr>
              <w:t>、行业与岗位类别、企业属性</w:t>
            </w:r>
          </w:p>
        </w:tc>
        <w:tc>
          <w:tcPr>
            <w:tcW w:w="2268" w:type="dxa"/>
            <w:vAlign w:val="center"/>
          </w:tcPr>
          <w:p w14:paraId="454E7999" w14:textId="77777777" w:rsidR="00710767" w:rsidRDefault="00000000">
            <w:pPr>
              <w:spacing w:line="320" w:lineRule="exact"/>
              <w:jc w:val="center"/>
            </w:pPr>
            <w:r>
              <w:rPr>
                <w:rFonts w:ascii="宋体" w:hAnsi="宋体"/>
                <w:sz w:val="20"/>
              </w:rPr>
              <w:t>提供统一编码和公共维度，</w:t>
            </w:r>
            <w:proofErr w:type="gramStart"/>
            <w:r>
              <w:rPr>
                <w:rFonts w:ascii="宋体" w:hAnsi="宋体"/>
                <w:sz w:val="20"/>
              </w:rPr>
              <w:t>支撑跨表关联</w:t>
            </w:r>
            <w:proofErr w:type="gramEnd"/>
          </w:p>
        </w:tc>
      </w:tr>
      <w:tr w:rsidR="00710767" w14:paraId="4E56A5CE" w14:textId="77777777">
        <w:trPr>
          <w:jc w:val="center"/>
        </w:trPr>
        <w:tc>
          <w:tcPr>
            <w:tcW w:w="1361" w:type="dxa"/>
            <w:vAlign w:val="center"/>
          </w:tcPr>
          <w:p w14:paraId="65004AC7" w14:textId="77777777" w:rsidR="00710767" w:rsidRDefault="00000000">
            <w:pPr>
              <w:spacing w:line="320" w:lineRule="exact"/>
              <w:jc w:val="center"/>
            </w:pPr>
            <w:r>
              <w:rPr>
                <w:rFonts w:ascii="宋体" w:hAnsi="宋体"/>
                <w:sz w:val="20"/>
              </w:rPr>
              <w:t>FACT事实层</w:t>
            </w:r>
          </w:p>
        </w:tc>
        <w:tc>
          <w:tcPr>
            <w:tcW w:w="3231" w:type="dxa"/>
            <w:vAlign w:val="center"/>
          </w:tcPr>
          <w:p w14:paraId="5741AD00" w14:textId="77777777" w:rsidR="00710767" w:rsidRDefault="00000000">
            <w:pPr>
              <w:spacing w:line="320" w:lineRule="exact"/>
              <w:jc w:val="left"/>
            </w:pPr>
            <w:proofErr w:type="spellStart"/>
            <w:r>
              <w:rPr>
                <w:rFonts w:ascii="宋体" w:hAnsi="宋体"/>
                <w:sz w:val="20"/>
              </w:rPr>
              <w:t>fact_job_posting</w:t>
            </w:r>
            <w:proofErr w:type="spellEnd"/>
            <w:r>
              <w:rPr>
                <w:rFonts w:ascii="宋体" w:hAnsi="宋体"/>
                <w:sz w:val="20"/>
              </w:rPr>
              <w:t>、</w:t>
            </w:r>
            <w:proofErr w:type="spellStart"/>
            <w:r>
              <w:rPr>
                <w:rFonts w:ascii="宋体" w:hAnsi="宋体"/>
                <w:sz w:val="20"/>
              </w:rPr>
              <w:t>fact_graduate</w:t>
            </w:r>
            <w:proofErr w:type="spellEnd"/>
            <w:r>
              <w:rPr>
                <w:rFonts w:ascii="宋体" w:hAnsi="宋体"/>
                <w:sz w:val="20"/>
              </w:rPr>
              <w:t>、</w:t>
            </w:r>
            <w:proofErr w:type="spellStart"/>
            <w:r>
              <w:rPr>
                <w:rFonts w:ascii="宋体" w:hAnsi="宋体"/>
                <w:sz w:val="20"/>
              </w:rPr>
              <w:t>fact_employment</w:t>
            </w:r>
            <w:proofErr w:type="spellEnd"/>
            <w:r>
              <w:rPr>
                <w:rFonts w:ascii="宋体" w:hAnsi="宋体"/>
                <w:sz w:val="20"/>
              </w:rPr>
              <w:t>、</w:t>
            </w:r>
            <w:proofErr w:type="spellStart"/>
            <w:r>
              <w:rPr>
                <w:rFonts w:ascii="宋体" w:hAnsi="宋体"/>
                <w:sz w:val="20"/>
              </w:rPr>
              <w:t>fact_enrollment_plan</w:t>
            </w:r>
            <w:proofErr w:type="spellEnd"/>
            <w:r>
              <w:rPr>
                <w:rFonts w:ascii="宋体" w:hAnsi="宋体"/>
                <w:sz w:val="20"/>
              </w:rPr>
              <w:t>、</w:t>
            </w:r>
            <w:proofErr w:type="spellStart"/>
            <w:r>
              <w:rPr>
                <w:rFonts w:ascii="宋体" w:hAnsi="宋体"/>
                <w:sz w:val="20"/>
              </w:rPr>
              <w:t>fact_course_skill</w:t>
            </w:r>
            <w:proofErr w:type="spellEnd"/>
            <w:r>
              <w:rPr>
                <w:rFonts w:ascii="宋体" w:hAnsi="宋体"/>
                <w:sz w:val="20"/>
              </w:rPr>
              <w:t>、</w:t>
            </w:r>
            <w:proofErr w:type="spellStart"/>
            <w:r>
              <w:rPr>
                <w:rFonts w:ascii="宋体" w:hAnsi="宋体"/>
                <w:sz w:val="20"/>
              </w:rPr>
              <w:t>fact_policy_signal</w:t>
            </w:r>
            <w:proofErr w:type="spellEnd"/>
          </w:p>
        </w:tc>
        <w:tc>
          <w:tcPr>
            <w:tcW w:w="2608" w:type="dxa"/>
            <w:vAlign w:val="center"/>
          </w:tcPr>
          <w:p w14:paraId="0D96CABF" w14:textId="77777777" w:rsidR="00710767" w:rsidRDefault="00000000">
            <w:pPr>
              <w:spacing w:line="320" w:lineRule="exact"/>
              <w:jc w:val="left"/>
            </w:pPr>
            <w:r>
              <w:rPr>
                <w:rFonts w:ascii="宋体" w:hAnsi="宋体"/>
                <w:sz w:val="20"/>
              </w:rPr>
              <w:t>招聘需求、毕业生、就业结果、招生计划、课程技能、政策热度</w:t>
            </w:r>
          </w:p>
        </w:tc>
        <w:tc>
          <w:tcPr>
            <w:tcW w:w="2268" w:type="dxa"/>
            <w:vAlign w:val="center"/>
          </w:tcPr>
          <w:p w14:paraId="6CECAA85" w14:textId="77777777" w:rsidR="00710767" w:rsidRDefault="00000000">
            <w:pPr>
              <w:spacing w:line="320" w:lineRule="exact"/>
              <w:jc w:val="left"/>
            </w:pPr>
            <w:r>
              <w:rPr>
                <w:rFonts w:ascii="宋体" w:hAnsi="宋体"/>
                <w:sz w:val="20"/>
              </w:rPr>
              <w:t>保存可追溯业务事实，为算法提供训练与统计输入</w:t>
            </w:r>
          </w:p>
        </w:tc>
      </w:tr>
      <w:tr w:rsidR="00710767" w14:paraId="38128072" w14:textId="77777777">
        <w:trPr>
          <w:jc w:val="center"/>
        </w:trPr>
        <w:tc>
          <w:tcPr>
            <w:tcW w:w="1361" w:type="dxa"/>
            <w:vAlign w:val="center"/>
          </w:tcPr>
          <w:p w14:paraId="6D23A27B" w14:textId="77777777" w:rsidR="00710767" w:rsidRDefault="00000000">
            <w:pPr>
              <w:spacing w:line="320" w:lineRule="exact"/>
              <w:jc w:val="center"/>
            </w:pPr>
            <w:r>
              <w:rPr>
                <w:rFonts w:ascii="宋体" w:hAnsi="宋体"/>
                <w:sz w:val="20"/>
              </w:rPr>
              <w:t>ADS应用层</w:t>
            </w:r>
          </w:p>
        </w:tc>
        <w:tc>
          <w:tcPr>
            <w:tcW w:w="3231" w:type="dxa"/>
            <w:vAlign w:val="center"/>
          </w:tcPr>
          <w:p w14:paraId="0B1D2FF0" w14:textId="77777777" w:rsidR="00710767" w:rsidRDefault="00000000">
            <w:pPr>
              <w:spacing w:line="320" w:lineRule="exact"/>
              <w:jc w:val="left"/>
            </w:pPr>
            <w:proofErr w:type="spellStart"/>
            <w:r>
              <w:rPr>
                <w:rFonts w:ascii="宋体" w:hAnsi="宋体"/>
                <w:sz w:val="20"/>
              </w:rPr>
              <w:t>ads_job_demand_features</w:t>
            </w:r>
            <w:proofErr w:type="spellEnd"/>
            <w:r>
              <w:rPr>
                <w:rFonts w:ascii="宋体" w:hAnsi="宋体"/>
                <w:sz w:val="20"/>
              </w:rPr>
              <w:t>、</w:t>
            </w:r>
            <w:proofErr w:type="spellStart"/>
            <w:r>
              <w:rPr>
                <w:rFonts w:ascii="宋体" w:hAnsi="宋体"/>
                <w:sz w:val="20"/>
              </w:rPr>
              <w:t>ads_job_demand_forecast</w:t>
            </w:r>
            <w:proofErr w:type="spellEnd"/>
            <w:r>
              <w:rPr>
                <w:rFonts w:ascii="宋体" w:hAnsi="宋体"/>
                <w:sz w:val="20"/>
              </w:rPr>
              <w:t>、</w:t>
            </w:r>
            <w:proofErr w:type="spellStart"/>
            <w:r>
              <w:rPr>
                <w:rFonts w:ascii="宋体" w:hAnsi="宋体"/>
                <w:sz w:val="20"/>
              </w:rPr>
              <w:t>ads_enrollment_matching</w:t>
            </w:r>
            <w:proofErr w:type="spellEnd"/>
            <w:r>
              <w:rPr>
                <w:rFonts w:ascii="宋体" w:hAnsi="宋体"/>
                <w:sz w:val="20"/>
              </w:rPr>
              <w:t>、</w:t>
            </w:r>
            <w:proofErr w:type="spellStart"/>
            <w:r>
              <w:rPr>
                <w:rFonts w:ascii="宋体" w:hAnsi="宋体"/>
                <w:sz w:val="20"/>
              </w:rPr>
              <w:t>ads_training_rules</w:t>
            </w:r>
            <w:proofErr w:type="spellEnd"/>
            <w:r>
              <w:rPr>
                <w:rFonts w:ascii="宋体" w:hAnsi="宋体"/>
                <w:sz w:val="20"/>
              </w:rPr>
              <w:t>、</w:t>
            </w:r>
            <w:proofErr w:type="spellStart"/>
            <w:r>
              <w:rPr>
                <w:rFonts w:ascii="宋体" w:hAnsi="宋体"/>
                <w:sz w:val="20"/>
              </w:rPr>
              <w:t>ads_major_optimization</w:t>
            </w:r>
            <w:proofErr w:type="spellEnd"/>
            <w:r>
              <w:rPr>
                <w:rFonts w:ascii="宋体" w:hAnsi="宋体"/>
                <w:sz w:val="20"/>
              </w:rPr>
              <w:t>、</w:t>
            </w:r>
            <w:proofErr w:type="spellStart"/>
            <w:r>
              <w:rPr>
                <w:rFonts w:ascii="宋体" w:hAnsi="宋体"/>
                <w:sz w:val="20"/>
              </w:rPr>
              <w:t>ads_job_recommendation</w:t>
            </w:r>
            <w:proofErr w:type="spellEnd"/>
          </w:p>
        </w:tc>
        <w:tc>
          <w:tcPr>
            <w:tcW w:w="2608" w:type="dxa"/>
            <w:vAlign w:val="center"/>
          </w:tcPr>
          <w:p w14:paraId="79C4C959" w14:textId="77777777" w:rsidR="00710767" w:rsidRDefault="00000000">
            <w:pPr>
              <w:spacing w:line="320" w:lineRule="exact"/>
              <w:jc w:val="left"/>
            </w:pPr>
            <w:r>
              <w:rPr>
                <w:rFonts w:ascii="宋体" w:hAnsi="宋体"/>
                <w:sz w:val="20"/>
              </w:rPr>
              <w:t>聚合特征、预测结果、匹配结果、规则证据、优化建议、推荐结果</w:t>
            </w:r>
          </w:p>
        </w:tc>
        <w:tc>
          <w:tcPr>
            <w:tcW w:w="2268" w:type="dxa"/>
            <w:vAlign w:val="center"/>
          </w:tcPr>
          <w:p w14:paraId="0D6D6042" w14:textId="77777777" w:rsidR="00710767" w:rsidRDefault="00000000">
            <w:pPr>
              <w:spacing w:line="320" w:lineRule="exact"/>
              <w:jc w:val="center"/>
            </w:pPr>
            <w:r>
              <w:rPr>
                <w:rFonts w:ascii="宋体" w:hAnsi="宋体"/>
                <w:sz w:val="20"/>
              </w:rPr>
              <w:t>面向页面和专报提供高性能查询结果</w:t>
            </w:r>
          </w:p>
        </w:tc>
      </w:tr>
      <w:tr w:rsidR="00710767" w14:paraId="6AF5182A" w14:textId="77777777">
        <w:trPr>
          <w:jc w:val="center"/>
        </w:trPr>
        <w:tc>
          <w:tcPr>
            <w:tcW w:w="1361" w:type="dxa"/>
            <w:vAlign w:val="center"/>
          </w:tcPr>
          <w:p w14:paraId="38D65F4B" w14:textId="77777777" w:rsidR="00710767" w:rsidRDefault="00000000">
            <w:pPr>
              <w:spacing w:line="320" w:lineRule="exact"/>
              <w:jc w:val="center"/>
            </w:pPr>
            <w:r>
              <w:rPr>
                <w:rFonts w:ascii="宋体" w:hAnsi="宋体"/>
                <w:sz w:val="20"/>
              </w:rPr>
              <w:t>SYS</w:t>
            </w:r>
            <w:proofErr w:type="gramStart"/>
            <w:r>
              <w:rPr>
                <w:rFonts w:ascii="宋体" w:hAnsi="宋体"/>
                <w:sz w:val="20"/>
              </w:rPr>
              <w:t>安全层</w:t>
            </w:r>
            <w:proofErr w:type="gramEnd"/>
          </w:p>
        </w:tc>
        <w:tc>
          <w:tcPr>
            <w:tcW w:w="3231" w:type="dxa"/>
            <w:vAlign w:val="center"/>
          </w:tcPr>
          <w:p w14:paraId="13129DD6" w14:textId="77777777" w:rsidR="00710767" w:rsidRDefault="00000000">
            <w:pPr>
              <w:spacing w:line="320" w:lineRule="exact"/>
              <w:jc w:val="left"/>
            </w:pPr>
            <w:proofErr w:type="spellStart"/>
            <w:r>
              <w:rPr>
                <w:rFonts w:ascii="宋体" w:hAnsi="宋体"/>
                <w:sz w:val="20"/>
              </w:rPr>
              <w:t>sys_user_account</w:t>
            </w:r>
            <w:proofErr w:type="spellEnd"/>
            <w:r>
              <w:rPr>
                <w:rFonts w:ascii="宋体" w:hAnsi="宋体"/>
                <w:sz w:val="20"/>
              </w:rPr>
              <w:t>、</w:t>
            </w:r>
            <w:proofErr w:type="spellStart"/>
            <w:r>
              <w:rPr>
                <w:rFonts w:ascii="宋体" w:hAnsi="宋体"/>
                <w:sz w:val="20"/>
              </w:rPr>
              <w:t>sys_audit_log</w:t>
            </w:r>
            <w:proofErr w:type="spellEnd"/>
            <w:r>
              <w:rPr>
                <w:rFonts w:ascii="宋体" w:hAnsi="宋体"/>
                <w:sz w:val="20"/>
              </w:rPr>
              <w:t>、</w:t>
            </w:r>
            <w:proofErr w:type="spellStart"/>
            <w:r>
              <w:rPr>
                <w:rFonts w:ascii="宋体" w:hAnsi="宋体"/>
                <w:sz w:val="20"/>
              </w:rPr>
              <w:t>ads_algorithm_chain_log</w:t>
            </w:r>
            <w:proofErr w:type="spellEnd"/>
          </w:p>
        </w:tc>
        <w:tc>
          <w:tcPr>
            <w:tcW w:w="2608" w:type="dxa"/>
            <w:vAlign w:val="center"/>
          </w:tcPr>
          <w:p w14:paraId="4C3DC933" w14:textId="77777777" w:rsidR="00710767" w:rsidRDefault="00000000">
            <w:pPr>
              <w:spacing w:line="320" w:lineRule="exact"/>
              <w:jc w:val="left"/>
            </w:pPr>
            <w:r>
              <w:rPr>
                <w:rFonts w:ascii="宋体" w:hAnsi="宋体"/>
                <w:sz w:val="20"/>
              </w:rPr>
              <w:t>用户账号、角色权限、访问审计、算法链路日志</w:t>
            </w:r>
          </w:p>
        </w:tc>
        <w:tc>
          <w:tcPr>
            <w:tcW w:w="2268" w:type="dxa"/>
            <w:vAlign w:val="center"/>
          </w:tcPr>
          <w:p w14:paraId="795C74AD" w14:textId="77777777" w:rsidR="00710767" w:rsidRDefault="00000000">
            <w:pPr>
              <w:spacing w:line="320" w:lineRule="exact"/>
              <w:jc w:val="left"/>
            </w:pPr>
            <w:r>
              <w:rPr>
                <w:rFonts w:ascii="宋体" w:hAnsi="宋体"/>
                <w:sz w:val="20"/>
              </w:rPr>
              <w:t>保证身份可信、操作可追溯、计算过程可复核</w:t>
            </w:r>
          </w:p>
        </w:tc>
      </w:tr>
    </w:tbl>
    <w:p w14:paraId="57AD0542" w14:textId="77777777" w:rsidR="00710767" w:rsidRDefault="00000000">
      <w:pPr>
        <w:spacing w:line="460" w:lineRule="exact"/>
        <w:ind w:firstLine="480"/>
      </w:pPr>
      <w:proofErr w:type="gramStart"/>
      <w:r>
        <w:rPr>
          <w:rFonts w:ascii="宋体" w:hAnsi="宋体"/>
        </w:rPr>
        <w:t>维度表采用</w:t>
      </w:r>
      <w:proofErr w:type="gramEnd"/>
      <w:r>
        <w:rPr>
          <w:rFonts w:ascii="宋体" w:hAnsi="宋体"/>
        </w:rPr>
        <w:t>主键编码和常用查询字段索引。例如</w:t>
      </w:r>
      <w:proofErr w:type="spellStart"/>
      <w:r>
        <w:rPr>
          <w:rFonts w:ascii="宋体" w:hAnsi="宋体"/>
        </w:rPr>
        <w:t>dim_school</w:t>
      </w:r>
      <w:proofErr w:type="spellEnd"/>
      <w:r>
        <w:rPr>
          <w:rFonts w:ascii="宋体" w:hAnsi="宋体"/>
        </w:rPr>
        <w:t>以</w:t>
      </w:r>
      <w:proofErr w:type="spellStart"/>
      <w:r>
        <w:rPr>
          <w:rFonts w:ascii="宋体" w:hAnsi="宋体"/>
        </w:rPr>
        <w:t>school_id</w:t>
      </w:r>
      <w:proofErr w:type="spellEnd"/>
      <w:r>
        <w:rPr>
          <w:rFonts w:ascii="宋体" w:hAnsi="宋体"/>
        </w:rPr>
        <w:t>作为主键，</w:t>
      </w:r>
      <w:proofErr w:type="spellStart"/>
      <w:r>
        <w:rPr>
          <w:rFonts w:ascii="宋体" w:hAnsi="宋体"/>
        </w:rPr>
        <w:t>dim_major_catalog</w:t>
      </w:r>
      <w:proofErr w:type="spellEnd"/>
      <w:r>
        <w:rPr>
          <w:rFonts w:ascii="宋体" w:hAnsi="宋体"/>
        </w:rPr>
        <w:t>以</w:t>
      </w:r>
      <w:proofErr w:type="spellStart"/>
      <w:r>
        <w:rPr>
          <w:rFonts w:ascii="宋体" w:hAnsi="宋体"/>
        </w:rPr>
        <w:t>major_code</w:t>
      </w:r>
      <w:proofErr w:type="spellEnd"/>
      <w:r>
        <w:rPr>
          <w:rFonts w:ascii="宋体" w:hAnsi="宋体"/>
        </w:rPr>
        <w:t>作为主键，</w:t>
      </w:r>
      <w:proofErr w:type="spellStart"/>
      <w:r>
        <w:rPr>
          <w:rFonts w:ascii="宋体" w:hAnsi="宋体"/>
        </w:rPr>
        <w:t>bridge_school_major</w:t>
      </w:r>
      <w:proofErr w:type="spellEnd"/>
      <w:r>
        <w:rPr>
          <w:rFonts w:ascii="宋体" w:hAnsi="宋体"/>
        </w:rPr>
        <w:t>以</w:t>
      </w:r>
      <w:proofErr w:type="spellStart"/>
      <w:r>
        <w:rPr>
          <w:rFonts w:ascii="宋体" w:hAnsi="宋体"/>
        </w:rPr>
        <w:t>school_id</w:t>
      </w:r>
      <w:proofErr w:type="spellEnd"/>
      <w:r>
        <w:rPr>
          <w:rFonts w:ascii="宋体" w:hAnsi="宋体"/>
        </w:rPr>
        <w:t>和</w:t>
      </w:r>
      <w:proofErr w:type="spellStart"/>
      <w:r>
        <w:rPr>
          <w:rFonts w:ascii="宋体" w:hAnsi="宋体"/>
        </w:rPr>
        <w:t>major_code</w:t>
      </w:r>
      <w:proofErr w:type="spellEnd"/>
      <w:r>
        <w:rPr>
          <w:rFonts w:ascii="宋体" w:hAnsi="宋体"/>
        </w:rPr>
        <w:t>组成联合主键，用于描述某高校是否开设某专业、是否为优势专业以及历史招生规模。行业与岗位维</w:t>
      </w:r>
      <w:proofErr w:type="gramStart"/>
      <w:r>
        <w:rPr>
          <w:rFonts w:ascii="宋体" w:hAnsi="宋体"/>
        </w:rPr>
        <w:t>度通过</w:t>
      </w:r>
      <w:proofErr w:type="spellStart"/>
      <w:proofErr w:type="gramEnd"/>
      <w:r>
        <w:rPr>
          <w:rFonts w:ascii="宋体" w:hAnsi="宋体"/>
        </w:rPr>
        <w:t>industry_id</w:t>
      </w:r>
      <w:proofErr w:type="spellEnd"/>
      <w:r>
        <w:rPr>
          <w:rFonts w:ascii="宋体" w:hAnsi="宋体"/>
        </w:rPr>
        <w:t>和</w:t>
      </w:r>
      <w:proofErr w:type="spellStart"/>
      <w:r>
        <w:rPr>
          <w:rFonts w:ascii="宋体" w:hAnsi="宋体"/>
        </w:rPr>
        <w:t>job_category_id</w:t>
      </w:r>
      <w:proofErr w:type="spellEnd"/>
      <w:r>
        <w:rPr>
          <w:rFonts w:ascii="宋体" w:hAnsi="宋体"/>
        </w:rPr>
        <w:t>形成层级关系，企业维</w:t>
      </w:r>
      <w:proofErr w:type="gramStart"/>
      <w:r>
        <w:rPr>
          <w:rFonts w:ascii="宋体" w:hAnsi="宋体"/>
        </w:rPr>
        <w:t>度记录</w:t>
      </w:r>
      <w:proofErr w:type="gramEnd"/>
      <w:r>
        <w:rPr>
          <w:rFonts w:ascii="宋体" w:hAnsi="宋体"/>
        </w:rPr>
        <w:t>企业规模、所有制、高新技术、专精特新和上海重点产业标签，为就业质量分析和推荐计算提供画像。</w:t>
      </w:r>
    </w:p>
    <w:p w14:paraId="23AF9483" w14:textId="77777777" w:rsidR="00710767" w:rsidRDefault="00000000">
      <w:pPr>
        <w:spacing w:line="460" w:lineRule="exact"/>
        <w:ind w:firstLine="480"/>
      </w:pPr>
      <w:r>
        <w:rPr>
          <w:rFonts w:ascii="宋体" w:hAnsi="宋体"/>
        </w:rPr>
        <w:t>事实表围绕业务事件展开。</w:t>
      </w:r>
      <w:proofErr w:type="spellStart"/>
      <w:r>
        <w:rPr>
          <w:rFonts w:ascii="宋体" w:hAnsi="宋体"/>
        </w:rPr>
        <w:t>fact_job_posting</w:t>
      </w:r>
      <w:proofErr w:type="spellEnd"/>
      <w:r>
        <w:rPr>
          <w:rFonts w:ascii="宋体" w:hAnsi="宋体"/>
        </w:rPr>
        <w:t>按月份记录企业岗位需求人数、薪资区间、学历要求、技能标签和偏好专业；</w:t>
      </w:r>
      <w:proofErr w:type="spellStart"/>
      <w:r>
        <w:rPr>
          <w:rFonts w:ascii="宋体" w:hAnsi="宋体"/>
        </w:rPr>
        <w:t>fact_graduate</w:t>
      </w:r>
      <w:proofErr w:type="spellEnd"/>
      <w:r>
        <w:rPr>
          <w:rFonts w:ascii="宋体" w:hAnsi="宋体"/>
        </w:rPr>
        <w:t>记录毕业生学校、专业、学历、技能、实习和求职意向；</w:t>
      </w:r>
      <w:proofErr w:type="spellStart"/>
      <w:r>
        <w:rPr>
          <w:rFonts w:ascii="宋体" w:hAnsi="宋体"/>
        </w:rPr>
        <w:t>fact_employment</w:t>
      </w:r>
      <w:proofErr w:type="spellEnd"/>
      <w:r>
        <w:rPr>
          <w:rFonts w:ascii="宋体" w:hAnsi="宋体"/>
        </w:rPr>
        <w:t>记录毕业生就业单位、行业、岗位、薪资、专业相关度和社保核验状态；</w:t>
      </w:r>
      <w:proofErr w:type="spellStart"/>
      <w:r>
        <w:rPr>
          <w:rFonts w:ascii="宋体" w:hAnsi="宋体"/>
        </w:rPr>
        <w:t>fact_enrollment_plan</w:t>
      </w:r>
      <w:proofErr w:type="spellEnd"/>
      <w:r>
        <w:rPr>
          <w:rFonts w:ascii="宋体" w:hAnsi="宋体"/>
        </w:rPr>
        <w:t>、</w:t>
      </w:r>
      <w:proofErr w:type="spellStart"/>
      <w:r>
        <w:rPr>
          <w:rFonts w:ascii="宋体" w:hAnsi="宋体"/>
        </w:rPr>
        <w:t>fact_course_skill</w:t>
      </w:r>
      <w:proofErr w:type="spellEnd"/>
      <w:r>
        <w:rPr>
          <w:rFonts w:ascii="宋体" w:hAnsi="宋体"/>
        </w:rPr>
        <w:t>和</w:t>
      </w:r>
      <w:proofErr w:type="spellStart"/>
      <w:r>
        <w:rPr>
          <w:rFonts w:ascii="宋体" w:hAnsi="宋体"/>
        </w:rPr>
        <w:t>fact_policy_signal</w:t>
      </w:r>
      <w:proofErr w:type="spellEnd"/>
      <w:r>
        <w:rPr>
          <w:rFonts w:ascii="宋体" w:hAnsi="宋体"/>
        </w:rPr>
        <w:t>分别支撑招生分析、培养规则挖掘和政策热度计算。通过这些事实表，系统能够从需求侧、供给侧和政策</w:t>
      </w:r>
      <w:proofErr w:type="gramStart"/>
      <w:r>
        <w:rPr>
          <w:rFonts w:ascii="宋体" w:hAnsi="宋体"/>
        </w:rPr>
        <w:t>侧同时</w:t>
      </w:r>
      <w:proofErr w:type="gramEnd"/>
      <w:r>
        <w:rPr>
          <w:rFonts w:ascii="宋体" w:hAnsi="宋体"/>
        </w:rPr>
        <w:t>刻画高校人才培养环境。</w:t>
      </w:r>
    </w:p>
    <w:p w14:paraId="21E12FC5" w14:textId="77777777" w:rsidR="00710767" w:rsidRDefault="00000000">
      <w:pPr>
        <w:spacing w:line="460" w:lineRule="exact"/>
        <w:ind w:firstLine="480"/>
      </w:pPr>
      <w:r>
        <w:rPr>
          <w:rFonts w:ascii="宋体" w:hAnsi="宋体"/>
        </w:rPr>
        <w:t>应用结果表采用“按场景冗余关键展示字段”的方式设计。例如，ads_job_demand_forecast不仅保存school_id、major_code等编码，还保存school_name、major_name、industry_name和job_category_name，便于前端直接展示；ads_job_recommendation保存推荐岗位、企业、相似度、置信等级和推荐理由，避免页面再进行复杂拼接；ads_major_optimization保存建议类型、优先级、证据分、原因说明和相关指标，使教师端能够解释专业扩招、稳招、缩招或加强实践培养等建议的依据。</w:t>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roofErr w:type="spellStart"/>
      <w:r>
        <w:rPr>
          <w:rFonts w:ascii="宋体" w:hAnsi="宋体"/>
        </w:rPr>
      </w:r>
      <w:proofErr w:type="spellEnd"/>
      <w:r>
        <w:rPr>
          <w:rFonts w:ascii="宋体" w:hAnsi="宋体"/>
        </w:rPr>
      </w:r>
      <w:proofErr w:type="gramStart"/>
      <w:r>
        <w:rPr>
          <w:rFonts w:ascii="宋体" w:hAnsi="宋体"/>
        </w:rPr>
      </w:r>
      <w:proofErr w:type="gramEnd"/>
      <w:r>
        <w:rPr>
          <w:rFonts w:ascii="宋体" w:hAnsi="宋体"/>
        </w:rPr>
      </w:r>
      <w:proofErr w:type="gramStart"/>
      <w:r>
        <w:rPr>
          <w:rFonts w:ascii="宋体" w:hAnsi="宋体"/>
        </w:rPr>
      </w:r>
      <w:proofErr w:type="gramEnd"/>
      <w:r>
        <w:rPr>
          <w:rFonts w:ascii="宋体" w:hAnsi="宋体"/>
        </w:rPr>
      </w:r>
    </w:p>
    <w:p w14:paraId="56F26BA9" w14:textId="77777777" w:rsidR="00AF55A6" w:rsidRDefault="00000000">
      <w:pPr>
        <w:spacing w:line="460" w:lineRule="exact"/>
        <w:ind w:firstLine="480"/>
      </w:pPr>
      <w:r>
        <w:rPr>
          <w:rFonts w:ascii="宋体" w:hAnsi="宋体"/>
          <w:color w:val="000000"/>
        </w:rPr>
        <w:t>在关键表字段设计上，本文优先列出支撑核心业务链路的代表字段。字段选择以当前scripts/create_tables.py中的DDL为依据，既覆盖业务主键，也覆盖接口查询和页面展示所需字段。</w:t>
      </w:r>
    </w:p>
    <w:p w14:paraId="2D191D18" w14:textId="77777777" w:rsidR="00AF55A6" w:rsidRDefault="00000000">
      <w:pPr>
        <w:jc w:val="center"/>
      </w:pPr>
      <w:r>
        <w:rPr>
          <w:rFonts w:ascii="黑体" w:eastAsia="黑体" w:hAnsi="黑体"/>
          <w:b/>
          <w:color w:val="000000"/>
        </w:rPr>
        <w:t>表3-6 关键数据表字段说明</w:t>
      </w:r>
    </w:p>
    <w:tbl>
      <w:tblPr>
        <w:tblStyle w:val="af2"/>
        <w:tblW w:w="0" w:type="auto"/>
        <w:jc w:val="center"/>
        <w:tblLook w:val="04A0" w:firstRow="1" w:lastRow="0" w:firstColumn="1" w:lastColumn="0" w:noHBand="0" w:noVBand="1"/>
      </w:tblPr>
      <w:tblGrid>
        <w:gridCol w:w="2401"/>
        <w:gridCol w:w="3061"/>
        <w:gridCol w:w="2834"/>
      </w:tblGrid>
      <w:tr w:rsidR="00AF55A6" w14:paraId="1E90B9C9" w14:textId="77777777">
        <w:trPr>
          <w:jc w:val="center"/>
        </w:trPr>
        <w:tc>
          <w:tcPr>
            <w:tcW w:w="1814" w:type="dxa"/>
            <w:shd w:val="clear" w:color="auto" w:fill="D9EAF7"/>
            <w:vAlign w:val="center"/>
          </w:tcPr>
          <w:p w14:paraId="377DEE5F" w14:textId="77777777" w:rsidR="00AF55A6" w:rsidRDefault="00000000">
            <w:pPr>
              <w:spacing w:line="300" w:lineRule="exact"/>
              <w:jc w:val="center"/>
            </w:pPr>
            <w:r>
              <w:rPr>
                <w:rFonts w:ascii="宋体" w:hAnsi="宋体"/>
                <w:b/>
                <w:color w:val="000000"/>
                <w:sz w:val="19"/>
              </w:rPr>
              <w:t>表名</w:t>
            </w:r>
          </w:p>
        </w:tc>
        <w:tc>
          <w:tcPr>
            <w:tcW w:w="3118" w:type="dxa"/>
            <w:shd w:val="clear" w:color="auto" w:fill="D9EAF7"/>
            <w:vAlign w:val="center"/>
          </w:tcPr>
          <w:p w14:paraId="752E8561" w14:textId="77777777" w:rsidR="00AF55A6" w:rsidRDefault="00000000">
            <w:pPr>
              <w:spacing w:line="300" w:lineRule="exact"/>
              <w:jc w:val="center"/>
            </w:pPr>
            <w:r>
              <w:rPr>
                <w:rFonts w:ascii="宋体" w:hAnsi="宋体"/>
                <w:b/>
                <w:color w:val="000000"/>
                <w:sz w:val="19"/>
              </w:rPr>
              <w:t>关键字段</w:t>
            </w:r>
          </w:p>
        </w:tc>
        <w:tc>
          <w:tcPr>
            <w:tcW w:w="3288" w:type="dxa"/>
            <w:shd w:val="clear" w:color="auto" w:fill="D9EAF7"/>
            <w:vAlign w:val="center"/>
          </w:tcPr>
          <w:p w14:paraId="14BFD666" w14:textId="77777777" w:rsidR="00AF55A6" w:rsidRDefault="00000000">
            <w:pPr>
              <w:spacing w:line="300" w:lineRule="exact"/>
              <w:jc w:val="center"/>
            </w:pPr>
            <w:r>
              <w:rPr>
                <w:rFonts w:ascii="宋体" w:hAnsi="宋体"/>
                <w:b/>
                <w:color w:val="000000"/>
                <w:sz w:val="19"/>
              </w:rPr>
              <w:t>设计说明</w:t>
            </w:r>
          </w:p>
        </w:tc>
      </w:tr>
      <w:tr w:rsidR="00AF55A6" w14:paraId="6240E60A" w14:textId="77777777">
        <w:trPr>
          <w:jc w:val="center"/>
        </w:trPr>
        <w:tc>
          <w:tcPr>
            <w:tcW w:w="1814" w:type="dxa"/>
            <w:vAlign w:val="center"/>
          </w:tcPr>
          <w:p w14:paraId="3134065F" w14:textId="77777777" w:rsidR="00AF55A6" w:rsidRDefault="00000000">
            <w:pPr>
              <w:spacing w:line="300" w:lineRule="exact"/>
              <w:jc w:val="center"/>
            </w:pPr>
            <w:r>
              <w:rPr>
                <w:rFonts w:ascii="宋体" w:hAnsi="宋体"/>
                <w:color w:val="000000"/>
                <w:sz w:val="19"/>
              </w:rPr>
              <w:t>dim_school</w:t>
            </w:r>
          </w:p>
        </w:tc>
        <w:tc>
          <w:tcPr>
            <w:tcW w:w="3118" w:type="dxa"/>
            <w:vAlign w:val="center"/>
          </w:tcPr>
          <w:p w14:paraId="33E546C0" w14:textId="77777777" w:rsidR="00AF55A6" w:rsidRDefault="00000000">
            <w:pPr>
              <w:spacing w:line="300" w:lineRule="exact"/>
              <w:jc w:val="left"/>
            </w:pPr>
            <w:r>
              <w:rPr>
                <w:rFonts w:ascii="宋体" w:hAnsi="宋体"/>
                <w:color w:val="000000"/>
                <w:sz w:val="19"/>
              </w:rPr>
              <w:t>school_id、school_name、city、district、major_count</w:t>
            </w:r>
          </w:p>
        </w:tc>
        <w:tc>
          <w:tcPr>
            <w:tcW w:w="3288" w:type="dxa"/>
            <w:vAlign w:val="center"/>
          </w:tcPr>
          <w:p w14:paraId="7DD7FE3A" w14:textId="77777777" w:rsidR="00AF55A6" w:rsidRDefault="00000000">
            <w:pPr>
              <w:spacing w:line="300" w:lineRule="exact"/>
              <w:jc w:val="left"/>
            </w:pPr>
            <w:r>
              <w:rPr>
                <w:rFonts w:ascii="宋体" w:hAnsi="宋体"/>
                <w:color w:val="000000"/>
                <w:sz w:val="19"/>
              </w:rPr>
              <w:t>学校维度主表，支撑学校范围过滤和跨校对比</w:t>
            </w:r>
          </w:p>
        </w:tc>
      </w:tr>
      <w:tr w:rsidR="00AF55A6" w14:paraId="25662A2F" w14:textId="77777777">
        <w:trPr>
          <w:jc w:val="center"/>
        </w:trPr>
        <w:tc>
          <w:tcPr>
            <w:tcW w:w="1814" w:type="dxa"/>
            <w:vAlign w:val="center"/>
          </w:tcPr>
          <w:p w14:paraId="6EC5E7EB" w14:textId="77777777" w:rsidR="00AF55A6" w:rsidRDefault="00000000">
            <w:pPr>
              <w:spacing w:line="300" w:lineRule="exact"/>
              <w:jc w:val="left"/>
            </w:pPr>
            <w:r>
              <w:rPr>
                <w:rFonts w:ascii="宋体" w:hAnsi="宋体"/>
                <w:color w:val="000000"/>
                <w:sz w:val="19"/>
              </w:rPr>
              <w:t>dim_major_catalog</w:t>
            </w:r>
          </w:p>
        </w:tc>
        <w:tc>
          <w:tcPr>
            <w:tcW w:w="3118" w:type="dxa"/>
            <w:vAlign w:val="center"/>
          </w:tcPr>
          <w:p w14:paraId="395F1DDB" w14:textId="77777777" w:rsidR="00AF55A6" w:rsidRDefault="00000000">
            <w:pPr>
              <w:spacing w:line="300" w:lineRule="exact"/>
              <w:jc w:val="left"/>
            </w:pPr>
            <w:r>
              <w:rPr>
                <w:rFonts w:ascii="宋体" w:hAnsi="宋体"/>
                <w:color w:val="000000"/>
                <w:sz w:val="19"/>
              </w:rPr>
              <w:t>major_code、major_name、discipline_category、major_class</w:t>
            </w:r>
          </w:p>
        </w:tc>
        <w:tc>
          <w:tcPr>
            <w:tcW w:w="3288" w:type="dxa"/>
            <w:vAlign w:val="center"/>
          </w:tcPr>
          <w:p w14:paraId="11091B3A" w14:textId="77777777" w:rsidR="00AF55A6" w:rsidRDefault="00000000">
            <w:pPr>
              <w:spacing w:line="300" w:lineRule="exact"/>
              <w:jc w:val="left"/>
            </w:pPr>
            <w:r>
              <w:rPr>
                <w:rFonts w:ascii="宋体" w:hAnsi="宋体"/>
                <w:color w:val="000000"/>
                <w:sz w:val="19"/>
              </w:rPr>
              <w:t>专业目录维表，统一专业编码和学科门类</w:t>
            </w:r>
          </w:p>
        </w:tc>
      </w:tr>
      <w:tr w:rsidR="00AF55A6" w14:paraId="62788EDF" w14:textId="77777777">
        <w:trPr>
          <w:jc w:val="center"/>
        </w:trPr>
        <w:tc>
          <w:tcPr>
            <w:tcW w:w="1814" w:type="dxa"/>
            <w:vAlign w:val="center"/>
          </w:tcPr>
          <w:p w14:paraId="5B6D03B2" w14:textId="77777777" w:rsidR="00AF55A6" w:rsidRDefault="00000000">
            <w:pPr>
              <w:spacing w:line="300" w:lineRule="exact"/>
              <w:jc w:val="left"/>
            </w:pPr>
            <w:r>
              <w:rPr>
                <w:rFonts w:ascii="宋体" w:hAnsi="宋体"/>
                <w:color w:val="000000"/>
                <w:sz w:val="19"/>
              </w:rPr>
              <w:t>bridge_school_major</w:t>
            </w:r>
          </w:p>
        </w:tc>
        <w:tc>
          <w:tcPr>
            <w:tcW w:w="3118" w:type="dxa"/>
            <w:vAlign w:val="center"/>
          </w:tcPr>
          <w:p w14:paraId="0033AD78" w14:textId="77777777" w:rsidR="00AF55A6" w:rsidRDefault="00000000">
            <w:pPr>
              <w:spacing w:line="300" w:lineRule="exact"/>
              <w:jc w:val="left"/>
            </w:pPr>
            <w:r>
              <w:rPr>
                <w:rFonts w:ascii="宋体" w:hAnsi="宋体"/>
                <w:color w:val="000000"/>
                <w:sz w:val="19"/>
              </w:rPr>
              <w:t>school_id、major_code、school_major_strength_score</w:t>
            </w:r>
          </w:p>
        </w:tc>
        <w:tc>
          <w:tcPr>
            <w:tcW w:w="3288" w:type="dxa"/>
            <w:vAlign w:val="center"/>
          </w:tcPr>
          <w:p w14:paraId="599273FD" w14:textId="77777777" w:rsidR="00AF55A6" w:rsidRDefault="00000000">
            <w:pPr>
              <w:spacing w:line="300" w:lineRule="exact"/>
              <w:jc w:val="left"/>
            </w:pPr>
            <w:r>
              <w:rPr>
                <w:rFonts w:ascii="宋体" w:hAnsi="宋体"/>
                <w:color w:val="000000"/>
                <w:sz w:val="19"/>
              </w:rPr>
              <w:t>校专桥接表，表示高校开设专业及专业强度</w:t>
            </w:r>
          </w:p>
        </w:tc>
      </w:tr>
      <w:tr w:rsidR="00AF55A6" w14:paraId="225B41AD" w14:textId="77777777">
        <w:trPr>
          <w:jc w:val="center"/>
        </w:trPr>
        <w:tc>
          <w:tcPr>
            <w:tcW w:w="1814" w:type="dxa"/>
            <w:vAlign w:val="center"/>
          </w:tcPr>
          <w:p w14:paraId="460DE0B2" w14:textId="77777777" w:rsidR="00AF55A6" w:rsidRDefault="00000000">
            <w:pPr>
              <w:spacing w:line="300" w:lineRule="exact"/>
              <w:jc w:val="center"/>
            </w:pPr>
            <w:r>
              <w:rPr>
                <w:rFonts w:ascii="宋体" w:hAnsi="宋体"/>
                <w:color w:val="000000"/>
                <w:sz w:val="19"/>
              </w:rPr>
              <w:t>fact_job_posting</w:t>
            </w:r>
          </w:p>
        </w:tc>
        <w:tc>
          <w:tcPr>
            <w:tcW w:w="3118" w:type="dxa"/>
            <w:vAlign w:val="center"/>
          </w:tcPr>
          <w:p w14:paraId="1D71E4C8" w14:textId="77777777" w:rsidR="00AF55A6" w:rsidRDefault="00000000">
            <w:pPr>
              <w:spacing w:line="300" w:lineRule="exact"/>
              <w:jc w:val="left"/>
            </w:pPr>
            <w:r>
              <w:rPr>
                <w:rFonts w:ascii="宋体" w:hAnsi="宋体"/>
                <w:color w:val="000000"/>
                <w:sz w:val="19"/>
              </w:rPr>
              <w:t>posting_id、enterprise_id、industry_id、job_category_id、month、demand_count</w:t>
            </w:r>
          </w:p>
        </w:tc>
        <w:tc>
          <w:tcPr>
            <w:tcW w:w="3288" w:type="dxa"/>
            <w:vAlign w:val="center"/>
          </w:tcPr>
          <w:p w14:paraId="35629783" w14:textId="77777777" w:rsidR="00AF55A6" w:rsidRDefault="00000000">
            <w:pPr>
              <w:spacing w:line="300" w:lineRule="exact"/>
              <w:jc w:val="center"/>
            </w:pPr>
            <w:r>
              <w:rPr>
                <w:rFonts w:ascii="宋体" w:hAnsi="宋体"/>
                <w:color w:val="000000"/>
                <w:sz w:val="19"/>
              </w:rPr>
              <w:t>岗位需求事实表，支撑月度需求聚合</w:t>
            </w:r>
          </w:p>
        </w:tc>
      </w:tr>
      <w:tr w:rsidR="00AF55A6" w14:paraId="1563174B" w14:textId="77777777">
        <w:trPr>
          <w:jc w:val="center"/>
        </w:trPr>
        <w:tc>
          <w:tcPr>
            <w:tcW w:w="1814" w:type="dxa"/>
            <w:vAlign w:val="center"/>
          </w:tcPr>
          <w:p w14:paraId="21F34F75" w14:textId="77777777" w:rsidR="00AF55A6" w:rsidRDefault="00000000">
            <w:pPr>
              <w:spacing w:line="300" w:lineRule="exact"/>
              <w:jc w:val="center"/>
            </w:pPr>
            <w:r>
              <w:rPr>
                <w:rFonts w:ascii="宋体" w:hAnsi="宋体"/>
                <w:color w:val="000000"/>
                <w:sz w:val="19"/>
              </w:rPr>
              <w:t>fact_graduate</w:t>
            </w:r>
          </w:p>
        </w:tc>
        <w:tc>
          <w:tcPr>
            <w:tcW w:w="3118" w:type="dxa"/>
            <w:vAlign w:val="center"/>
          </w:tcPr>
          <w:p w14:paraId="0E3C0B88" w14:textId="77777777" w:rsidR="00AF55A6" w:rsidRDefault="00000000">
            <w:pPr>
              <w:spacing w:line="300" w:lineRule="exact"/>
              <w:jc w:val="left"/>
            </w:pPr>
            <w:r>
              <w:rPr>
                <w:rFonts w:ascii="宋体" w:hAnsi="宋体"/>
                <w:color w:val="000000"/>
                <w:sz w:val="19"/>
              </w:rPr>
              <w:t>graduate_id、school_id、major_code、skill_tags、job_intention_tags</w:t>
            </w:r>
          </w:p>
        </w:tc>
        <w:tc>
          <w:tcPr>
            <w:tcW w:w="3288" w:type="dxa"/>
            <w:vAlign w:val="center"/>
          </w:tcPr>
          <w:p w14:paraId="30931395" w14:textId="77777777" w:rsidR="00AF55A6" w:rsidRDefault="00000000">
            <w:pPr>
              <w:spacing w:line="300" w:lineRule="exact"/>
              <w:jc w:val="center"/>
            </w:pPr>
            <w:r>
              <w:rPr>
                <w:rFonts w:ascii="宋体" w:hAnsi="宋体"/>
                <w:color w:val="000000"/>
                <w:sz w:val="19"/>
              </w:rPr>
              <w:t>毕业生画像事实表，支撑就业推荐</w:t>
            </w:r>
          </w:p>
        </w:tc>
      </w:tr>
      <w:tr w:rsidR="00AF55A6" w14:paraId="1C22499C" w14:textId="77777777">
        <w:trPr>
          <w:jc w:val="center"/>
        </w:trPr>
        <w:tc>
          <w:tcPr>
            <w:tcW w:w="1814" w:type="dxa"/>
            <w:vAlign w:val="center"/>
          </w:tcPr>
          <w:p w14:paraId="15815BC2" w14:textId="77777777" w:rsidR="00AF55A6" w:rsidRDefault="00000000">
            <w:pPr>
              <w:spacing w:line="300" w:lineRule="exact"/>
              <w:jc w:val="center"/>
            </w:pPr>
            <w:r>
              <w:rPr>
                <w:rFonts w:ascii="宋体" w:hAnsi="宋体"/>
                <w:color w:val="000000"/>
                <w:sz w:val="19"/>
              </w:rPr>
              <w:t>fact_employment</w:t>
            </w:r>
          </w:p>
        </w:tc>
        <w:tc>
          <w:tcPr>
            <w:tcW w:w="3118" w:type="dxa"/>
            <w:vAlign w:val="center"/>
          </w:tcPr>
          <w:p w14:paraId="1EA9EE35" w14:textId="77777777" w:rsidR="00AF55A6" w:rsidRDefault="00000000">
            <w:pPr>
              <w:spacing w:line="300" w:lineRule="exact"/>
              <w:jc w:val="left"/>
            </w:pPr>
            <w:r>
              <w:rPr>
                <w:rFonts w:ascii="宋体" w:hAnsi="宋体"/>
                <w:color w:val="000000"/>
                <w:sz w:val="19"/>
              </w:rPr>
              <w:t>employment_id、graduate_id、school_id、major_code、salary、match_score</w:t>
            </w:r>
          </w:p>
        </w:tc>
        <w:tc>
          <w:tcPr>
            <w:tcW w:w="3288" w:type="dxa"/>
            <w:vAlign w:val="center"/>
          </w:tcPr>
          <w:p w14:paraId="78241ABA" w14:textId="77777777" w:rsidR="00AF55A6" w:rsidRDefault="00000000">
            <w:pPr>
              <w:spacing w:line="300" w:lineRule="exact"/>
              <w:jc w:val="left"/>
            </w:pPr>
            <w:r>
              <w:rPr>
                <w:rFonts w:ascii="宋体" w:hAnsi="宋体"/>
                <w:color w:val="000000"/>
                <w:sz w:val="19"/>
              </w:rPr>
              <w:t>就业结果事实表，支撑就业质量与规则分析</w:t>
            </w:r>
          </w:p>
        </w:tc>
      </w:tr>
      <w:tr w:rsidR="00AF55A6" w14:paraId="471CA888" w14:textId="77777777">
        <w:trPr>
          <w:jc w:val="center"/>
        </w:trPr>
        <w:tc>
          <w:tcPr>
            <w:tcW w:w="1814" w:type="dxa"/>
            <w:vAlign w:val="center"/>
          </w:tcPr>
          <w:p w14:paraId="6A6E98D8" w14:textId="77777777" w:rsidR="00AF55A6" w:rsidRDefault="00000000">
            <w:pPr>
              <w:spacing w:line="300" w:lineRule="exact"/>
              <w:jc w:val="left"/>
            </w:pPr>
            <w:r>
              <w:rPr>
                <w:rFonts w:ascii="宋体" w:hAnsi="宋体"/>
                <w:color w:val="000000"/>
                <w:sz w:val="19"/>
              </w:rPr>
              <w:t>fact_enrollment_plan</w:t>
            </w:r>
          </w:p>
        </w:tc>
        <w:tc>
          <w:tcPr>
            <w:tcW w:w="3118" w:type="dxa"/>
            <w:vAlign w:val="center"/>
          </w:tcPr>
          <w:p w14:paraId="2FEA98FF" w14:textId="77777777" w:rsidR="00AF55A6" w:rsidRDefault="00000000">
            <w:pPr>
              <w:spacing w:line="300" w:lineRule="exact"/>
              <w:jc w:val="left"/>
            </w:pPr>
            <w:r>
              <w:rPr>
                <w:rFonts w:ascii="宋体" w:hAnsi="宋体"/>
                <w:color w:val="000000"/>
                <w:sz w:val="19"/>
              </w:rPr>
              <w:t>plan_id、school_id、major_code、year、planned_quota、applicant_count</w:t>
            </w:r>
          </w:p>
        </w:tc>
        <w:tc>
          <w:tcPr>
            <w:tcW w:w="3288" w:type="dxa"/>
            <w:vAlign w:val="center"/>
          </w:tcPr>
          <w:p w14:paraId="55FC3225" w14:textId="77777777" w:rsidR="00AF55A6" w:rsidRDefault="00000000">
            <w:pPr>
              <w:spacing w:line="300" w:lineRule="exact"/>
              <w:jc w:val="center"/>
            </w:pPr>
            <w:r>
              <w:rPr>
                <w:rFonts w:ascii="宋体" w:hAnsi="宋体"/>
                <w:color w:val="000000"/>
                <w:sz w:val="19"/>
              </w:rPr>
              <w:t>招生计划事实表，支撑招生匹配</w:t>
            </w:r>
          </w:p>
        </w:tc>
      </w:tr>
      <w:tr w:rsidR="00AF55A6" w14:paraId="3306C3D5" w14:textId="77777777">
        <w:trPr>
          <w:jc w:val="center"/>
        </w:trPr>
        <w:tc>
          <w:tcPr>
            <w:tcW w:w="1814" w:type="dxa"/>
            <w:vAlign w:val="center"/>
          </w:tcPr>
          <w:p w14:paraId="317A433F" w14:textId="77777777" w:rsidR="00AF55A6" w:rsidRDefault="00000000">
            <w:pPr>
              <w:spacing w:line="300" w:lineRule="exact"/>
              <w:jc w:val="left"/>
            </w:pPr>
            <w:r>
              <w:rPr>
                <w:rFonts w:ascii="宋体" w:hAnsi="宋体"/>
                <w:color w:val="000000"/>
                <w:sz w:val="19"/>
              </w:rPr>
              <w:t>fact_course_skill</w:t>
            </w:r>
          </w:p>
        </w:tc>
        <w:tc>
          <w:tcPr>
            <w:tcW w:w="3118" w:type="dxa"/>
            <w:vAlign w:val="center"/>
          </w:tcPr>
          <w:p w14:paraId="3A72998F" w14:textId="77777777" w:rsidR="00AF55A6" w:rsidRDefault="00000000">
            <w:pPr>
              <w:spacing w:line="300" w:lineRule="exact"/>
              <w:jc w:val="left"/>
            </w:pPr>
            <w:r>
              <w:rPr>
                <w:rFonts w:ascii="宋体" w:hAnsi="宋体"/>
                <w:color w:val="000000"/>
                <w:sz w:val="19"/>
              </w:rPr>
              <w:t>course_id、school_id、major_code、course_name、skill_tags</w:t>
            </w:r>
          </w:p>
        </w:tc>
        <w:tc>
          <w:tcPr>
            <w:tcW w:w="3288" w:type="dxa"/>
            <w:vAlign w:val="center"/>
          </w:tcPr>
          <w:p w14:paraId="5979DC56" w14:textId="77777777" w:rsidR="00AF55A6" w:rsidRDefault="00000000">
            <w:pPr>
              <w:spacing w:line="300" w:lineRule="exact"/>
              <w:jc w:val="center"/>
            </w:pPr>
            <w:r>
              <w:rPr>
                <w:rFonts w:ascii="宋体" w:hAnsi="宋体"/>
                <w:color w:val="000000"/>
                <w:sz w:val="19"/>
              </w:rPr>
              <w:t>课程技能事实表，支撑培养规则挖掘</w:t>
            </w:r>
          </w:p>
        </w:tc>
      </w:tr>
      <w:tr w:rsidR="00AF55A6" w14:paraId="5A382293" w14:textId="77777777">
        <w:trPr>
          <w:jc w:val="center"/>
        </w:trPr>
        <w:tc>
          <w:tcPr>
            <w:tcW w:w="1814" w:type="dxa"/>
            <w:vAlign w:val="center"/>
          </w:tcPr>
          <w:p w14:paraId="25938E22" w14:textId="77777777" w:rsidR="00AF55A6" w:rsidRDefault="00000000">
            <w:pPr>
              <w:spacing w:line="300" w:lineRule="exact"/>
              <w:jc w:val="left"/>
            </w:pPr>
            <w:r>
              <w:rPr>
                <w:rFonts w:ascii="宋体" w:hAnsi="宋体"/>
                <w:color w:val="000000"/>
                <w:sz w:val="19"/>
              </w:rPr>
              <w:t>ads_job_demand_forecast</w:t>
            </w:r>
          </w:p>
        </w:tc>
        <w:tc>
          <w:tcPr>
            <w:tcW w:w="3118" w:type="dxa"/>
            <w:vAlign w:val="center"/>
          </w:tcPr>
          <w:p w14:paraId="28C07A55" w14:textId="77777777" w:rsidR="00AF55A6" w:rsidRDefault="00000000">
            <w:pPr>
              <w:spacing w:line="300" w:lineRule="exact"/>
              <w:jc w:val="left"/>
            </w:pPr>
            <w:r>
              <w:rPr>
                <w:rFonts w:ascii="宋体" w:hAnsi="宋体"/>
                <w:color w:val="000000"/>
                <w:sz w:val="19"/>
              </w:rPr>
              <w:t>forecast_month、predicted_demand_count、mape、track_rank</w:t>
            </w:r>
          </w:p>
        </w:tc>
        <w:tc>
          <w:tcPr>
            <w:tcW w:w="3288" w:type="dxa"/>
            <w:vAlign w:val="center"/>
          </w:tcPr>
          <w:p w14:paraId="7B21C965" w14:textId="77777777" w:rsidR="00AF55A6" w:rsidRDefault="00000000">
            <w:pPr>
              <w:spacing w:line="300" w:lineRule="exact"/>
              <w:jc w:val="center"/>
            </w:pPr>
            <w:r>
              <w:rPr>
                <w:rFonts w:ascii="宋体" w:hAnsi="宋体"/>
                <w:color w:val="000000"/>
                <w:sz w:val="19"/>
              </w:rPr>
              <w:t>需求预测结果表，支撑需求趋势页面</w:t>
            </w:r>
          </w:p>
        </w:tc>
      </w:tr>
      <w:tr w:rsidR="00AF55A6" w14:paraId="70BE4874" w14:textId="77777777">
        <w:trPr>
          <w:jc w:val="center"/>
        </w:trPr>
        <w:tc>
          <w:tcPr>
            <w:tcW w:w="1814" w:type="dxa"/>
            <w:vAlign w:val="center"/>
          </w:tcPr>
          <w:p w14:paraId="3693370C" w14:textId="77777777" w:rsidR="00AF55A6" w:rsidRDefault="00000000">
            <w:pPr>
              <w:spacing w:line="300" w:lineRule="exact"/>
              <w:jc w:val="left"/>
            </w:pPr>
            <w:r>
              <w:rPr>
                <w:rFonts w:ascii="宋体" w:hAnsi="宋体"/>
                <w:color w:val="000000"/>
                <w:sz w:val="19"/>
              </w:rPr>
              <w:t>ads_enrollment_matching</w:t>
            </w:r>
          </w:p>
        </w:tc>
        <w:tc>
          <w:tcPr>
            <w:tcW w:w="3118" w:type="dxa"/>
            <w:vAlign w:val="center"/>
          </w:tcPr>
          <w:p w14:paraId="48B39270" w14:textId="77777777" w:rsidR="00AF55A6" w:rsidRDefault="00000000">
            <w:pPr>
              <w:spacing w:line="300" w:lineRule="exact"/>
              <w:jc w:val="left"/>
            </w:pPr>
            <w:r>
              <w:rPr>
                <w:rFonts w:ascii="宋体" w:hAnsi="宋体"/>
                <w:color w:val="000000"/>
                <w:sz w:val="19"/>
              </w:rPr>
              <w:t>match_score、recommendation_action、precision_at_k</w:t>
            </w:r>
          </w:p>
        </w:tc>
        <w:tc>
          <w:tcPr>
            <w:tcW w:w="3288" w:type="dxa"/>
            <w:vAlign w:val="center"/>
          </w:tcPr>
          <w:p w14:paraId="2C05ACAE" w14:textId="77777777" w:rsidR="00AF55A6" w:rsidRDefault="00000000">
            <w:pPr>
              <w:spacing w:line="300" w:lineRule="exact"/>
              <w:jc w:val="center"/>
            </w:pPr>
            <w:r>
              <w:rPr>
                <w:rFonts w:ascii="宋体" w:hAnsi="宋体"/>
                <w:color w:val="000000"/>
                <w:sz w:val="19"/>
              </w:rPr>
              <w:t>招生匹配结果表，支撑专业匹配建议</w:t>
            </w:r>
          </w:p>
        </w:tc>
      </w:tr>
      <w:tr w:rsidR="00AF55A6" w14:paraId="5324C1B0" w14:textId="77777777">
        <w:trPr>
          <w:jc w:val="center"/>
        </w:trPr>
        <w:tc>
          <w:tcPr>
            <w:tcW w:w="1814" w:type="dxa"/>
            <w:vAlign w:val="center"/>
          </w:tcPr>
          <w:p w14:paraId="4EEE81A7" w14:textId="77777777" w:rsidR="00AF55A6" w:rsidRDefault="00000000">
            <w:pPr>
              <w:spacing w:line="300" w:lineRule="exact"/>
              <w:jc w:val="left"/>
            </w:pPr>
            <w:r>
              <w:rPr>
                <w:rFonts w:ascii="宋体" w:hAnsi="宋体"/>
                <w:color w:val="000000"/>
                <w:sz w:val="19"/>
              </w:rPr>
              <w:t>ads_major_optimization</w:t>
            </w:r>
          </w:p>
        </w:tc>
        <w:tc>
          <w:tcPr>
            <w:tcW w:w="3118" w:type="dxa"/>
            <w:vAlign w:val="center"/>
          </w:tcPr>
          <w:p w14:paraId="2EF0B2B8" w14:textId="77777777" w:rsidR="00AF55A6" w:rsidRDefault="00000000">
            <w:pPr>
              <w:spacing w:line="300" w:lineRule="exact"/>
              <w:jc w:val="left"/>
            </w:pPr>
            <w:r>
              <w:rPr>
                <w:rFonts w:ascii="宋体" w:hAnsi="宋体"/>
                <w:color w:val="000000"/>
                <w:sz w:val="19"/>
              </w:rPr>
              <w:t>primary_suggestion_type、priority_score、suggestion_reason</w:t>
            </w:r>
          </w:p>
        </w:tc>
        <w:tc>
          <w:tcPr>
            <w:tcW w:w="3288" w:type="dxa"/>
            <w:vAlign w:val="center"/>
          </w:tcPr>
          <w:p w14:paraId="63050885" w14:textId="77777777" w:rsidR="00AF55A6" w:rsidRDefault="00000000">
            <w:pPr>
              <w:spacing w:line="300" w:lineRule="exact"/>
              <w:jc w:val="center"/>
            </w:pPr>
            <w:r>
              <w:rPr>
                <w:rFonts w:ascii="宋体" w:hAnsi="宋体"/>
                <w:color w:val="000000"/>
                <w:sz w:val="19"/>
              </w:rPr>
              <w:t>专业优化结果表，支撑培养优化页面</w:t>
            </w:r>
          </w:p>
        </w:tc>
      </w:tr>
      <w:tr w:rsidR="00AF55A6" w14:paraId="2C2D13B3" w14:textId="77777777">
        <w:trPr>
          <w:jc w:val="center"/>
        </w:trPr>
        <w:tc>
          <w:tcPr>
            <w:tcW w:w="1814" w:type="dxa"/>
            <w:vAlign w:val="center"/>
          </w:tcPr>
          <w:p w14:paraId="442761F1" w14:textId="77777777" w:rsidR="00AF55A6" w:rsidRDefault="00000000">
            <w:pPr>
              <w:spacing w:line="300" w:lineRule="exact"/>
              <w:jc w:val="left"/>
            </w:pPr>
            <w:r>
              <w:rPr>
                <w:rFonts w:ascii="宋体" w:hAnsi="宋体"/>
                <w:color w:val="000000"/>
                <w:sz w:val="19"/>
              </w:rPr>
              <w:t>ads_job_recommendation</w:t>
            </w:r>
          </w:p>
        </w:tc>
        <w:tc>
          <w:tcPr>
            <w:tcW w:w="3118" w:type="dxa"/>
            <w:vAlign w:val="center"/>
          </w:tcPr>
          <w:p w14:paraId="35E52EB2" w14:textId="77777777" w:rsidR="00AF55A6" w:rsidRDefault="00000000">
            <w:pPr>
              <w:spacing w:line="300" w:lineRule="exact"/>
              <w:jc w:val="left"/>
            </w:pPr>
            <w:r>
              <w:rPr>
                <w:rFonts w:ascii="宋体" w:hAnsi="宋体"/>
                <w:color w:val="000000"/>
                <w:sz w:val="19"/>
              </w:rPr>
              <w:t>graduate_id、enterprise_id、similarity_score、confidence_level</w:t>
            </w:r>
          </w:p>
        </w:tc>
        <w:tc>
          <w:tcPr>
            <w:tcW w:w="3288" w:type="dxa"/>
            <w:vAlign w:val="center"/>
          </w:tcPr>
          <w:p w14:paraId="343D3BD4" w14:textId="77777777" w:rsidR="00AF55A6" w:rsidRDefault="00000000">
            <w:pPr>
              <w:spacing w:line="300" w:lineRule="exact"/>
              <w:jc w:val="left"/>
            </w:pPr>
            <w:r>
              <w:rPr>
                <w:rFonts w:ascii="宋体" w:hAnsi="宋体"/>
                <w:color w:val="000000"/>
                <w:sz w:val="19"/>
              </w:rPr>
              <w:t>就业推荐结果表，支撑Top-K推荐</w:t>
            </w:r>
          </w:p>
        </w:tc>
      </w:tr>
      <w:tr w:rsidR="00AF55A6" w14:paraId="07915A6D" w14:textId="77777777">
        <w:trPr>
          <w:jc w:val="center"/>
        </w:trPr>
        <w:tc>
          <w:tcPr>
            <w:tcW w:w="1814" w:type="dxa"/>
            <w:vAlign w:val="center"/>
          </w:tcPr>
          <w:p w14:paraId="58599224" w14:textId="77777777" w:rsidR="00AF55A6" w:rsidRDefault="00000000">
            <w:pPr>
              <w:spacing w:line="300" w:lineRule="exact"/>
              <w:jc w:val="center"/>
            </w:pPr>
            <w:r>
              <w:rPr>
                <w:rFonts w:ascii="宋体" w:hAnsi="宋体"/>
                <w:color w:val="000000"/>
                <w:sz w:val="19"/>
              </w:rPr>
              <w:t>sys_user_account</w:t>
            </w:r>
          </w:p>
        </w:tc>
        <w:tc>
          <w:tcPr>
            <w:tcW w:w="3118" w:type="dxa"/>
            <w:vAlign w:val="center"/>
          </w:tcPr>
          <w:p w14:paraId="7F48604B" w14:textId="77777777" w:rsidR="00AF55A6" w:rsidRDefault="00000000">
            <w:pPr>
              <w:spacing w:line="300" w:lineRule="exact"/>
              <w:jc w:val="left"/>
            </w:pPr>
            <w:r>
              <w:rPr>
                <w:rFonts w:ascii="宋体" w:hAnsi="宋体"/>
                <w:color w:val="000000"/>
                <w:sz w:val="19"/>
              </w:rPr>
              <w:t>user_id、username、password_hash、role、school_id</w:t>
            </w:r>
          </w:p>
        </w:tc>
        <w:tc>
          <w:tcPr>
            <w:tcW w:w="3288" w:type="dxa"/>
            <w:vAlign w:val="center"/>
          </w:tcPr>
          <w:p w14:paraId="16A308B2" w14:textId="77777777" w:rsidR="00AF55A6" w:rsidRDefault="00000000">
            <w:pPr>
              <w:spacing w:line="300" w:lineRule="exact"/>
              <w:jc w:val="center"/>
            </w:pPr>
            <w:r>
              <w:rPr>
                <w:rFonts w:ascii="宋体" w:hAnsi="宋体"/>
                <w:color w:val="000000"/>
                <w:sz w:val="19"/>
              </w:rPr>
              <w:t>用户账号表，支撑登录和角色权限</w:t>
            </w:r>
          </w:p>
        </w:tc>
      </w:tr>
      <w:tr w:rsidR="00AF55A6" w14:paraId="09C6D5FF" w14:textId="77777777">
        <w:trPr>
          <w:jc w:val="center"/>
        </w:trPr>
        <w:tc>
          <w:tcPr>
            <w:tcW w:w="1814" w:type="dxa"/>
            <w:vAlign w:val="center"/>
          </w:tcPr>
          <w:p w14:paraId="6E46BF31" w14:textId="77777777" w:rsidR="00AF55A6" w:rsidRDefault="00000000">
            <w:pPr>
              <w:spacing w:line="300" w:lineRule="exact"/>
              <w:jc w:val="center"/>
            </w:pPr>
            <w:r>
              <w:rPr>
                <w:rFonts w:ascii="宋体" w:hAnsi="宋体"/>
                <w:color w:val="000000"/>
                <w:sz w:val="19"/>
              </w:rPr>
              <w:t>sys_audit_log</w:t>
            </w:r>
          </w:p>
        </w:tc>
        <w:tc>
          <w:tcPr>
            <w:tcW w:w="3118" w:type="dxa"/>
            <w:vAlign w:val="center"/>
          </w:tcPr>
          <w:p w14:paraId="2B21B276" w14:textId="77777777" w:rsidR="00AF55A6" w:rsidRDefault="00000000">
            <w:pPr>
              <w:spacing w:line="300" w:lineRule="exact"/>
              <w:jc w:val="left"/>
            </w:pPr>
            <w:r>
              <w:rPr>
                <w:rFonts w:ascii="宋体" w:hAnsi="宋体"/>
                <w:color w:val="000000"/>
                <w:sz w:val="19"/>
              </w:rPr>
              <w:t>audit_id、user_id、action、module、request_path、created_at</w:t>
            </w:r>
          </w:p>
        </w:tc>
        <w:tc>
          <w:tcPr>
            <w:tcW w:w="3288" w:type="dxa"/>
            <w:vAlign w:val="center"/>
          </w:tcPr>
          <w:p w14:paraId="46C835DA" w14:textId="77777777" w:rsidR="00AF55A6" w:rsidRDefault="00000000">
            <w:pPr>
              <w:spacing w:line="300" w:lineRule="exact"/>
              <w:jc w:val="center"/>
            </w:pPr>
            <w:r>
              <w:rPr>
                <w:rFonts w:ascii="宋体" w:hAnsi="宋体"/>
                <w:color w:val="000000"/>
                <w:sz w:val="19"/>
              </w:rPr>
              <w:t>审计日志表，支撑访问追踪</w:t>
            </w:r>
          </w:p>
        </w:tc>
      </w:tr>
    </w:tbl>
    <w:p w14:paraId="2C0C5D66" w14:textId="77777777" w:rsidR="00AF55A6" w:rsidRDefault="00000000">
      <w:pPr>
        <w:spacing w:line="460" w:lineRule="exact"/>
        <w:ind w:firstLine="480"/>
      </w:pPr>
      <w:r>
        <w:rPr>
          <w:rFonts w:ascii="宋体" w:hAnsi="宋体"/>
          <w:color w:val="000000"/>
        </w:rPr>
        <w:t>表3-6说明，平台数据库以school_id、major_code、industry_id、job_category_id和month等字段贯通业务事实和算法结果。对于多学校、多专业和多岗位组合，统一编码可以显著降低接口聚合和前端展示的复杂度。</w:t>
      </w:r>
    </w:p>
    <w:p w14:paraId="7167C9A6" w14:textId="77777777" w:rsidR="00AF55A6" w:rsidRDefault="00000000">
      <w:pPr>
        <w:spacing w:line="460" w:lineRule="exact"/>
        <w:ind w:firstLine="480"/>
      </w:pPr>
      <w:r>
        <w:rPr>
          <w:rFonts w:ascii="宋体" w:hAnsi="宋体"/>
          <w:color w:val="000000"/>
        </w:rPr>
        <w:t>在约束与索引设计方面，dim_school、dim_major_catalog、dim_industry、dim_job_category和dim_enterprise均设置主键；bridge_school_major采用school_id与major_code联合主键；事实表使用posting_id、graduate_id、employment_id等业务主键。常用过滤字段包括school_id、major_code、industry_id、job_category_id、month、forecast_month和user_id，并在DDL中设置相应索引。当前实现主要通过主键和索引保证查询效率，外键关系以逻辑约束和脚本校验为主，便于原型系统快速重建和批量导入。</w:t>
      </w:r>
    </w:p>
    <w:p w14:paraId="35AFDCF7" w14:textId="77777777" w:rsidR="00710767" w:rsidRDefault="00000000">
      <w:pPr>
        <w:pStyle w:val="3"/>
        <w:spacing w:before="156" w:after="156"/>
      </w:pPr>
      <w:r>
        <w:rPr>
          <w:rFonts w:ascii="黑体" w:hAnsi="黑体"/>
          <w:b/>
          <w:color w:val="000000"/>
          <w:sz w:val="26"/>
        </w:rPr>
        <w:t>3.3.3用户使用界面设计</w:t>
      </w:r>
    </w:p>
    <w:p w14:paraId="36BCCCB8" w14:textId="77777777" w:rsidR="00710767" w:rsidRDefault="00000000">
      <w:pPr>
        <w:spacing w:line="460" w:lineRule="exact"/>
        <w:ind w:firstLine="480"/>
      </w:pPr>
      <w:r>
        <w:rPr>
          <w:rFonts w:ascii="宋体" w:hAnsi="宋体"/>
        </w:rPr>
        <w:t>用户界面采用B/S架构，前端使用React、Ant Design和ECharts实现。系统入口为登录页，用户登录后根据角色进入不同工作台。教师端默认进入上海大学口径的专业建设与就业治理工作台，政府端进入区域高校治理驾驶舱，公众端进入公开展示平台。不同端口共享组件体系和数据服务层，但菜单结构、指标粒度和可访问接口不同。</w:t>
      </w:r>
      <w:proofErr w:type="spellStart"/>
      <w:r>
        <w:rPr>
          <w:rFonts w:ascii="宋体" w:hAnsi="宋体"/>
        </w:rPr>
      </w:r>
      <w:proofErr w:type="spellEnd"/>
      <w:r>
        <w:rPr>
          <w:rFonts w:ascii="宋体" w:hAnsi="宋体"/>
        </w:rPr>
      </w:r>
      <w:proofErr w:type="gramStart"/>
      <w:r>
        <w:rPr>
          <w:rFonts w:ascii="宋体" w:hAnsi="宋体"/>
        </w:rPr>
      </w:r>
      <w:proofErr w:type="gramEnd"/>
      <w:r>
        <w:rPr>
          <w:rFonts w:ascii="宋体" w:hAnsi="宋体"/>
        </w:rPr>
      </w:r>
      <w:proofErr w:type="gramStart"/>
      <w:r>
        <w:rPr>
          <w:rFonts w:ascii="宋体" w:hAnsi="宋体"/>
        </w:rPr>
      </w:r>
      <w:proofErr w:type="gramEnd"/>
      <w:r>
        <w:rPr>
          <w:rFonts w:ascii="宋体" w:hAnsi="宋体"/>
        </w:rPr>
      </w:r>
      <w:proofErr w:type="gramStart"/>
      <w:r>
        <w:rPr>
          <w:rFonts w:ascii="宋体" w:hAnsi="宋体"/>
        </w:rPr>
      </w:r>
      <w:proofErr w:type="gramEnd"/>
      <w:r>
        <w:rPr>
          <w:rFonts w:ascii="宋体" w:hAnsi="宋体"/>
        </w:rPr>
      </w:r>
    </w:p>
    <w:p w14:paraId="04067248" w14:textId="77777777" w:rsidR="00710767" w:rsidRDefault="00000000">
      <w:pPr>
        <w:spacing w:line="460" w:lineRule="exact"/>
        <w:jc w:val="center"/>
      </w:pPr>
      <w:r>
        <w:rPr>
          <w:rFonts w:ascii="宋体" w:hAnsi="宋体"/>
          <w:color w:val="000000"/>
        </w:rPr>
        <w:t>表3-5 多角色界面设计</w:t>
      </w:r>
    </w:p>
    <w:tbl>
      <w:tblPr>
        <w:tblStyle w:val="af2"/>
        <w:tblW w:w="0" w:type="auto"/>
        <w:jc w:val="center"/>
        <w:tblLook w:val="04A0" w:firstRow="1" w:lastRow="0" w:firstColumn="1" w:lastColumn="0" w:noHBand="0" w:noVBand="1"/>
      </w:tblPr>
      <w:tblGrid>
        <w:gridCol w:w="1194"/>
        <w:gridCol w:w="1739"/>
        <w:gridCol w:w="2905"/>
        <w:gridCol w:w="2458"/>
      </w:tblGrid>
      <w:tr w:rsidR="00710767" w14:paraId="2A4DBDDD" w14:textId="77777777">
        <w:trPr>
          <w:jc w:val="center"/>
        </w:trPr>
        <w:tc>
          <w:tcPr>
            <w:tcW w:w="1304" w:type="dxa"/>
            <w:shd w:val="clear" w:color="auto" w:fill="D9EAF7"/>
            <w:vAlign w:val="center"/>
          </w:tcPr>
          <w:p w14:paraId="065AF9EB" w14:textId="77777777" w:rsidR="00710767" w:rsidRDefault="00000000">
            <w:pPr>
              <w:spacing w:line="320" w:lineRule="exact"/>
              <w:jc w:val="center"/>
            </w:pPr>
            <w:r>
              <w:rPr>
                <w:rFonts w:ascii="宋体" w:hAnsi="宋体"/>
                <w:b/>
                <w:sz w:val="20"/>
              </w:rPr>
              <w:t>角色</w:t>
            </w:r>
          </w:p>
        </w:tc>
        <w:tc>
          <w:tcPr>
            <w:tcW w:w="1928" w:type="dxa"/>
            <w:shd w:val="clear" w:color="auto" w:fill="D9EAF7"/>
            <w:vAlign w:val="center"/>
          </w:tcPr>
          <w:p w14:paraId="6B3263F7" w14:textId="77777777" w:rsidR="00710767" w:rsidRDefault="00000000">
            <w:pPr>
              <w:spacing w:line="320" w:lineRule="exact"/>
              <w:jc w:val="center"/>
            </w:pPr>
            <w:r>
              <w:rPr>
                <w:rFonts w:ascii="宋体" w:hAnsi="宋体"/>
                <w:b/>
                <w:sz w:val="20"/>
              </w:rPr>
              <w:t>页面入口</w:t>
            </w:r>
          </w:p>
        </w:tc>
        <w:tc>
          <w:tcPr>
            <w:tcW w:w="3231" w:type="dxa"/>
            <w:shd w:val="clear" w:color="auto" w:fill="D9EAF7"/>
            <w:vAlign w:val="center"/>
          </w:tcPr>
          <w:p w14:paraId="0731F265" w14:textId="77777777" w:rsidR="00710767" w:rsidRDefault="00000000">
            <w:pPr>
              <w:spacing w:line="320" w:lineRule="exact"/>
              <w:jc w:val="center"/>
            </w:pPr>
            <w:r>
              <w:rPr>
                <w:rFonts w:ascii="宋体" w:hAnsi="宋体"/>
                <w:b/>
                <w:sz w:val="20"/>
              </w:rPr>
              <w:t>核心页面</w:t>
            </w:r>
          </w:p>
        </w:tc>
        <w:tc>
          <w:tcPr>
            <w:tcW w:w="2721" w:type="dxa"/>
            <w:shd w:val="clear" w:color="auto" w:fill="D9EAF7"/>
            <w:vAlign w:val="center"/>
          </w:tcPr>
          <w:p w14:paraId="222CC351" w14:textId="77777777" w:rsidR="00710767" w:rsidRDefault="00000000">
            <w:pPr>
              <w:spacing w:line="320" w:lineRule="exact"/>
              <w:jc w:val="center"/>
            </w:pPr>
            <w:r>
              <w:rPr>
                <w:rFonts w:ascii="宋体" w:hAnsi="宋体"/>
                <w:b/>
                <w:sz w:val="20"/>
              </w:rPr>
              <w:t>界面设计重点</w:t>
            </w:r>
          </w:p>
        </w:tc>
      </w:tr>
      <w:tr w:rsidR="00710767" w14:paraId="2A1342EF" w14:textId="77777777">
        <w:trPr>
          <w:jc w:val="center"/>
        </w:trPr>
        <w:tc>
          <w:tcPr>
            <w:tcW w:w="1304" w:type="dxa"/>
            <w:vAlign w:val="center"/>
          </w:tcPr>
          <w:p w14:paraId="03798D0C" w14:textId="77777777" w:rsidR="00710767" w:rsidRDefault="00000000">
            <w:pPr>
              <w:spacing w:line="320" w:lineRule="exact"/>
              <w:jc w:val="center"/>
            </w:pPr>
            <w:r>
              <w:rPr>
                <w:rFonts w:ascii="宋体" w:hAnsi="宋体"/>
                <w:sz w:val="20"/>
              </w:rPr>
              <w:t>教师端</w:t>
            </w:r>
          </w:p>
        </w:tc>
        <w:tc>
          <w:tcPr>
            <w:tcW w:w="1928" w:type="dxa"/>
            <w:vAlign w:val="center"/>
          </w:tcPr>
          <w:p w14:paraId="6924BCF4" w14:textId="77777777" w:rsidR="00710767" w:rsidRDefault="00000000">
            <w:pPr>
              <w:spacing w:line="320" w:lineRule="exact"/>
              <w:jc w:val="center"/>
            </w:pPr>
            <w:r>
              <w:rPr>
                <w:rFonts w:ascii="宋体" w:hAnsi="宋体"/>
                <w:sz w:val="20"/>
              </w:rPr>
              <w:t>学校教师工作台</w:t>
            </w:r>
          </w:p>
        </w:tc>
        <w:tc>
          <w:tcPr>
            <w:tcW w:w="3231" w:type="dxa"/>
            <w:vAlign w:val="center"/>
          </w:tcPr>
          <w:p w14:paraId="4171D44D" w14:textId="77777777" w:rsidR="00710767" w:rsidRDefault="00000000">
            <w:pPr>
              <w:spacing w:line="320" w:lineRule="exact"/>
              <w:jc w:val="left"/>
            </w:pPr>
            <w:r>
              <w:rPr>
                <w:rFonts w:ascii="宋体" w:hAnsi="宋体"/>
                <w:sz w:val="20"/>
              </w:rPr>
              <w:t>总</w:t>
            </w:r>
            <w:proofErr w:type="gramStart"/>
            <w:r>
              <w:rPr>
                <w:rFonts w:ascii="宋体" w:hAnsi="宋体"/>
                <w:sz w:val="20"/>
              </w:rPr>
              <w:t>览</w:t>
            </w:r>
            <w:proofErr w:type="gramEnd"/>
            <w:r>
              <w:rPr>
                <w:rFonts w:ascii="宋体" w:hAnsi="宋体"/>
                <w:sz w:val="20"/>
              </w:rPr>
              <w:t>、需求预测、招生匹配、就业推荐、培养优化、关联规则、算法链路、分析专报</w:t>
            </w:r>
          </w:p>
        </w:tc>
        <w:tc>
          <w:tcPr>
            <w:tcW w:w="2721" w:type="dxa"/>
            <w:vAlign w:val="center"/>
          </w:tcPr>
          <w:p w14:paraId="46EA6AE2" w14:textId="77777777" w:rsidR="00710767" w:rsidRDefault="00000000">
            <w:pPr>
              <w:spacing w:line="320" w:lineRule="exact"/>
              <w:jc w:val="left"/>
            </w:pPr>
            <w:r>
              <w:rPr>
                <w:rFonts w:ascii="宋体" w:hAnsi="宋体"/>
                <w:sz w:val="20"/>
              </w:rPr>
              <w:t>强调本校专业明细、模型解释、规则证据和可操作建议</w:t>
            </w:r>
          </w:p>
        </w:tc>
      </w:tr>
      <w:tr w:rsidR="00710767" w14:paraId="7272F1E3" w14:textId="77777777">
        <w:trPr>
          <w:jc w:val="center"/>
        </w:trPr>
        <w:tc>
          <w:tcPr>
            <w:tcW w:w="1304" w:type="dxa"/>
            <w:vAlign w:val="center"/>
          </w:tcPr>
          <w:p w14:paraId="3FFB94B4" w14:textId="77777777" w:rsidR="00710767" w:rsidRDefault="00000000">
            <w:pPr>
              <w:spacing w:line="320" w:lineRule="exact"/>
              <w:jc w:val="center"/>
            </w:pPr>
            <w:r>
              <w:rPr>
                <w:rFonts w:ascii="宋体" w:hAnsi="宋体"/>
                <w:sz w:val="20"/>
              </w:rPr>
              <w:t>政府端</w:t>
            </w:r>
          </w:p>
        </w:tc>
        <w:tc>
          <w:tcPr>
            <w:tcW w:w="1928" w:type="dxa"/>
            <w:vAlign w:val="center"/>
          </w:tcPr>
          <w:p w14:paraId="31849AFA" w14:textId="77777777" w:rsidR="00710767" w:rsidRDefault="00000000">
            <w:pPr>
              <w:spacing w:line="320" w:lineRule="exact"/>
              <w:jc w:val="center"/>
            </w:pPr>
            <w:r>
              <w:rPr>
                <w:rFonts w:ascii="宋体" w:hAnsi="宋体"/>
                <w:sz w:val="20"/>
              </w:rPr>
              <w:t>区域高校人才治理驾驶舱</w:t>
            </w:r>
          </w:p>
        </w:tc>
        <w:tc>
          <w:tcPr>
            <w:tcW w:w="3231" w:type="dxa"/>
            <w:vAlign w:val="center"/>
          </w:tcPr>
          <w:p w14:paraId="473A3DA4" w14:textId="77777777" w:rsidR="00710767" w:rsidRDefault="00000000">
            <w:pPr>
              <w:spacing w:line="320" w:lineRule="exact"/>
              <w:jc w:val="left"/>
            </w:pPr>
            <w:r>
              <w:rPr>
                <w:rFonts w:ascii="宋体" w:hAnsi="宋体"/>
                <w:sz w:val="20"/>
              </w:rPr>
              <w:t>宏观驾驶舱、需求趋势、规则证据、培养优化、就业推荐、算法链路、分析专报</w:t>
            </w:r>
          </w:p>
        </w:tc>
        <w:tc>
          <w:tcPr>
            <w:tcW w:w="2721" w:type="dxa"/>
            <w:vAlign w:val="center"/>
          </w:tcPr>
          <w:p w14:paraId="205B87BC" w14:textId="77777777" w:rsidR="00710767" w:rsidRDefault="00000000">
            <w:pPr>
              <w:spacing w:line="320" w:lineRule="exact"/>
              <w:jc w:val="left"/>
            </w:pPr>
            <w:r>
              <w:rPr>
                <w:rFonts w:ascii="宋体" w:hAnsi="宋体"/>
                <w:sz w:val="20"/>
              </w:rPr>
              <w:t>强调跨校汇总、学校对标、重点产业流向和风险预警</w:t>
            </w:r>
          </w:p>
        </w:tc>
      </w:tr>
      <w:tr w:rsidR="00710767" w14:paraId="6FFBDA9F" w14:textId="77777777">
        <w:trPr>
          <w:jc w:val="center"/>
        </w:trPr>
        <w:tc>
          <w:tcPr>
            <w:tcW w:w="1304" w:type="dxa"/>
            <w:vAlign w:val="center"/>
          </w:tcPr>
          <w:p w14:paraId="3EB69351" w14:textId="77777777" w:rsidR="00710767" w:rsidRDefault="00000000">
            <w:pPr>
              <w:spacing w:line="320" w:lineRule="exact"/>
              <w:jc w:val="center"/>
            </w:pPr>
            <w:r>
              <w:rPr>
                <w:rFonts w:ascii="宋体" w:hAnsi="宋体"/>
                <w:sz w:val="20"/>
              </w:rPr>
              <w:t>公众端</w:t>
            </w:r>
          </w:p>
        </w:tc>
        <w:tc>
          <w:tcPr>
            <w:tcW w:w="1928" w:type="dxa"/>
            <w:vAlign w:val="center"/>
          </w:tcPr>
          <w:p w14:paraId="7D3E5C05" w14:textId="77777777" w:rsidR="00710767" w:rsidRDefault="00000000">
            <w:pPr>
              <w:spacing w:line="320" w:lineRule="exact"/>
              <w:jc w:val="center"/>
            </w:pPr>
            <w:r>
              <w:rPr>
                <w:rFonts w:ascii="宋体" w:hAnsi="宋体"/>
                <w:sz w:val="20"/>
              </w:rPr>
              <w:t>高校专业与就业方向公开服务</w:t>
            </w:r>
          </w:p>
        </w:tc>
        <w:tc>
          <w:tcPr>
            <w:tcW w:w="3231" w:type="dxa"/>
            <w:vAlign w:val="center"/>
          </w:tcPr>
          <w:p w14:paraId="5C5D2499" w14:textId="77777777" w:rsidR="00710767" w:rsidRDefault="00000000">
            <w:pPr>
              <w:spacing w:line="320" w:lineRule="exact"/>
              <w:jc w:val="center"/>
            </w:pPr>
            <w:r>
              <w:rPr>
                <w:rFonts w:ascii="宋体" w:hAnsi="宋体"/>
                <w:sz w:val="20"/>
              </w:rPr>
              <w:t>公开首页、院校对比、公开趋势</w:t>
            </w:r>
          </w:p>
        </w:tc>
        <w:tc>
          <w:tcPr>
            <w:tcW w:w="2721" w:type="dxa"/>
            <w:vAlign w:val="center"/>
          </w:tcPr>
          <w:p w14:paraId="7C51FA4A" w14:textId="77777777" w:rsidR="00710767" w:rsidRDefault="00000000">
            <w:pPr>
              <w:spacing w:line="320" w:lineRule="exact"/>
              <w:jc w:val="left"/>
            </w:pPr>
            <w:r>
              <w:rPr>
                <w:rFonts w:ascii="宋体" w:hAnsi="宋体"/>
                <w:sz w:val="20"/>
              </w:rPr>
              <w:t>仅展示脱敏汇总数据，突出专业趋势和就业方向可读性</w:t>
            </w:r>
          </w:p>
        </w:tc>
      </w:tr>
      <w:tr w:rsidR="00710767" w14:paraId="072E341D" w14:textId="77777777">
        <w:trPr>
          <w:jc w:val="center"/>
        </w:trPr>
        <w:tc>
          <w:tcPr>
            <w:tcW w:w="1304" w:type="dxa"/>
            <w:vAlign w:val="center"/>
          </w:tcPr>
          <w:p w14:paraId="2BFEFBC6" w14:textId="77777777" w:rsidR="00710767" w:rsidRDefault="00000000">
            <w:pPr>
              <w:spacing w:line="320" w:lineRule="exact"/>
              <w:jc w:val="center"/>
            </w:pPr>
            <w:r>
              <w:rPr>
                <w:rFonts w:ascii="宋体" w:hAnsi="宋体"/>
                <w:sz w:val="20"/>
              </w:rPr>
              <w:t>管理端</w:t>
            </w:r>
          </w:p>
        </w:tc>
        <w:tc>
          <w:tcPr>
            <w:tcW w:w="1928" w:type="dxa"/>
            <w:vAlign w:val="center"/>
          </w:tcPr>
          <w:p w14:paraId="700DB810" w14:textId="77777777" w:rsidR="00710767" w:rsidRDefault="00000000">
            <w:pPr>
              <w:spacing w:line="320" w:lineRule="exact"/>
              <w:jc w:val="center"/>
            </w:pPr>
            <w:r>
              <w:rPr>
                <w:rFonts w:ascii="宋体" w:hAnsi="宋体"/>
                <w:sz w:val="20"/>
              </w:rPr>
              <w:t>系统管理空间</w:t>
            </w:r>
          </w:p>
        </w:tc>
        <w:tc>
          <w:tcPr>
            <w:tcW w:w="3231" w:type="dxa"/>
            <w:vAlign w:val="center"/>
          </w:tcPr>
          <w:p w14:paraId="595B358C" w14:textId="77777777" w:rsidR="00710767" w:rsidRDefault="00000000">
            <w:pPr>
              <w:spacing w:line="320" w:lineRule="exact"/>
              <w:jc w:val="center"/>
            </w:pPr>
            <w:r>
              <w:rPr>
                <w:rFonts w:ascii="宋体" w:hAnsi="宋体"/>
                <w:sz w:val="20"/>
              </w:rPr>
              <w:t>账号管理、角色配置、审计日志</w:t>
            </w:r>
          </w:p>
        </w:tc>
        <w:tc>
          <w:tcPr>
            <w:tcW w:w="2721" w:type="dxa"/>
            <w:vAlign w:val="center"/>
          </w:tcPr>
          <w:p w14:paraId="1B221FE4" w14:textId="77777777" w:rsidR="00710767" w:rsidRDefault="00000000">
            <w:pPr>
              <w:spacing w:line="320" w:lineRule="exact"/>
              <w:jc w:val="center"/>
            </w:pPr>
            <w:r>
              <w:rPr>
                <w:rFonts w:ascii="宋体" w:hAnsi="宋体"/>
                <w:sz w:val="20"/>
              </w:rPr>
              <w:t>强调权限维护、访问追踪和运行管理</w:t>
            </w:r>
          </w:p>
        </w:tc>
      </w:tr>
    </w:tbl>
    <w:p w14:paraId="1291FE8D" w14:textId="77777777" w:rsidR="00710767" w:rsidRDefault="00000000">
      <w:pPr>
        <w:spacing w:line="460" w:lineRule="exact"/>
        <w:ind w:firstLine="480"/>
      </w:pPr>
      <w:r>
        <w:rPr>
          <w:rFonts w:ascii="宋体" w:hAnsi="宋体"/>
        </w:rPr>
        <w:t>在交互设计上，教师端页面强调可钻取和可解释。需求预测页面使用折线图展示未来12个月岗位需求人数，并通过图例区分专业和岗位组合；招生匹配页面使用KPI卡片、画像条形图和专业列表展示匹配分；培养优化页面使用气泡图和建议卡片展示优先级、建议类型和原因；就业推荐页面提供学生ID查询、Top-K推荐列表和推荐理由。政府端页面强调对比和预警，通过学校榜单、产业分布、区域预警和专报文本支撑宏观治理。公众端减少内部管理字段，仅保留适合公开展示的院校对比和专业趋势。</w:t>
      </w:r>
    </w:p>
    <w:p w14:paraId="05DF1BAD" w14:textId="77777777" w:rsidR="00710767" w:rsidRDefault="00000000">
      <w:pPr>
        <w:spacing w:line="460" w:lineRule="exact"/>
        <w:ind w:firstLine="480"/>
      </w:pPr>
      <w:r>
        <w:rPr>
          <w:rFonts w:ascii="宋体" w:hAnsi="宋体"/>
        </w:rPr>
        <w:t>前端通过统一的</w:t>
      </w:r>
      <w:proofErr w:type="spellStart"/>
      <w:r>
        <w:rPr>
          <w:rFonts w:ascii="宋体" w:hAnsi="宋体"/>
        </w:rPr>
        <w:t>dataService</w:t>
      </w:r>
      <w:proofErr w:type="spellEnd"/>
      <w:r>
        <w:rPr>
          <w:rFonts w:ascii="宋体" w:hAnsi="宋体"/>
        </w:rPr>
        <w:t>封装Axios请求，并在请求拦截器中自动携带Token。后端接口统一返回code、message和data结构，前端通过数据适配器将不同接口结果转换为图表组件所需格式。该设计降低了页面与数据库字段之间的直接耦合，也便于后续在不改动页面的情况下增加接口缓存、异常提示和空数据状态处理。</w:t>
      </w:r>
    </w:p>
    <w:p w14:paraId="5B357504" w14:textId="77777777" w:rsidR="00710767" w:rsidRDefault="00000000">
      <w:r>
        <w:br w:type="page"/>
      </w:r>
    </w:p>
    <w:p w14:paraId="2CD70AFF" w14:textId="77777777" w:rsidR="00710767" w:rsidRDefault="00000000">
      <w:pPr>
        <w:pStyle w:val="1"/>
        <w:spacing w:before="249" w:after="156"/>
      </w:pPr>
      <w:r>
        <w:rPr>
          <w:rFonts w:ascii="黑体" w:hAnsi="黑体"/>
          <w:b/>
          <w:color w:val="000000"/>
          <w:sz w:val="30"/>
        </w:rPr>
        <w:t>第4章 一体化平台开发与实现</w:t>
      </w:r>
    </w:p>
    <w:p w14:paraId="50CDABBB" w14:textId="77777777" w:rsidR="00710767" w:rsidRDefault="00000000">
      <w:pPr>
        <w:spacing w:line="460" w:lineRule="exact"/>
        <w:ind w:firstLine="480"/>
      </w:pPr>
      <w:r>
        <w:rPr>
          <w:rFonts w:ascii="宋体" w:hAnsi="宋体"/>
        </w:rPr>
        <w:t>本章在前文需求分析、关键技术和系统设计的基础上，介绍平台的具体开发与实现过程。按照当前项目代码结构，系统实现可分为运行环境搭建、数据生成与入库、特征加工与需求预测、招生匹配与培养优化、就业推荐与动态监测、后端接口与前端展示、安全审计与链路验证等部分。与第三章偏重设计说明不同，本章重点说明各模块在工程中的输入、处理逻辑、输出结果和实现效果。</w:t>
      </w:r>
    </w:p>
    <w:p w14:paraId="7D420FA1" w14:textId="77777777" w:rsidR="00710767" w:rsidRDefault="00000000">
      <w:pPr>
        <w:pStyle w:val="2"/>
        <w:spacing w:before="156" w:after="156"/>
      </w:pPr>
      <w:r>
        <w:rPr>
          <w:rFonts w:ascii="黑体" w:hAnsi="黑体"/>
          <w:b/>
          <w:color w:val="000000"/>
          <w:sz w:val="26"/>
        </w:rPr>
        <w:lastRenderedPageBreak/>
        <w:t>4.1 开发工具与开发环境介绍</w:t>
      </w:r>
    </w:p>
    <w:p w14:paraId="6A5E8680" w14:textId="77777777" w:rsidR="00710767" w:rsidRDefault="00000000">
      <w:pPr>
        <w:spacing w:line="460" w:lineRule="exact"/>
        <w:ind w:firstLine="480"/>
      </w:pPr>
      <w:r>
        <w:rPr>
          <w:rFonts w:ascii="宋体" w:hAnsi="宋体"/>
        </w:rPr>
        <w:t>平台采用前后端分离的B/S架构。后端以Python和Flask为核心，负责接口服务、数据库查询、权限认证、审计日志和智能专报生成；数据处理脚本使用Pandas、</w:t>
      </w:r>
      <w:proofErr w:type="spellStart"/>
      <w:r>
        <w:rPr>
          <w:rFonts w:ascii="宋体" w:hAnsi="宋体"/>
        </w:rPr>
        <w:t>SQLAlchemy</w:t>
      </w:r>
      <w:proofErr w:type="spellEnd"/>
      <w:r>
        <w:rPr>
          <w:rFonts w:ascii="宋体" w:hAnsi="宋体"/>
        </w:rPr>
        <w:t>和Spark风格聚合逻辑完成特征加工、模型计算和结果写入；数据库使用MySQL保存基础数据、事实数据、算法结果和安全表；前端使用React、Ant Design、</w:t>
      </w:r>
      <w:proofErr w:type="spellStart"/>
      <w:r>
        <w:rPr>
          <w:rFonts w:ascii="宋体" w:hAnsi="宋体"/>
        </w:rPr>
        <w:t>ECharts</w:t>
      </w:r>
      <w:proofErr w:type="spellEnd"/>
      <w:r>
        <w:rPr>
          <w:rFonts w:ascii="宋体" w:hAnsi="宋体"/>
        </w:rPr>
        <w:t>和Vite实现多角色可视化页面。</w:t>
      </w:r>
    </w:p>
    <w:p w14:paraId="475AD5CF" w14:textId="77777777" w:rsidR="00710767" w:rsidRDefault="00000000">
      <w:pPr>
        <w:spacing w:line="460" w:lineRule="exact"/>
        <w:jc w:val="center"/>
      </w:pPr>
      <w:r>
        <w:rPr>
          <w:rFonts w:ascii="宋体" w:hAnsi="宋体"/>
          <w:color w:val="000000"/>
        </w:rPr>
        <w:t>表4-1 开发环境与技术栈</w:t>
      </w:r>
    </w:p>
    <w:tbl>
      <w:tblPr>
        <w:tblStyle w:val="af2"/>
        <w:tblW w:w="0" w:type="auto"/>
        <w:jc w:val="center"/>
        <w:tblLook w:val="04A0" w:firstRow="1" w:lastRow="0" w:firstColumn="1" w:lastColumn="0" w:noHBand="0" w:noVBand="1"/>
      </w:tblPr>
      <w:tblGrid>
        <w:gridCol w:w="1339"/>
        <w:gridCol w:w="2418"/>
        <w:gridCol w:w="4539"/>
      </w:tblGrid>
      <w:tr w:rsidR="00710767" w14:paraId="5F019AC8" w14:textId="77777777">
        <w:trPr>
          <w:jc w:val="center"/>
        </w:trPr>
        <w:tc>
          <w:tcPr>
            <w:tcW w:w="1417" w:type="dxa"/>
            <w:shd w:val="clear" w:color="auto" w:fill="D9EAF7"/>
            <w:vAlign w:val="center"/>
          </w:tcPr>
          <w:p w14:paraId="02C942F7" w14:textId="77777777" w:rsidR="00710767" w:rsidRDefault="00000000">
            <w:pPr>
              <w:spacing w:line="320" w:lineRule="exact"/>
              <w:jc w:val="center"/>
            </w:pPr>
            <w:r>
              <w:rPr>
                <w:rFonts w:ascii="宋体" w:hAnsi="宋体"/>
                <w:b/>
                <w:sz w:val="20"/>
              </w:rPr>
              <w:t>类别</w:t>
            </w:r>
          </w:p>
        </w:tc>
        <w:tc>
          <w:tcPr>
            <w:tcW w:w="2494" w:type="dxa"/>
            <w:shd w:val="clear" w:color="auto" w:fill="D9EAF7"/>
            <w:vAlign w:val="center"/>
          </w:tcPr>
          <w:p w14:paraId="7E1AAC42" w14:textId="77777777" w:rsidR="00710767" w:rsidRDefault="00000000">
            <w:pPr>
              <w:spacing w:line="320" w:lineRule="exact"/>
              <w:jc w:val="center"/>
            </w:pPr>
            <w:r>
              <w:rPr>
                <w:rFonts w:ascii="宋体" w:hAnsi="宋体"/>
                <w:b/>
                <w:sz w:val="20"/>
              </w:rPr>
              <w:t>工具或框架</w:t>
            </w:r>
          </w:p>
        </w:tc>
        <w:tc>
          <w:tcPr>
            <w:tcW w:w="4819" w:type="dxa"/>
            <w:shd w:val="clear" w:color="auto" w:fill="D9EAF7"/>
            <w:vAlign w:val="center"/>
          </w:tcPr>
          <w:p w14:paraId="604F5876" w14:textId="77777777" w:rsidR="00710767" w:rsidRDefault="00000000">
            <w:pPr>
              <w:spacing w:line="320" w:lineRule="exact"/>
              <w:jc w:val="center"/>
            </w:pPr>
            <w:r>
              <w:rPr>
                <w:rFonts w:ascii="宋体" w:hAnsi="宋体"/>
                <w:b/>
                <w:sz w:val="20"/>
              </w:rPr>
              <w:t>项目中承担的作用</w:t>
            </w:r>
          </w:p>
        </w:tc>
      </w:tr>
      <w:tr w:rsidR="00710767" w14:paraId="371BF9E2" w14:textId="77777777">
        <w:trPr>
          <w:jc w:val="center"/>
        </w:trPr>
        <w:tc>
          <w:tcPr>
            <w:tcW w:w="1417" w:type="dxa"/>
            <w:vAlign w:val="center"/>
          </w:tcPr>
          <w:p w14:paraId="5B9BC46B" w14:textId="77777777" w:rsidR="00710767" w:rsidRDefault="00000000">
            <w:pPr>
              <w:spacing w:line="320" w:lineRule="exact"/>
              <w:jc w:val="center"/>
            </w:pPr>
            <w:r>
              <w:rPr>
                <w:rFonts w:ascii="宋体" w:hAnsi="宋体"/>
                <w:sz w:val="20"/>
              </w:rPr>
              <w:t>开发语言</w:t>
            </w:r>
          </w:p>
        </w:tc>
        <w:tc>
          <w:tcPr>
            <w:tcW w:w="2494" w:type="dxa"/>
            <w:vAlign w:val="center"/>
          </w:tcPr>
          <w:p w14:paraId="01CB2DF1" w14:textId="77777777" w:rsidR="00710767" w:rsidRDefault="00000000">
            <w:pPr>
              <w:spacing w:line="320" w:lineRule="exact"/>
              <w:jc w:val="center"/>
            </w:pPr>
            <w:r>
              <w:rPr>
                <w:rFonts w:ascii="宋体" w:hAnsi="宋体"/>
                <w:sz w:val="20"/>
              </w:rPr>
              <w:t>Python、JavaScript</w:t>
            </w:r>
          </w:p>
        </w:tc>
        <w:tc>
          <w:tcPr>
            <w:tcW w:w="4819" w:type="dxa"/>
            <w:vAlign w:val="center"/>
          </w:tcPr>
          <w:p w14:paraId="6AAE2DB2" w14:textId="77777777" w:rsidR="00710767" w:rsidRDefault="00000000">
            <w:pPr>
              <w:spacing w:line="320" w:lineRule="exact"/>
              <w:jc w:val="left"/>
            </w:pPr>
            <w:r>
              <w:rPr>
                <w:rFonts w:ascii="宋体" w:hAnsi="宋体"/>
                <w:sz w:val="20"/>
              </w:rPr>
              <w:t>Python用于数据处理、后端接口和算法脚本；JavaScript用于React前端页面开发</w:t>
            </w:r>
          </w:p>
        </w:tc>
      </w:tr>
      <w:tr w:rsidR="00710767" w14:paraId="2F4EFE27" w14:textId="77777777">
        <w:trPr>
          <w:jc w:val="center"/>
        </w:trPr>
        <w:tc>
          <w:tcPr>
            <w:tcW w:w="1417" w:type="dxa"/>
            <w:vAlign w:val="center"/>
          </w:tcPr>
          <w:p w14:paraId="474E1304" w14:textId="77777777" w:rsidR="00710767" w:rsidRDefault="00000000">
            <w:pPr>
              <w:spacing w:line="320" w:lineRule="exact"/>
              <w:jc w:val="center"/>
            </w:pPr>
            <w:r>
              <w:rPr>
                <w:rFonts w:ascii="宋体" w:hAnsi="宋体"/>
                <w:sz w:val="20"/>
              </w:rPr>
              <w:t>后端框架</w:t>
            </w:r>
          </w:p>
        </w:tc>
        <w:tc>
          <w:tcPr>
            <w:tcW w:w="2494" w:type="dxa"/>
            <w:vAlign w:val="center"/>
          </w:tcPr>
          <w:p w14:paraId="193C57F9" w14:textId="77777777" w:rsidR="00710767" w:rsidRDefault="00000000">
            <w:pPr>
              <w:spacing w:line="320" w:lineRule="exact"/>
              <w:jc w:val="left"/>
            </w:pPr>
            <w:r>
              <w:rPr>
                <w:rFonts w:ascii="宋体" w:hAnsi="宋体"/>
                <w:sz w:val="20"/>
              </w:rPr>
              <w:t>Flask、</w:t>
            </w:r>
            <w:proofErr w:type="spellStart"/>
            <w:r>
              <w:rPr>
                <w:rFonts w:ascii="宋体" w:hAnsi="宋体"/>
                <w:sz w:val="20"/>
              </w:rPr>
              <w:t>SQLAlchemy</w:t>
            </w:r>
            <w:proofErr w:type="spellEnd"/>
            <w:r>
              <w:rPr>
                <w:rFonts w:ascii="宋体" w:hAnsi="宋体"/>
                <w:sz w:val="20"/>
              </w:rPr>
              <w:t>、Flask-CORS</w:t>
            </w:r>
          </w:p>
        </w:tc>
        <w:tc>
          <w:tcPr>
            <w:tcW w:w="4819" w:type="dxa"/>
            <w:vAlign w:val="center"/>
          </w:tcPr>
          <w:p w14:paraId="3B07A4ED" w14:textId="77777777" w:rsidR="00710767" w:rsidRDefault="00000000">
            <w:pPr>
              <w:spacing w:line="320" w:lineRule="exact"/>
              <w:jc w:val="left"/>
            </w:pPr>
            <w:r>
              <w:rPr>
                <w:rFonts w:ascii="宋体" w:hAnsi="宋体"/>
                <w:sz w:val="20"/>
              </w:rPr>
              <w:t>提供REST API、数据库连接、跨域访问和统一返回格式</w:t>
            </w:r>
          </w:p>
        </w:tc>
      </w:tr>
      <w:tr w:rsidR="00710767" w14:paraId="718884C7" w14:textId="77777777">
        <w:trPr>
          <w:jc w:val="center"/>
        </w:trPr>
        <w:tc>
          <w:tcPr>
            <w:tcW w:w="1417" w:type="dxa"/>
            <w:vAlign w:val="center"/>
          </w:tcPr>
          <w:p w14:paraId="0478E0C8" w14:textId="77777777" w:rsidR="00710767" w:rsidRDefault="00000000">
            <w:pPr>
              <w:spacing w:line="320" w:lineRule="exact"/>
              <w:jc w:val="center"/>
            </w:pPr>
            <w:r>
              <w:rPr>
                <w:rFonts w:ascii="宋体" w:hAnsi="宋体"/>
                <w:sz w:val="20"/>
              </w:rPr>
              <w:t>数据库</w:t>
            </w:r>
          </w:p>
        </w:tc>
        <w:tc>
          <w:tcPr>
            <w:tcW w:w="2494" w:type="dxa"/>
            <w:vAlign w:val="center"/>
          </w:tcPr>
          <w:p w14:paraId="2C541E7E" w14:textId="77777777" w:rsidR="00710767" w:rsidRDefault="00000000">
            <w:pPr>
              <w:spacing w:line="320" w:lineRule="exact"/>
              <w:jc w:val="left"/>
            </w:pPr>
            <w:r>
              <w:rPr>
                <w:rFonts w:ascii="宋体" w:hAnsi="宋体"/>
                <w:sz w:val="20"/>
              </w:rPr>
              <w:t>MySQL、维度表、事实表、ADS结果表</w:t>
            </w:r>
          </w:p>
        </w:tc>
        <w:tc>
          <w:tcPr>
            <w:tcW w:w="4819" w:type="dxa"/>
            <w:vAlign w:val="center"/>
          </w:tcPr>
          <w:p w14:paraId="32228657" w14:textId="77777777" w:rsidR="00710767" w:rsidRDefault="00000000">
            <w:pPr>
              <w:spacing w:line="320" w:lineRule="exact"/>
              <w:jc w:val="left"/>
            </w:pPr>
            <w:r>
              <w:rPr>
                <w:rFonts w:ascii="宋体" w:hAnsi="宋体"/>
                <w:sz w:val="20"/>
              </w:rPr>
              <w:t>承载平台核心数据、分析结果、安全账户和审计日志</w:t>
            </w:r>
          </w:p>
        </w:tc>
      </w:tr>
      <w:tr w:rsidR="00710767" w14:paraId="68B0274C" w14:textId="77777777">
        <w:trPr>
          <w:jc w:val="center"/>
        </w:trPr>
        <w:tc>
          <w:tcPr>
            <w:tcW w:w="1417" w:type="dxa"/>
            <w:vAlign w:val="center"/>
          </w:tcPr>
          <w:p w14:paraId="1D5AC9F2" w14:textId="77777777" w:rsidR="00710767" w:rsidRDefault="00000000">
            <w:pPr>
              <w:spacing w:line="320" w:lineRule="exact"/>
              <w:jc w:val="center"/>
            </w:pPr>
            <w:r>
              <w:rPr>
                <w:rFonts w:ascii="宋体" w:hAnsi="宋体"/>
                <w:sz w:val="20"/>
              </w:rPr>
              <w:t>数据处理</w:t>
            </w:r>
          </w:p>
        </w:tc>
        <w:tc>
          <w:tcPr>
            <w:tcW w:w="2494" w:type="dxa"/>
            <w:vAlign w:val="center"/>
          </w:tcPr>
          <w:p w14:paraId="3F0201EF" w14:textId="77777777" w:rsidR="00710767" w:rsidRDefault="00000000">
            <w:pPr>
              <w:spacing w:line="320" w:lineRule="exact"/>
              <w:jc w:val="left"/>
            </w:pPr>
            <w:r>
              <w:rPr>
                <w:rFonts w:ascii="宋体" w:hAnsi="宋体"/>
                <w:sz w:val="20"/>
              </w:rPr>
              <w:t>Pandas、Spark/Pandas聚合脚本</w:t>
            </w:r>
          </w:p>
        </w:tc>
        <w:tc>
          <w:tcPr>
            <w:tcW w:w="4819" w:type="dxa"/>
            <w:vAlign w:val="center"/>
          </w:tcPr>
          <w:p w14:paraId="4B11106E" w14:textId="77777777" w:rsidR="00710767" w:rsidRDefault="00000000">
            <w:pPr>
              <w:spacing w:line="320" w:lineRule="exact"/>
              <w:jc w:val="left"/>
            </w:pPr>
            <w:r>
              <w:rPr>
                <w:rFonts w:ascii="宋体" w:hAnsi="宋体"/>
                <w:sz w:val="20"/>
              </w:rPr>
              <w:t>完成多表关联、月度特征加工、统计指标和结果表生成</w:t>
            </w:r>
          </w:p>
        </w:tc>
      </w:tr>
      <w:tr w:rsidR="00710767" w14:paraId="54097971" w14:textId="77777777">
        <w:trPr>
          <w:jc w:val="center"/>
        </w:trPr>
        <w:tc>
          <w:tcPr>
            <w:tcW w:w="1417" w:type="dxa"/>
            <w:vAlign w:val="center"/>
          </w:tcPr>
          <w:p w14:paraId="48E0788F" w14:textId="77777777" w:rsidR="00710767" w:rsidRDefault="00000000">
            <w:pPr>
              <w:spacing w:line="320" w:lineRule="exact"/>
              <w:jc w:val="center"/>
            </w:pPr>
            <w:r>
              <w:rPr>
                <w:rFonts w:ascii="宋体" w:hAnsi="宋体"/>
                <w:sz w:val="20"/>
              </w:rPr>
              <w:t>算法实现</w:t>
            </w:r>
          </w:p>
        </w:tc>
        <w:tc>
          <w:tcPr>
            <w:tcW w:w="2494" w:type="dxa"/>
            <w:vAlign w:val="center"/>
          </w:tcPr>
          <w:p w14:paraId="667DD9A4" w14:textId="77777777" w:rsidR="00710767" w:rsidRDefault="00000000">
            <w:pPr>
              <w:spacing w:line="320" w:lineRule="exact"/>
              <w:jc w:val="left"/>
            </w:pPr>
            <w:r>
              <w:rPr>
                <w:rFonts w:ascii="宋体" w:hAnsi="宋体"/>
                <w:sz w:val="20"/>
              </w:rPr>
              <w:t>LSTM思想、协同过滤思想、FP-Growth风格规则挖掘、余弦相似度</w:t>
            </w:r>
          </w:p>
        </w:tc>
        <w:tc>
          <w:tcPr>
            <w:tcW w:w="4819" w:type="dxa"/>
            <w:vAlign w:val="center"/>
          </w:tcPr>
          <w:p w14:paraId="051364AA" w14:textId="77777777" w:rsidR="00710767" w:rsidRDefault="00000000">
            <w:pPr>
              <w:spacing w:line="320" w:lineRule="exact"/>
              <w:jc w:val="left"/>
            </w:pPr>
            <w:r>
              <w:rPr>
                <w:rFonts w:ascii="宋体" w:hAnsi="宋体"/>
                <w:sz w:val="20"/>
              </w:rPr>
              <w:t>实现需求预测、招生匹配、培养规则、就业推荐等核心分析功能</w:t>
            </w:r>
          </w:p>
        </w:tc>
      </w:tr>
      <w:tr w:rsidR="00710767" w14:paraId="433E764F" w14:textId="77777777">
        <w:trPr>
          <w:jc w:val="center"/>
        </w:trPr>
        <w:tc>
          <w:tcPr>
            <w:tcW w:w="1417" w:type="dxa"/>
            <w:vAlign w:val="center"/>
          </w:tcPr>
          <w:p w14:paraId="0A84B9EC" w14:textId="77777777" w:rsidR="00710767" w:rsidRDefault="00000000">
            <w:pPr>
              <w:spacing w:line="320" w:lineRule="exact"/>
              <w:jc w:val="center"/>
            </w:pPr>
            <w:r>
              <w:rPr>
                <w:rFonts w:ascii="宋体" w:hAnsi="宋体"/>
                <w:sz w:val="20"/>
              </w:rPr>
              <w:t>前端展示</w:t>
            </w:r>
          </w:p>
        </w:tc>
        <w:tc>
          <w:tcPr>
            <w:tcW w:w="2494" w:type="dxa"/>
            <w:vAlign w:val="center"/>
          </w:tcPr>
          <w:p w14:paraId="20DD4C5B" w14:textId="77777777" w:rsidR="00710767" w:rsidRDefault="00000000">
            <w:pPr>
              <w:spacing w:line="320" w:lineRule="exact"/>
              <w:jc w:val="left"/>
            </w:pPr>
            <w:r>
              <w:rPr>
                <w:rFonts w:ascii="宋体" w:hAnsi="宋体"/>
                <w:sz w:val="20"/>
              </w:rPr>
              <w:t>React、Ant Design、</w:t>
            </w:r>
            <w:proofErr w:type="spellStart"/>
            <w:r>
              <w:rPr>
                <w:rFonts w:ascii="宋体" w:hAnsi="宋体"/>
                <w:sz w:val="20"/>
              </w:rPr>
              <w:t>ECharts</w:t>
            </w:r>
            <w:proofErr w:type="spellEnd"/>
            <w:r>
              <w:rPr>
                <w:rFonts w:ascii="宋体" w:hAnsi="宋体"/>
                <w:sz w:val="20"/>
              </w:rPr>
              <w:t>、Axios、Vite</w:t>
            </w:r>
          </w:p>
        </w:tc>
        <w:tc>
          <w:tcPr>
            <w:tcW w:w="4819" w:type="dxa"/>
            <w:vAlign w:val="center"/>
          </w:tcPr>
          <w:p w14:paraId="64C70CAF" w14:textId="77777777" w:rsidR="00710767" w:rsidRDefault="00000000">
            <w:pPr>
              <w:spacing w:line="320" w:lineRule="exact"/>
              <w:jc w:val="left"/>
            </w:pPr>
            <w:r>
              <w:rPr>
                <w:rFonts w:ascii="宋体" w:hAnsi="宋体"/>
                <w:sz w:val="20"/>
              </w:rPr>
              <w:t>实现教师端、政府端和公众端可视化页面及接口调用</w:t>
            </w:r>
          </w:p>
        </w:tc>
      </w:tr>
      <w:tr w:rsidR="00710767" w14:paraId="192E5030" w14:textId="77777777">
        <w:trPr>
          <w:jc w:val="center"/>
        </w:trPr>
        <w:tc>
          <w:tcPr>
            <w:tcW w:w="1417" w:type="dxa"/>
            <w:vAlign w:val="center"/>
          </w:tcPr>
          <w:p w14:paraId="4E4D7B48" w14:textId="77777777" w:rsidR="00710767" w:rsidRDefault="00000000">
            <w:pPr>
              <w:spacing w:line="320" w:lineRule="exact"/>
              <w:jc w:val="center"/>
            </w:pPr>
            <w:r>
              <w:rPr>
                <w:rFonts w:ascii="宋体" w:hAnsi="宋体"/>
                <w:sz w:val="20"/>
              </w:rPr>
              <w:t>安全审计</w:t>
            </w:r>
          </w:p>
        </w:tc>
        <w:tc>
          <w:tcPr>
            <w:tcW w:w="2494" w:type="dxa"/>
            <w:vAlign w:val="center"/>
          </w:tcPr>
          <w:p w14:paraId="0D7F570B" w14:textId="77777777" w:rsidR="00710767" w:rsidRDefault="00000000">
            <w:pPr>
              <w:spacing w:line="320" w:lineRule="exact"/>
              <w:jc w:val="left"/>
            </w:pPr>
            <w:r>
              <w:rPr>
                <w:rFonts w:ascii="宋体" w:hAnsi="宋体"/>
                <w:sz w:val="20"/>
              </w:rPr>
              <w:t>Token、密码哈希、角色权限、</w:t>
            </w:r>
            <w:proofErr w:type="spellStart"/>
            <w:r>
              <w:rPr>
                <w:rFonts w:ascii="宋体" w:hAnsi="宋体"/>
                <w:sz w:val="20"/>
              </w:rPr>
              <w:t>sys_audit_log</w:t>
            </w:r>
            <w:proofErr w:type="spellEnd"/>
          </w:p>
        </w:tc>
        <w:tc>
          <w:tcPr>
            <w:tcW w:w="4819" w:type="dxa"/>
            <w:vAlign w:val="center"/>
          </w:tcPr>
          <w:p w14:paraId="693B0B53" w14:textId="77777777" w:rsidR="00710767" w:rsidRDefault="00000000">
            <w:pPr>
              <w:spacing w:line="320" w:lineRule="exact"/>
              <w:jc w:val="center"/>
            </w:pPr>
            <w:r>
              <w:rPr>
                <w:rFonts w:ascii="宋体" w:hAnsi="宋体"/>
                <w:sz w:val="20"/>
              </w:rPr>
              <w:t>实现身份认证、访问范围控制和操作留痕</w:t>
            </w:r>
          </w:p>
        </w:tc>
      </w:tr>
    </w:tbl>
    <w:p w14:paraId="20C6FD88" w14:textId="77777777" w:rsidR="00710767" w:rsidRDefault="00000000">
      <w:pPr>
        <w:spacing w:line="460" w:lineRule="exact"/>
        <w:ind w:firstLine="480"/>
      </w:pPr>
      <w:r>
        <w:rPr>
          <w:rFonts w:ascii="宋体" w:hAnsi="宋体"/>
        </w:rPr>
        <w:t>项目目录也体现了上述分工。scripts目录保存数据生成、建表、导入、算法计算和验收脚本；app.py提供主要Flask接口；backend目录保存安全、提示词和大模型调用相关代码；frontend目录保存React前端页面、组件、路由、数据服务和图表适配逻辑；data/generated目录保存生成后的CSV和验收报告；docs目录保存接口、页面和全链路检查报告。</w:t>
      </w:r>
    </w:p>
    <w:p w14:paraId="0CF917D0" w14:textId="77777777" w:rsidR="00710767" w:rsidRDefault="00000000">
      <w:pPr>
        <w:pStyle w:val="2"/>
        <w:spacing w:before="156" w:after="156"/>
      </w:pPr>
      <w:r>
        <w:rPr>
          <w:rFonts w:ascii="黑体" w:hAnsi="黑体"/>
          <w:b/>
          <w:color w:val="000000"/>
          <w:sz w:val="26"/>
        </w:rPr>
        <w:t>4.2 数据生成、清洗与入库实现</w:t>
      </w:r>
    </w:p>
    <w:p w14:paraId="4B132C07" w14:textId="77777777" w:rsidR="00710767" w:rsidRDefault="00000000">
      <w:pPr>
        <w:spacing w:line="460" w:lineRule="exact"/>
        <w:ind w:firstLine="480"/>
      </w:pPr>
      <w:r>
        <w:rPr>
          <w:rFonts w:ascii="宋体" w:hAnsi="宋体"/>
        </w:rPr>
        <w:t>由于真实高校学生和就业数据具有较强隐私属性，本文在系统实现阶段使用脱敏仿真数据验证平台链路。数据生成脚本platform_data_factory.py依据上海高校、专业目录、行业岗位分类、企业画像、政策方向和季节性招聘规律构造样本数据。生成内容覆盖学校、专业、行业、企业、岗位需求、毕业生、就业结果、招生计划、课程技能和政策信号等对象，能够支撑后续预测、匹配、规则挖掘和推荐计算。</w:t>
      </w:r>
    </w:p>
    <w:p w14:paraId="398CDB7D" w14:textId="77777777" w:rsidR="00710767" w:rsidRDefault="00000000" w:rsidP="00437E75">
      <w:pPr>
        <w:spacing w:line="240" w:lineRule="auto"/>
        <w:jc w:val="center"/>
      </w:pPr>
      <w:r>
        <w:rPr>
          <w:noProof/>
        </w:rPr>
        <w:drawing>
          <wp:inline distT="0" distB="0" distL="0" distR="0" wp14:anchorId="3DDEADC3" wp14:editId="22BCF98B">
            <wp:extent cx="5623560" cy="3163252"/>
            <wp:effectExtent l="0" t="0" r="0" b="0"/>
            <wp:docPr id="1076860802" name="Picture 10768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ipeline.png"/>
                    <pic:cNvPicPr/>
                  </pic:nvPicPr>
                  <pic:blipFill>
                    <a:blip r:embed="rId22"/>
                    <a:stretch>
                      <a:fillRect/>
                    </a:stretch>
                  </pic:blipFill>
                  <pic:spPr>
                    <a:xfrm>
                      <a:off x="0" y="0"/>
                      <a:ext cx="5623560" cy="3163252"/>
                    </a:xfrm>
                    <a:prstGeom prst="rect">
                      <a:avLst/>
                    </a:prstGeom>
                  </pic:spPr>
                </pic:pic>
              </a:graphicData>
            </a:graphic>
          </wp:inline>
        </w:drawing>
      </w:r>
    </w:p>
    <w:p w14:paraId="6BCD272B" w14:textId="77777777" w:rsidR="00710767" w:rsidRDefault="00000000">
      <w:pPr>
        <w:spacing w:line="460" w:lineRule="exact"/>
        <w:jc w:val="center"/>
      </w:pPr>
      <w:r>
        <w:rPr>
          <w:rFonts w:ascii="宋体" w:hAnsi="宋体"/>
          <w:color w:val="000000"/>
        </w:rPr>
        <w:t>图4-1 数据处理与入库实现流程</w:t>
      </w:r>
    </w:p>
    <w:p w14:paraId="386497E1" w14:textId="77777777" w:rsidR="00710767" w:rsidRDefault="00000000">
      <w:pPr>
        <w:spacing w:line="460" w:lineRule="exact"/>
        <w:ind w:firstLine="480"/>
      </w:pPr>
      <w:r>
        <w:rPr>
          <w:rFonts w:ascii="宋体" w:hAnsi="宋体"/>
        </w:rPr>
        <w:t>如图4-1所示，数据处理链路首先生成标准CSV文件，然后通过create_tables.py创建数据库表结构和索引，再由PutData.py批量导入MySQL。导入后，质量检查脚本会验证学校数量、专业目录覆盖、岗位行业分布、就业率差异、薪资差异、岗位需求季节波动和模型结果</w:t>
      </w:r>
      <w:proofErr w:type="gramStart"/>
      <w:r>
        <w:rPr>
          <w:rFonts w:ascii="宋体" w:hAnsi="宋体"/>
        </w:rPr>
        <w:t>非负等条件</w:t>
      </w:r>
      <w:proofErr w:type="gramEnd"/>
      <w:r>
        <w:rPr>
          <w:rFonts w:ascii="宋体" w:hAnsi="宋体"/>
        </w:rPr>
        <w:t>。质量检查通过后，Spark-all.py对事实表进行多表关联和聚合，生成</w:t>
      </w:r>
      <w:proofErr w:type="spellStart"/>
      <w:r>
        <w:rPr>
          <w:rFonts w:ascii="宋体" w:hAnsi="宋体"/>
        </w:rPr>
        <w:t>ads_job_demand_features</w:t>
      </w:r>
      <w:proofErr w:type="spellEnd"/>
      <w:r>
        <w:rPr>
          <w:rFonts w:ascii="宋体" w:hAnsi="宋体"/>
        </w:rPr>
        <w:t>等应用层输入。</w:t>
      </w:r>
    </w:p>
    <w:p w14:paraId="062364F0" w14:textId="77777777" w:rsidR="00710767" w:rsidRDefault="00000000">
      <w:pPr>
        <w:spacing w:line="460" w:lineRule="exact"/>
        <w:jc w:val="center"/>
      </w:pPr>
      <w:r>
        <w:rPr>
          <w:rFonts w:ascii="宋体" w:hAnsi="宋体"/>
          <w:color w:val="000000"/>
        </w:rPr>
        <w:t>表4-2 全链路验收主要数据表规模</w:t>
      </w:r>
    </w:p>
    <w:tbl>
      <w:tblPr>
        <w:tblStyle w:val="af2"/>
        <w:tblW w:w="0" w:type="auto"/>
        <w:jc w:val="center"/>
        <w:tblLook w:val="04A0" w:firstRow="1" w:lastRow="0" w:firstColumn="1" w:lastColumn="0" w:noHBand="0" w:noVBand="1"/>
      </w:tblPr>
      <w:tblGrid>
        <w:gridCol w:w="1308"/>
        <w:gridCol w:w="2716"/>
        <w:gridCol w:w="1689"/>
        <w:gridCol w:w="2583"/>
      </w:tblGrid>
      <w:tr w:rsidR="00710767" w14:paraId="17BD8191" w14:textId="77777777">
        <w:trPr>
          <w:jc w:val="center"/>
        </w:trPr>
        <w:tc>
          <w:tcPr>
            <w:tcW w:w="1474" w:type="dxa"/>
            <w:shd w:val="clear" w:color="auto" w:fill="D9EAF7"/>
            <w:vAlign w:val="center"/>
          </w:tcPr>
          <w:p w14:paraId="16E408A2" w14:textId="77777777" w:rsidR="00710767" w:rsidRDefault="00000000">
            <w:pPr>
              <w:spacing w:line="320" w:lineRule="exact"/>
              <w:jc w:val="center"/>
            </w:pPr>
            <w:r>
              <w:rPr>
                <w:rFonts w:ascii="宋体" w:hAnsi="宋体"/>
                <w:b/>
                <w:sz w:val="20"/>
              </w:rPr>
              <w:t>数据类别</w:t>
            </w:r>
          </w:p>
        </w:tc>
        <w:tc>
          <w:tcPr>
            <w:tcW w:w="2438" w:type="dxa"/>
            <w:shd w:val="clear" w:color="auto" w:fill="D9EAF7"/>
            <w:vAlign w:val="center"/>
          </w:tcPr>
          <w:p w14:paraId="452BE03B" w14:textId="77777777" w:rsidR="00710767" w:rsidRDefault="00000000">
            <w:pPr>
              <w:spacing w:line="320" w:lineRule="exact"/>
              <w:jc w:val="center"/>
            </w:pPr>
            <w:r>
              <w:rPr>
                <w:rFonts w:ascii="宋体" w:hAnsi="宋体"/>
                <w:b/>
                <w:sz w:val="20"/>
              </w:rPr>
              <w:t>代表数据表</w:t>
            </w:r>
          </w:p>
        </w:tc>
        <w:tc>
          <w:tcPr>
            <w:tcW w:w="1814" w:type="dxa"/>
            <w:shd w:val="clear" w:color="auto" w:fill="D9EAF7"/>
            <w:vAlign w:val="center"/>
          </w:tcPr>
          <w:p w14:paraId="3F4605CF" w14:textId="77777777" w:rsidR="00710767" w:rsidRDefault="00000000">
            <w:pPr>
              <w:spacing w:line="320" w:lineRule="exact"/>
              <w:jc w:val="center"/>
            </w:pPr>
            <w:r>
              <w:rPr>
                <w:rFonts w:ascii="宋体" w:hAnsi="宋体"/>
                <w:b/>
                <w:sz w:val="20"/>
              </w:rPr>
              <w:t>记录数</w:t>
            </w:r>
          </w:p>
        </w:tc>
        <w:tc>
          <w:tcPr>
            <w:tcW w:w="2948" w:type="dxa"/>
            <w:shd w:val="clear" w:color="auto" w:fill="D9EAF7"/>
            <w:vAlign w:val="center"/>
          </w:tcPr>
          <w:p w14:paraId="7C59AFE3" w14:textId="77777777" w:rsidR="00710767" w:rsidRDefault="00000000">
            <w:pPr>
              <w:spacing w:line="320" w:lineRule="exact"/>
              <w:jc w:val="center"/>
            </w:pPr>
            <w:r>
              <w:rPr>
                <w:rFonts w:ascii="宋体" w:hAnsi="宋体"/>
                <w:b/>
                <w:sz w:val="20"/>
              </w:rPr>
              <w:t>说明</w:t>
            </w:r>
          </w:p>
        </w:tc>
      </w:tr>
      <w:tr w:rsidR="00710767" w14:paraId="26A5D8EA" w14:textId="77777777">
        <w:trPr>
          <w:jc w:val="center"/>
        </w:trPr>
        <w:tc>
          <w:tcPr>
            <w:tcW w:w="1474" w:type="dxa"/>
            <w:vAlign w:val="center"/>
          </w:tcPr>
          <w:p w14:paraId="5C2052F1" w14:textId="77777777" w:rsidR="00710767" w:rsidRDefault="00000000">
            <w:pPr>
              <w:spacing w:line="320" w:lineRule="exact"/>
              <w:jc w:val="center"/>
            </w:pPr>
            <w:r>
              <w:rPr>
                <w:rFonts w:ascii="宋体" w:hAnsi="宋体"/>
                <w:sz w:val="20"/>
              </w:rPr>
              <w:t>学校与专业</w:t>
            </w:r>
          </w:p>
        </w:tc>
        <w:tc>
          <w:tcPr>
            <w:tcW w:w="2438" w:type="dxa"/>
            <w:vAlign w:val="center"/>
          </w:tcPr>
          <w:p w14:paraId="5F1ADB63" w14:textId="77777777" w:rsidR="00710767" w:rsidRDefault="00000000">
            <w:pPr>
              <w:spacing w:line="320" w:lineRule="exact"/>
              <w:jc w:val="left"/>
            </w:pPr>
            <w:proofErr w:type="spellStart"/>
            <w:r>
              <w:rPr>
                <w:rFonts w:ascii="宋体" w:hAnsi="宋体"/>
                <w:sz w:val="20"/>
              </w:rPr>
              <w:t>dim_school</w:t>
            </w:r>
            <w:proofErr w:type="spellEnd"/>
            <w:r>
              <w:rPr>
                <w:rFonts w:ascii="宋体" w:hAnsi="宋体"/>
                <w:sz w:val="20"/>
              </w:rPr>
              <w:t>、</w:t>
            </w:r>
            <w:proofErr w:type="spellStart"/>
            <w:r>
              <w:rPr>
                <w:rFonts w:ascii="宋体" w:hAnsi="宋体"/>
                <w:sz w:val="20"/>
              </w:rPr>
              <w:t>dim_major_catalog</w:t>
            </w:r>
            <w:proofErr w:type="spellEnd"/>
            <w:r>
              <w:rPr>
                <w:rFonts w:ascii="宋体" w:hAnsi="宋体"/>
                <w:sz w:val="20"/>
              </w:rPr>
              <w:t>、</w:t>
            </w:r>
            <w:proofErr w:type="spellStart"/>
            <w:r>
              <w:rPr>
                <w:rFonts w:ascii="宋体" w:hAnsi="宋体"/>
                <w:sz w:val="20"/>
              </w:rPr>
              <w:t>bridge_school_major</w:t>
            </w:r>
            <w:proofErr w:type="spellEnd"/>
          </w:p>
        </w:tc>
        <w:tc>
          <w:tcPr>
            <w:tcW w:w="1814" w:type="dxa"/>
            <w:vAlign w:val="center"/>
          </w:tcPr>
          <w:p w14:paraId="245F5E20" w14:textId="77777777" w:rsidR="00710767" w:rsidRDefault="00000000">
            <w:pPr>
              <w:spacing w:line="320" w:lineRule="exact"/>
              <w:jc w:val="center"/>
            </w:pPr>
            <w:r>
              <w:rPr>
                <w:rFonts w:ascii="宋体" w:hAnsi="宋体"/>
                <w:sz w:val="20"/>
              </w:rPr>
              <w:t>10、845、654</w:t>
            </w:r>
          </w:p>
        </w:tc>
        <w:tc>
          <w:tcPr>
            <w:tcW w:w="2948" w:type="dxa"/>
            <w:vAlign w:val="center"/>
          </w:tcPr>
          <w:p w14:paraId="79AAC072" w14:textId="77777777" w:rsidR="00710767" w:rsidRDefault="00000000">
            <w:pPr>
              <w:spacing w:line="320" w:lineRule="exact"/>
              <w:jc w:val="left"/>
            </w:pPr>
            <w:r>
              <w:rPr>
                <w:rFonts w:ascii="宋体" w:hAnsi="宋体"/>
                <w:sz w:val="20"/>
              </w:rPr>
              <w:t>覆盖10所上海高校、845个本科专业目录和654条</w:t>
            </w:r>
            <w:proofErr w:type="gramStart"/>
            <w:r>
              <w:rPr>
                <w:rFonts w:ascii="宋体" w:hAnsi="宋体"/>
                <w:sz w:val="20"/>
              </w:rPr>
              <w:t>校专关系</w:t>
            </w:r>
            <w:proofErr w:type="gramEnd"/>
          </w:p>
        </w:tc>
      </w:tr>
      <w:tr w:rsidR="00710767" w14:paraId="355B1788" w14:textId="77777777">
        <w:trPr>
          <w:jc w:val="center"/>
        </w:trPr>
        <w:tc>
          <w:tcPr>
            <w:tcW w:w="1474" w:type="dxa"/>
            <w:vAlign w:val="center"/>
          </w:tcPr>
          <w:p w14:paraId="437F5A74" w14:textId="77777777" w:rsidR="00710767" w:rsidRDefault="00000000">
            <w:pPr>
              <w:spacing w:line="320" w:lineRule="exact"/>
              <w:jc w:val="center"/>
            </w:pPr>
            <w:r>
              <w:rPr>
                <w:rFonts w:ascii="宋体" w:hAnsi="宋体"/>
                <w:sz w:val="20"/>
              </w:rPr>
              <w:t>行业与企业</w:t>
            </w:r>
          </w:p>
        </w:tc>
        <w:tc>
          <w:tcPr>
            <w:tcW w:w="2438" w:type="dxa"/>
            <w:vAlign w:val="center"/>
          </w:tcPr>
          <w:p w14:paraId="07BDFEFE" w14:textId="77777777" w:rsidR="00710767" w:rsidRDefault="00000000">
            <w:pPr>
              <w:spacing w:line="320" w:lineRule="exact"/>
              <w:jc w:val="left"/>
            </w:pPr>
            <w:proofErr w:type="spellStart"/>
            <w:r>
              <w:rPr>
                <w:rFonts w:ascii="宋体" w:hAnsi="宋体"/>
                <w:sz w:val="20"/>
              </w:rPr>
              <w:t>dim_industry</w:t>
            </w:r>
            <w:proofErr w:type="spellEnd"/>
            <w:r>
              <w:rPr>
                <w:rFonts w:ascii="宋体" w:hAnsi="宋体"/>
                <w:sz w:val="20"/>
              </w:rPr>
              <w:t>、</w:t>
            </w:r>
            <w:proofErr w:type="spellStart"/>
            <w:r>
              <w:rPr>
                <w:rFonts w:ascii="宋体" w:hAnsi="宋体"/>
                <w:sz w:val="20"/>
              </w:rPr>
              <w:t>dim_job_category</w:t>
            </w:r>
            <w:proofErr w:type="spellEnd"/>
            <w:r>
              <w:rPr>
                <w:rFonts w:ascii="宋体" w:hAnsi="宋体"/>
                <w:sz w:val="20"/>
              </w:rPr>
              <w:t>、</w:t>
            </w:r>
            <w:proofErr w:type="spellStart"/>
            <w:r>
              <w:rPr>
                <w:rFonts w:ascii="宋体" w:hAnsi="宋体"/>
                <w:sz w:val="20"/>
              </w:rPr>
              <w:t>dim_enterprise</w:t>
            </w:r>
            <w:proofErr w:type="spellEnd"/>
          </w:p>
        </w:tc>
        <w:tc>
          <w:tcPr>
            <w:tcW w:w="1814" w:type="dxa"/>
            <w:vAlign w:val="center"/>
          </w:tcPr>
          <w:p w14:paraId="1EEC0A80" w14:textId="77777777" w:rsidR="00710767" w:rsidRDefault="00000000">
            <w:pPr>
              <w:spacing w:line="320" w:lineRule="exact"/>
              <w:jc w:val="center"/>
            </w:pPr>
            <w:r>
              <w:rPr>
                <w:rFonts w:ascii="宋体" w:hAnsi="宋体"/>
                <w:sz w:val="20"/>
              </w:rPr>
              <w:t>20、93、3500</w:t>
            </w:r>
          </w:p>
        </w:tc>
        <w:tc>
          <w:tcPr>
            <w:tcW w:w="2948" w:type="dxa"/>
            <w:vAlign w:val="center"/>
          </w:tcPr>
          <w:p w14:paraId="605B9B20" w14:textId="77777777" w:rsidR="00710767" w:rsidRDefault="00000000">
            <w:pPr>
              <w:spacing w:line="320" w:lineRule="exact"/>
              <w:jc w:val="left"/>
            </w:pPr>
            <w:r>
              <w:rPr>
                <w:rFonts w:ascii="宋体" w:hAnsi="宋体"/>
                <w:sz w:val="20"/>
              </w:rPr>
              <w:t>覆盖20个行业、93类岗位和3500家企业画像</w:t>
            </w:r>
          </w:p>
        </w:tc>
      </w:tr>
      <w:tr w:rsidR="00710767" w14:paraId="4C5E73AF" w14:textId="77777777">
        <w:trPr>
          <w:jc w:val="center"/>
        </w:trPr>
        <w:tc>
          <w:tcPr>
            <w:tcW w:w="1474" w:type="dxa"/>
            <w:vAlign w:val="center"/>
          </w:tcPr>
          <w:p w14:paraId="02A28E62" w14:textId="77777777" w:rsidR="00710767" w:rsidRDefault="00000000">
            <w:pPr>
              <w:spacing w:line="320" w:lineRule="exact"/>
              <w:jc w:val="center"/>
            </w:pPr>
            <w:r>
              <w:rPr>
                <w:rFonts w:ascii="宋体" w:hAnsi="宋体"/>
                <w:sz w:val="20"/>
              </w:rPr>
              <w:t>业务事实</w:t>
            </w:r>
          </w:p>
        </w:tc>
        <w:tc>
          <w:tcPr>
            <w:tcW w:w="2438" w:type="dxa"/>
            <w:vAlign w:val="center"/>
          </w:tcPr>
          <w:p w14:paraId="313CEE24" w14:textId="77777777" w:rsidR="00710767" w:rsidRDefault="00000000">
            <w:pPr>
              <w:spacing w:line="320" w:lineRule="exact"/>
              <w:jc w:val="left"/>
            </w:pPr>
            <w:proofErr w:type="spellStart"/>
            <w:r>
              <w:rPr>
                <w:rFonts w:ascii="宋体" w:hAnsi="宋体"/>
                <w:sz w:val="20"/>
              </w:rPr>
              <w:t>fact_job_posting</w:t>
            </w:r>
            <w:proofErr w:type="spellEnd"/>
            <w:r>
              <w:rPr>
                <w:rFonts w:ascii="宋体" w:hAnsi="宋体"/>
                <w:sz w:val="20"/>
              </w:rPr>
              <w:t>、</w:t>
            </w:r>
            <w:proofErr w:type="spellStart"/>
            <w:r>
              <w:rPr>
                <w:rFonts w:ascii="宋体" w:hAnsi="宋体"/>
                <w:sz w:val="20"/>
              </w:rPr>
              <w:t>fact_graduate</w:t>
            </w:r>
            <w:proofErr w:type="spellEnd"/>
            <w:r>
              <w:rPr>
                <w:rFonts w:ascii="宋体" w:hAnsi="宋体"/>
                <w:sz w:val="20"/>
              </w:rPr>
              <w:t>、</w:t>
            </w:r>
            <w:proofErr w:type="spellStart"/>
            <w:r>
              <w:rPr>
                <w:rFonts w:ascii="宋体" w:hAnsi="宋体"/>
                <w:sz w:val="20"/>
              </w:rPr>
              <w:t>fact_employment</w:t>
            </w:r>
            <w:proofErr w:type="spellEnd"/>
          </w:p>
        </w:tc>
        <w:tc>
          <w:tcPr>
            <w:tcW w:w="1814" w:type="dxa"/>
            <w:vAlign w:val="center"/>
          </w:tcPr>
          <w:p w14:paraId="098898D3" w14:textId="77777777" w:rsidR="00710767" w:rsidRDefault="00000000">
            <w:pPr>
              <w:spacing w:line="320" w:lineRule="exact"/>
              <w:jc w:val="center"/>
            </w:pPr>
            <w:r>
              <w:rPr>
                <w:rFonts w:ascii="宋体" w:hAnsi="宋体"/>
                <w:sz w:val="20"/>
              </w:rPr>
              <w:t>81000、51000、42000</w:t>
            </w:r>
          </w:p>
        </w:tc>
        <w:tc>
          <w:tcPr>
            <w:tcW w:w="2948" w:type="dxa"/>
            <w:vAlign w:val="center"/>
          </w:tcPr>
          <w:p w14:paraId="585B948B" w14:textId="77777777" w:rsidR="00710767" w:rsidRDefault="00000000">
            <w:pPr>
              <w:spacing w:line="320" w:lineRule="exact"/>
              <w:jc w:val="left"/>
            </w:pPr>
            <w:r>
              <w:rPr>
                <w:rFonts w:ascii="宋体" w:hAnsi="宋体"/>
                <w:sz w:val="20"/>
              </w:rPr>
              <w:t>支撑岗位需求、毕业生画像和就业结果分析</w:t>
            </w:r>
          </w:p>
        </w:tc>
      </w:tr>
      <w:tr w:rsidR="00710767" w14:paraId="1067AAF1" w14:textId="77777777">
        <w:trPr>
          <w:jc w:val="center"/>
        </w:trPr>
        <w:tc>
          <w:tcPr>
            <w:tcW w:w="1474" w:type="dxa"/>
            <w:vAlign w:val="center"/>
          </w:tcPr>
          <w:p w14:paraId="5E88DC96" w14:textId="77777777" w:rsidR="00710767" w:rsidRDefault="00000000">
            <w:pPr>
              <w:spacing w:line="320" w:lineRule="exact"/>
              <w:jc w:val="center"/>
            </w:pPr>
            <w:r>
              <w:rPr>
                <w:rFonts w:ascii="宋体" w:hAnsi="宋体"/>
                <w:sz w:val="20"/>
              </w:rPr>
              <w:t>培养与政策</w:t>
            </w:r>
          </w:p>
        </w:tc>
        <w:tc>
          <w:tcPr>
            <w:tcW w:w="2438" w:type="dxa"/>
            <w:vAlign w:val="center"/>
          </w:tcPr>
          <w:p w14:paraId="4383426E" w14:textId="77777777" w:rsidR="00710767" w:rsidRDefault="00000000">
            <w:pPr>
              <w:spacing w:line="320" w:lineRule="exact"/>
              <w:jc w:val="left"/>
            </w:pPr>
            <w:proofErr w:type="spellStart"/>
            <w:r>
              <w:rPr>
                <w:rFonts w:ascii="宋体" w:hAnsi="宋体"/>
                <w:sz w:val="20"/>
              </w:rPr>
              <w:t>fact_enrollment_plan</w:t>
            </w:r>
            <w:proofErr w:type="spellEnd"/>
            <w:r>
              <w:rPr>
                <w:rFonts w:ascii="宋体" w:hAnsi="宋体"/>
                <w:sz w:val="20"/>
              </w:rPr>
              <w:t>、</w:t>
            </w:r>
            <w:proofErr w:type="spellStart"/>
            <w:r>
              <w:rPr>
                <w:rFonts w:ascii="宋体" w:hAnsi="宋体"/>
                <w:sz w:val="20"/>
              </w:rPr>
              <w:t>fact_course_skill</w:t>
            </w:r>
            <w:proofErr w:type="spellEnd"/>
            <w:r>
              <w:rPr>
                <w:rFonts w:ascii="宋体" w:hAnsi="宋体"/>
                <w:sz w:val="20"/>
              </w:rPr>
              <w:t>、</w:t>
            </w:r>
            <w:proofErr w:type="spellStart"/>
            <w:r>
              <w:rPr>
                <w:rFonts w:ascii="宋体" w:hAnsi="宋体"/>
                <w:sz w:val="20"/>
              </w:rPr>
              <w:t>fact_policy_signal</w:t>
            </w:r>
            <w:proofErr w:type="spellEnd"/>
          </w:p>
        </w:tc>
        <w:tc>
          <w:tcPr>
            <w:tcW w:w="1814" w:type="dxa"/>
            <w:vAlign w:val="center"/>
          </w:tcPr>
          <w:p w14:paraId="1D984AEF" w14:textId="77777777" w:rsidR="00710767" w:rsidRDefault="00000000">
            <w:pPr>
              <w:spacing w:line="320" w:lineRule="exact"/>
              <w:jc w:val="center"/>
            </w:pPr>
            <w:r>
              <w:rPr>
                <w:rFonts w:ascii="宋体" w:hAnsi="宋体"/>
                <w:sz w:val="20"/>
              </w:rPr>
              <w:t>8502、8502、5100</w:t>
            </w:r>
          </w:p>
        </w:tc>
        <w:tc>
          <w:tcPr>
            <w:tcW w:w="2948" w:type="dxa"/>
            <w:vAlign w:val="center"/>
          </w:tcPr>
          <w:p w14:paraId="767F658C" w14:textId="77777777" w:rsidR="00710767" w:rsidRDefault="00000000">
            <w:pPr>
              <w:spacing w:line="320" w:lineRule="exact"/>
              <w:jc w:val="center"/>
            </w:pPr>
            <w:r>
              <w:rPr>
                <w:rFonts w:ascii="宋体" w:hAnsi="宋体"/>
                <w:sz w:val="20"/>
              </w:rPr>
              <w:t>支撑招生匹配、培养规则和政策热度计算</w:t>
            </w:r>
          </w:p>
        </w:tc>
      </w:tr>
      <w:tr w:rsidR="00710767" w14:paraId="5123C7DF" w14:textId="77777777">
        <w:trPr>
          <w:jc w:val="center"/>
        </w:trPr>
        <w:tc>
          <w:tcPr>
            <w:tcW w:w="1474" w:type="dxa"/>
            <w:vAlign w:val="center"/>
          </w:tcPr>
          <w:p w14:paraId="7415956C" w14:textId="77777777" w:rsidR="00710767" w:rsidRDefault="00000000">
            <w:pPr>
              <w:spacing w:line="320" w:lineRule="exact"/>
              <w:jc w:val="center"/>
            </w:pPr>
            <w:r>
              <w:rPr>
                <w:rFonts w:ascii="宋体" w:hAnsi="宋体"/>
                <w:sz w:val="20"/>
              </w:rPr>
              <w:t>算法结果</w:t>
            </w:r>
          </w:p>
        </w:tc>
        <w:tc>
          <w:tcPr>
            <w:tcW w:w="2438" w:type="dxa"/>
            <w:vAlign w:val="center"/>
          </w:tcPr>
          <w:p w14:paraId="7B124113" w14:textId="77777777" w:rsidR="00710767" w:rsidRDefault="00000000">
            <w:pPr>
              <w:spacing w:line="320" w:lineRule="exact"/>
              <w:jc w:val="left"/>
            </w:pPr>
            <w:proofErr w:type="spellStart"/>
            <w:r>
              <w:rPr>
                <w:rFonts w:ascii="宋体" w:hAnsi="宋体"/>
                <w:sz w:val="20"/>
              </w:rPr>
              <w:t>ads_job_demand_features</w:t>
            </w:r>
            <w:proofErr w:type="spellEnd"/>
            <w:r>
              <w:rPr>
                <w:rFonts w:ascii="宋体" w:hAnsi="宋体"/>
                <w:sz w:val="20"/>
              </w:rPr>
              <w:t>、</w:t>
            </w:r>
            <w:proofErr w:type="spellStart"/>
            <w:r>
              <w:rPr>
                <w:rFonts w:ascii="宋体" w:hAnsi="宋体"/>
                <w:sz w:val="20"/>
              </w:rPr>
              <w:t>ads_job_demand_forecast</w:t>
            </w:r>
            <w:proofErr w:type="spellEnd"/>
            <w:r>
              <w:rPr>
                <w:rFonts w:ascii="宋体" w:hAnsi="宋体"/>
                <w:sz w:val="20"/>
              </w:rPr>
              <w:t>、</w:t>
            </w:r>
            <w:proofErr w:type="spellStart"/>
            <w:r>
              <w:rPr>
                <w:rFonts w:ascii="宋体" w:hAnsi="宋体"/>
                <w:sz w:val="20"/>
              </w:rPr>
              <w:t>ads_job_recommendation</w:t>
            </w:r>
            <w:proofErr w:type="spellEnd"/>
          </w:p>
        </w:tc>
        <w:tc>
          <w:tcPr>
            <w:tcW w:w="1814" w:type="dxa"/>
            <w:vAlign w:val="center"/>
          </w:tcPr>
          <w:p w14:paraId="06576506" w14:textId="77777777" w:rsidR="00710767" w:rsidRDefault="00000000">
            <w:pPr>
              <w:spacing w:line="320" w:lineRule="exact"/>
              <w:jc w:val="center"/>
            </w:pPr>
            <w:r>
              <w:rPr>
                <w:rFonts w:ascii="宋体" w:hAnsi="宋体"/>
                <w:sz w:val="20"/>
              </w:rPr>
              <w:t>127501、3120、40804</w:t>
            </w:r>
          </w:p>
        </w:tc>
        <w:tc>
          <w:tcPr>
            <w:tcW w:w="2948" w:type="dxa"/>
            <w:vAlign w:val="center"/>
          </w:tcPr>
          <w:p w14:paraId="61CB590A" w14:textId="77777777" w:rsidR="00710767" w:rsidRDefault="00000000">
            <w:pPr>
              <w:spacing w:line="320" w:lineRule="exact"/>
              <w:jc w:val="center"/>
            </w:pPr>
            <w:r>
              <w:rPr>
                <w:rFonts w:ascii="宋体" w:hAnsi="宋体"/>
                <w:sz w:val="20"/>
              </w:rPr>
              <w:t>支撑前端核心图表和推荐列表展示</w:t>
            </w:r>
          </w:p>
        </w:tc>
      </w:tr>
    </w:tbl>
    <w:p w14:paraId="64B79DC9" w14:textId="77777777" w:rsidR="00710767" w:rsidRDefault="00000000">
      <w:pPr>
        <w:spacing w:line="460" w:lineRule="exact"/>
        <w:ind w:firstLine="480"/>
      </w:pPr>
      <w:r>
        <w:rPr>
          <w:rFonts w:ascii="宋体" w:hAnsi="宋体"/>
        </w:rPr>
        <w:t>本次全链路验收结果显示，基础数据和结果数据均已成功生成并写入数据库。其中岗位需求事实表达到81000条，毕业生事实表达到51000条，就业事实表达到42000条，Spark聚合后生成127501条岗位需求特征记录。质量检查中，计算机相关岗位占比为0.1075，非计算机岗位覆盖18个行业，岗位需求曲线季节波动系数为2.063，说明样本具有一定业务差异性和趋势波动特征。</w:t>
      </w:r>
    </w:p>
    <w:p w14:paraId="732D17CF" w14:textId="77777777" w:rsidR="00710767" w:rsidRDefault="00000000">
      <w:pPr>
        <w:pStyle w:val="2"/>
        <w:spacing w:before="156" w:after="156"/>
      </w:pPr>
      <w:r>
        <w:rPr>
          <w:rFonts w:ascii="黑体" w:hAnsi="黑体"/>
          <w:b/>
          <w:color w:val="000000"/>
          <w:sz w:val="26"/>
        </w:rPr>
        <w:t>4.3 核心算法模块实现</w:t>
      </w:r>
    </w:p>
    <w:p w14:paraId="23F760B4" w14:textId="77777777" w:rsidR="00710767" w:rsidRDefault="00000000">
      <w:pPr>
        <w:spacing w:line="460" w:lineRule="exact"/>
        <w:ind w:firstLine="480"/>
      </w:pPr>
      <w:r>
        <w:rPr>
          <w:rFonts w:ascii="宋体" w:hAnsi="宋体"/>
        </w:rPr>
        <w:t>平台核心算法链路</w:t>
      </w:r>
      <w:proofErr w:type="gramStart"/>
      <w:r>
        <w:rPr>
          <w:rFonts w:ascii="宋体" w:hAnsi="宋体"/>
        </w:rPr>
        <w:t>由特征</w:t>
      </w:r>
      <w:proofErr w:type="gramEnd"/>
      <w:r>
        <w:rPr>
          <w:rFonts w:ascii="宋体" w:hAnsi="宋体"/>
        </w:rPr>
        <w:t>聚合、需求预测、招生匹配、培养规则挖掘、就业推荐和动态监测六个阶段组成。各阶段均以数据库表为输入和输出，不依赖前端页面实时计算。算法脚本运行后会将状态、输入表、输出表、算法名称、记录数和耗时写入</w:t>
      </w:r>
      <w:proofErr w:type="spellStart"/>
      <w:r>
        <w:rPr>
          <w:rFonts w:ascii="宋体" w:hAnsi="宋体"/>
        </w:rPr>
        <w:t>ads_algorithm_chain_log</w:t>
      </w:r>
      <w:proofErr w:type="spellEnd"/>
      <w:r>
        <w:rPr>
          <w:rFonts w:ascii="宋体" w:hAnsi="宋体"/>
        </w:rPr>
        <w:t>，便于在算法链路页面中展示运行情况。</w:t>
      </w:r>
    </w:p>
    <w:p w14:paraId="6445A0A5" w14:textId="77777777" w:rsidR="00710767" w:rsidRDefault="00000000" w:rsidP="005160C9">
      <w:pPr>
        <w:spacing w:line="240" w:lineRule="auto"/>
        <w:jc w:val="center"/>
      </w:pPr>
      <w:r>
        <w:rPr>
          <w:noProof/>
        </w:rPr>
        <w:drawing>
          <wp:inline distT="0" distB="0" distL="0" distR="0" wp14:anchorId="46BE0BF5" wp14:editId="03DD9445">
            <wp:extent cx="5623560" cy="3444430"/>
            <wp:effectExtent l="0" t="0" r="0" b="0"/>
            <wp:docPr id="1076860803" name="Picture 107686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lgorithm.png"/>
                    <pic:cNvPicPr/>
                  </pic:nvPicPr>
                  <pic:blipFill>
                    <a:blip r:embed="rId23"/>
                    <a:stretch>
                      <a:fillRect/>
                    </a:stretch>
                  </pic:blipFill>
                  <pic:spPr>
                    <a:xfrm>
                      <a:off x="0" y="0"/>
                      <a:ext cx="5623560" cy="3444430"/>
                    </a:xfrm>
                    <a:prstGeom prst="rect">
                      <a:avLst/>
                    </a:prstGeom>
                  </pic:spPr>
                </pic:pic>
              </a:graphicData>
            </a:graphic>
          </wp:inline>
        </w:drawing>
      </w:r>
    </w:p>
    <w:p w14:paraId="5E30D02D" w14:textId="77777777" w:rsidR="00710767" w:rsidRDefault="00000000">
      <w:pPr>
        <w:spacing w:line="460" w:lineRule="exact"/>
        <w:jc w:val="center"/>
      </w:pPr>
      <w:r>
        <w:rPr>
          <w:rFonts w:ascii="宋体" w:hAnsi="宋体"/>
          <w:color w:val="000000"/>
        </w:rPr>
        <w:t>图4-2 核心算法链路实现流程</w:t>
      </w:r>
    </w:p>
    <w:p w14:paraId="11AF4051" w14:textId="77777777" w:rsidR="00710767" w:rsidRDefault="00000000">
      <w:pPr>
        <w:pStyle w:val="3"/>
        <w:spacing w:before="156" w:after="156"/>
      </w:pPr>
      <w:r>
        <w:rPr>
          <w:rFonts w:ascii="黑体" w:hAnsi="黑体"/>
          <w:b/>
          <w:color w:val="000000"/>
          <w:sz w:val="26"/>
        </w:rPr>
        <w:t>4.3.1 Spark特征聚合与需求预测实现</w:t>
      </w:r>
    </w:p>
    <w:p w14:paraId="0B432178" w14:textId="77777777" w:rsidR="00710767" w:rsidRDefault="00000000">
      <w:pPr>
        <w:spacing w:line="460" w:lineRule="exact"/>
        <w:ind w:firstLine="480"/>
      </w:pPr>
      <w:r>
        <w:rPr>
          <w:rFonts w:ascii="宋体" w:hAnsi="宋体"/>
        </w:rPr>
        <w:t>Spark特征聚合模块读取</w:t>
      </w:r>
      <w:proofErr w:type="spellStart"/>
      <w:r>
        <w:rPr>
          <w:rFonts w:ascii="宋体" w:hAnsi="宋体"/>
        </w:rPr>
        <w:t>fact_job_posting</w:t>
      </w:r>
      <w:proofErr w:type="spellEnd"/>
      <w:r>
        <w:rPr>
          <w:rFonts w:ascii="宋体" w:hAnsi="宋体"/>
        </w:rPr>
        <w:t>、</w:t>
      </w:r>
      <w:proofErr w:type="spellStart"/>
      <w:r>
        <w:rPr>
          <w:rFonts w:ascii="宋体" w:hAnsi="宋体"/>
        </w:rPr>
        <w:t>fact_employment</w:t>
      </w:r>
      <w:proofErr w:type="spellEnd"/>
      <w:r>
        <w:rPr>
          <w:rFonts w:ascii="宋体" w:hAnsi="宋体"/>
        </w:rPr>
        <w:t>、</w:t>
      </w:r>
      <w:proofErr w:type="spellStart"/>
      <w:r>
        <w:rPr>
          <w:rFonts w:ascii="宋体" w:hAnsi="宋体"/>
        </w:rPr>
        <w:t>fact_enrollment_plan</w:t>
      </w:r>
      <w:proofErr w:type="spellEnd"/>
      <w:r>
        <w:rPr>
          <w:rFonts w:ascii="宋体" w:hAnsi="宋体"/>
        </w:rPr>
        <w:t>和</w:t>
      </w:r>
      <w:proofErr w:type="spellStart"/>
      <w:r>
        <w:rPr>
          <w:rFonts w:ascii="宋体" w:hAnsi="宋体"/>
        </w:rPr>
        <w:t>fact_policy_signal</w:t>
      </w:r>
      <w:proofErr w:type="spellEnd"/>
      <w:r>
        <w:rPr>
          <w:rFonts w:ascii="宋体" w:hAnsi="宋体"/>
        </w:rPr>
        <w:t>等表，对岗位需求、就业质量、招生热度和政策热度进行统一加工。聚合粒度为月份、学校、专业、行业和岗位类别，输出字段包括</w:t>
      </w:r>
      <w:proofErr w:type="spellStart"/>
      <w:r>
        <w:rPr>
          <w:rFonts w:ascii="宋体" w:hAnsi="宋体"/>
        </w:rPr>
        <w:t>demand_count_sum</w:t>
      </w:r>
      <w:proofErr w:type="spellEnd"/>
      <w:r>
        <w:rPr>
          <w:rFonts w:ascii="宋体" w:hAnsi="宋体"/>
        </w:rPr>
        <w:t>、</w:t>
      </w:r>
      <w:proofErr w:type="spellStart"/>
      <w:r>
        <w:rPr>
          <w:rFonts w:ascii="宋体" w:hAnsi="宋体"/>
        </w:rPr>
        <w:t>posting_count</w:t>
      </w:r>
      <w:proofErr w:type="spellEnd"/>
      <w:r>
        <w:rPr>
          <w:rFonts w:ascii="宋体" w:hAnsi="宋体"/>
        </w:rPr>
        <w:t>、</w:t>
      </w:r>
      <w:proofErr w:type="spellStart"/>
      <w:r>
        <w:rPr>
          <w:rFonts w:ascii="宋体" w:hAnsi="宋体"/>
        </w:rPr>
        <w:t>avg_salary</w:t>
      </w:r>
      <w:proofErr w:type="spellEnd"/>
      <w:r>
        <w:rPr>
          <w:rFonts w:ascii="宋体" w:hAnsi="宋体"/>
        </w:rPr>
        <w:t>、</w:t>
      </w:r>
      <w:proofErr w:type="spellStart"/>
      <w:r>
        <w:rPr>
          <w:rFonts w:ascii="宋体" w:hAnsi="宋体"/>
        </w:rPr>
        <w:t>policy_heat</w:t>
      </w:r>
      <w:proofErr w:type="spellEnd"/>
      <w:r>
        <w:rPr>
          <w:rFonts w:ascii="宋体" w:hAnsi="宋体"/>
        </w:rPr>
        <w:t>、</w:t>
      </w:r>
      <w:proofErr w:type="spellStart"/>
      <w:r>
        <w:rPr>
          <w:rFonts w:ascii="宋体" w:hAnsi="宋体"/>
        </w:rPr>
        <w:t>employment_rate</w:t>
      </w:r>
      <w:proofErr w:type="spellEnd"/>
      <w:r>
        <w:rPr>
          <w:rFonts w:ascii="宋体" w:hAnsi="宋体"/>
        </w:rPr>
        <w:t>、</w:t>
      </w:r>
      <w:proofErr w:type="spellStart"/>
      <w:r>
        <w:rPr>
          <w:rFonts w:ascii="宋体" w:hAnsi="宋体"/>
        </w:rPr>
        <w:t>match_score</w:t>
      </w:r>
      <w:proofErr w:type="spellEnd"/>
      <w:r>
        <w:rPr>
          <w:rFonts w:ascii="宋体" w:hAnsi="宋体"/>
        </w:rPr>
        <w:t>、</w:t>
      </w:r>
      <w:proofErr w:type="spellStart"/>
      <w:r>
        <w:rPr>
          <w:rFonts w:ascii="宋体" w:hAnsi="宋体"/>
        </w:rPr>
        <w:t>skill_gap_score</w:t>
      </w:r>
      <w:proofErr w:type="spellEnd"/>
      <w:r>
        <w:rPr>
          <w:rFonts w:ascii="宋体" w:hAnsi="宋体"/>
        </w:rPr>
        <w:t>、</w:t>
      </w:r>
      <w:proofErr w:type="spellStart"/>
      <w:r>
        <w:rPr>
          <w:rFonts w:ascii="宋体" w:hAnsi="宋体"/>
        </w:rPr>
        <w:t>enrollment_pressure</w:t>
      </w:r>
      <w:proofErr w:type="spellEnd"/>
      <w:r>
        <w:rPr>
          <w:rFonts w:ascii="宋体" w:hAnsi="宋体"/>
        </w:rPr>
        <w:t>和</w:t>
      </w:r>
      <w:proofErr w:type="spellStart"/>
      <w:r>
        <w:rPr>
          <w:rFonts w:ascii="宋体" w:hAnsi="宋体"/>
        </w:rPr>
        <w:t>school_major_strength_score</w:t>
      </w:r>
      <w:proofErr w:type="spellEnd"/>
      <w:r>
        <w:rPr>
          <w:rFonts w:ascii="宋体" w:hAnsi="宋体"/>
        </w:rPr>
        <w:t>等。这些字段既服务于需求预测，也为招生匹配和培养优化提供基础特征。</w:t>
      </w:r>
    </w:p>
    <w:p w14:paraId="2967BB5B" w14:textId="77777777" w:rsidR="00710767" w:rsidRDefault="00000000">
      <w:pPr>
        <w:spacing w:line="460" w:lineRule="exact"/>
        <w:ind w:firstLine="480"/>
      </w:pPr>
      <w:r>
        <w:rPr>
          <w:rFonts w:ascii="宋体" w:hAnsi="宋体"/>
        </w:rPr>
        <w:t>需求预测模块读取</w:t>
      </w:r>
      <w:proofErr w:type="spellStart"/>
      <w:r>
        <w:rPr>
          <w:rFonts w:ascii="宋体" w:hAnsi="宋体"/>
        </w:rPr>
        <w:t>ads_job_demand_features</w:t>
      </w:r>
      <w:proofErr w:type="spellEnd"/>
      <w:r>
        <w:rPr>
          <w:rFonts w:ascii="宋体" w:hAnsi="宋体"/>
        </w:rPr>
        <w:t>，选择样本月份较完整的学校—专业</w:t>
      </w:r>
      <w:proofErr w:type="gramStart"/>
      <w:r>
        <w:rPr>
          <w:rFonts w:ascii="宋体" w:hAnsi="宋体"/>
        </w:rPr>
        <w:t>—行业—岗位</w:t>
      </w:r>
      <w:proofErr w:type="gramEnd"/>
      <w:r>
        <w:rPr>
          <w:rFonts w:ascii="宋体" w:hAnsi="宋体"/>
        </w:rPr>
        <w:t>组合，构造未来12个月的预测结果。工程实现中采用LSTM时序预测思想，并结合季节性回退策略处理样本不足和局部波动问题。模型不仅输出</w:t>
      </w:r>
      <w:proofErr w:type="spellStart"/>
      <w:r>
        <w:rPr>
          <w:rFonts w:ascii="宋体" w:hAnsi="宋体"/>
        </w:rPr>
        <w:t>predicted_demand_count</w:t>
      </w:r>
      <w:proofErr w:type="spellEnd"/>
      <w:r>
        <w:rPr>
          <w:rFonts w:ascii="宋体" w:hAnsi="宋体"/>
        </w:rPr>
        <w:t>，还给出</w:t>
      </w:r>
      <w:proofErr w:type="spellStart"/>
      <w:r>
        <w:rPr>
          <w:rFonts w:ascii="宋体" w:hAnsi="宋体"/>
        </w:rPr>
        <w:t>lower_bound</w:t>
      </w:r>
      <w:proofErr w:type="spellEnd"/>
      <w:r>
        <w:rPr>
          <w:rFonts w:ascii="宋体" w:hAnsi="宋体"/>
        </w:rPr>
        <w:t>、</w:t>
      </w:r>
      <w:proofErr w:type="spellStart"/>
      <w:r>
        <w:rPr>
          <w:rFonts w:ascii="宋体" w:hAnsi="宋体"/>
        </w:rPr>
        <w:t>upper_bound</w:t>
      </w:r>
      <w:proofErr w:type="spellEnd"/>
      <w:r>
        <w:rPr>
          <w:rFonts w:ascii="宋体" w:hAnsi="宋体"/>
        </w:rPr>
        <w:t>、</w:t>
      </w:r>
      <w:proofErr w:type="spellStart"/>
      <w:r>
        <w:rPr>
          <w:rFonts w:ascii="宋体" w:hAnsi="宋体"/>
        </w:rPr>
        <w:t>demand_growth_rate</w:t>
      </w:r>
      <w:proofErr w:type="spellEnd"/>
      <w:r>
        <w:rPr>
          <w:rFonts w:ascii="宋体" w:hAnsi="宋体"/>
        </w:rPr>
        <w:t>、</w:t>
      </w:r>
      <w:proofErr w:type="spellStart"/>
      <w:r>
        <w:rPr>
          <w:rFonts w:ascii="宋体" w:hAnsi="宋体"/>
        </w:rPr>
        <w:t>demand_level</w:t>
      </w:r>
      <w:proofErr w:type="spellEnd"/>
      <w:r>
        <w:rPr>
          <w:rFonts w:ascii="宋体" w:hAnsi="宋体"/>
        </w:rPr>
        <w:t>、</w:t>
      </w:r>
      <w:proofErr w:type="spellStart"/>
      <w:r>
        <w:rPr>
          <w:rFonts w:ascii="宋体" w:hAnsi="宋体"/>
        </w:rPr>
        <w:t>mape</w:t>
      </w:r>
      <w:proofErr w:type="spellEnd"/>
      <w:r>
        <w:rPr>
          <w:rFonts w:ascii="宋体" w:hAnsi="宋体"/>
        </w:rPr>
        <w:t>和</w:t>
      </w:r>
      <w:proofErr w:type="spellStart"/>
      <w:r>
        <w:rPr>
          <w:rFonts w:ascii="宋体" w:hAnsi="宋体"/>
        </w:rPr>
        <w:t>track_rank</w:t>
      </w:r>
      <w:proofErr w:type="spellEnd"/>
      <w:r>
        <w:rPr>
          <w:rFonts w:ascii="宋体" w:hAnsi="宋体"/>
        </w:rPr>
        <w:t>等字段，便于页面展示预测区间、需求等级和模型解释。</w:t>
      </w:r>
    </w:p>
    <w:p w14:paraId="0B8B65D5" w14:textId="77777777" w:rsidR="00710767" w:rsidRDefault="00000000">
      <w:pPr>
        <w:pStyle w:val="3"/>
        <w:spacing w:before="156" w:after="156"/>
      </w:pPr>
      <w:r>
        <w:rPr>
          <w:rFonts w:ascii="黑体" w:hAnsi="黑体"/>
          <w:b/>
          <w:color w:val="000000"/>
          <w:sz w:val="26"/>
        </w:rPr>
        <w:t>4.3.2 招生匹配与培养优化实现</w:t>
      </w:r>
    </w:p>
    <w:p w14:paraId="7DCE52B3" w14:textId="77777777" w:rsidR="00710767" w:rsidRDefault="00000000">
      <w:pPr>
        <w:spacing w:line="460" w:lineRule="exact"/>
        <w:ind w:firstLine="480"/>
      </w:pPr>
      <w:r>
        <w:rPr>
          <w:rFonts w:ascii="宋体" w:hAnsi="宋体"/>
        </w:rPr>
        <w:t>招生匹配模块将专业视为分析对象，综合未来需求、就业率、平均薪资、招生热度、政策热度和学校专业强度计算</w:t>
      </w:r>
      <w:proofErr w:type="spellStart"/>
      <w:r>
        <w:rPr>
          <w:rFonts w:ascii="宋体" w:hAnsi="宋体"/>
        </w:rPr>
        <w:t>match_score</w:t>
      </w:r>
      <w:proofErr w:type="spellEnd"/>
      <w:r>
        <w:rPr>
          <w:rFonts w:ascii="宋体" w:hAnsi="宋体"/>
        </w:rPr>
        <w:t>。对于每个学校专业，系统输出建议类型、建议动作和原因说明。例如当需求增长和就业质量较高时，专业可能被建议扩招；当就业率和需求增长均不足时，可能被建议缩招；当政策热度高</w:t>
      </w:r>
      <w:proofErr w:type="gramStart"/>
      <w:r>
        <w:rPr>
          <w:rFonts w:ascii="宋体" w:hAnsi="宋体"/>
        </w:rPr>
        <w:t>且学校</w:t>
      </w:r>
      <w:proofErr w:type="gramEnd"/>
      <w:r>
        <w:rPr>
          <w:rFonts w:ascii="宋体" w:hAnsi="宋体"/>
        </w:rPr>
        <w:t>专业基础较好时，可能被建议重点扶持。</w:t>
      </w:r>
    </w:p>
    <w:p w14:paraId="6F479150" w14:textId="77777777" w:rsidR="00710767" w:rsidRDefault="00000000">
      <w:pPr>
        <w:spacing w:line="460" w:lineRule="exact"/>
        <w:ind w:firstLine="480"/>
      </w:pPr>
      <w:r>
        <w:rPr>
          <w:rFonts w:ascii="宋体" w:hAnsi="宋体"/>
        </w:rPr>
        <w:t>培养优化模块由两部分组成。首先，FPgrowth-all.py从课程技能、就业结果和岗位类别中挖掘“课程—技能—岗位”关联规则，输出support、confidence、lift和</w:t>
      </w:r>
      <w:proofErr w:type="spellStart"/>
      <w:r>
        <w:rPr>
          <w:rFonts w:ascii="宋体" w:hAnsi="宋体"/>
        </w:rPr>
        <w:t>evidence_score</w:t>
      </w:r>
      <w:proofErr w:type="spellEnd"/>
      <w:r>
        <w:rPr>
          <w:rFonts w:ascii="宋体" w:hAnsi="宋体"/>
        </w:rPr>
        <w:t>等指标；其次，CF-all.py将需求预测、就业质量、招生热度、政策热度和规则证据综合为专业结构优化建议，写入</w:t>
      </w:r>
      <w:proofErr w:type="spellStart"/>
      <w:r>
        <w:rPr>
          <w:rFonts w:ascii="宋体" w:hAnsi="宋体"/>
        </w:rPr>
        <w:t>ads_major_optimization</w:t>
      </w:r>
      <w:proofErr w:type="spellEnd"/>
      <w:r>
        <w:rPr>
          <w:rFonts w:ascii="宋体" w:hAnsi="宋体"/>
        </w:rPr>
        <w:t>。该实现方式使培养建议能够回溯到规则证据和业务指标，避免只给出结论而缺乏解释。</w:t>
      </w:r>
    </w:p>
    <w:p w14:paraId="279EA6AC" w14:textId="77777777" w:rsidR="00710767" w:rsidRDefault="00000000">
      <w:pPr>
        <w:pStyle w:val="3"/>
        <w:spacing w:before="156" w:after="156"/>
      </w:pPr>
      <w:r>
        <w:rPr>
          <w:rFonts w:ascii="黑体" w:hAnsi="黑体"/>
          <w:b/>
          <w:color w:val="000000"/>
          <w:sz w:val="26"/>
        </w:rPr>
        <w:t>4.3.3 就业推荐与动态监测实现</w:t>
      </w:r>
    </w:p>
    <w:p w14:paraId="0C6CCAA9" w14:textId="77777777" w:rsidR="00710767" w:rsidRDefault="00000000">
      <w:pPr>
        <w:spacing w:line="460" w:lineRule="exact"/>
        <w:ind w:firstLine="480"/>
      </w:pPr>
      <w:r>
        <w:rPr>
          <w:rFonts w:ascii="宋体" w:hAnsi="宋体"/>
        </w:rPr>
        <w:t>就业推荐模块读取毕业生画像、岗位预测结果、岗位技能标签、企业属性和历史就业质量数据，将学生技能、求职意向、岗位需求强度、专业基础和企业吸引力组合为相似度分数。每名学生输出Top-K推荐岗位和企业，并给出</w:t>
      </w:r>
      <w:proofErr w:type="spellStart"/>
      <w:r>
        <w:rPr>
          <w:rFonts w:ascii="宋体" w:hAnsi="宋体"/>
        </w:rPr>
        <w:t>similarity_score</w:t>
      </w:r>
      <w:proofErr w:type="spellEnd"/>
      <w:r>
        <w:rPr>
          <w:rFonts w:ascii="宋体" w:hAnsi="宋体"/>
        </w:rPr>
        <w:t>、</w:t>
      </w:r>
      <w:proofErr w:type="spellStart"/>
      <w:r>
        <w:rPr>
          <w:rFonts w:ascii="宋体" w:hAnsi="宋体"/>
        </w:rPr>
        <w:t>confidence_level</w:t>
      </w:r>
      <w:proofErr w:type="spellEnd"/>
      <w:r>
        <w:rPr>
          <w:rFonts w:ascii="宋体" w:hAnsi="宋体"/>
        </w:rPr>
        <w:t>、</w:t>
      </w:r>
      <w:proofErr w:type="spellStart"/>
      <w:r>
        <w:rPr>
          <w:rFonts w:ascii="宋体" w:hAnsi="宋体"/>
        </w:rPr>
        <w:t>salary_reference</w:t>
      </w:r>
      <w:proofErr w:type="spellEnd"/>
      <w:r>
        <w:rPr>
          <w:rFonts w:ascii="宋体" w:hAnsi="宋体"/>
        </w:rPr>
        <w:t>和</w:t>
      </w:r>
      <w:proofErr w:type="spellStart"/>
      <w:r>
        <w:rPr>
          <w:rFonts w:ascii="宋体" w:hAnsi="宋体"/>
        </w:rPr>
        <w:t>recommendation_reason</w:t>
      </w:r>
      <w:proofErr w:type="spellEnd"/>
      <w:r>
        <w:rPr>
          <w:rFonts w:ascii="宋体" w:hAnsi="宋体"/>
        </w:rPr>
        <w:t>等字段。推荐理由采用结构化文本，说明学生专业与岗位技能、求职意向和未来需求之间的匹配关系。</w:t>
      </w:r>
    </w:p>
    <w:p w14:paraId="44A77562" w14:textId="77777777" w:rsidR="00710767" w:rsidRDefault="00000000">
      <w:pPr>
        <w:spacing w:line="460" w:lineRule="exact"/>
        <w:ind w:firstLine="480"/>
      </w:pPr>
      <w:r>
        <w:rPr>
          <w:rFonts w:ascii="宋体" w:hAnsi="宋体"/>
        </w:rPr>
        <w:t>动态监测模块主要面向政府端和公众端。政府端可以查看跨校就业率、平均薪资、高质量就业比例、重点产业</w:t>
      </w:r>
      <w:proofErr w:type="gramStart"/>
      <w:r>
        <w:rPr>
          <w:rFonts w:ascii="宋体" w:hAnsi="宋体"/>
        </w:rPr>
        <w:t>就业占</w:t>
      </w:r>
      <w:proofErr w:type="gramEnd"/>
      <w:r>
        <w:rPr>
          <w:rFonts w:ascii="宋体" w:hAnsi="宋体"/>
        </w:rPr>
        <w:t>比、学校对标和区域风险预警；</w:t>
      </w:r>
      <w:proofErr w:type="gramStart"/>
      <w:r>
        <w:rPr>
          <w:rFonts w:ascii="宋体" w:hAnsi="宋体"/>
        </w:rPr>
        <w:t>公众端只展示</w:t>
      </w:r>
      <w:proofErr w:type="gramEnd"/>
      <w:r>
        <w:rPr>
          <w:rFonts w:ascii="宋体" w:hAnsi="宋体"/>
        </w:rPr>
        <w:t>脱敏公开汇总信息，如院校对比、专业趋势和就业方向建议。由于监测页面直接读取ADS或汇总接口结果，因此既保证了响应速度，也避免了公众端接触敏感明细数据。</w:t>
      </w:r>
    </w:p>
    <w:p w14:paraId="674F0F16" w14:textId="77777777" w:rsidR="00710767" w:rsidRDefault="00000000">
      <w:pPr>
        <w:spacing w:line="460" w:lineRule="exact"/>
        <w:jc w:val="center"/>
      </w:pPr>
      <w:r>
        <w:rPr>
          <w:rFonts w:ascii="宋体" w:hAnsi="宋体"/>
          <w:color w:val="000000"/>
        </w:rPr>
        <w:t>表4-3 核心算法输出与评价结果</w:t>
      </w:r>
    </w:p>
    <w:tbl>
      <w:tblPr>
        <w:tblStyle w:val="af2"/>
        <w:tblW w:w="0" w:type="auto"/>
        <w:jc w:val="center"/>
        <w:tblLook w:val="04A0" w:firstRow="1" w:lastRow="0" w:firstColumn="1" w:lastColumn="0" w:noHBand="0" w:noVBand="1"/>
      </w:tblPr>
      <w:tblGrid>
        <w:gridCol w:w="1064"/>
        <w:gridCol w:w="2716"/>
        <w:gridCol w:w="2282"/>
        <w:gridCol w:w="2234"/>
      </w:tblGrid>
      <w:tr w:rsidR="00710767" w14:paraId="5FC5E6D2" w14:textId="77777777">
        <w:trPr>
          <w:jc w:val="center"/>
        </w:trPr>
        <w:tc>
          <w:tcPr>
            <w:tcW w:w="1304" w:type="dxa"/>
            <w:shd w:val="clear" w:color="auto" w:fill="D9EAF7"/>
            <w:vAlign w:val="center"/>
          </w:tcPr>
          <w:p w14:paraId="5F029AB4" w14:textId="77777777" w:rsidR="00710767" w:rsidRDefault="00000000">
            <w:pPr>
              <w:spacing w:line="320" w:lineRule="exact"/>
              <w:jc w:val="center"/>
            </w:pPr>
            <w:r>
              <w:rPr>
                <w:rFonts w:ascii="宋体" w:hAnsi="宋体"/>
                <w:b/>
                <w:sz w:val="20"/>
              </w:rPr>
              <w:t>模块</w:t>
            </w:r>
          </w:p>
        </w:tc>
        <w:tc>
          <w:tcPr>
            <w:tcW w:w="2268" w:type="dxa"/>
            <w:shd w:val="clear" w:color="auto" w:fill="D9EAF7"/>
            <w:vAlign w:val="center"/>
          </w:tcPr>
          <w:p w14:paraId="01F5D1D2" w14:textId="77777777" w:rsidR="00710767" w:rsidRDefault="00000000">
            <w:pPr>
              <w:spacing w:line="320" w:lineRule="exact"/>
              <w:jc w:val="center"/>
            </w:pPr>
            <w:r>
              <w:rPr>
                <w:rFonts w:ascii="宋体" w:hAnsi="宋体"/>
                <w:b/>
                <w:sz w:val="20"/>
              </w:rPr>
              <w:t>输出表或指标</w:t>
            </w:r>
          </w:p>
        </w:tc>
        <w:tc>
          <w:tcPr>
            <w:tcW w:w="2381" w:type="dxa"/>
            <w:shd w:val="clear" w:color="auto" w:fill="D9EAF7"/>
            <w:vAlign w:val="center"/>
          </w:tcPr>
          <w:p w14:paraId="4E7F2461" w14:textId="77777777" w:rsidR="00710767" w:rsidRDefault="00000000">
            <w:pPr>
              <w:spacing w:line="320" w:lineRule="exact"/>
              <w:jc w:val="center"/>
            </w:pPr>
            <w:r>
              <w:rPr>
                <w:rFonts w:ascii="宋体" w:hAnsi="宋体"/>
                <w:b/>
                <w:sz w:val="20"/>
              </w:rPr>
              <w:t>本次验收结果</w:t>
            </w:r>
          </w:p>
        </w:tc>
        <w:tc>
          <w:tcPr>
            <w:tcW w:w="2835" w:type="dxa"/>
            <w:shd w:val="clear" w:color="auto" w:fill="D9EAF7"/>
            <w:vAlign w:val="center"/>
          </w:tcPr>
          <w:p w14:paraId="7EA374D4" w14:textId="77777777" w:rsidR="00710767" w:rsidRDefault="00000000">
            <w:pPr>
              <w:spacing w:line="320" w:lineRule="exact"/>
              <w:jc w:val="center"/>
            </w:pPr>
            <w:r>
              <w:rPr>
                <w:rFonts w:ascii="宋体" w:hAnsi="宋体"/>
                <w:b/>
                <w:sz w:val="20"/>
              </w:rPr>
              <w:t>结果说明</w:t>
            </w:r>
          </w:p>
        </w:tc>
      </w:tr>
      <w:tr w:rsidR="00710767" w14:paraId="14C55816" w14:textId="77777777">
        <w:trPr>
          <w:jc w:val="center"/>
        </w:trPr>
        <w:tc>
          <w:tcPr>
            <w:tcW w:w="1304" w:type="dxa"/>
            <w:vAlign w:val="center"/>
          </w:tcPr>
          <w:p w14:paraId="4634DF3B" w14:textId="77777777" w:rsidR="00710767" w:rsidRDefault="00000000">
            <w:pPr>
              <w:spacing w:line="320" w:lineRule="exact"/>
              <w:jc w:val="center"/>
            </w:pPr>
            <w:r>
              <w:rPr>
                <w:rFonts w:ascii="宋体" w:hAnsi="宋体"/>
                <w:sz w:val="20"/>
              </w:rPr>
              <w:t>需求预测</w:t>
            </w:r>
          </w:p>
        </w:tc>
        <w:tc>
          <w:tcPr>
            <w:tcW w:w="2268" w:type="dxa"/>
            <w:vAlign w:val="center"/>
          </w:tcPr>
          <w:p w14:paraId="7564A536" w14:textId="77777777" w:rsidR="00710767" w:rsidRDefault="00000000">
            <w:pPr>
              <w:spacing w:line="320" w:lineRule="exact"/>
              <w:jc w:val="left"/>
            </w:pPr>
            <w:proofErr w:type="spellStart"/>
            <w:r>
              <w:rPr>
                <w:rFonts w:ascii="宋体" w:hAnsi="宋体"/>
                <w:sz w:val="20"/>
              </w:rPr>
              <w:t>ads_job_demand_forecast</w:t>
            </w:r>
            <w:proofErr w:type="spellEnd"/>
            <w:r>
              <w:rPr>
                <w:rFonts w:ascii="宋体" w:hAnsi="宋体"/>
                <w:sz w:val="20"/>
              </w:rPr>
              <w:t>、MAPE</w:t>
            </w:r>
          </w:p>
        </w:tc>
        <w:tc>
          <w:tcPr>
            <w:tcW w:w="2381" w:type="dxa"/>
            <w:vAlign w:val="center"/>
          </w:tcPr>
          <w:p w14:paraId="3122ED19" w14:textId="77777777" w:rsidR="00710767" w:rsidRDefault="00000000">
            <w:pPr>
              <w:spacing w:line="320" w:lineRule="exact"/>
              <w:jc w:val="center"/>
            </w:pPr>
            <w:r>
              <w:rPr>
                <w:rFonts w:ascii="宋体" w:hAnsi="宋体"/>
                <w:sz w:val="20"/>
              </w:rPr>
              <w:t>3120条；MAPE=19.02%</w:t>
            </w:r>
          </w:p>
        </w:tc>
        <w:tc>
          <w:tcPr>
            <w:tcW w:w="2835" w:type="dxa"/>
            <w:vAlign w:val="center"/>
          </w:tcPr>
          <w:p w14:paraId="23EEA1E3" w14:textId="77777777" w:rsidR="00710767" w:rsidRDefault="00000000">
            <w:pPr>
              <w:spacing w:line="320" w:lineRule="exact"/>
              <w:jc w:val="left"/>
            </w:pPr>
            <w:r>
              <w:rPr>
                <w:rFonts w:ascii="宋体" w:hAnsi="宋体"/>
                <w:sz w:val="20"/>
              </w:rPr>
              <w:t>未来12个月预测结果非负，误差处于合理范围</w:t>
            </w:r>
          </w:p>
        </w:tc>
      </w:tr>
      <w:tr w:rsidR="00710767" w14:paraId="17853AE5" w14:textId="77777777">
        <w:trPr>
          <w:jc w:val="center"/>
        </w:trPr>
        <w:tc>
          <w:tcPr>
            <w:tcW w:w="1304" w:type="dxa"/>
            <w:vAlign w:val="center"/>
          </w:tcPr>
          <w:p w14:paraId="71D0F691" w14:textId="77777777" w:rsidR="00710767" w:rsidRDefault="00000000">
            <w:pPr>
              <w:spacing w:line="320" w:lineRule="exact"/>
              <w:jc w:val="center"/>
            </w:pPr>
            <w:r>
              <w:rPr>
                <w:rFonts w:ascii="宋体" w:hAnsi="宋体"/>
                <w:sz w:val="20"/>
              </w:rPr>
              <w:t>招生匹配</w:t>
            </w:r>
          </w:p>
        </w:tc>
        <w:tc>
          <w:tcPr>
            <w:tcW w:w="2268" w:type="dxa"/>
            <w:vAlign w:val="center"/>
          </w:tcPr>
          <w:p w14:paraId="789009D0" w14:textId="77777777" w:rsidR="00710767" w:rsidRDefault="00000000">
            <w:pPr>
              <w:spacing w:line="320" w:lineRule="exact"/>
              <w:jc w:val="left"/>
            </w:pPr>
            <w:proofErr w:type="spellStart"/>
            <w:r>
              <w:rPr>
                <w:rFonts w:ascii="宋体" w:hAnsi="宋体"/>
                <w:sz w:val="20"/>
              </w:rPr>
              <w:t>ads_enrollment_matching</w:t>
            </w:r>
            <w:proofErr w:type="spellEnd"/>
            <w:r>
              <w:rPr>
                <w:rFonts w:ascii="宋体" w:hAnsi="宋体"/>
                <w:sz w:val="20"/>
              </w:rPr>
              <w:t>、</w:t>
            </w:r>
            <w:proofErr w:type="spellStart"/>
            <w:r>
              <w:rPr>
                <w:rFonts w:ascii="宋体" w:hAnsi="宋体"/>
                <w:sz w:val="20"/>
              </w:rPr>
              <w:t>Precision@K</w:t>
            </w:r>
            <w:proofErr w:type="spellEnd"/>
          </w:p>
        </w:tc>
        <w:tc>
          <w:tcPr>
            <w:tcW w:w="2381" w:type="dxa"/>
            <w:vAlign w:val="center"/>
          </w:tcPr>
          <w:p w14:paraId="48D57B8E" w14:textId="77777777" w:rsidR="00710767" w:rsidRDefault="00000000">
            <w:pPr>
              <w:spacing w:line="320" w:lineRule="exact"/>
              <w:jc w:val="left"/>
            </w:pPr>
            <w:r>
              <w:rPr>
                <w:rFonts w:ascii="宋体" w:hAnsi="宋体"/>
                <w:sz w:val="20"/>
              </w:rPr>
              <w:t>654条；</w:t>
            </w:r>
            <w:proofErr w:type="spellStart"/>
            <w:r>
              <w:rPr>
                <w:rFonts w:ascii="宋体" w:hAnsi="宋体"/>
                <w:sz w:val="20"/>
              </w:rPr>
              <w:t>Precision@K</w:t>
            </w:r>
            <w:proofErr w:type="spellEnd"/>
            <w:r>
              <w:rPr>
                <w:rFonts w:ascii="宋体" w:hAnsi="宋体"/>
                <w:sz w:val="20"/>
              </w:rPr>
              <w:t>=0.3741</w:t>
            </w:r>
          </w:p>
        </w:tc>
        <w:tc>
          <w:tcPr>
            <w:tcW w:w="2835" w:type="dxa"/>
            <w:vAlign w:val="center"/>
          </w:tcPr>
          <w:p w14:paraId="40F1CE54" w14:textId="77777777" w:rsidR="00710767" w:rsidRDefault="00000000">
            <w:pPr>
              <w:spacing w:line="320" w:lineRule="exact"/>
              <w:jc w:val="center"/>
            </w:pPr>
            <w:r>
              <w:rPr>
                <w:rFonts w:ascii="宋体" w:hAnsi="宋体"/>
                <w:sz w:val="20"/>
              </w:rPr>
              <w:t>覆盖全校专业匹配建议，评价指标不为0</w:t>
            </w:r>
          </w:p>
        </w:tc>
      </w:tr>
      <w:tr w:rsidR="00710767" w14:paraId="2B24EE91" w14:textId="77777777">
        <w:trPr>
          <w:jc w:val="center"/>
        </w:trPr>
        <w:tc>
          <w:tcPr>
            <w:tcW w:w="1304" w:type="dxa"/>
            <w:vAlign w:val="center"/>
          </w:tcPr>
          <w:p w14:paraId="6D311684" w14:textId="77777777" w:rsidR="00710767" w:rsidRDefault="00000000">
            <w:pPr>
              <w:spacing w:line="320" w:lineRule="exact"/>
              <w:jc w:val="center"/>
            </w:pPr>
            <w:r>
              <w:rPr>
                <w:rFonts w:ascii="宋体" w:hAnsi="宋体"/>
                <w:sz w:val="20"/>
              </w:rPr>
              <w:t>培养规则</w:t>
            </w:r>
          </w:p>
        </w:tc>
        <w:tc>
          <w:tcPr>
            <w:tcW w:w="2268" w:type="dxa"/>
            <w:vAlign w:val="center"/>
          </w:tcPr>
          <w:p w14:paraId="0F39B00E" w14:textId="77777777" w:rsidR="00710767" w:rsidRDefault="00000000">
            <w:pPr>
              <w:spacing w:line="320" w:lineRule="exact"/>
              <w:jc w:val="left"/>
            </w:pPr>
            <w:proofErr w:type="spellStart"/>
            <w:r>
              <w:rPr>
                <w:rFonts w:ascii="宋体" w:hAnsi="宋体"/>
                <w:sz w:val="20"/>
              </w:rPr>
              <w:t>ads_training_rules</w:t>
            </w:r>
            <w:proofErr w:type="spellEnd"/>
            <w:r>
              <w:rPr>
                <w:rFonts w:ascii="宋体" w:hAnsi="宋体"/>
                <w:sz w:val="20"/>
              </w:rPr>
              <w:t>、</w:t>
            </w:r>
            <w:proofErr w:type="spellStart"/>
            <w:r>
              <w:rPr>
                <w:rFonts w:ascii="宋体" w:hAnsi="宋体"/>
                <w:sz w:val="20"/>
              </w:rPr>
              <w:t>evidence_score</w:t>
            </w:r>
            <w:proofErr w:type="spellEnd"/>
          </w:p>
        </w:tc>
        <w:tc>
          <w:tcPr>
            <w:tcW w:w="2381" w:type="dxa"/>
            <w:vAlign w:val="center"/>
          </w:tcPr>
          <w:p w14:paraId="3323C45B" w14:textId="77777777" w:rsidR="00710767" w:rsidRDefault="00000000">
            <w:pPr>
              <w:spacing w:line="320" w:lineRule="exact"/>
              <w:jc w:val="center"/>
            </w:pPr>
            <w:r>
              <w:rPr>
                <w:rFonts w:ascii="宋体" w:hAnsi="宋体"/>
                <w:sz w:val="20"/>
              </w:rPr>
              <w:t>271条；证据分不同值47个</w:t>
            </w:r>
          </w:p>
        </w:tc>
        <w:tc>
          <w:tcPr>
            <w:tcW w:w="2835" w:type="dxa"/>
            <w:vAlign w:val="center"/>
          </w:tcPr>
          <w:p w14:paraId="7E30A488" w14:textId="77777777" w:rsidR="00710767" w:rsidRDefault="00000000">
            <w:pPr>
              <w:spacing w:line="320" w:lineRule="exact"/>
              <w:jc w:val="left"/>
            </w:pPr>
            <w:r>
              <w:rPr>
                <w:rFonts w:ascii="宋体" w:hAnsi="宋体"/>
                <w:sz w:val="20"/>
              </w:rPr>
              <w:t>规则结果具有区分度，避免证据分全部相同</w:t>
            </w:r>
          </w:p>
        </w:tc>
      </w:tr>
      <w:tr w:rsidR="00710767" w14:paraId="700E2C96" w14:textId="77777777">
        <w:trPr>
          <w:jc w:val="center"/>
        </w:trPr>
        <w:tc>
          <w:tcPr>
            <w:tcW w:w="1304" w:type="dxa"/>
            <w:vAlign w:val="center"/>
          </w:tcPr>
          <w:p w14:paraId="42E0FF93" w14:textId="77777777" w:rsidR="00710767" w:rsidRDefault="00000000">
            <w:pPr>
              <w:spacing w:line="320" w:lineRule="exact"/>
              <w:jc w:val="center"/>
            </w:pPr>
            <w:r>
              <w:rPr>
                <w:rFonts w:ascii="宋体" w:hAnsi="宋体"/>
                <w:sz w:val="20"/>
              </w:rPr>
              <w:t>专业优化</w:t>
            </w:r>
          </w:p>
        </w:tc>
        <w:tc>
          <w:tcPr>
            <w:tcW w:w="2268" w:type="dxa"/>
            <w:vAlign w:val="center"/>
          </w:tcPr>
          <w:p w14:paraId="4CB98E82" w14:textId="77777777" w:rsidR="00710767" w:rsidRDefault="00000000">
            <w:pPr>
              <w:spacing w:line="320" w:lineRule="exact"/>
              <w:jc w:val="left"/>
            </w:pPr>
            <w:proofErr w:type="spellStart"/>
            <w:r>
              <w:rPr>
                <w:rFonts w:ascii="宋体" w:hAnsi="宋体"/>
                <w:sz w:val="20"/>
              </w:rPr>
              <w:t>ads_major_optimization</w:t>
            </w:r>
            <w:proofErr w:type="spellEnd"/>
          </w:p>
        </w:tc>
        <w:tc>
          <w:tcPr>
            <w:tcW w:w="2381" w:type="dxa"/>
            <w:vAlign w:val="center"/>
          </w:tcPr>
          <w:p w14:paraId="059CDE7B" w14:textId="77777777" w:rsidR="00710767" w:rsidRDefault="00000000">
            <w:pPr>
              <w:spacing w:line="320" w:lineRule="exact"/>
              <w:jc w:val="center"/>
            </w:pPr>
            <w:r>
              <w:rPr>
                <w:rFonts w:ascii="宋体" w:hAnsi="宋体"/>
                <w:sz w:val="20"/>
              </w:rPr>
              <w:t>654条；五类主建议合计一致</w:t>
            </w:r>
          </w:p>
        </w:tc>
        <w:tc>
          <w:tcPr>
            <w:tcW w:w="2835" w:type="dxa"/>
            <w:vAlign w:val="center"/>
          </w:tcPr>
          <w:p w14:paraId="6E0FD292" w14:textId="77777777" w:rsidR="00710767" w:rsidRDefault="00000000">
            <w:pPr>
              <w:spacing w:line="320" w:lineRule="exact"/>
              <w:jc w:val="left"/>
            </w:pPr>
            <w:r>
              <w:rPr>
                <w:rFonts w:ascii="宋体" w:hAnsi="宋体"/>
                <w:sz w:val="20"/>
              </w:rPr>
              <w:t>扩招、稳招、缩招、实践培养和重点扶持建议口径一致</w:t>
            </w:r>
          </w:p>
        </w:tc>
      </w:tr>
      <w:tr w:rsidR="00710767" w14:paraId="33C3D6A6" w14:textId="77777777">
        <w:trPr>
          <w:jc w:val="center"/>
        </w:trPr>
        <w:tc>
          <w:tcPr>
            <w:tcW w:w="1304" w:type="dxa"/>
            <w:vAlign w:val="center"/>
          </w:tcPr>
          <w:p w14:paraId="6AD178F1" w14:textId="77777777" w:rsidR="00710767" w:rsidRDefault="00000000">
            <w:pPr>
              <w:spacing w:line="320" w:lineRule="exact"/>
              <w:jc w:val="center"/>
            </w:pPr>
            <w:r>
              <w:rPr>
                <w:rFonts w:ascii="宋体" w:hAnsi="宋体"/>
                <w:sz w:val="20"/>
              </w:rPr>
              <w:t>就业推荐</w:t>
            </w:r>
          </w:p>
        </w:tc>
        <w:tc>
          <w:tcPr>
            <w:tcW w:w="2268" w:type="dxa"/>
            <w:vAlign w:val="center"/>
          </w:tcPr>
          <w:p w14:paraId="01199889" w14:textId="77777777" w:rsidR="00710767" w:rsidRDefault="00000000">
            <w:pPr>
              <w:spacing w:line="320" w:lineRule="exact"/>
              <w:jc w:val="left"/>
            </w:pPr>
            <w:proofErr w:type="spellStart"/>
            <w:r>
              <w:rPr>
                <w:rFonts w:ascii="宋体" w:hAnsi="宋体"/>
                <w:sz w:val="20"/>
              </w:rPr>
              <w:t>ads_job_recommendation</w:t>
            </w:r>
            <w:proofErr w:type="spellEnd"/>
            <w:r>
              <w:rPr>
                <w:rFonts w:ascii="宋体" w:hAnsi="宋体"/>
                <w:sz w:val="20"/>
              </w:rPr>
              <w:t>、Top1相似度</w:t>
            </w:r>
          </w:p>
        </w:tc>
        <w:tc>
          <w:tcPr>
            <w:tcW w:w="2381" w:type="dxa"/>
            <w:vAlign w:val="center"/>
          </w:tcPr>
          <w:p w14:paraId="4DFD714C" w14:textId="77777777" w:rsidR="00710767" w:rsidRDefault="00000000">
            <w:pPr>
              <w:spacing w:line="320" w:lineRule="exact"/>
              <w:jc w:val="left"/>
            </w:pPr>
            <w:r>
              <w:rPr>
                <w:rFonts w:ascii="宋体" w:hAnsi="宋体"/>
                <w:sz w:val="20"/>
              </w:rPr>
              <w:t>40804条；Top1均值0.8007</w:t>
            </w:r>
          </w:p>
        </w:tc>
        <w:tc>
          <w:tcPr>
            <w:tcW w:w="2835" w:type="dxa"/>
            <w:vAlign w:val="center"/>
          </w:tcPr>
          <w:p w14:paraId="0EF04CED" w14:textId="77777777" w:rsidR="00710767" w:rsidRDefault="00000000">
            <w:pPr>
              <w:spacing w:line="320" w:lineRule="exact"/>
              <w:jc w:val="left"/>
            </w:pPr>
            <w:r>
              <w:rPr>
                <w:rFonts w:ascii="宋体" w:hAnsi="宋体"/>
                <w:sz w:val="20"/>
              </w:rPr>
              <w:t>覆盖上海大学3600名学生和1769家推荐单位</w:t>
            </w:r>
          </w:p>
        </w:tc>
      </w:tr>
    </w:tbl>
    <w:p w14:paraId="7B0E5AC5" w14:textId="77777777" w:rsidR="00AF55A6" w:rsidRDefault="00000000">
      <w:pPr>
        <w:pStyle w:val="2"/>
        <w:spacing w:before="156" w:after="156"/>
      </w:pPr>
      <w:r>
        <w:rPr>
          <w:rFonts w:ascii="黑体" w:hAnsi="黑体"/>
          <w:b/>
          <w:color w:val="000000"/>
          <w:sz w:val="26"/>
        </w:rPr>
        <w:t>4.4 后端接口服务实现</w:t>
      </w:r>
    </w:p>
    <w:p w14:paraId="70BD27CE" w14:textId="77777777" w:rsidR="00AF55A6" w:rsidRDefault="00000000">
      <w:pPr>
        <w:spacing w:line="460" w:lineRule="exact"/>
        <w:ind w:firstLine="480"/>
      </w:pPr>
      <w:r>
        <w:rPr>
          <w:rFonts w:ascii="宋体" w:hAnsi="宋体"/>
          <w:color w:val="000000"/>
        </w:rPr>
        <w:t>后端接口集中由根目录app.py提供，backend/app.py作为启动入口导入app对象并执行启动检查。接口统一使用/api路径前缀，返回结构为code、message和data。前端dataService.js通过Axios封装调用，并在请求拦截器中携带Token。</w:t>
      </w:r>
    </w:p>
    <w:p w14:paraId="23AD0DF0" w14:textId="77777777" w:rsidR="00AF55A6" w:rsidRDefault="00000000">
      <w:r>
        <w:br w:type="page"/>
      </w:r>
    </w:p>
    <w:p w14:paraId="40FC6CA8" w14:textId="77777777" w:rsidR="00AF55A6" w:rsidRDefault="00000000">
      <w:pPr>
        <w:jc w:val="center"/>
      </w:pPr>
      <w:r>
        <w:rPr>
          <w:rFonts w:ascii="黑体" w:eastAsia="黑体" w:hAnsi="黑体"/>
          <w:b/>
          <w:color w:val="000000"/>
        </w:rPr>
        <w:t>表4-4 主要接口与项目页面对应关系</w:t>
      </w:r>
    </w:p>
    <w:tbl>
      <w:tblPr>
        <w:tblStyle w:val="af2"/>
        <w:tblW w:w="0" w:type="auto"/>
        <w:jc w:val="center"/>
        <w:tblLook w:val="04A0" w:firstRow="1" w:lastRow="0" w:firstColumn="1" w:lastColumn="0" w:noHBand="0" w:noVBand="1"/>
      </w:tblPr>
      <w:tblGrid>
        <w:gridCol w:w="1196"/>
        <w:gridCol w:w="2971"/>
        <w:gridCol w:w="2591"/>
        <w:gridCol w:w="1538"/>
      </w:tblGrid>
      <w:tr w:rsidR="00AF55A6" w14:paraId="37B06E3C" w14:textId="77777777">
        <w:trPr>
          <w:jc w:val="center"/>
        </w:trPr>
        <w:tc>
          <w:tcPr>
            <w:tcW w:w="1474" w:type="dxa"/>
            <w:shd w:val="clear" w:color="auto" w:fill="D9EAF7"/>
            <w:vAlign w:val="center"/>
          </w:tcPr>
          <w:p w14:paraId="2EE132E9" w14:textId="77777777" w:rsidR="00AF55A6" w:rsidRDefault="00000000">
            <w:pPr>
              <w:spacing w:line="300" w:lineRule="exact"/>
              <w:jc w:val="center"/>
            </w:pPr>
            <w:r>
              <w:rPr>
                <w:rFonts w:ascii="宋体" w:hAnsi="宋体"/>
                <w:b/>
                <w:color w:val="000000"/>
                <w:sz w:val="19"/>
              </w:rPr>
              <w:t>接口类别</w:t>
            </w:r>
          </w:p>
        </w:tc>
        <w:tc>
          <w:tcPr>
            <w:tcW w:w="2948" w:type="dxa"/>
            <w:shd w:val="clear" w:color="auto" w:fill="D9EAF7"/>
            <w:vAlign w:val="center"/>
          </w:tcPr>
          <w:p w14:paraId="106AF23C" w14:textId="77777777" w:rsidR="00AF55A6" w:rsidRDefault="00000000">
            <w:pPr>
              <w:spacing w:line="300" w:lineRule="exact"/>
              <w:jc w:val="center"/>
            </w:pPr>
            <w:r>
              <w:rPr>
                <w:rFonts w:ascii="宋体" w:hAnsi="宋体"/>
                <w:b/>
                <w:color w:val="000000"/>
                <w:sz w:val="19"/>
              </w:rPr>
              <w:t>接口名称</w:t>
            </w:r>
          </w:p>
        </w:tc>
        <w:tc>
          <w:tcPr>
            <w:tcW w:w="2268" w:type="dxa"/>
            <w:shd w:val="clear" w:color="auto" w:fill="D9EAF7"/>
            <w:vAlign w:val="center"/>
          </w:tcPr>
          <w:p w14:paraId="71DB9640" w14:textId="77777777" w:rsidR="00AF55A6" w:rsidRDefault="00000000">
            <w:pPr>
              <w:spacing w:line="300" w:lineRule="exact"/>
              <w:jc w:val="center"/>
            </w:pPr>
            <w:r>
              <w:rPr>
                <w:rFonts w:ascii="宋体" w:hAnsi="宋体"/>
                <w:b/>
                <w:color w:val="000000"/>
                <w:sz w:val="19"/>
              </w:rPr>
              <w:t>数据来源</w:t>
            </w:r>
          </w:p>
        </w:tc>
        <w:tc>
          <w:tcPr>
            <w:tcW w:w="1871" w:type="dxa"/>
            <w:shd w:val="clear" w:color="auto" w:fill="D9EAF7"/>
            <w:vAlign w:val="center"/>
          </w:tcPr>
          <w:p w14:paraId="102006C5" w14:textId="77777777" w:rsidR="00AF55A6" w:rsidRDefault="00000000">
            <w:pPr>
              <w:spacing w:line="300" w:lineRule="exact"/>
              <w:jc w:val="center"/>
            </w:pPr>
            <w:r>
              <w:rPr>
                <w:rFonts w:ascii="宋体" w:hAnsi="宋体"/>
                <w:b/>
                <w:color w:val="000000"/>
                <w:sz w:val="19"/>
              </w:rPr>
              <w:t>前端页面</w:t>
            </w:r>
          </w:p>
        </w:tc>
      </w:tr>
      <w:tr w:rsidR="00AF55A6" w14:paraId="722A8547" w14:textId="77777777">
        <w:trPr>
          <w:jc w:val="center"/>
        </w:trPr>
        <w:tc>
          <w:tcPr>
            <w:tcW w:w="1474" w:type="dxa"/>
            <w:vAlign w:val="center"/>
          </w:tcPr>
          <w:p w14:paraId="0681D642" w14:textId="77777777" w:rsidR="00AF55A6" w:rsidRDefault="00000000">
            <w:pPr>
              <w:spacing w:line="300" w:lineRule="exact"/>
              <w:jc w:val="center"/>
            </w:pPr>
            <w:r>
              <w:rPr>
                <w:rFonts w:ascii="宋体" w:hAnsi="宋体"/>
                <w:color w:val="000000"/>
                <w:sz w:val="19"/>
              </w:rPr>
              <w:t>登录认证</w:t>
            </w:r>
          </w:p>
        </w:tc>
        <w:tc>
          <w:tcPr>
            <w:tcW w:w="2948" w:type="dxa"/>
            <w:vAlign w:val="center"/>
          </w:tcPr>
          <w:p w14:paraId="3E054904" w14:textId="77777777" w:rsidR="00AF55A6" w:rsidRDefault="00000000">
            <w:pPr>
              <w:spacing w:line="300" w:lineRule="exact"/>
              <w:jc w:val="left"/>
            </w:pPr>
            <w:r>
              <w:rPr>
                <w:rFonts w:ascii="宋体" w:hAnsi="宋体"/>
                <w:color w:val="000000"/>
                <w:sz w:val="19"/>
              </w:rPr>
              <w:t>/api/auth/login、/api/auth/me、/api/auth/logout</w:t>
            </w:r>
          </w:p>
        </w:tc>
        <w:tc>
          <w:tcPr>
            <w:tcW w:w="2268" w:type="dxa"/>
            <w:vAlign w:val="center"/>
          </w:tcPr>
          <w:p w14:paraId="6BCEEA47" w14:textId="77777777" w:rsidR="00AF55A6" w:rsidRDefault="00000000">
            <w:pPr>
              <w:spacing w:line="300" w:lineRule="exact"/>
              <w:jc w:val="left"/>
            </w:pPr>
            <w:r>
              <w:rPr>
                <w:rFonts w:ascii="宋体" w:hAnsi="宋体"/>
                <w:color w:val="000000"/>
                <w:sz w:val="19"/>
              </w:rPr>
              <w:t>sys_user_account、sys_audit_log</w:t>
            </w:r>
          </w:p>
        </w:tc>
        <w:tc>
          <w:tcPr>
            <w:tcW w:w="1871" w:type="dxa"/>
            <w:vAlign w:val="center"/>
          </w:tcPr>
          <w:p w14:paraId="7BFE9F19" w14:textId="77777777" w:rsidR="00AF55A6" w:rsidRDefault="00000000">
            <w:pPr>
              <w:spacing w:line="300" w:lineRule="exact"/>
              <w:jc w:val="center"/>
            </w:pPr>
            <w:r>
              <w:rPr>
                <w:rFonts w:ascii="宋体" w:hAnsi="宋体"/>
                <w:color w:val="000000"/>
                <w:sz w:val="19"/>
              </w:rPr>
              <w:t>登录页、会话校验</w:t>
            </w:r>
          </w:p>
        </w:tc>
      </w:tr>
      <w:tr w:rsidR="00AF55A6" w14:paraId="36E9CA6B" w14:textId="77777777">
        <w:trPr>
          <w:jc w:val="center"/>
        </w:trPr>
        <w:tc>
          <w:tcPr>
            <w:tcW w:w="1474" w:type="dxa"/>
            <w:vAlign w:val="center"/>
          </w:tcPr>
          <w:p w14:paraId="6447F717" w14:textId="77777777" w:rsidR="00AF55A6" w:rsidRDefault="00000000">
            <w:pPr>
              <w:spacing w:line="300" w:lineRule="exact"/>
              <w:jc w:val="center"/>
            </w:pPr>
            <w:r>
              <w:rPr>
                <w:rFonts w:ascii="宋体" w:hAnsi="宋体"/>
                <w:color w:val="000000"/>
                <w:sz w:val="19"/>
              </w:rPr>
              <w:t>需求预测</w:t>
            </w:r>
          </w:p>
        </w:tc>
        <w:tc>
          <w:tcPr>
            <w:tcW w:w="2948" w:type="dxa"/>
            <w:vAlign w:val="center"/>
          </w:tcPr>
          <w:p w14:paraId="37DF28C3" w14:textId="77777777" w:rsidR="00AF55A6" w:rsidRDefault="00000000">
            <w:pPr>
              <w:spacing w:line="300" w:lineRule="exact"/>
              <w:jc w:val="left"/>
            </w:pPr>
            <w:r>
              <w:rPr>
                <w:rFonts w:ascii="宋体" w:hAnsi="宋体"/>
                <w:color w:val="000000"/>
                <w:sz w:val="19"/>
              </w:rPr>
              <w:t>/api/demand/kpi、/api/demand/forecast、/api/demand/forecast/eval、/api/demand/forecast/backtest</w:t>
            </w:r>
          </w:p>
        </w:tc>
        <w:tc>
          <w:tcPr>
            <w:tcW w:w="2268" w:type="dxa"/>
            <w:vAlign w:val="center"/>
          </w:tcPr>
          <w:p w14:paraId="072BA0E7" w14:textId="77777777" w:rsidR="00AF55A6" w:rsidRDefault="00000000">
            <w:pPr>
              <w:spacing w:line="300" w:lineRule="exact"/>
              <w:jc w:val="left"/>
            </w:pPr>
            <w:r>
              <w:rPr>
                <w:rFonts w:ascii="宋体" w:hAnsi="宋体"/>
                <w:color w:val="000000"/>
                <w:sz w:val="19"/>
              </w:rPr>
              <w:t>ads_job_demand_forecast及评估表</w:t>
            </w:r>
          </w:p>
        </w:tc>
        <w:tc>
          <w:tcPr>
            <w:tcW w:w="1871" w:type="dxa"/>
            <w:vAlign w:val="center"/>
          </w:tcPr>
          <w:p w14:paraId="2FC86C26" w14:textId="77777777" w:rsidR="00AF55A6" w:rsidRDefault="00000000">
            <w:pPr>
              <w:spacing w:line="300" w:lineRule="exact"/>
              <w:jc w:val="center"/>
            </w:pPr>
            <w:r>
              <w:rPr>
                <w:rFonts w:ascii="宋体" w:hAnsi="宋体"/>
                <w:color w:val="000000"/>
                <w:sz w:val="19"/>
              </w:rPr>
              <w:t>需求预测页、总览页</w:t>
            </w:r>
          </w:p>
        </w:tc>
      </w:tr>
      <w:tr w:rsidR="00AF55A6" w14:paraId="7054A04B" w14:textId="77777777">
        <w:trPr>
          <w:jc w:val="center"/>
        </w:trPr>
        <w:tc>
          <w:tcPr>
            <w:tcW w:w="1474" w:type="dxa"/>
            <w:vAlign w:val="center"/>
          </w:tcPr>
          <w:p w14:paraId="420731D4" w14:textId="77777777" w:rsidR="00AF55A6" w:rsidRDefault="00000000">
            <w:pPr>
              <w:spacing w:line="300" w:lineRule="exact"/>
              <w:jc w:val="center"/>
            </w:pPr>
            <w:r>
              <w:rPr>
                <w:rFonts w:ascii="宋体" w:hAnsi="宋体"/>
                <w:color w:val="000000"/>
                <w:sz w:val="19"/>
              </w:rPr>
              <w:t>招生匹配</w:t>
            </w:r>
          </w:p>
        </w:tc>
        <w:tc>
          <w:tcPr>
            <w:tcW w:w="2948" w:type="dxa"/>
            <w:vAlign w:val="center"/>
          </w:tcPr>
          <w:p w14:paraId="290F6C62" w14:textId="77777777" w:rsidR="00AF55A6" w:rsidRDefault="00000000">
            <w:pPr>
              <w:spacing w:line="300" w:lineRule="exact"/>
              <w:jc w:val="left"/>
            </w:pPr>
            <w:r>
              <w:rPr>
                <w:rFonts w:ascii="宋体" w:hAnsi="宋体"/>
                <w:color w:val="000000"/>
                <w:sz w:val="19"/>
              </w:rPr>
              <w:t>/api/enrollment/matching、/api/enrollment-matching-evaluation</w:t>
            </w:r>
          </w:p>
        </w:tc>
        <w:tc>
          <w:tcPr>
            <w:tcW w:w="2268" w:type="dxa"/>
            <w:vAlign w:val="center"/>
          </w:tcPr>
          <w:p w14:paraId="4FBDA153" w14:textId="77777777" w:rsidR="00AF55A6" w:rsidRDefault="00000000">
            <w:pPr>
              <w:spacing w:line="300" w:lineRule="exact"/>
              <w:jc w:val="left"/>
            </w:pPr>
            <w:r>
              <w:rPr>
                <w:rFonts w:ascii="宋体" w:hAnsi="宋体"/>
                <w:color w:val="000000"/>
                <w:sz w:val="19"/>
              </w:rPr>
              <w:t>ads_enrollment_matching</w:t>
            </w:r>
          </w:p>
        </w:tc>
        <w:tc>
          <w:tcPr>
            <w:tcW w:w="1871" w:type="dxa"/>
            <w:vAlign w:val="center"/>
          </w:tcPr>
          <w:p w14:paraId="38E2D00F" w14:textId="77777777" w:rsidR="00AF55A6" w:rsidRDefault="00000000">
            <w:pPr>
              <w:spacing w:line="300" w:lineRule="exact"/>
              <w:jc w:val="center"/>
            </w:pPr>
            <w:r>
              <w:rPr>
                <w:rFonts w:ascii="宋体" w:hAnsi="宋体"/>
                <w:color w:val="000000"/>
                <w:sz w:val="19"/>
              </w:rPr>
              <w:t>招生匹配页</w:t>
            </w:r>
          </w:p>
        </w:tc>
      </w:tr>
      <w:tr w:rsidR="00AF55A6" w14:paraId="674AB409" w14:textId="77777777">
        <w:trPr>
          <w:jc w:val="center"/>
        </w:trPr>
        <w:tc>
          <w:tcPr>
            <w:tcW w:w="1474" w:type="dxa"/>
            <w:vAlign w:val="center"/>
          </w:tcPr>
          <w:p w14:paraId="79965D12" w14:textId="77777777" w:rsidR="00AF55A6" w:rsidRDefault="00000000">
            <w:pPr>
              <w:spacing w:line="300" w:lineRule="exact"/>
              <w:jc w:val="center"/>
            </w:pPr>
            <w:r>
              <w:rPr>
                <w:rFonts w:ascii="宋体" w:hAnsi="宋体"/>
                <w:color w:val="000000"/>
                <w:sz w:val="19"/>
              </w:rPr>
              <w:t>培养优化</w:t>
            </w:r>
          </w:p>
        </w:tc>
        <w:tc>
          <w:tcPr>
            <w:tcW w:w="2948" w:type="dxa"/>
            <w:vAlign w:val="center"/>
          </w:tcPr>
          <w:p w14:paraId="187D7740" w14:textId="77777777" w:rsidR="00AF55A6" w:rsidRDefault="00000000">
            <w:pPr>
              <w:spacing w:line="300" w:lineRule="exact"/>
              <w:jc w:val="left"/>
            </w:pPr>
            <w:r>
              <w:rPr>
                <w:rFonts w:ascii="宋体" w:hAnsi="宋体"/>
                <w:color w:val="000000"/>
                <w:sz w:val="19"/>
              </w:rPr>
              <w:t>/api/major/optimization、/api/training/rules、/api/training-program-optimization</w:t>
            </w:r>
          </w:p>
        </w:tc>
        <w:tc>
          <w:tcPr>
            <w:tcW w:w="2268" w:type="dxa"/>
            <w:vAlign w:val="center"/>
          </w:tcPr>
          <w:p w14:paraId="20548188" w14:textId="77777777" w:rsidR="00AF55A6" w:rsidRDefault="00000000">
            <w:pPr>
              <w:spacing w:line="300" w:lineRule="exact"/>
              <w:jc w:val="left"/>
            </w:pPr>
            <w:r>
              <w:rPr>
                <w:rFonts w:ascii="宋体" w:hAnsi="宋体"/>
                <w:color w:val="000000"/>
                <w:sz w:val="19"/>
              </w:rPr>
              <w:t>ads_major_optimization、ads_training_rules</w:t>
            </w:r>
          </w:p>
        </w:tc>
        <w:tc>
          <w:tcPr>
            <w:tcW w:w="1871" w:type="dxa"/>
            <w:vAlign w:val="center"/>
          </w:tcPr>
          <w:p w14:paraId="64FA097C" w14:textId="77777777" w:rsidR="00AF55A6" w:rsidRDefault="00000000">
            <w:pPr>
              <w:spacing w:line="300" w:lineRule="exact"/>
              <w:jc w:val="center"/>
            </w:pPr>
            <w:r>
              <w:rPr>
                <w:rFonts w:ascii="宋体" w:hAnsi="宋体"/>
                <w:color w:val="000000"/>
                <w:sz w:val="19"/>
              </w:rPr>
              <w:t>培养优化页、关联规则页</w:t>
            </w:r>
          </w:p>
        </w:tc>
      </w:tr>
      <w:tr w:rsidR="00AF55A6" w14:paraId="51B5B7F8" w14:textId="77777777">
        <w:trPr>
          <w:jc w:val="center"/>
        </w:trPr>
        <w:tc>
          <w:tcPr>
            <w:tcW w:w="1474" w:type="dxa"/>
            <w:vAlign w:val="center"/>
          </w:tcPr>
          <w:p w14:paraId="37E99CE1" w14:textId="77777777" w:rsidR="00AF55A6" w:rsidRDefault="00000000">
            <w:pPr>
              <w:spacing w:line="300" w:lineRule="exact"/>
              <w:jc w:val="center"/>
            </w:pPr>
            <w:r>
              <w:rPr>
                <w:rFonts w:ascii="宋体" w:hAnsi="宋体"/>
                <w:color w:val="000000"/>
                <w:sz w:val="19"/>
              </w:rPr>
              <w:t>就业推荐</w:t>
            </w:r>
          </w:p>
        </w:tc>
        <w:tc>
          <w:tcPr>
            <w:tcW w:w="2948" w:type="dxa"/>
            <w:vAlign w:val="center"/>
          </w:tcPr>
          <w:p w14:paraId="183434E3" w14:textId="77777777" w:rsidR="00AF55A6" w:rsidRDefault="00000000">
            <w:pPr>
              <w:spacing w:line="300" w:lineRule="exact"/>
              <w:jc w:val="left"/>
            </w:pPr>
            <w:r>
              <w:rPr>
                <w:rFonts w:ascii="宋体" w:hAnsi="宋体"/>
                <w:color w:val="000000"/>
                <w:sz w:val="19"/>
              </w:rPr>
              <w:t>/api/recommendation/summary、/api/recommendation/jobs、/api/recommendation/student</w:t>
            </w:r>
          </w:p>
        </w:tc>
        <w:tc>
          <w:tcPr>
            <w:tcW w:w="2268" w:type="dxa"/>
            <w:vAlign w:val="center"/>
          </w:tcPr>
          <w:p w14:paraId="25DDB771" w14:textId="77777777" w:rsidR="00AF55A6" w:rsidRDefault="00000000">
            <w:pPr>
              <w:spacing w:line="300" w:lineRule="exact"/>
              <w:jc w:val="left"/>
            </w:pPr>
            <w:r>
              <w:rPr>
                <w:rFonts w:ascii="宋体" w:hAnsi="宋体"/>
                <w:color w:val="000000"/>
                <w:sz w:val="19"/>
              </w:rPr>
              <w:t>ads_job_recommendation</w:t>
            </w:r>
          </w:p>
        </w:tc>
        <w:tc>
          <w:tcPr>
            <w:tcW w:w="1871" w:type="dxa"/>
            <w:vAlign w:val="center"/>
          </w:tcPr>
          <w:p w14:paraId="45D32EC3" w14:textId="77777777" w:rsidR="00AF55A6" w:rsidRDefault="00000000">
            <w:pPr>
              <w:spacing w:line="300" w:lineRule="exact"/>
              <w:jc w:val="center"/>
            </w:pPr>
            <w:r>
              <w:rPr>
                <w:rFonts w:ascii="宋体" w:hAnsi="宋体"/>
                <w:color w:val="000000"/>
                <w:sz w:val="19"/>
              </w:rPr>
              <w:t>就业推荐页</w:t>
            </w:r>
          </w:p>
        </w:tc>
      </w:tr>
      <w:tr w:rsidR="00AF55A6" w14:paraId="05363DF5" w14:textId="77777777">
        <w:trPr>
          <w:jc w:val="center"/>
        </w:trPr>
        <w:tc>
          <w:tcPr>
            <w:tcW w:w="1474" w:type="dxa"/>
            <w:vAlign w:val="center"/>
          </w:tcPr>
          <w:p w14:paraId="435F89B9" w14:textId="77777777" w:rsidR="00AF55A6" w:rsidRDefault="00000000">
            <w:pPr>
              <w:spacing w:line="300" w:lineRule="exact"/>
              <w:jc w:val="center"/>
            </w:pPr>
            <w:r>
              <w:rPr>
                <w:rFonts w:ascii="宋体" w:hAnsi="宋体"/>
                <w:color w:val="000000"/>
                <w:sz w:val="19"/>
              </w:rPr>
              <w:t>动态监测</w:t>
            </w:r>
          </w:p>
        </w:tc>
        <w:tc>
          <w:tcPr>
            <w:tcW w:w="2948" w:type="dxa"/>
            <w:vAlign w:val="center"/>
          </w:tcPr>
          <w:p w14:paraId="433355E0" w14:textId="77777777" w:rsidR="00AF55A6" w:rsidRDefault="00000000">
            <w:pPr>
              <w:spacing w:line="300" w:lineRule="exact"/>
              <w:jc w:val="left"/>
            </w:pPr>
            <w:r>
              <w:rPr>
                <w:rFonts w:ascii="宋体" w:hAnsi="宋体"/>
                <w:color w:val="000000"/>
                <w:sz w:val="19"/>
              </w:rPr>
              <w:t>/api/employment-summary、/api/monitor/school、/api/public/salary-ranking</w:t>
            </w:r>
          </w:p>
        </w:tc>
        <w:tc>
          <w:tcPr>
            <w:tcW w:w="2268" w:type="dxa"/>
            <w:vAlign w:val="center"/>
          </w:tcPr>
          <w:p w14:paraId="237239C9" w14:textId="77777777" w:rsidR="00AF55A6" w:rsidRDefault="00000000">
            <w:pPr>
              <w:spacing w:line="300" w:lineRule="exact"/>
              <w:jc w:val="center"/>
            </w:pPr>
            <w:r>
              <w:rPr>
                <w:rFonts w:ascii="宋体" w:hAnsi="宋体"/>
                <w:color w:val="000000"/>
                <w:sz w:val="19"/>
              </w:rPr>
              <w:t>就业汇总表、学校对标表</w:t>
            </w:r>
          </w:p>
        </w:tc>
        <w:tc>
          <w:tcPr>
            <w:tcW w:w="1871" w:type="dxa"/>
            <w:vAlign w:val="center"/>
          </w:tcPr>
          <w:p w14:paraId="701F8B77" w14:textId="77777777" w:rsidR="00AF55A6" w:rsidRDefault="00000000">
            <w:pPr>
              <w:spacing w:line="300" w:lineRule="exact"/>
              <w:jc w:val="center"/>
            </w:pPr>
            <w:r>
              <w:rPr>
                <w:rFonts w:ascii="宋体" w:hAnsi="宋体"/>
                <w:color w:val="000000"/>
                <w:sz w:val="19"/>
              </w:rPr>
              <w:t>总览页、公众端、政府端</w:t>
            </w:r>
          </w:p>
        </w:tc>
      </w:tr>
      <w:tr w:rsidR="00AF55A6" w14:paraId="57E8F313" w14:textId="77777777">
        <w:trPr>
          <w:jc w:val="center"/>
        </w:trPr>
        <w:tc>
          <w:tcPr>
            <w:tcW w:w="1474" w:type="dxa"/>
            <w:vAlign w:val="center"/>
          </w:tcPr>
          <w:p w14:paraId="0CF39EDF" w14:textId="77777777" w:rsidR="00AF55A6" w:rsidRDefault="00000000">
            <w:pPr>
              <w:spacing w:line="300" w:lineRule="exact"/>
              <w:jc w:val="center"/>
            </w:pPr>
            <w:r>
              <w:rPr>
                <w:rFonts w:ascii="宋体" w:hAnsi="宋体"/>
                <w:color w:val="000000"/>
                <w:sz w:val="19"/>
              </w:rPr>
              <w:t>专报与审计</w:t>
            </w:r>
          </w:p>
        </w:tc>
        <w:tc>
          <w:tcPr>
            <w:tcW w:w="2948" w:type="dxa"/>
            <w:vAlign w:val="center"/>
          </w:tcPr>
          <w:p w14:paraId="792293B2" w14:textId="77777777" w:rsidR="00AF55A6" w:rsidRDefault="00000000">
            <w:pPr>
              <w:spacing w:line="300" w:lineRule="exact"/>
              <w:jc w:val="left"/>
            </w:pPr>
            <w:r>
              <w:rPr>
                <w:rFonts w:ascii="宋体" w:hAnsi="宋体"/>
                <w:color w:val="000000"/>
                <w:sz w:val="19"/>
              </w:rPr>
              <w:t>/api/report/ai、/api/algorithm/chain-log、/api/audit/logs</w:t>
            </w:r>
          </w:p>
        </w:tc>
        <w:tc>
          <w:tcPr>
            <w:tcW w:w="2268" w:type="dxa"/>
            <w:vAlign w:val="center"/>
          </w:tcPr>
          <w:p w14:paraId="3E8906D4" w14:textId="77777777" w:rsidR="00AF55A6" w:rsidRDefault="00000000">
            <w:pPr>
              <w:spacing w:line="300" w:lineRule="exact"/>
              <w:jc w:val="left"/>
            </w:pPr>
            <w:r>
              <w:rPr>
                <w:rFonts w:ascii="宋体" w:hAnsi="宋体"/>
                <w:color w:val="000000"/>
                <w:sz w:val="19"/>
              </w:rPr>
              <w:t>ADS结果表、ads_algorithm_chain_log、sys_audit_log</w:t>
            </w:r>
          </w:p>
        </w:tc>
        <w:tc>
          <w:tcPr>
            <w:tcW w:w="1871" w:type="dxa"/>
            <w:vAlign w:val="center"/>
          </w:tcPr>
          <w:p w14:paraId="29D7D3E6" w14:textId="77777777" w:rsidR="00AF55A6" w:rsidRDefault="00000000">
            <w:pPr>
              <w:spacing w:line="300" w:lineRule="exact"/>
              <w:jc w:val="center"/>
            </w:pPr>
            <w:r>
              <w:rPr>
                <w:rFonts w:ascii="宋体" w:hAnsi="宋体"/>
                <w:color w:val="000000"/>
                <w:sz w:val="19"/>
              </w:rPr>
              <w:t>分析专报页、算法链路页、审计页面</w:t>
            </w:r>
          </w:p>
        </w:tc>
      </w:tr>
    </w:tbl>
    <w:p w14:paraId="1EC1F58C" w14:textId="77777777" w:rsidR="00AF55A6" w:rsidRDefault="00000000">
      <w:pPr>
        <w:spacing w:line="460" w:lineRule="exact"/>
        <w:ind w:firstLine="480"/>
      </w:pPr>
      <w:r>
        <w:rPr>
          <w:rFonts w:ascii="宋体" w:hAnsi="宋体"/>
          <w:color w:val="000000"/>
        </w:rPr>
        <w:t>表4-4中的接口名称均来自当前app.py和dataService.js。API合约检查报告显示，教师端、政府端和公众端主要接口均能返回HTTP 200和code=0，且核心数据不存在全0风险。</w:t>
      </w:r>
    </w:p>
    <w:p w14:paraId="11F5C6F1" w14:textId="5B26BA62" w:rsidR="00AF55A6" w:rsidRDefault="00000000">
      <w:pPr>
        <w:pStyle w:val="2"/>
        <w:spacing w:before="156" w:after="156"/>
      </w:pPr>
      <w:r>
        <w:rPr>
          <w:rFonts w:ascii="黑体" w:hAnsi="黑体"/>
          <w:b/>
          <w:color w:val="000000"/>
          <w:sz w:val="26"/>
        </w:rPr>
        <w:t>4.5 前端页面实现与可视化展示</w:t>
      </w:r>
      <w:r w:rsidR="00590DAC">
        <w:rPr>
          <w:rFonts w:ascii="黑体" w:hAnsi="黑体" w:hint="eastAsia"/>
          <w:b/>
          <w:color w:val="000000"/>
          <w:sz w:val="26"/>
        </w:rPr>
        <w:t xml:space="preserve"> </w:t>
      </w:r>
    </w:p>
    <w:p w14:paraId="5867EAF4" w14:textId="77777777" w:rsidR="00837F20" w:rsidRPr="00BD3FD3" w:rsidRDefault="00837F20" w:rsidP="00837F20">
      <w:pPr>
        <w:pStyle w:val="3"/>
        <w:spacing w:before="156" w:after="156"/>
      </w:pPr>
      <w:bookmarkStart w:id="4" w:name="_Toc109536541"/>
      <w:bookmarkStart w:id="5" w:name="_Toc226842548"/>
      <w:r w:rsidRPr="00BD3FD3">
        <w:rPr>
          <w:rFonts w:hint="eastAsia"/>
        </w:rPr>
        <w:t>界面设计</w:t>
      </w:r>
      <w:bookmarkEnd w:id="4"/>
      <w:r w:rsidRPr="00BD3FD3">
        <w:rPr>
          <w:rFonts w:hint="eastAsia"/>
        </w:rPr>
        <w:t>风格</w:t>
      </w:r>
      <w:bookmarkEnd w:id="5"/>
    </w:p>
    <w:p w14:paraId="25AD81D6" w14:textId="77777777" w:rsidR="00837F20" w:rsidRPr="00BD3FD3" w:rsidRDefault="00837F20" w:rsidP="00837F20">
      <w:pPr>
        <w:pStyle w:val="af8"/>
        <w:spacing w:line="360" w:lineRule="auto"/>
        <w:ind w:firstLine="480"/>
        <w:rPr>
          <w:rFonts w:cs="宋体;SimSun"/>
          <w:sz w:val="32"/>
          <w:szCs w:val="28"/>
        </w:rPr>
      </w:pPr>
      <w:r w:rsidRPr="00BD3FD3">
        <w:rPr>
          <w:rFonts w:hint="eastAsia"/>
          <w:sz w:val="24"/>
          <w:szCs w:val="22"/>
        </w:rPr>
        <w:t>系统界面整体采用</w:t>
      </w:r>
      <w:r w:rsidRPr="00BD3FD3">
        <w:rPr>
          <w:sz w:val="24"/>
          <w:szCs w:val="22"/>
        </w:rPr>
        <w:t>“</w:t>
      </w:r>
      <w:r w:rsidRPr="00BD3FD3">
        <w:rPr>
          <w:rFonts w:hint="eastAsia"/>
          <w:sz w:val="24"/>
          <w:szCs w:val="22"/>
        </w:rPr>
        <w:t>驾驶舱概览</w:t>
      </w:r>
      <w:r w:rsidRPr="00BD3FD3">
        <w:rPr>
          <w:sz w:val="24"/>
          <w:szCs w:val="22"/>
        </w:rPr>
        <w:t>+</w:t>
      </w:r>
      <w:r w:rsidRPr="00BD3FD3">
        <w:rPr>
          <w:rFonts w:hint="eastAsia"/>
          <w:sz w:val="24"/>
          <w:szCs w:val="22"/>
        </w:rPr>
        <w:t>模块化详情页</w:t>
      </w:r>
      <w:r w:rsidRPr="00BD3FD3">
        <w:rPr>
          <w:sz w:val="24"/>
          <w:szCs w:val="22"/>
        </w:rPr>
        <w:t>”</w:t>
      </w:r>
      <w:r w:rsidRPr="00BD3FD3">
        <w:rPr>
          <w:rFonts w:hint="eastAsia"/>
          <w:sz w:val="24"/>
          <w:szCs w:val="22"/>
        </w:rPr>
        <w:t>的设计思路。视觉风格强调信息密度适中、层次清晰以及图表与文字说明并重。页面通常由顶部概览指标卡、主体图表区、辅助说明区和底部业务</w:t>
      </w:r>
      <w:proofErr w:type="gramStart"/>
      <w:r w:rsidRPr="00BD3FD3">
        <w:rPr>
          <w:rFonts w:hint="eastAsia"/>
          <w:sz w:val="24"/>
          <w:szCs w:val="22"/>
        </w:rPr>
        <w:t>解释区</w:t>
      </w:r>
      <w:proofErr w:type="gramEnd"/>
      <w:r w:rsidRPr="00BD3FD3">
        <w:rPr>
          <w:rFonts w:hint="eastAsia"/>
          <w:sz w:val="24"/>
          <w:szCs w:val="22"/>
        </w:rPr>
        <w:t>构成，既满足业务浏览需求，也便于管理者对结果进行快速</w:t>
      </w:r>
      <w:proofErr w:type="gramStart"/>
      <w:r w:rsidRPr="00BD3FD3">
        <w:rPr>
          <w:rFonts w:hint="eastAsia"/>
          <w:sz w:val="24"/>
          <w:szCs w:val="22"/>
        </w:rPr>
        <w:t>研</w:t>
      </w:r>
      <w:proofErr w:type="gramEnd"/>
      <w:r w:rsidRPr="00BD3FD3">
        <w:rPr>
          <w:rFonts w:hint="eastAsia"/>
          <w:sz w:val="24"/>
          <w:szCs w:val="22"/>
        </w:rPr>
        <w:t>判。</w:t>
      </w:r>
    </w:p>
    <w:p w14:paraId="0C5AB780" w14:textId="77777777" w:rsidR="00837F20" w:rsidRPr="00BD3FD3" w:rsidRDefault="00837F20" w:rsidP="00837F20">
      <w:pPr>
        <w:pStyle w:val="3"/>
        <w:spacing w:before="156" w:after="156"/>
      </w:pPr>
      <w:bookmarkStart w:id="6" w:name="_Toc226842549"/>
      <w:r w:rsidRPr="00BD3FD3">
        <w:rPr>
          <w:rFonts w:hint="eastAsia"/>
        </w:rPr>
        <w:t>主要功能页面</w:t>
      </w:r>
      <w:bookmarkEnd w:id="6"/>
    </w:p>
    <w:p w14:paraId="0F3E6B4A" w14:textId="77777777" w:rsidR="00837F20" w:rsidRPr="00BD3FD3" w:rsidRDefault="00837F20" w:rsidP="00837F20">
      <w:pPr>
        <w:pStyle w:val="af8"/>
        <w:spacing w:line="360" w:lineRule="auto"/>
        <w:ind w:firstLineChars="200" w:firstLine="480"/>
        <w:rPr>
          <w:sz w:val="24"/>
          <w:szCs w:val="22"/>
        </w:rPr>
      </w:pPr>
      <w:r w:rsidRPr="00BD3FD3">
        <w:rPr>
          <w:rFonts w:hint="eastAsia"/>
          <w:sz w:val="24"/>
          <w:szCs w:val="22"/>
        </w:rPr>
        <w:t>登录页面如图</w:t>
      </w:r>
      <w:r w:rsidRPr="00BD3FD3">
        <w:rPr>
          <w:sz w:val="24"/>
          <w:szCs w:val="22"/>
        </w:rPr>
        <w:t>5</w:t>
      </w:r>
      <w:r w:rsidRPr="00BD3FD3">
        <w:rPr>
          <w:rFonts w:hint="eastAsia"/>
          <w:sz w:val="24"/>
          <w:szCs w:val="22"/>
        </w:rPr>
        <w:t>所示。该页面承担统一身份认证与角色分流功能，是教师端、政府端与公众</w:t>
      </w:r>
      <w:proofErr w:type="gramStart"/>
      <w:r w:rsidRPr="00BD3FD3">
        <w:rPr>
          <w:rFonts w:hint="eastAsia"/>
          <w:sz w:val="24"/>
          <w:szCs w:val="22"/>
        </w:rPr>
        <w:t>端进入</w:t>
      </w:r>
      <w:proofErr w:type="gramEnd"/>
      <w:r w:rsidRPr="00BD3FD3">
        <w:rPr>
          <w:rFonts w:hint="eastAsia"/>
          <w:sz w:val="24"/>
          <w:szCs w:val="22"/>
        </w:rPr>
        <w:t>平台的统一入口。页面设计在视觉上保持简洁，突出账号输入、身份识别与统一入口三项核心任务，以减少首次使用时的操作负担。登录页面并不是独立的静态入口，而是后续角色授权、访问控制和审计记录链路的前置节点，因此在平台整体架构中承担着连接业务访问与安全控制的双重作用。</w:t>
      </w:r>
    </w:p>
    <w:p w14:paraId="68A6BBCA" w14:textId="77777777" w:rsidR="00837F20" w:rsidRPr="00BD3FD3" w:rsidRDefault="00837F20" w:rsidP="00837F20">
      <w:pPr>
        <w:pStyle w:val="af8"/>
        <w:spacing w:line="360" w:lineRule="auto"/>
        <w:ind w:firstLineChars="200" w:firstLine="420"/>
      </w:pPr>
      <w:r w:rsidRPr="00BD3FD3">
        <w:rPr>
          <w:noProof/>
        </w:rPr>
        <w:drawing>
          <wp:inline distT="0" distB="0" distL="0" distR="0" wp14:anchorId="4936F0F7" wp14:editId="5BC71A15">
            <wp:extent cx="5124450" cy="2752725"/>
            <wp:effectExtent l="0" t="0" r="0" b="9525"/>
            <wp:docPr id="12657005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24450" cy="2752725"/>
                    </a:xfrm>
                    <a:prstGeom prst="rect">
                      <a:avLst/>
                    </a:prstGeom>
                    <a:noFill/>
                    <a:ln>
                      <a:noFill/>
                    </a:ln>
                  </pic:spPr>
                </pic:pic>
              </a:graphicData>
            </a:graphic>
          </wp:inline>
        </w:drawing>
      </w:r>
    </w:p>
    <w:p w14:paraId="5F7F2047" w14:textId="77777777" w:rsidR="00837F20" w:rsidRPr="00BD3FD3" w:rsidRDefault="00837F20" w:rsidP="00837F20">
      <w:pPr>
        <w:pStyle w:val="af9"/>
        <w:spacing w:line="360" w:lineRule="auto"/>
        <w:ind w:firstLineChars="200" w:firstLine="40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5</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登录页面</w:t>
      </w:r>
    </w:p>
    <w:p w14:paraId="2B063337" w14:textId="77777777" w:rsidR="00837F20" w:rsidRPr="00BD3FD3" w:rsidRDefault="00837F20" w:rsidP="00837F20">
      <w:pPr>
        <w:pStyle w:val="af8"/>
        <w:spacing w:line="360" w:lineRule="auto"/>
        <w:ind w:firstLineChars="200" w:firstLine="480"/>
        <w:rPr>
          <w:sz w:val="24"/>
          <w:szCs w:val="22"/>
        </w:rPr>
      </w:pPr>
      <w:r w:rsidRPr="00BD3FD3">
        <w:rPr>
          <w:rFonts w:hint="eastAsia"/>
          <w:sz w:val="24"/>
          <w:szCs w:val="22"/>
        </w:rPr>
        <w:t>教师端总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6</w:t>
      </w:r>
      <w:r w:rsidRPr="00BD3FD3">
        <w:rPr>
          <w:rFonts w:hint="eastAsia"/>
          <w:sz w:val="24"/>
          <w:szCs w:val="22"/>
        </w:rPr>
        <w:t>所示。该页重点汇聚需求预测、培养优化与就业推荐等教学决策相关指标，便于快速了解本校整体情况。页面强调</w:t>
      </w:r>
      <w:r w:rsidRPr="00BD3FD3">
        <w:rPr>
          <w:sz w:val="24"/>
          <w:szCs w:val="22"/>
        </w:rPr>
        <w:t>“</w:t>
      </w:r>
      <w:r w:rsidRPr="00BD3FD3">
        <w:rPr>
          <w:rFonts w:hint="eastAsia"/>
          <w:sz w:val="24"/>
          <w:szCs w:val="22"/>
        </w:rPr>
        <w:t>概览先行、问题导向、结果下钻</w:t>
      </w:r>
      <w:r w:rsidRPr="00BD3FD3">
        <w:rPr>
          <w:sz w:val="24"/>
          <w:szCs w:val="22"/>
        </w:rPr>
        <w:t>”</w:t>
      </w:r>
      <w:r w:rsidRPr="00BD3FD3">
        <w:rPr>
          <w:rFonts w:hint="eastAsia"/>
          <w:sz w:val="24"/>
          <w:szCs w:val="22"/>
        </w:rPr>
        <w:t>的浏览逻辑，通过指标卡、趋势图和模块入口将原本分散的分析结果集中呈现，帮助教师和管理人员迅速识别本校在培养质量、就业表现与专业调整方面的关键问题。该页面既承担教师端的</w:t>
      </w:r>
      <w:proofErr w:type="gramStart"/>
      <w:r w:rsidRPr="00BD3FD3">
        <w:rPr>
          <w:rFonts w:hint="eastAsia"/>
          <w:sz w:val="24"/>
          <w:szCs w:val="22"/>
        </w:rPr>
        <w:t>首屏总入口</w:t>
      </w:r>
      <w:proofErr w:type="gramEnd"/>
      <w:r w:rsidRPr="00BD3FD3">
        <w:rPr>
          <w:rFonts w:hint="eastAsia"/>
          <w:sz w:val="24"/>
          <w:szCs w:val="22"/>
        </w:rPr>
        <w:t>功能，也承担各类分析页面之间的导航枢纽作用。</w:t>
      </w:r>
    </w:p>
    <w:p w14:paraId="27E77C48" w14:textId="77777777" w:rsidR="00837F20" w:rsidRPr="00BD3FD3" w:rsidRDefault="00837F20" w:rsidP="00837F20">
      <w:pPr>
        <w:pStyle w:val="af8"/>
      </w:pPr>
      <w:r w:rsidRPr="00BD3FD3">
        <w:rPr>
          <w:noProof/>
        </w:rPr>
        <w:drawing>
          <wp:inline distT="0" distB="0" distL="0" distR="0" wp14:anchorId="0040761E" wp14:editId="4400123F">
            <wp:extent cx="5210175" cy="2571750"/>
            <wp:effectExtent l="0" t="0" r="9525" b="0"/>
            <wp:docPr id="4868432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76978B94"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6</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平台总</w:t>
      </w:r>
      <w:proofErr w:type="gramStart"/>
      <w:r w:rsidRPr="00BD3FD3">
        <w:rPr>
          <w:rFonts w:ascii="Times New Roman" w:hAnsi="Times New Roman" w:hint="eastAsia"/>
        </w:rPr>
        <w:t>览</w:t>
      </w:r>
      <w:proofErr w:type="gramEnd"/>
      <w:r w:rsidRPr="00BD3FD3">
        <w:rPr>
          <w:rFonts w:ascii="Times New Roman" w:hAnsi="Times New Roman" w:hint="eastAsia"/>
        </w:rPr>
        <w:t>页面（教师端）</w:t>
      </w:r>
    </w:p>
    <w:p w14:paraId="2ED29A2A" w14:textId="77777777" w:rsidR="00837F20" w:rsidRPr="00BD3FD3" w:rsidRDefault="00837F20" w:rsidP="00837F20">
      <w:pPr>
        <w:pStyle w:val="af8"/>
        <w:spacing w:line="360" w:lineRule="auto"/>
        <w:ind w:firstLineChars="200" w:firstLine="480"/>
        <w:rPr>
          <w:sz w:val="18"/>
          <w:szCs w:val="16"/>
        </w:rPr>
      </w:pPr>
      <w:r w:rsidRPr="00BD3FD3">
        <w:rPr>
          <w:rFonts w:hint="eastAsia"/>
          <w:sz w:val="24"/>
          <w:szCs w:val="22"/>
        </w:rPr>
        <w:t>政府端总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7</w:t>
      </w:r>
      <w:r w:rsidRPr="00BD3FD3">
        <w:rPr>
          <w:rFonts w:hint="eastAsia"/>
          <w:sz w:val="24"/>
          <w:szCs w:val="22"/>
        </w:rPr>
        <w:t>所示。该页面更强调区域层面的宏观监测与结构对比，以支撑跨学校、跨专业的综合</w:t>
      </w:r>
      <w:proofErr w:type="gramStart"/>
      <w:r w:rsidRPr="00BD3FD3">
        <w:rPr>
          <w:rFonts w:hint="eastAsia"/>
          <w:sz w:val="24"/>
          <w:szCs w:val="22"/>
        </w:rPr>
        <w:t>研</w:t>
      </w:r>
      <w:proofErr w:type="gramEnd"/>
      <w:r w:rsidRPr="00BD3FD3">
        <w:rPr>
          <w:rFonts w:hint="eastAsia"/>
          <w:sz w:val="24"/>
          <w:szCs w:val="22"/>
        </w:rPr>
        <w:t>判。与</w:t>
      </w:r>
      <w:proofErr w:type="gramStart"/>
      <w:r w:rsidRPr="00BD3FD3">
        <w:rPr>
          <w:rFonts w:hint="eastAsia"/>
          <w:sz w:val="24"/>
          <w:szCs w:val="22"/>
        </w:rPr>
        <w:t>教师端更关注</w:t>
      </w:r>
      <w:proofErr w:type="gramEnd"/>
      <w:r w:rsidRPr="00BD3FD3">
        <w:rPr>
          <w:rFonts w:hint="eastAsia"/>
          <w:sz w:val="24"/>
          <w:szCs w:val="22"/>
        </w:rPr>
        <w:t>单校改进不同，政府端页面在布局上更突出学校间比较、区域总体趋势和治理指标联动，使管理者能够从更高层级观察人才培养与就业结构变化。该页面体现了平台在</w:t>
      </w:r>
      <w:r w:rsidRPr="00BD3FD3">
        <w:rPr>
          <w:sz w:val="24"/>
          <w:szCs w:val="22"/>
        </w:rPr>
        <w:t>“</w:t>
      </w:r>
      <w:r w:rsidRPr="00BD3FD3">
        <w:rPr>
          <w:rFonts w:hint="eastAsia"/>
          <w:sz w:val="24"/>
          <w:szCs w:val="22"/>
        </w:rPr>
        <w:t>单校业务分析</w:t>
      </w:r>
      <w:r w:rsidRPr="00BD3FD3">
        <w:rPr>
          <w:sz w:val="24"/>
          <w:szCs w:val="22"/>
        </w:rPr>
        <w:t>”</w:t>
      </w:r>
      <w:r w:rsidRPr="00BD3FD3">
        <w:rPr>
          <w:rFonts w:hint="eastAsia"/>
          <w:sz w:val="24"/>
          <w:szCs w:val="22"/>
        </w:rPr>
        <w:t>之外向</w:t>
      </w:r>
      <w:r w:rsidRPr="00BD3FD3">
        <w:rPr>
          <w:sz w:val="24"/>
          <w:szCs w:val="22"/>
        </w:rPr>
        <w:t>“</w:t>
      </w:r>
      <w:r w:rsidRPr="00BD3FD3">
        <w:rPr>
          <w:rFonts w:hint="eastAsia"/>
          <w:sz w:val="24"/>
          <w:szCs w:val="22"/>
        </w:rPr>
        <w:t>区域治理支撑</w:t>
      </w:r>
      <w:r w:rsidRPr="00BD3FD3">
        <w:rPr>
          <w:sz w:val="24"/>
          <w:szCs w:val="22"/>
        </w:rPr>
        <w:t>”</w:t>
      </w:r>
      <w:r w:rsidRPr="00BD3FD3">
        <w:rPr>
          <w:rFonts w:hint="eastAsia"/>
          <w:sz w:val="24"/>
          <w:szCs w:val="22"/>
        </w:rPr>
        <w:t>延伸的应用价值。</w:t>
      </w:r>
    </w:p>
    <w:p w14:paraId="6070F83A" w14:textId="77777777" w:rsidR="00837F20" w:rsidRPr="00BD3FD3" w:rsidRDefault="00837F20" w:rsidP="00837F20">
      <w:pPr>
        <w:pStyle w:val="af8"/>
        <w:ind w:leftChars="250" w:left="3120" w:hangingChars="1200" w:hanging="2520"/>
      </w:pPr>
      <w:r w:rsidRPr="00BD3FD3">
        <w:rPr>
          <w:noProof/>
        </w:rPr>
        <w:drawing>
          <wp:inline distT="0" distB="0" distL="0" distR="0" wp14:anchorId="51C8E150" wp14:editId="2278ADE7">
            <wp:extent cx="5105400" cy="2524125"/>
            <wp:effectExtent l="0" t="0" r="0" b="9525"/>
            <wp:docPr id="8452454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68EFA109" w14:textId="77777777" w:rsidR="00837F20" w:rsidRPr="00BD3FD3" w:rsidRDefault="00837F20" w:rsidP="00837F20">
      <w:pPr>
        <w:pStyle w:val="af9"/>
        <w:ind w:leftChars="250" w:left="3000" w:hangingChars="1200" w:hanging="2400"/>
        <w:jc w:val="center"/>
        <w:rPr>
          <w:rFonts w:ascii="Times New Roman" w:hAnsi="Times New Roman"/>
          <w:sz w:val="18"/>
          <w:szCs w:val="16"/>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7</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平台总</w:t>
      </w:r>
      <w:proofErr w:type="gramStart"/>
      <w:r w:rsidRPr="00BD3FD3">
        <w:rPr>
          <w:rFonts w:ascii="Times New Roman" w:hAnsi="Times New Roman" w:hint="eastAsia"/>
        </w:rPr>
        <w:t>览</w:t>
      </w:r>
      <w:proofErr w:type="gramEnd"/>
      <w:r w:rsidRPr="00BD3FD3">
        <w:rPr>
          <w:rFonts w:ascii="Times New Roman" w:hAnsi="Times New Roman" w:hint="eastAsia"/>
        </w:rPr>
        <w:t>页面（政府端）</w:t>
      </w:r>
    </w:p>
    <w:p w14:paraId="4C01B98D" w14:textId="77777777" w:rsidR="00837F20" w:rsidRPr="00BD3FD3" w:rsidRDefault="00837F20" w:rsidP="00837F20">
      <w:pPr>
        <w:pStyle w:val="af8"/>
        <w:spacing w:line="360" w:lineRule="auto"/>
        <w:ind w:firstLineChars="200" w:firstLine="480"/>
        <w:rPr>
          <w:sz w:val="24"/>
          <w:szCs w:val="22"/>
        </w:rPr>
      </w:pPr>
      <w:r w:rsidRPr="00BD3FD3">
        <w:rPr>
          <w:rFonts w:hint="eastAsia"/>
          <w:sz w:val="24"/>
          <w:szCs w:val="22"/>
        </w:rPr>
        <w:t>学校对</w:t>
      </w:r>
      <w:proofErr w:type="gramStart"/>
      <w:r w:rsidRPr="00BD3FD3">
        <w:rPr>
          <w:rFonts w:hint="eastAsia"/>
          <w:sz w:val="24"/>
          <w:szCs w:val="22"/>
        </w:rPr>
        <w:t>标分析</w:t>
      </w:r>
      <w:proofErr w:type="gramEnd"/>
      <w:r w:rsidRPr="00BD3FD3">
        <w:rPr>
          <w:rFonts w:hint="eastAsia"/>
          <w:sz w:val="24"/>
          <w:szCs w:val="22"/>
        </w:rPr>
        <w:t>页面如图</w:t>
      </w:r>
      <w:r w:rsidRPr="00BD3FD3">
        <w:rPr>
          <w:sz w:val="24"/>
          <w:szCs w:val="22"/>
        </w:rPr>
        <w:t>8</w:t>
      </w:r>
      <w:r w:rsidRPr="00BD3FD3">
        <w:rPr>
          <w:rFonts w:hint="eastAsia"/>
          <w:sz w:val="24"/>
          <w:szCs w:val="22"/>
        </w:rPr>
        <w:t>所示。该页面通过横向比较帮助管理者识别学校之间在就业质量、薪资表现和结构特征上的差异。页面通过并列指标、对比图形和综合排序等方式，将原本难以直观看出的相对差距转化为可比、可解释的可视结果，使管理者能够更准确地识别优势学校、短板学校与波动指标。该页面的意义不仅在于</w:t>
      </w:r>
      <w:r w:rsidRPr="00BD3FD3">
        <w:rPr>
          <w:sz w:val="24"/>
          <w:szCs w:val="22"/>
        </w:rPr>
        <w:t>“</w:t>
      </w:r>
      <w:r w:rsidRPr="00BD3FD3">
        <w:rPr>
          <w:rFonts w:hint="eastAsia"/>
          <w:sz w:val="24"/>
          <w:szCs w:val="22"/>
        </w:rPr>
        <w:t>展示差异</w:t>
      </w:r>
      <w:r w:rsidRPr="00BD3FD3">
        <w:rPr>
          <w:sz w:val="24"/>
          <w:szCs w:val="22"/>
        </w:rPr>
        <w:t>”</w:t>
      </w:r>
      <w:r w:rsidRPr="00BD3FD3">
        <w:rPr>
          <w:rFonts w:hint="eastAsia"/>
          <w:sz w:val="24"/>
          <w:szCs w:val="22"/>
        </w:rPr>
        <w:t>，更在于为后续政策调整、资源配置和学校分类指导提供可操作的观察依据。</w:t>
      </w:r>
    </w:p>
    <w:p w14:paraId="7938238C" w14:textId="77777777" w:rsidR="00837F20" w:rsidRPr="00BD3FD3" w:rsidRDefault="00837F20" w:rsidP="00837F20">
      <w:pPr>
        <w:pStyle w:val="af8"/>
      </w:pPr>
      <w:r w:rsidRPr="00BD3FD3">
        <w:rPr>
          <w:noProof/>
        </w:rPr>
        <w:drawing>
          <wp:inline distT="0" distB="0" distL="0" distR="0" wp14:anchorId="0AB449B8" wp14:editId="417CC04E">
            <wp:extent cx="4629150" cy="2743200"/>
            <wp:effectExtent l="0" t="0" r="0" b="0"/>
            <wp:docPr id="122084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l="16579"/>
                    <a:stretch>
                      <a:fillRect/>
                    </a:stretch>
                  </pic:blipFill>
                  <pic:spPr bwMode="auto">
                    <a:xfrm>
                      <a:off x="0" y="0"/>
                      <a:ext cx="4629150" cy="2743200"/>
                    </a:xfrm>
                    <a:prstGeom prst="rect">
                      <a:avLst/>
                    </a:prstGeom>
                    <a:noFill/>
                    <a:ln>
                      <a:noFill/>
                    </a:ln>
                  </pic:spPr>
                </pic:pic>
              </a:graphicData>
            </a:graphic>
          </wp:inline>
        </w:drawing>
      </w:r>
    </w:p>
    <w:p w14:paraId="79B89D14"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8</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学校对</w:t>
      </w:r>
      <w:proofErr w:type="gramStart"/>
      <w:r w:rsidRPr="00BD3FD3">
        <w:rPr>
          <w:rFonts w:ascii="Times New Roman" w:hAnsi="Times New Roman" w:hint="eastAsia"/>
        </w:rPr>
        <w:t>标分析</w:t>
      </w:r>
      <w:proofErr w:type="gramEnd"/>
      <w:r w:rsidRPr="00BD3FD3">
        <w:rPr>
          <w:rFonts w:ascii="Times New Roman" w:hAnsi="Times New Roman" w:hint="eastAsia"/>
        </w:rPr>
        <w:t>页面（政府端）</w:t>
      </w:r>
    </w:p>
    <w:p w14:paraId="3A6F05C5"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规则证据库页面如图</w:t>
      </w:r>
      <w:r w:rsidRPr="00BD3FD3">
        <w:rPr>
          <w:sz w:val="24"/>
          <w:szCs w:val="22"/>
        </w:rPr>
        <w:t>9</w:t>
      </w:r>
      <w:r w:rsidRPr="00BD3FD3">
        <w:rPr>
          <w:rFonts w:hint="eastAsia"/>
          <w:sz w:val="24"/>
          <w:szCs w:val="22"/>
        </w:rPr>
        <w:t>所示。该页面用于呈现规则挖掘结果及其支持度、置信度和提升度等指标，为培养优化建议提供依据。页面设计强调</w:t>
      </w:r>
      <w:r w:rsidRPr="00BD3FD3">
        <w:rPr>
          <w:sz w:val="24"/>
          <w:szCs w:val="22"/>
        </w:rPr>
        <w:t>“</w:t>
      </w:r>
      <w:r w:rsidRPr="00BD3FD3">
        <w:rPr>
          <w:rFonts w:hint="eastAsia"/>
          <w:sz w:val="24"/>
          <w:szCs w:val="22"/>
        </w:rPr>
        <w:t>证据先于结论</w:t>
      </w:r>
      <w:r w:rsidRPr="00BD3FD3">
        <w:rPr>
          <w:sz w:val="24"/>
          <w:szCs w:val="22"/>
        </w:rPr>
        <w:t>”</w:t>
      </w:r>
      <w:r w:rsidRPr="00BD3FD3">
        <w:rPr>
          <w:rFonts w:hint="eastAsia"/>
          <w:sz w:val="24"/>
          <w:szCs w:val="22"/>
        </w:rPr>
        <w:t>的表达方式，</w:t>
      </w:r>
      <w:proofErr w:type="gramStart"/>
      <w:r w:rsidRPr="00BD3FD3">
        <w:rPr>
          <w:rFonts w:hint="eastAsia"/>
          <w:sz w:val="24"/>
          <w:szCs w:val="22"/>
        </w:rPr>
        <w:t>先展示</w:t>
      </w:r>
      <w:proofErr w:type="gramEnd"/>
      <w:r w:rsidRPr="00BD3FD3">
        <w:rPr>
          <w:rFonts w:hint="eastAsia"/>
          <w:sz w:val="24"/>
          <w:szCs w:val="22"/>
        </w:rPr>
        <w:t>规则本身及其统计强度，再引导用户理解规则所对应的专业特征、技能组合与就业结果关系。通过这一页面，培养方案优化不再停留于经验判断，而能够建立在较为明确的数据证据之上。</w:t>
      </w:r>
    </w:p>
    <w:p w14:paraId="503D39FF" w14:textId="77777777" w:rsidR="00837F20" w:rsidRPr="00BD3FD3" w:rsidRDefault="00837F20" w:rsidP="00837F20">
      <w:pPr>
        <w:pStyle w:val="af8"/>
        <w:ind w:firstLineChars="205" w:firstLine="430"/>
      </w:pPr>
      <w:r w:rsidRPr="00BD3FD3">
        <w:rPr>
          <w:noProof/>
        </w:rPr>
        <w:drawing>
          <wp:inline distT="0" distB="0" distL="0" distR="0" wp14:anchorId="69EA4D78" wp14:editId="5CAAEC54">
            <wp:extent cx="5105400" cy="2524125"/>
            <wp:effectExtent l="0" t="0" r="0" b="9525"/>
            <wp:docPr id="1470383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57E6C6E6"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9</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规则证据库页面</w:t>
      </w:r>
    </w:p>
    <w:p w14:paraId="4B694889"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培养方案优化页面如图</w:t>
      </w:r>
      <w:r w:rsidRPr="00BD3FD3">
        <w:rPr>
          <w:sz w:val="24"/>
          <w:szCs w:val="22"/>
        </w:rPr>
        <w:t>10</w:t>
      </w:r>
      <w:r w:rsidRPr="00BD3FD3">
        <w:rPr>
          <w:rFonts w:hint="eastAsia"/>
          <w:sz w:val="24"/>
          <w:szCs w:val="22"/>
        </w:rPr>
        <w:t>所示。该页面将规则挖掘结果转化为面向课程体系、能力培养和实践教学的结构化建议。页面并非简单罗列建议条目，而是强调从规则证据到优化方向的解释链条，使用户能够理解</w:t>
      </w:r>
      <w:r w:rsidRPr="00BD3FD3">
        <w:rPr>
          <w:sz w:val="24"/>
          <w:szCs w:val="22"/>
        </w:rPr>
        <w:t>“</w:t>
      </w:r>
      <w:r w:rsidRPr="00BD3FD3">
        <w:rPr>
          <w:rFonts w:hint="eastAsia"/>
          <w:sz w:val="24"/>
          <w:szCs w:val="22"/>
        </w:rPr>
        <w:t>为什么提出该建议、该建议对应的培养短板是什么、其改进重点落在何处</w:t>
      </w:r>
      <w:r w:rsidRPr="00BD3FD3">
        <w:rPr>
          <w:sz w:val="24"/>
          <w:szCs w:val="22"/>
        </w:rPr>
        <w:t>”</w:t>
      </w:r>
      <w:r w:rsidRPr="00BD3FD3">
        <w:rPr>
          <w:rFonts w:hint="eastAsia"/>
          <w:sz w:val="24"/>
          <w:szCs w:val="22"/>
        </w:rPr>
        <w:t>。这种页面组织方式增强了建议结果的可解释性，也更符合教学管理场景下对改进方案可落地性的要求。</w:t>
      </w:r>
    </w:p>
    <w:p w14:paraId="21108796" w14:textId="77777777" w:rsidR="00837F20" w:rsidRPr="00BD3FD3" w:rsidRDefault="00837F20" w:rsidP="00837F20">
      <w:pPr>
        <w:pStyle w:val="af8"/>
        <w:ind w:firstLineChars="205" w:firstLine="430"/>
      </w:pPr>
      <w:r w:rsidRPr="00BD3FD3">
        <w:rPr>
          <w:noProof/>
        </w:rPr>
        <w:drawing>
          <wp:inline distT="0" distB="0" distL="0" distR="0" wp14:anchorId="24393666" wp14:editId="41E89F67">
            <wp:extent cx="5153025" cy="2552700"/>
            <wp:effectExtent l="0" t="0" r="9525" b="0"/>
            <wp:docPr id="589168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53025" cy="2552700"/>
                    </a:xfrm>
                    <a:prstGeom prst="rect">
                      <a:avLst/>
                    </a:prstGeom>
                    <a:noFill/>
                    <a:ln>
                      <a:noFill/>
                    </a:ln>
                  </pic:spPr>
                </pic:pic>
              </a:graphicData>
            </a:graphic>
          </wp:inline>
        </w:drawing>
      </w:r>
    </w:p>
    <w:p w14:paraId="122E5AD7"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10</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培养方案优化页面</w:t>
      </w:r>
    </w:p>
    <w:p w14:paraId="175F9950" w14:textId="77777777" w:rsidR="00837F20" w:rsidRPr="00BD3FD3" w:rsidRDefault="00837F20" w:rsidP="00837F20">
      <w:pPr>
        <w:pStyle w:val="af8"/>
        <w:spacing w:line="360" w:lineRule="auto"/>
        <w:ind w:firstLineChars="200" w:firstLine="480"/>
        <w:rPr>
          <w:sz w:val="24"/>
          <w:szCs w:val="22"/>
        </w:rPr>
      </w:pPr>
      <w:r w:rsidRPr="00BD3FD3">
        <w:rPr>
          <w:rFonts w:hint="eastAsia"/>
          <w:sz w:val="24"/>
          <w:szCs w:val="22"/>
        </w:rPr>
        <w:t>图</w:t>
      </w:r>
      <w:r w:rsidRPr="00BD3FD3">
        <w:rPr>
          <w:sz w:val="24"/>
          <w:szCs w:val="22"/>
        </w:rPr>
        <w:t>11</w:t>
      </w:r>
      <w:r w:rsidRPr="00BD3FD3">
        <w:rPr>
          <w:rFonts w:hint="eastAsia"/>
          <w:sz w:val="24"/>
          <w:szCs w:val="22"/>
        </w:rPr>
        <w:t>展示了政府端的培养优化视图，其重点在于从更高层面观察不同学校和专业的培养改进方向。相较于教师</w:t>
      </w:r>
      <w:proofErr w:type="gramStart"/>
      <w:r w:rsidRPr="00BD3FD3">
        <w:rPr>
          <w:rFonts w:hint="eastAsia"/>
          <w:sz w:val="24"/>
          <w:szCs w:val="22"/>
        </w:rPr>
        <w:t>端更关注单一学校</w:t>
      </w:r>
      <w:proofErr w:type="gramEnd"/>
      <w:r w:rsidRPr="00BD3FD3">
        <w:rPr>
          <w:rFonts w:hint="eastAsia"/>
          <w:sz w:val="24"/>
          <w:szCs w:val="22"/>
        </w:rPr>
        <w:t>的培养修订，</w:t>
      </w:r>
      <w:proofErr w:type="gramStart"/>
      <w:r w:rsidRPr="00BD3FD3">
        <w:rPr>
          <w:rFonts w:hint="eastAsia"/>
          <w:sz w:val="24"/>
          <w:szCs w:val="22"/>
        </w:rPr>
        <w:t>政府端更强调</w:t>
      </w:r>
      <w:proofErr w:type="gramEnd"/>
      <w:r w:rsidRPr="00BD3FD3">
        <w:rPr>
          <w:rFonts w:hint="eastAsia"/>
          <w:sz w:val="24"/>
          <w:szCs w:val="22"/>
        </w:rPr>
        <w:t>跨学校、跨专业类别的结构性差异，并据此识别具有代表性的共性问题和区域性改进需求。该视图使培养优化从单点改进提升到治理层面的统筹分析，为教育主管部门开展结构调整与资源引导提供了更高层级的参考依据。</w:t>
      </w:r>
    </w:p>
    <w:p w14:paraId="4989562C" w14:textId="77777777" w:rsidR="00837F20" w:rsidRPr="00BD3FD3" w:rsidRDefault="00837F20" w:rsidP="00837F20">
      <w:pPr>
        <w:pStyle w:val="af8"/>
      </w:pPr>
      <w:r w:rsidRPr="00BD3FD3">
        <w:rPr>
          <w:rFonts w:hint="eastAsia"/>
        </w:rPr>
        <w:t xml:space="preserve">  </w:t>
      </w:r>
      <w:r w:rsidRPr="00BD3FD3">
        <w:rPr>
          <w:noProof/>
        </w:rPr>
        <w:drawing>
          <wp:inline distT="0" distB="0" distL="0" distR="0" wp14:anchorId="1437FCAD" wp14:editId="42E52C8C">
            <wp:extent cx="4552950" cy="2714625"/>
            <wp:effectExtent l="0" t="0" r="0" b="9525"/>
            <wp:docPr id="2135569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l="16888"/>
                    <a:stretch>
                      <a:fillRect/>
                    </a:stretch>
                  </pic:blipFill>
                  <pic:spPr bwMode="auto">
                    <a:xfrm>
                      <a:off x="0" y="0"/>
                      <a:ext cx="4552950" cy="2714625"/>
                    </a:xfrm>
                    <a:prstGeom prst="rect">
                      <a:avLst/>
                    </a:prstGeom>
                    <a:noFill/>
                    <a:ln>
                      <a:noFill/>
                    </a:ln>
                  </pic:spPr>
                </pic:pic>
              </a:graphicData>
            </a:graphic>
          </wp:inline>
        </w:drawing>
      </w:r>
    </w:p>
    <w:p w14:paraId="34BBB418"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11</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培养方案优化页面（政府端）</w:t>
      </w:r>
    </w:p>
    <w:p w14:paraId="1FF8DBF4" w14:textId="77777777" w:rsidR="00837F20" w:rsidRPr="00BD3FD3" w:rsidRDefault="00837F20" w:rsidP="00837F20">
      <w:pPr>
        <w:pStyle w:val="af8"/>
        <w:spacing w:line="360" w:lineRule="auto"/>
        <w:ind w:firstLineChars="240" w:firstLine="576"/>
        <w:rPr>
          <w:sz w:val="24"/>
          <w:szCs w:val="22"/>
        </w:rPr>
      </w:pPr>
      <w:r w:rsidRPr="00BD3FD3">
        <w:rPr>
          <w:rFonts w:hint="eastAsia"/>
          <w:sz w:val="24"/>
          <w:szCs w:val="22"/>
        </w:rPr>
        <w:t>就业推荐页面如图</w:t>
      </w:r>
      <w:r w:rsidRPr="00BD3FD3">
        <w:rPr>
          <w:sz w:val="24"/>
          <w:szCs w:val="22"/>
        </w:rPr>
        <w:t>12</w:t>
      </w:r>
      <w:r w:rsidRPr="00BD3FD3">
        <w:rPr>
          <w:rFonts w:hint="eastAsia"/>
          <w:sz w:val="24"/>
          <w:szCs w:val="22"/>
        </w:rPr>
        <w:t>所示。该页面给出岗位匹配结果、推荐原因与可信度统计，用于辅助学生就业指导与岗位分析。页面在结果展示上不仅呈现</w:t>
      </w:r>
      <w:r w:rsidRPr="00BD3FD3">
        <w:rPr>
          <w:sz w:val="24"/>
          <w:szCs w:val="22"/>
        </w:rPr>
        <w:t>Top-K</w:t>
      </w:r>
      <w:r w:rsidRPr="00BD3FD3">
        <w:rPr>
          <w:rFonts w:hint="eastAsia"/>
          <w:sz w:val="24"/>
          <w:szCs w:val="22"/>
        </w:rPr>
        <w:t>推荐列表，还通过匹配理由和可信度信息提升推荐结果的解释性，避免将推荐过程简化为</w:t>
      </w:r>
      <w:r w:rsidRPr="00BD3FD3">
        <w:rPr>
          <w:sz w:val="24"/>
          <w:szCs w:val="22"/>
        </w:rPr>
        <w:t>“</w:t>
      </w:r>
      <w:r w:rsidRPr="00BD3FD3">
        <w:rPr>
          <w:rFonts w:hint="eastAsia"/>
          <w:sz w:val="24"/>
          <w:szCs w:val="22"/>
        </w:rPr>
        <w:t>黑箱排序</w:t>
      </w:r>
      <w:r w:rsidRPr="00BD3FD3">
        <w:rPr>
          <w:sz w:val="24"/>
          <w:szCs w:val="22"/>
        </w:rPr>
        <w:t>”</w:t>
      </w:r>
      <w:r w:rsidRPr="00BD3FD3">
        <w:rPr>
          <w:rFonts w:hint="eastAsia"/>
          <w:sz w:val="24"/>
          <w:szCs w:val="22"/>
        </w:rPr>
        <w:t>。对于教师指导和学生择岗而言，这一页面更重要的价值在于</w:t>
      </w:r>
      <w:proofErr w:type="gramStart"/>
      <w:r w:rsidRPr="00BD3FD3">
        <w:rPr>
          <w:rFonts w:hint="eastAsia"/>
          <w:sz w:val="24"/>
          <w:szCs w:val="22"/>
        </w:rPr>
        <w:t>将人岗匹配</w:t>
      </w:r>
      <w:proofErr w:type="gramEnd"/>
      <w:r w:rsidRPr="00BD3FD3">
        <w:rPr>
          <w:rFonts w:hint="eastAsia"/>
          <w:sz w:val="24"/>
          <w:szCs w:val="22"/>
        </w:rPr>
        <w:t>结果转化为可讨论、可验证、可调整的指导依据。</w:t>
      </w:r>
    </w:p>
    <w:p w14:paraId="291AF450" w14:textId="77777777" w:rsidR="00837F20" w:rsidRPr="00BD3FD3" w:rsidRDefault="00837F20" w:rsidP="00837F20">
      <w:pPr>
        <w:pStyle w:val="af8"/>
        <w:ind w:firstLineChars="205" w:firstLine="430"/>
      </w:pPr>
      <w:r w:rsidRPr="00BD3FD3">
        <w:rPr>
          <w:noProof/>
        </w:rPr>
        <w:drawing>
          <wp:inline distT="0" distB="0" distL="0" distR="0" wp14:anchorId="6CEADD6F" wp14:editId="093DDEB8">
            <wp:extent cx="5274310" cy="2599690"/>
            <wp:effectExtent l="0" t="0" r="2540" b="0"/>
            <wp:docPr id="19251310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599690"/>
                    </a:xfrm>
                    <a:prstGeom prst="rect">
                      <a:avLst/>
                    </a:prstGeom>
                    <a:noFill/>
                    <a:ln>
                      <a:noFill/>
                    </a:ln>
                  </pic:spPr>
                </pic:pic>
              </a:graphicData>
            </a:graphic>
          </wp:inline>
        </w:drawing>
      </w:r>
    </w:p>
    <w:p w14:paraId="0A1B5E48"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12</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就业推荐页面</w:t>
      </w:r>
    </w:p>
    <w:p w14:paraId="56FCB2FE"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治理专报页面如图</w:t>
      </w:r>
      <w:r w:rsidRPr="00BD3FD3">
        <w:rPr>
          <w:sz w:val="24"/>
          <w:szCs w:val="22"/>
        </w:rPr>
        <w:t>13</w:t>
      </w:r>
      <w:r w:rsidRPr="00BD3FD3">
        <w:rPr>
          <w:rFonts w:hint="eastAsia"/>
          <w:sz w:val="24"/>
          <w:szCs w:val="22"/>
        </w:rPr>
        <w:t>所示。该页面将多模块分析结果组织为文本化结论，增强平台在</w:t>
      </w:r>
      <w:proofErr w:type="gramStart"/>
      <w:r w:rsidRPr="00BD3FD3">
        <w:rPr>
          <w:rFonts w:hint="eastAsia"/>
          <w:sz w:val="24"/>
          <w:szCs w:val="22"/>
        </w:rPr>
        <w:t>管理汇报</w:t>
      </w:r>
      <w:proofErr w:type="gramEnd"/>
      <w:r w:rsidRPr="00BD3FD3">
        <w:rPr>
          <w:rFonts w:hint="eastAsia"/>
          <w:sz w:val="24"/>
          <w:szCs w:val="22"/>
        </w:rPr>
        <w:t>与决策沟通中的表达能力。页面将原本分散在预测、监测、匹配和优化模块中的结果重新整合为连续文本，使系统不仅能够</w:t>
      </w:r>
      <w:r w:rsidRPr="00BD3FD3">
        <w:rPr>
          <w:sz w:val="24"/>
          <w:szCs w:val="22"/>
        </w:rPr>
        <w:t>“</w:t>
      </w:r>
      <w:r w:rsidRPr="00BD3FD3">
        <w:rPr>
          <w:rFonts w:hint="eastAsia"/>
          <w:sz w:val="24"/>
          <w:szCs w:val="22"/>
        </w:rPr>
        <w:t>显示图表</w:t>
      </w:r>
      <w:r w:rsidRPr="00BD3FD3">
        <w:rPr>
          <w:sz w:val="24"/>
          <w:szCs w:val="22"/>
        </w:rPr>
        <w:t>”</w:t>
      </w:r>
      <w:r w:rsidRPr="00BD3FD3">
        <w:rPr>
          <w:rFonts w:hint="eastAsia"/>
          <w:sz w:val="24"/>
          <w:szCs w:val="22"/>
        </w:rPr>
        <w:t>，也能够</w:t>
      </w:r>
      <w:r w:rsidRPr="00BD3FD3">
        <w:rPr>
          <w:sz w:val="24"/>
          <w:szCs w:val="22"/>
        </w:rPr>
        <w:t>“</w:t>
      </w:r>
      <w:r w:rsidRPr="00BD3FD3">
        <w:rPr>
          <w:rFonts w:hint="eastAsia"/>
          <w:sz w:val="24"/>
          <w:szCs w:val="22"/>
        </w:rPr>
        <w:t>输出判断</w:t>
      </w:r>
      <w:r w:rsidRPr="00BD3FD3">
        <w:rPr>
          <w:sz w:val="24"/>
          <w:szCs w:val="22"/>
        </w:rPr>
        <w:t>”</w:t>
      </w:r>
      <w:r w:rsidRPr="00BD3FD3">
        <w:rPr>
          <w:rFonts w:hint="eastAsia"/>
          <w:sz w:val="24"/>
          <w:szCs w:val="22"/>
        </w:rPr>
        <w:t>。这一设计显著提升了平台结果在会议汇报、治理沟通和决策支持场景中的可传播性与可理解性。</w:t>
      </w:r>
    </w:p>
    <w:p w14:paraId="376B9503" w14:textId="77777777" w:rsidR="00837F20" w:rsidRPr="00BD3FD3" w:rsidRDefault="00837F20" w:rsidP="00837F20">
      <w:pPr>
        <w:pStyle w:val="af8"/>
      </w:pPr>
      <w:r w:rsidRPr="00BD3FD3">
        <w:rPr>
          <w:noProof/>
        </w:rPr>
        <w:drawing>
          <wp:inline distT="0" distB="0" distL="0" distR="0" wp14:anchorId="2595E1D5" wp14:editId="02056992">
            <wp:extent cx="5172075" cy="2562225"/>
            <wp:effectExtent l="0" t="0" r="9525" b="9525"/>
            <wp:docPr id="21033873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72075" cy="2562225"/>
                    </a:xfrm>
                    <a:prstGeom prst="rect">
                      <a:avLst/>
                    </a:prstGeom>
                    <a:noFill/>
                    <a:ln>
                      <a:noFill/>
                    </a:ln>
                  </pic:spPr>
                </pic:pic>
              </a:graphicData>
            </a:graphic>
          </wp:inline>
        </w:drawing>
      </w:r>
    </w:p>
    <w:p w14:paraId="35406CA8"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13</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治理专报页面</w:t>
      </w:r>
    </w:p>
    <w:p w14:paraId="03953756"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需求预测页面如图</w:t>
      </w:r>
      <w:r w:rsidRPr="00BD3FD3">
        <w:rPr>
          <w:sz w:val="24"/>
          <w:szCs w:val="22"/>
        </w:rPr>
        <w:t>14</w:t>
      </w:r>
      <w:r w:rsidRPr="00BD3FD3">
        <w:rPr>
          <w:rFonts w:hint="eastAsia"/>
          <w:sz w:val="24"/>
          <w:szCs w:val="22"/>
        </w:rPr>
        <w:t>所示。该页面展示未来薪资趋势、评估指标与业务解释，使需求变化</w:t>
      </w:r>
      <w:proofErr w:type="gramStart"/>
      <w:r w:rsidRPr="00BD3FD3">
        <w:rPr>
          <w:rFonts w:hint="eastAsia"/>
          <w:sz w:val="24"/>
          <w:szCs w:val="22"/>
        </w:rPr>
        <w:t>研判具备</w:t>
      </w:r>
      <w:proofErr w:type="gramEnd"/>
      <w:r w:rsidRPr="00BD3FD3">
        <w:rPr>
          <w:rFonts w:hint="eastAsia"/>
          <w:sz w:val="24"/>
          <w:szCs w:val="22"/>
        </w:rPr>
        <w:t>前瞻性。页面通过趋势曲线、误差指标和文字解读三类内容的组合，既保留了模型结果的量化特征，也为非技术用户提供了较直观的业务解释。由此，需求预测不再只是模型演算结果的可视化输出，而是成为专业布局和招生判断的重要辅助信息来源。</w:t>
      </w:r>
    </w:p>
    <w:p w14:paraId="0E788A9A" w14:textId="77777777" w:rsidR="00837F20" w:rsidRPr="00BD3FD3" w:rsidRDefault="00837F20" w:rsidP="00837F20">
      <w:pPr>
        <w:pStyle w:val="af8"/>
        <w:ind w:firstLineChars="205" w:firstLine="430"/>
      </w:pPr>
      <w:r w:rsidRPr="00BD3FD3">
        <w:rPr>
          <w:noProof/>
        </w:rPr>
        <w:drawing>
          <wp:inline distT="0" distB="0" distL="0" distR="0" wp14:anchorId="24AFBA91" wp14:editId="04950CD2">
            <wp:extent cx="5210175" cy="2581275"/>
            <wp:effectExtent l="0" t="0" r="9525" b="9525"/>
            <wp:docPr id="3700303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10175" cy="2581275"/>
                    </a:xfrm>
                    <a:prstGeom prst="rect">
                      <a:avLst/>
                    </a:prstGeom>
                    <a:noFill/>
                    <a:ln>
                      <a:noFill/>
                    </a:ln>
                  </pic:spPr>
                </pic:pic>
              </a:graphicData>
            </a:graphic>
          </wp:inline>
        </w:drawing>
      </w:r>
    </w:p>
    <w:p w14:paraId="4169FDCD"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14</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需求预测页面</w:t>
      </w:r>
    </w:p>
    <w:p w14:paraId="1A3A82BB"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招生匹配页面如图</w:t>
      </w:r>
      <w:r w:rsidRPr="00BD3FD3">
        <w:rPr>
          <w:sz w:val="24"/>
          <w:szCs w:val="22"/>
        </w:rPr>
        <w:t>15</w:t>
      </w:r>
      <w:r w:rsidRPr="00BD3FD3">
        <w:rPr>
          <w:rFonts w:hint="eastAsia"/>
          <w:sz w:val="24"/>
          <w:szCs w:val="22"/>
        </w:rPr>
        <w:t>所示。该页面呈现专业与生源画像之间的匹配结果与评估指标，为招生策略调整提供辅助依据。页面通过匹配分值、评价指标和相关画像信息共同刻画</w:t>
      </w:r>
      <w:r w:rsidRPr="00BD3FD3">
        <w:rPr>
          <w:sz w:val="24"/>
          <w:szCs w:val="22"/>
        </w:rPr>
        <w:t>“</w:t>
      </w:r>
      <w:r w:rsidRPr="00BD3FD3">
        <w:rPr>
          <w:rFonts w:hint="eastAsia"/>
          <w:sz w:val="24"/>
          <w:szCs w:val="22"/>
        </w:rPr>
        <w:t>哪些生源更可能与哪些专业形成较好适配</w:t>
      </w:r>
      <w:r w:rsidRPr="00BD3FD3">
        <w:rPr>
          <w:sz w:val="24"/>
          <w:szCs w:val="22"/>
        </w:rPr>
        <w:t>”</w:t>
      </w:r>
      <w:r w:rsidRPr="00BD3FD3">
        <w:rPr>
          <w:rFonts w:hint="eastAsia"/>
          <w:sz w:val="24"/>
          <w:szCs w:val="22"/>
        </w:rPr>
        <w:t>，使招生分析从经验判断走向数据支持。对学校而言，这一页面不仅有助于优化招生宣传重点，也有助于从源头改善招生结构与后续培养适配度。</w:t>
      </w:r>
    </w:p>
    <w:p w14:paraId="51B610EE" w14:textId="77777777" w:rsidR="00837F20" w:rsidRPr="00BD3FD3" w:rsidRDefault="00837F20" w:rsidP="00837F20">
      <w:pPr>
        <w:pStyle w:val="af8"/>
        <w:ind w:firstLineChars="205" w:firstLine="430"/>
      </w:pPr>
      <w:r w:rsidRPr="00BD3FD3">
        <w:rPr>
          <w:noProof/>
        </w:rPr>
        <w:drawing>
          <wp:inline distT="0" distB="0" distL="0" distR="0" wp14:anchorId="65198AFC" wp14:editId="1FF5D651">
            <wp:extent cx="5172075" cy="2552700"/>
            <wp:effectExtent l="0" t="0" r="9525" b="0"/>
            <wp:docPr id="16048528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2075" cy="2552700"/>
                    </a:xfrm>
                    <a:prstGeom prst="rect">
                      <a:avLst/>
                    </a:prstGeom>
                    <a:noFill/>
                    <a:ln>
                      <a:noFill/>
                    </a:ln>
                  </pic:spPr>
                </pic:pic>
              </a:graphicData>
            </a:graphic>
          </wp:inline>
        </w:drawing>
      </w:r>
    </w:p>
    <w:p w14:paraId="50B461DC"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15</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招生匹配页面</w:t>
      </w:r>
    </w:p>
    <w:p w14:paraId="331B283D"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社会公众端总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16</w:t>
      </w:r>
      <w:r w:rsidRPr="00BD3FD3">
        <w:rPr>
          <w:rFonts w:hint="eastAsia"/>
          <w:sz w:val="24"/>
          <w:szCs w:val="22"/>
        </w:rPr>
        <w:t>所示。该总</w:t>
      </w:r>
      <w:proofErr w:type="gramStart"/>
      <w:r w:rsidRPr="00BD3FD3">
        <w:rPr>
          <w:rFonts w:hint="eastAsia"/>
          <w:sz w:val="24"/>
          <w:szCs w:val="22"/>
        </w:rPr>
        <w:t>览页突出</w:t>
      </w:r>
      <w:proofErr w:type="gramEnd"/>
      <w:r w:rsidRPr="00BD3FD3">
        <w:rPr>
          <w:rFonts w:hint="eastAsia"/>
          <w:sz w:val="24"/>
          <w:szCs w:val="22"/>
        </w:rPr>
        <w:t>公开信息展示与总体趋势浏览，强调信息公开与社会服务属性。页面内容在保持信息完整性的同时，尽量降低专业门槛，使社会公众能够从更直观的方式了解高校就业总体表现、行业去向与趋势变化。该页面体现了平台不仅服务内部治理，也兼顾对外展示与社会沟通的公共属性。</w:t>
      </w:r>
    </w:p>
    <w:p w14:paraId="33E3748B" w14:textId="77777777" w:rsidR="00837F20" w:rsidRPr="00BD3FD3" w:rsidRDefault="00837F20" w:rsidP="00837F20">
      <w:pPr>
        <w:pStyle w:val="af8"/>
        <w:ind w:firstLineChars="205" w:firstLine="430"/>
      </w:pPr>
      <w:r w:rsidRPr="00BD3FD3">
        <w:rPr>
          <w:noProof/>
        </w:rPr>
        <w:drawing>
          <wp:inline distT="0" distB="0" distL="0" distR="0" wp14:anchorId="352BA310" wp14:editId="661B7B25">
            <wp:extent cx="5210175" cy="2571750"/>
            <wp:effectExtent l="0" t="0" r="9525" b="0"/>
            <wp:docPr id="617735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37FABDCE"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16</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平台总</w:t>
      </w:r>
      <w:proofErr w:type="gramStart"/>
      <w:r w:rsidRPr="00BD3FD3">
        <w:rPr>
          <w:rFonts w:ascii="Times New Roman" w:hAnsi="Times New Roman" w:hint="eastAsia"/>
        </w:rPr>
        <w:t>览</w:t>
      </w:r>
      <w:proofErr w:type="gramEnd"/>
      <w:r w:rsidRPr="00BD3FD3">
        <w:rPr>
          <w:rFonts w:ascii="Times New Roman" w:hAnsi="Times New Roman" w:hint="eastAsia"/>
        </w:rPr>
        <w:t>页面（社会公众端）</w:t>
      </w:r>
    </w:p>
    <w:p w14:paraId="2950625A"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院校对比页面如图</w:t>
      </w:r>
      <w:r w:rsidRPr="00BD3FD3">
        <w:rPr>
          <w:sz w:val="24"/>
          <w:szCs w:val="22"/>
        </w:rPr>
        <w:t>17</w:t>
      </w:r>
      <w:r w:rsidRPr="00BD3FD3">
        <w:rPr>
          <w:rFonts w:hint="eastAsia"/>
          <w:sz w:val="24"/>
          <w:szCs w:val="22"/>
        </w:rPr>
        <w:t>所示。该页面便于公众从</w:t>
      </w:r>
      <w:proofErr w:type="gramStart"/>
      <w:r w:rsidRPr="00BD3FD3">
        <w:rPr>
          <w:rFonts w:hint="eastAsia"/>
          <w:sz w:val="24"/>
          <w:szCs w:val="22"/>
        </w:rPr>
        <w:t>多校维</w:t>
      </w:r>
      <w:proofErr w:type="gramEnd"/>
      <w:r w:rsidRPr="00BD3FD3">
        <w:rPr>
          <w:rFonts w:hint="eastAsia"/>
          <w:sz w:val="24"/>
          <w:szCs w:val="22"/>
        </w:rPr>
        <w:t>度观察就业表现与结构差异，提升平台的外部展示能力。</w:t>
      </w:r>
      <w:proofErr w:type="gramStart"/>
      <w:r w:rsidRPr="00BD3FD3">
        <w:rPr>
          <w:rFonts w:hint="eastAsia"/>
          <w:sz w:val="24"/>
          <w:szCs w:val="22"/>
        </w:rPr>
        <w:t>通过多校并列</w:t>
      </w:r>
      <w:proofErr w:type="gramEnd"/>
      <w:r w:rsidRPr="00BD3FD3">
        <w:rPr>
          <w:rFonts w:hint="eastAsia"/>
          <w:sz w:val="24"/>
          <w:szCs w:val="22"/>
        </w:rPr>
        <w:t>比较，页面将原本分散的学校信息组织为可横向观察的结构化结果，有助于公众理解不同院校在就业质量、薪资水平和去向结构上的相对差异。该页面既强化了平台对外展示能力，也提升了高校就业信息公开的可读性与透明度。</w:t>
      </w:r>
    </w:p>
    <w:p w14:paraId="0BD9DA5C" w14:textId="77777777" w:rsidR="00837F20" w:rsidRPr="00BD3FD3" w:rsidRDefault="00837F20" w:rsidP="00837F20">
      <w:pPr>
        <w:pStyle w:val="af8"/>
        <w:ind w:firstLineChars="205" w:firstLine="430"/>
      </w:pPr>
      <w:r w:rsidRPr="00BD3FD3">
        <w:rPr>
          <w:noProof/>
        </w:rPr>
        <w:drawing>
          <wp:inline distT="0" distB="0" distL="0" distR="0" wp14:anchorId="47502E95" wp14:editId="6A17D26F">
            <wp:extent cx="5229225" cy="2581275"/>
            <wp:effectExtent l="0" t="0" r="9525" b="9525"/>
            <wp:docPr id="162601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29225" cy="2581275"/>
                    </a:xfrm>
                    <a:prstGeom prst="rect">
                      <a:avLst/>
                    </a:prstGeom>
                    <a:noFill/>
                    <a:ln>
                      <a:noFill/>
                    </a:ln>
                  </pic:spPr>
                </pic:pic>
              </a:graphicData>
            </a:graphic>
          </wp:inline>
        </w:drawing>
      </w:r>
    </w:p>
    <w:p w14:paraId="3F9AAFB9" w14:textId="77777777" w:rsidR="00837F20" w:rsidRPr="00BD3FD3" w:rsidRDefault="00837F20" w:rsidP="00837F20">
      <w:pPr>
        <w:pStyle w:val="af9"/>
        <w:ind w:firstLineChars="205" w:firstLine="410"/>
        <w:jc w:val="center"/>
        <w:rPr>
          <w:rFonts w:ascii="Times New Roman" w:hAnsi="Times New Roman"/>
          <w:sz w:val="18"/>
          <w:szCs w:val="16"/>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17</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院校对比页面（社会公众端）</w:t>
      </w:r>
    </w:p>
    <w:p w14:paraId="2C541DCE" w14:textId="77777777" w:rsidR="00837F20" w:rsidRPr="00BD3FD3" w:rsidRDefault="00837F20" w:rsidP="00837F20">
      <w:pPr>
        <w:pStyle w:val="af8"/>
        <w:spacing w:line="360" w:lineRule="auto"/>
        <w:rPr>
          <w:sz w:val="24"/>
          <w:szCs w:val="22"/>
        </w:rPr>
      </w:pPr>
      <w:r w:rsidRPr="00BD3FD3">
        <w:rPr>
          <w:rFonts w:hint="eastAsia"/>
          <w:sz w:val="24"/>
          <w:szCs w:val="22"/>
        </w:rPr>
        <w:t>除图示页面外，各主要界面的业务定位与设计重点如表</w:t>
      </w:r>
      <w:r w:rsidRPr="00BD3FD3">
        <w:rPr>
          <w:sz w:val="24"/>
          <w:szCs w:val="22"/>
        </w:rPr>
        <w:t>13</w:t>
      </w:r>
      <w:r w:rsidRPr="00BD3FD3">
        <w:rPr>
          <w:rFonts w:hint="eastAsia"/>
          <w:sz w:val="24"/>
          <w:szCs w:val="22"/>
        </w:rPr>
        <w:t>所示。与图示页面侧重直观呈现不同，表</w:t>
      </w:r>
      <w:r w:rsidRPr="00BD3FD3">
        <w:rPr>
          <w:sz w:val="24"/>
          <w:szCs w:val="22"/>
        </w:rPr>
        <w:t>13</w:t>
      </w:r>
      <w:r w:rsidRPr="00BD3FD3">
        <w:rPr>
          <w:rFonts w:hint="eastAsia"/>
          <w:sz w:val="24"/>
          <w:szCs w:val="22"/>
        </w:rPr>
        <w:t>进一步从页面职责、信息组织方式和用户使用目标三个方面，对主要页面进行归纳，有助于从整体上理解平台界面的设计逻辑。通过对页面的业务定位的进一步归纳，说明平台页面设计并非简单按功能名称命名，而是围绕不同用户在不同场景下的任务需求进行组织。总</w:t>
      </w:r>
      <w:proofErr w:type="gramStart"/>
      <w:r w:rsidRPr="00BD3FD3">
        <w:rPr>
          <w:rFonts w:hint="eastAsia"/>
          <w:sz w:val="24"/>
          <w:szCs w:val="22"/>
        </w:rPr>
        <w:t>览页强调</w:t>
      </w:r>
      <w:proofErr w:type="gramEnd"/>
      <w:r w:rsidRPr="00BD3FD3">
        <w:rPr>
          <w:rFonts w:hint="eastAsia"/>
          <w:sz w:val="24"/>
          <w:szCs w:val="22"/>
        </w:rPr>
        <w:t>概览与入口，详情</w:t>
      </w:r>
      <w:proofErr w:type="gramStart"/>
      <w:r w:rsidRPr="00BD3FD3">
        <w:rPr>
          <w:rFonts w:hint="eastAsia"/>
          <w:sz w:val="24"/>
          <w:szCs w:val="22"/>
        </w:rPr>
        <w:t>页强调</w:t>
      </w:r>
      <w:proofErr w:type="gramEnd"/>
      <w:r w:rsidRPr="00BD3FD3">
        <w:rPr>
          <w:rFonts w:hint="eastAsia"/>
          <w:sz w:val="24"/>
          <w:szCs w:val="22"/>
        </w:rPr>
        <w:t>分析与解释，专报</w:t>
      </w:r>
      <w:proofErr w:type="gramStart"/>
      <w:r w:rsidRPr="00BD3FD3">
        <w:rPr>
          <w:rFonts w:hint="eastAsia"/>
          <w:sz w:val="24"/>
          <w:szCs w:val="22"/>
        </w:rPr>
        <w:t>页强调</w:t>
      </w:r>
      <w:proofErr w:type="gramEnd"/>
      <w:r w:rsidRPr="00BD3FD3">
        <w:rPr>
          <w:rFonts w:hint="eastAsia"/>
          <w:sz w:val="24"/>
          <w:szCs w:val="22"/>
        </w:rPr>
        <w:t>文本化输出，整体上形成了较完整的页面协同关系。</w:t>
      </w:r>
    </w:p>
    <w:p w14:paraId="32083A42"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表</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表</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13</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主要功能页面说明表</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56"/>
        <w:gridCol w:w="6729"/>
      </w:tblGrid>
      <w:tr w:rsidR="00837F20" w:rsidRPr="00BD3FD3" w14:paraId="3AB9A7E8" w14:textId="77777777" w:rsidTr="00E43807">
        <w:trPr>
          <w:jc w:val="center"/>
        </w:trPr>
        <w:tc>
          <w:tcPr>
            <w:tcW w:w="2156" w:type="dxa"/>
            <w:tcMar>
              <w:top w:w="90" w:type="dxa"/>
              <w:left w:w="90" w:type="dxa"/>
              <w:bottom w:w="90" w:type="dxa"/>
              <w:right w:w="90" w:type="dxa"/>
            </w:tcMar>
            <w:vAlign w:val="center"/>
          </w:tcPr>
          <w:p w14:paraId="00AFC854" w14:textId="77777777" w:rsidR="00837F20" w:rsidRPr="00BD3FD3" w:rsidRDefault="00837F20" w:rsidP="00E43807">
            <w:pPr>
              <w:pStyle w:val="af8"/>
              <w:ind w:left="425" w:firstLine="0"/>
              <w:rPr>
                <w:b/>
                <w:bCs/>
              </w:rPr>
            </w:pPr>
            <w:r w:rsidRPr="00BD3FD3">
              <w:rPr>
                <w:rFonts w:hint="eastAsia"/>
                <w:b/>
                <w:bCs/>
              </w:rPr>
              <w:t>页面定位</w:t>
            </w:r>
          </w:p>
        </w:tc>
        <w:tc>
          <w:tcPr>
            <w:tcW w:w="6729" w:type="dxa"/>
            <w:tcMar>
              <w:top w:w="90" w:type="dxa"/>
              <w:left w:w="90" w:type="dxa"/>
              <w:bottom w:w="90" w:type="dxa"/>
              <w:right w:w="90" w:type="dxa"/>
            </w:tcMar>
            <w:vAlign w:val="center"/>
          </w:tcPr>
          <w:p w14:paraId="72A4E387" w14:textId="77777777" w:rsidR="00837F20" w:rsidRPr="00BD3FD3" w:rsidRDefault="00837F20" w:rsidP="00E43807">
            <w:pPr>
              <w:pStyle w:val="af8"/>
              <w:ind w:left="425"/>
              <w:rPr>
                <w:b/>
                <w:bCs/>
              </w:rPr>
            </w:pPr>
            <w:r w:rsidRPr="00BD3FD3">
              <w:rPr>
                <w:rFonts w:hint="eastAsia"/>
                <w:b/>
                <w:bCs/>
              </w:rPr>
              <w:t>设计说明</w:t>
            </w:r>
          </w:p>
        </w:tc>
      </w:tr>
      <w:tr w:rsidR="00837F20" w:rsidRPr="00BD3FD3" w14:paraId="6A7AD00D" w14:textId="77777777" w:rsidTr="00E43807">
        <w:trPr>
          <w:jc w:val="center"/>
        </w:trPr>
        <w:tc>
          <w:tcPr>
            <w:tcW w:w="2156" w:type="dxa"/>
            <w:tcMar>
              <w:top w:w="90" w:type="dxa"/>
              <w:left w:w="90" w:type="dxa"/>
              <w:bottom w:w="90" w:type="dxa"/>
              <w:right w:w="90" w:type="dxa"/>
            </w:tcMar>
            <w:vAlign w:val="center"/>
          </w:tcPr>
          <w:p w14:paraId="7F6B4A04" w14:textId="77777777" w:rsidR="00837F20" w:rsidRPr="00BD3FD3" w:rsidRDefault="00837F20" w:rsidP="00E43807">
            <w:pPr>
              <w:pStyle w:val="af8"/>
              <w:ind w:firstLine="0"/>
            </w:pPr>
            <w:r w:rsidRPr="00BD3FD3">
              <w:t>平台总</w:t>
            </w:r>
            <w:proofErr w:type="gramStart"/>
            <w:r w:rsidRPr="00BD3FD3">
              <w:t>览</w:t>
            </w:r>
            <w:proofErr w:type="gramEnd"/>
            <w:r w:rsidRPr="00BD3FD3">
              <w:t>页</w:t>
            </w:r>
          </w:p>
        </w:tc>
        <w:tc>
          <w:tcPr>
            <w:tcW w:w="6729" w:type="dxa"/>
            <w:tcMar>
              <w:top w:w="90" w:type="dxa"/>
              <w:left w:w="90" w:type="dxa"/>
              <w:bottom w:w="90" w:type="dxa"/>
              <w:right w:w="90" w:type="dxa"/>
            </w:tcMar>
            <w:vAlign w:val="center"/>
          </w:tcPr>
          <w:p w14:paraId="52037A62" w14:textId="77777777" w:rsidR="00837F20" w:rsidRPr="00BD3FD3" w:rsidRDefault="00837F20" w:rsidP="00E43807">
            <w:pPr>
              <w:pStyle w:val="af8"/>
              <w:ind w:firstLine="0"/>
            </w:pPr>
            <w:r w:rsidRPr="00BD3FD3">
              <w:t>综合展示核心指标、模块入口、关键趋势与平台价值，承担总入口功能。</w:t>
            </w:r>
          </w:p>
        </w:tc>
      </w:tr>
      <w:tr w:rsidR="00837F20" w:rsidRPr="00BD3FD3" w14:paraId="1AD72DFD" w14:textId="77777777" w:rsidTr="00E43807">
        <w:trPr>
          <w:jc w:val="center"/>
        </w:trPr>
        <w:tc>
          <w:tcPr>
            <w:tcW w:w="2156" w:type="dxa"/>
            <w:tcMar>
              <w:top w:w="90" w:type="dxa"/>
              <w:left w:w="90" w:type="dxa"/>
              <w:bottom w:w="90" w:type="dxa"/>
              <w:right w:w="90" w:type="dxa"/>
            </w:tcMar>
            <w:vAlign w:val="center"/>
          </w:tcPr>
          <w:p w14:paraId="048C6362" w14:textId="77777777" w:rsidR="00837F20" w:rsidRPr="00BD3FD3" w:rsidRDefault="00837F20" w:rsidP="00E43807">
            <w:pPr>
              <w:pStyle w:val="af8"/>
              <w:ind w:firstLine="0"/>
            </w:pPr>
            <w:r w:rsidRPr="00BD3FD3">
              <w:t>动态监测页</w:t>
            </w:r>
          </w:p>
        </w:tc>
        <w:tc>
          <w:tcPr>
            <w:tcW w:w="6729" w:type="dxa"/>
            <w:tcMar>
              <w:top w:w="90" w:type="dxa"/>
              <w:left w:w="90" w:type="dxa"/>
              <w:bottom w:w="90" w:type="dxa"/>
              <w:right w:w="90" w:type="dxa"/>
            </w:tcMar>
            <w:vAlign w:val="center"/>
          </w:tcPr>
          <w:p w14:paraId="18CD6638" w14:textId="77777777" w:rsidR="00837F20" w:rsidRPr="00BD3FD3" w:rsidRDefault="00837F20" w:rsidP="00E43807">
            <w:pPr>
              <w:pStyle w:val="af8"/>
              <w:ind w:firstLine="0"/>
            </w:pPr>
            <w:r w:rsidRPr="00BD3FD3">
              <w:t>展示就业规模、行业分布、学校表现、预警信息等内容，突出监测与治理导向。</w:t>
            </w:r>
          </w:p>
        </w:tc>
      </w:tr>
      <w:tr w:rsidR="00837F20" w:rsidRPr="00BD3FD3" w14:paraId="5D812ECD" w14:textId="77777777" w:rsidTr="00E43807">
        <w:trPr>
          <w:jc w:val="center"/>
        </w:trPr>
        <w:tc>
          <w:tcPr>
            <w:tcW w:w="2156" w:type="dxa"/>
            <w:tcMar>
              <w:top w:w="90" w:type="dxa"/>
              <w:left w:w="90" w:type="dxa"/>
              <w:bottom w:w="90" w:type="dxa"/>
              <w:right w:w="90" w:type="dxa"/>
            </w:tcMar>
            <w:vAlign w:val="center"/>
          </w:tcPr>
          <w:p w14:paraId="4C0C0CDD" w14:textId="77777777" w:rsidR="00837F20" w:rsidRPr="00BD3FD3" w:rsidRDefault="00837F20" w:rsidP="00E43807">
            <w:pPr>
              <w:pStyle w:val="af8"/>
              <w:ind w:firstLine="0"/>
            </w:pPr>
            <w:r w:rsidRPr="00BD3FD3">
              <w:t>需求预测页</w:t>
            </w:r>
          </w:p>
        </w:tc>
        <w:tc>
          <w:tcPr>
            <w:tcW w:w="6729" w:type="dxa"/>
            <w:tcMar>
              <w:top w:w="90" w:type="dxa"/>
              <w:left w:w="90" w:type="dxa"/>
              <w:bottom w:w="90" w:type="dxa"/>
              <w:right w:w="90" w:type="dxa"/>
            </w:tcMar>
            <w:vAlign w:val="center"/>
          </w:tcPr>
          <w:p w14:paraId="05565ED8" w14:textId="77777777" w:rsidR="00837F20" w:rsidRPr="00BD3FD3" w:rsidRDefault="00837F20" w:rsidP="00E43807">
            <w:pPr>
              <w:pStyle w:val="af8"/>
              <w:ind w:firstLine="0"/>
            </w:pPr>
            <w:r w:rsidRPr="00BD3FD3">
              <w:t>展示未来十二个月薪资变化曲线、评估指标与业务解读，突出趋势</w:t>
            </w:r>
            <w:proofErr w:type="gramStart"/>
            <w:r w:rsidRPr="00BD3FD3">
              <w:t>研</w:t>
            </w:r>
            <w:proofErr w:type="gramEnd"/>
            <w:r w:rsidRPr="00BD3FD3">
              <w:t>判。</w:t>
            </w:r>
          </w:p>
        </w:tc>
      </w:tr>
      <w:tr w:rsidR="00837F20" w:rsidRPr="00BD3FD3" w14:paraId="7F802A96" w14:textId="77777777" w:rsidTr="00E43807">
        <w:trPr>
          <w:jc w:val="center"/>
        </w:trPr>
        <w:tc>
          <w:tcPr>
            <w:tcW w:w="2156" w:type="dxa"/>
            <w:tcMar>
              <w:top w:w="90" w:type="dxa"/>
              <w:left w:w="90" w:type="dxa"/>
              <w:bottom w:w="90" w:type="dxa"/>
              <w:right w:w="90" w:type="dxa"/>
            </w:tcMar>
            <w:vAlign w:val="center"/>
          </w:tcPr>
          <w:p w14:paraId="3FED605D" w14:textId="77777777" w:rsidR="00837F20" w:rsidRPr="00BD3FD3" w:rsidRDefault="00837F20" w:rsidP="00E43807">
            <w:pPr>
              <w:pStyle w:val="af8"/>
              <w:ind w:firstLine="0"/>
            </w:pPr>
            <w:r w:rsidRPr="00BD3FD3">
              <w:t>招生匹配页</w:t>
            </w:r>
          </w:p>
        </w:tc>
        <w:tc>
          <w:tcPr>
            <w:tcW w:w="6729" w:type="dxa"/>
            <w:tcMar>
              <w:top w:w="90" w:type="dxa"/>
              <w:left w:w="90" w:type="dxa"/>
              <w:bottom w:w="90" w:type="dxa"/>
              <w:right w:w="90" w:type="dxa"/>
            </w:tcMar>
            <w:vAlign w:val="center"/>
          </w:tcPr>
          <w:p w14:paraId="1096AD39" w14:textId="77777777" w:rsidR="00837F20" w:rsidRPr="00BD3FD3" w:rsidRDefault="00837F20" w:rsidP="00E43807">
            <w:pPr>
              <w:pStyle w:val="af8"/>
              <w:ind w:firstLine="0"/>
            </w:pPr>
            <w:r w:rsidRPr="00BD3FD3">
              <w:t>展示专业与生源画像的匹配分析结果、热度和评估指标。</w:t>
            </w:r>
          </w:p>
        </w:tc>
      </w:tr>
      <w:tr w:rsidR="00837F20" w:rsidRPr="00BD3FD3" w14:paraId="0BBF6BFC" w14:textId="77777777" w:rsidTr="00E43807">
        <w:trPr>
          <w:jc w:val="center"/>
        </w:trPr>
        <w:tc>
          <w:tcPr>
            <w:tcW w:w="2156" w:type="dxa"/>
            <w:tcMar>
              <w:top w:w="90" w:type="dxa"/>
              <w:left w:w="90" w:type="dxa"/>
              <w:bottom w:w="90" w:type="dxa"/>
              <w:right w:w="90" w:type="dxa"/>
            </w:tcMar>
            <w:vAlign w:val="center"/>
          </w:tcPr>
          <w:p w14:paraId="72EEB63F" w14:textId="77777777" w:rsidR="00837F20" w:rsidRPr="00BD3FD3" w:rsidRDefault="00837F20" w:rsidP="00E43807">
            <w:pPr>
              <w:pStyle w:val="af8"/>
              <w:ind w:firstLine="0"/>
            </w:pPr>
            <w:r w:rsidRPr="00BD3FD3">
              <w:t>规则分析与培养优化页</w:t>
            </w:r>
          </w:p>
        </w:tc>
        <w:tc>
          <w:tcPr>
            <w:tcW w:w="6729" w:type="dxa"/>
            <w:tcMar>
              <w:top w:w="90" w:type="dxa"/>
              <w:left w:w="90" w:type="dxa"/>
              <w:bottom w:w="90" w:type="dxa"/>
              <w:right w:w="90" w:type="dxa"/>
            </w:tcMar>
            <w:vAlign w:val="center"/>
          </w:tcPr>
          <w:p w14:paraId="4AD29588" w14:textId="77777777" w:rsidR="00837F20" w:rsidRPr="00BD3FD3" w:rsidRDefault="00837F20" w:rsidP="00E43807">
            <w:pPr>
              <w:pStyle w:val="af8"/>
              <w:ind w:firstLine="0"/>
            </w:pPr>
            <w:proofErr w:type="gramStart"/>
            <w:r w:rsidRPr="00BD3FD3">
              <w:t>先展示</w:t>
            </w:r>
            <w:proofErr w:type="gramEnd"/>
            <w:r w:rsidRPr="00BD3FD3">
              <w:t>规则，再展示建议，实现</w:t>
            </w:r>
            <w:r w:rsidRPr="00BD3FD3">
              <w:t>“</w:t>
            </w:r>
            <w:r w:rsidRPr="00BD3FD3">
              <w:t>发现问题</w:t>
            </w:r>
            <w:r w:rsidRPr="00BD3FD3">
              <w:t>—</w:t>
            </w:r>
            <w:r w:rsidRPr="00BD3FD3">
              <w:t>提出改进</w:t>
            </w:r>
            <w:r w:rsidRPr="00BD3FD3">
              <w:t>”</w:t>
            </w:r>
            <w:r w:rsidRPr="00BD3FD3">
              <w:t>的双页面联动。</w:t>
            </w:r>
          </w:p>
        </w:tc>
      </w:tr>
      <w:tr w:rsidR="00837F20" w:rsidRPr="00BD3FD3" w14:paraId="41820B69" w14:textId="77777777" w:rsidTr="00E43807">
        <w:trPr>
          <w:jc w:val="center"/>
        </w:trPr>
        <w:tc>
          <w:tcPr>
            <w:tcW w:w="2156" w:type="dxa"/>
            <w:tcMar>
              <w:top w:w="90" w:type="dxa"/>
              <w:left w:w="90" w:type="dxa"/>
              <w:bottom w:w="90" w:type="dxa"/>
              <w:right w:w="90" w:type="dxa"/>
            </w:tcMar>
            <w:vAlign w:val="center"/>
          </w:tcPr>
          <w:p w14:paraId="499E5366" w14:textId="77777777" w:rsidR="00837F20" w:rsidRPr="00BD3FD3" w:rsidRDefault="00837F20" w:rsidP="00E43807">
            <w:pPr>
              <w:pStyle w:val="af8"/>
              <w:ind w:firstLine="0"/>
            </w:pPr>
            <w:r w:rsidRPr="00BD3FD3">
              <w:t>就业推荐页</w:t>
            </w:r>
          </w:p>
        </w:tc>
        <w:tc>
          <w:tcPr>
            <w:tcW w:w="6729" w:type="dxa"/>
            <w:tcMar>
              <w:top w:w="90" w:type="dxa"/>
              <w:left w:w="90" w:type="dxa"/>
              <w:bottom w:w="90" w:type="dxa"/>
              <w:right w:w="90" w:type="dxa"/>
            </w:tcMar>
            <w:vAlign w:val="center"/>
          </w:tcPr>
          <w:p w14:paraId="59F25A60" w14:textId="77777777" w:rsidR="00837F20" w:rsidRPr="00BD3FD3" w:rsidRDefault="00837F20" w:rsidP="00E43807">
            <w:pPr>
              <w:pStyle w:val="af8"/>
              <w:ind w:firstLine="0"/>
            </w:pPr>
            <w:r w:rsidRPr="00BD3FD3">
              <w:t>展示学生与岗位匹配结果、推荐原因及可信度统计。</w:t>
            </w:r>
          </w:p>
        </w:tc>
      </w:tr>
      <w:tr w:rsidR="00837F20" w:rsidRPr="00BD3FD3" w14:paraId="6436DAD5" w14:textId="77777777" w:rsidTr="00E43807">
        <w:trPr>
          <w:jc w:val="center"/>
        </w:trPr>
        <w:tc>
          <w:tcPr>
            <w:tcW w:w="2156" w:type="dxa"/>
            <w:tcMar>
              <w:top w:w="90" w:type="dxa"/>
              <w:left w:w="90" w:type="dxa"/>
              <w:bottom w:w="90" w:type="dxa"/>
              <w:right w:w="90" w:type="dxa"/>
            </w:tcMar>
            <w:vAlign w:val="center"/>
          </w:tcPr>
          <w:p w14:paraId="34FCA29F" w14:textId="77777777" w:rsidR="00837F20" w:rsidRPr="00BD3FD3" w:rsidRDefault="00837F20" w:rsidP="00E43807">
            <w:pPr>
              <w:pStyle w:val="af8"/>
              <w:ind w:firstLine="0"/>
            </w:pPr>
            <w:r w:rsidRPr="00BD3FD3">
              <w:t>智能专报页</w:t>
            </w:r>
          </w:p>
        </w:tc>
        <w:tc>
          <w:tcPr>
            <w:tcW w:w="6729" w:type="dxa"/>
            <w:tcMar>
              <w:top w:w="90" w:type="dxa"/>
              <w:left w:w="90" w:type="dxa"/>
              <w:bottom w:w="90" w:type="dxa"/>
              <w:right w:w="90" w:type="dxa"/>
            </w:tcMar>
            <w:vAlign w:val="center"/>
          </w:tcPr>
          <w:p w14:paraId="5AF781AE" w14:textId="77777777" w:rsidR="00837F20" w:rsidRPr="00BD3FD3" w:rsidRDefault="00837F20" w:rsidP="00E43807">
            <w:pPr>
              <w:pStyle w:val="af8"/>
              <w:ind w:firstLine="0"/>
            </w:pPr>
            <w:r w:rsidRPr="00BD3FD3">
              <w:t>输出自动生成的分析专报文本，增强系统的决策支持表达能力。</w:t>
            </w:r>
          </w:p>
        </w:tc>
      </w:tr>
      <w:tr w:rsidR="00837F20" w:rsidRPr="00BD3FD3" w14:paraId="20968347" w14:textId="77777777" w:rsidTr="00E43807">
        <w:trPr>
          <w:jc w:val="center"/>
        </w:trPr>
        <w:tc>
          <w:tcPr>
            <w:tcW w:w="2156" w:type="dxa"/>
            <w:tcMar>
              <w:top w:w="90" w:type="dxa"/>
              <w:left w:w="90" w:type="dxa"/>
              <w:bottom w:w="90" w:type="dxa"/>
              <w:right w:w="90" w:type="dxa"/>
            </w:tcMar>
            <w:vAlign w:val="center"/>
          </w:tcPr>
          <w:p w14:paraId="2776096D" w14:textId="77777777" w:rsidR="00837F20" w:rsidRPr="00BD3FD3" w:rsidRDefault="00837F20" w:rsidP="00E43807">
            <w:pPr>
              <w:pStyle w:val="af8"/>
              <w:ind w:firstLine="0"/>
            </w:pPr>
            <w:r w:rsidRPr="00BD3FD3">
              <w:t>登录与角色空间页</w:t>
            </w:r>
          </w:p>
        </w:tc>
        <w:tc>
          <w:tcPr>
            <w:tcW w:w="6729" w:type="dxa"/>
            <w:tcMar>
              <w:top w:w="90" w:type="dxa"/>
              <w:left w:w="90" w:type="dxa"/>
              <w:bottom w:w="90" w:type="dxa"/>
              <w:right w:w="90" w:type="dxa"/>
            </w:tcMar>
            <w:vAlign w:val="center"/>
          </w:tcPr>
          <w:p w14:paraId="76547196" w14:textId="77777777" w:rsidR="00837F20" w:rsidRPr="00BD3FD3" w:rsidRDefault="00837F20" w:rsidP="00E43807">
            <w:pPr>
              <w:pStyle w:val="af8"/>
              <w:ind w:firstLine="0"/>
            </w:pPr>
            <w:r w:rsidRPr="00BD3FD3">
              <w:t>实现统一登录、角色切换与差异化工作空间组织。</w:t>
            </w:r>
          </w:p>
        </w:tc>
      </w:tr>
    </w:tbl>
    <w:p w14:paraId="65F7398E" w14:textId="77777777" w:rsidR="00837F20" w:rsidRPr="00837F20" w:rsidRDefault="00837F20"/>
    <w:p w14:paraId="1CDDBF2E" w14:textId="17850AAC" w:rsidR="00AF55A6" w:rsidRDefault="00000000">
      <w:r>
        <w:br w:type="page"/>
      </w:r>
    </w:p>
    <w:p w14:paraId="33571D81" w14:textId="6D47E1E3" w:rsidR="00590DAC" w:rsidRPr="00590DAC" w:rsidRDefault="00590DAC">
      <w:pPr>
        <w:jc w:val="center"/>
        <w:rPr>
          <w:rFonts w:ascii="黑体" w:eastAsia="黑体" w:hAnsi="黑体" w:hint="eastAsia"/>
          <w:b/>
          <w:color w:val="EE0000"/>
        </w:rPr>
      </w:pPr>
      <w:r w:rsidRPr="00590DAC">
        <w:rPr>
          <w:rFonts w:ascii="黑体" w:eastAsia="黑体" w:hAnsi="黑体" w:hint="eastAsia"/>
          <w:b/>
          <w:color w:val="EE0000"/>
        </w:rPr>
        <w:t>界面展示</w:t>
      </w:r>
    </w:p>
    <w:p w14:paraId="2FBD8923" w14:textId="77777777" w:rsidR="00AF55A6" w:rsidRDefault="00000000">
      <w:pPr>
        <w:pStyle w:val="2"/>
        <w:spacing w:before="156" w:after="156"/>
      </w:pPr>
      <w:r>
        <w:rPr>
          <w:rFonts w:ascii="黑体" w:hAnsi="黑体"/>
          <w:b/>
          <w:color w:val="000000"/>
          <w:sz w:val="26"/>
        </w:rPr>
        <w:t>4.6 安全审计与全链路验证</w:t>
      </w:r>
    </w:p>
    <w:p w14:paraId="1542E37A" w14:textId="77777777" w:rsidR="00AF55A6" w:rsidRDefault="00000000">
      <w:pPr>
        <w:spacing w:line="460" w:lineRule="exact"/>
        <w:ind w:firstLine="480"/>
      </w:pPr>
      <w:r>
        <w:rPr>
          <w:rFonts w:ascii="宋体" w:hAnsi="宋体"/>
          <w:color w:val="000000"/>
        </w:rPr>
        <w:t>平台涉及学生就业、薪资、企业和推荐结果等敏感数据，当前实现通过账号表、Token、角色权限和审计日志进行基础保护。sys_user_account保存password_hash、hash_algo、role和school_id等字段；登录成功后后端签发Token；前端请求时自动携带Token；后端根据角色限制教师端、政府端和公众端的数据范围。</w:t>
      </w:r>
    </w:p>
    <w:p w14:paraId="421D780B" w14:textId="77777777" w:rsidR="00AF55A6" w:rsidRDefault="00000000">
      <w:pPr>
        <w:spacing w:line="460" w:lineRule="exact"/>
        <w:ind w:firstLine="480"/>
      </w:pPr>
      <w:r>
        <w:rPr>
          <w:rFonts w:ascii="宋体" w:hAnsi="宋体"/>
          <w:color w:val="000000"/>
        </w:rPr>
        <w:t>全链路验收脚本run_full_pipeline_check.py共执行15个步骤，覆盖数据生成、建表、导入、Spark聚合、岗位需求预测、招生匹配、培养方案优化、就业推荐、安全初始化、数据质量检查、页面逻辑检查、API合约检查、前端静态扫描、依赖安装和前端构建。验收报告显示总体结论为通过，阻断性问题为0。</w:t>
      </w:r>
    </w:p>
    <w:p w14:paraId="7F9304BA" w14:textId="77777777" w:rsidR="00AF55A6" w:rsidRDefault="00000000">
      <w:pPr>
        <w:pStyle w:val="2"/>
        <w:spacing w:before="156" w:after="156"/>
      </w:pPr>
      <w:r>
        <w:rPr>
          <w:rFonts w:ascii="黑体" w:hAnsi="黑体"/>
          <w:b/>
          <w:color w:val="000000"/>
          <w:sz w:val="26"/>
        </w:rPr>
        <w:t>4.7 本章小结</w:t>
      </w:r>
    </w:p>
    <w:p w14:paraId="46293F64" w14:textId="77777777" w:rsidR="00AF55A6" w:rsidRDefault="00000000">
      <w:pPr>
        <w:spacing w:line="460" w:lineRule="exact"/>
        <w:ind w:firstLine="480"/>
      </w:pPr>
      <w:r>
        <w:rPr>
          <w:rFonts w:ascii="宋体" w:hAnsi="宋体"/>
          <w:color w:val="000000"/>
        </w:rPr>
        <w:t>本章从开发环境、数据入库、算法链路、接口服务、前端页面和安全审计等方面说明了一体化平台的实现过程。当前系统以MySQL分层数据库为核心，以脚本化算法计算形成ADS结果表，以Flask接口和React页面完成多角色展示，形成了从数据治理到业务可视化的闭环实现。</w:t>
      </w:r>
    </w:p>
    <w:p w14:paraId="3771C7DB" w14:textId="77777777" w:rsidR="00AF55A6" w:rsidRDefault="00000000">
      <w:r>
        <w:br w:type="page"/>
      </w:r>
    </w:p>
    <w:p w14:paraId="230CDEF2" w14:textId="77777777" w:rsidR="00AF55A6" w:rsidRDefault="00000000">
      <w:pPr>
        <w:pStyle w:val="1"/>
        <w:spacing w:before="249" w:after="156"/>
      </w:pPr>
      <w:r>
        <w:rPr>
          <w:rFonts w:ascii="黑体" w:hAnsi="黑体"/>
          <w:b/>
          <w:color w:val="000000"/>
          <w:sz w:val="30"/>
        </w:rPr>
        <w:t>第5章 系统测试与结果分析</w:t>
      </w:r>
    </w:p>
    <w:p w14:paraId="3FD1C135" w14:textId="77777777" w:rsidR="00AF55A6" w:rsidRDefault="00000000">
      <w:pPr>
        <w:spacing w:line="460" w:lineRule="exact"/>
        <w:ind w:firstLine="480"/>
      </w:pPr>
      <w:r>
        <w:rPr>
          <w:rFonts w:ascii="宋体" w:hAnsi="宋体"/>
          <w:color w:val="000000"/>
        </w:rPr>
        <w:t>本章基于项目已有验收脚本和报告，对系统数据质量、功能完整性、接口可用性、算法结果解释性和权限审计进行分析。测试结果主要来自docs/FINAL_CHAIN_AUDIT_REPORT.md、docs/FULL_PIPELINE_CHECK_REPORT.md、data/generated/api_contract_report.json和data/generated/page_logic_check_report.json。</w:t>
      </w:r>
    </w:p>
    <w:p w14:paraId="6CEDD92E" w14:textId="77777777" w:rsidR="00AF55A6" w:rsidRDefault="00000000">
      <w:pPr>
        <w:pStyle w:val="2"/>
        <w:spacing w:before="156" w:after="156"/>
      </w:pPr>
      <w:r>
        <w:rPr>
          <w:rFonts w:ascii="黑体" w:hAnsi="黑体"/>
          <w:b/>
          <w:color w:val="000000"/>
          <w:sz w:val="26"/>
        </w:rPr>
        <w:t>5.1 测试环境与测试数据</w:t>
      </w:r>
    </w:p>
    <w:p w14:paraId="7BB1AC20" w14:textId="77777777" w:rsidR="00AF55A6" w:rsidRDefault="00000000">
      <w:pPr>
        <w:spacing w:line="460" w:lineRule="exact"/>
        <w:ind w:firstLine="480"/>
      </w:pPr>
      <w:r>
        <w:rPr>
          <w:rFonts w:ascii="宋体" w:hAnsi="宋体"/>
          <w:color w:val="000000"/>
        </w:rPr>
        <w:t>测试在本地Windows环境下完成，后端服务监听http://127.0.0.1:5000，前端服务监听http://127.0.0.1:5173。测试数据为脱敏仿真样本，十万级样本指多表合计规模，包含岗位需求、毕业生、就业、招生、课程和政策等多类数据；就业事实表只是其中一类事实数据。</w:t>
      </w:r>
    </w:p>
    <w:p w14:paraId="6A252F8C" w14:textId="77777777" w:rsidR="00AF55A6" w:rsidRDefault="00000000">
      <w:pPr>
        <w:jc w:val="center"/>
      </w:pPr>
      <w:r>
        <w:rPr>
          <w:rFonts w:ascii="黑体" w:eastAsia="黑体" w:hAnsi="黑体"/>
          <w:b/>
          <w:color w:val="000000"/>
        </w:rPr>
        <w:t>表5-1 测试数据规模</w:t>
      </w:r>
    </w:p>
    <w:tbl>
      <w:tblPr>
        <w:tblStyle w:val="af2"/>
        <w:tblW w:w="0" w:type="auto"/>
        <w:jc w:val="center"/>
        <w:tblLook w:val="04A0" w:firstRow="1" w:lastRow="0" w:firstColumn="1" w:lastColumn="0" w:noHBand="0" w:noVBand="1"/>
      </w:tblPr>
      <w:tblGrid>
        <w:gridCol w:w="1814"/>
        <w:gridCol w:w="3402"/>
        <w:gridCol w:w="2268"/>
      </w:tblGrid>
      <w:tr w:rsidR="00AF55A6" w14:paraId="2CE5FB6D" w14:textId="77777777">
        <w:trPr>
          <w:jc w:val="center"/>
        </w:trPr>
        <w:tc>
          <w:tcPr>
            <w:tcW w:w="1814" w:type="dxa"/>
            <w:shd w:val="clear" w:color="auto" w:fill="D9EAF7"/>
            <w:vAlign w:val="center"/>
          </w:tcPr>
          <w:p w14:paraId="2F9E0BAA" w14:textId="77777777" w:rsidR="00AF55A6" w:rsidRDefault="00000000">
            <w:pPr>
              <w:spacing w:line="300" w:lineRule="exact"/>
              <w:jc w:val="center"/>
            </w:pPr>
            <w:r>
              <w:rPr>
                <w:rFonts w:ascii="宋体" w:hAnsi="宋体"/>
                <w:b/>
                <w:color w:val="000000"/>
                <w:sz w:val="19"/>
              </w:rPr>
              <w:t>类别</w:t>
            </w:r>
          </w:p>
        </w:tc>
        <w:tc>
          <w:tcPr>
            <w:tcW w:w="3402" w:type="dxa"/>
            <w:shd w:val="clear" w:color="auto" w:fill="D9EAF7"/>
            <w:vAlign w:val="center"/>
          </w:tcPr>
          <w:p w14:paraId="5D32519F" w14:textId="77777777" w:rsidR="00AF55A6" w:rsidRDefault="00000000">
            <w:pPr>
              <w:spacing w:line="300" w:lineRule="exact"/>
              <w:jc w:val="center"/>
            </w:pPr>
            <w:r>
              <w:rPr>
                <w:rFonts w:ascii="宋体" w:hAnsi="宋体"/>
                <w:b/>
                <w:color w:val="000000"/>
                <w:sz w:val="19"/>
              </w:rPr>
              <w:t>代表表</w:t>
            </w:r>
          </w:p>
        </w:tc>
        <w:tc>
          <w:tcPr>
            <w:tcW w:w="2268" w:type="dxa"/>
            <w:shd w:val="clear" w:color="auto" w:fill="D9EAF7"/>
            <w:vAlign w:val="center"/>
          </w:tcPr>
          <w:p w14:paraId="6E722AEF" w14:textId="77777777" w:rsidR="00AF55A6" w:rsidRDefault="00000000">
            <w:pPr>
              <w:spacing w:line="300" w:lineRule="exact"/>
              <w:jc w:val="center"/>
            </w:pPr>
            <w:r>
              <w:rPr>
                <w:rFonts w:ascii="宋体" w:hAnsi="宋体"/>
                <w:b/>
                <w:color w:val="000000"/>
                <w:sz w:val="19"/>
              </w:rPr>
              <w:t>记录数</w:t>
            </w:r>
          </w:p>
        </w:tc>
      </w:tr>
      <w:tr w:rsidR="00AF55A6" w14:paraId="3E48A72E" w14:textId="77777777">
        <w:trPr>
          <w:jc w:val="center"/>
        </w:trPr>
        <w:tc>
          <w:tcPr>
            <w:tcW w:w="1814" w:type="dxa"/>
            <w:vAlign w:val="center"/>
          </w:tcPr>
          <w:p w14:paraId="0DEB4DF5" w14:textId="77777777" w:rsidR="00AF55A6" w:rsidRDefault="00000000">
            <w:pPr>
              <w:spacing w:line="300" w:lineRule="exact"/>
              <w:jc w:val="center"/>
            </w:pPr>
            <w:r>
              <w:rPr>
                <w:rFonts w:ascii="宋体" w:hAnsi="宋体"/>
                <w:color w:val="000000"/>
                <w:sz w:val="19"/>
              </w:rPr>
              <w:t>维度数据</w:t>
            </w:r>
          </w:p>
        </w:tc>
        <w:tc>
          <w:tcPr>
            <w:tcW w:w="3402" w:type="dxa"/>
            <w:vAlign w:val="center"/>
          </w:tcPr>
          <w:p w14:paraId="171A5CD0" w14:textId="77777777" w:rsidR="00AF55A6" w:rsidRDefault="00000000">
            <w:pPr>
              <w:spacing w:line="300" w:lineRule="exact"/>
              <w:jc w:val="left"/>
            </w:pPr>
            <w:r>
              <w:rPr>
                <w:rFonts w:ascii="宋体" w:hAnsi="宋体"/>
                <w:color w:val="000000"/>
                <w:sz w:val="19"/>
              </w:rPr>
              <w:t>dim_school、dim_major_catalog、bridge_school_major</w:t>
            </w:r>
          </w:p>
        </w:tc>
        <w:tc>
          <w:tcPr>
            <w:tcW w:w="2268" w:type="dxa"/>
            <w:vAlign w:val="center"/>
          </w:tcPr>
          <w:p w14:paraId="696762DD" w14:textId="77777777" w:rsidR="00AF55A6" w:rsidRDefault="00000000">
            <w:pPr>
              <w:spacing w:line="300" w:lineRule="exact"/>
              <w:jc w:val="center"/>
            </w:pPr>
            <w:r>
              <w:rPr>
                <w:rFonts w:ascii="宋体" w:hAnsi="宋体"/>
                <w:color w:val="000000"/>
                <w:sz w:val="19"/>
              </w:rPr>
              <w:t>10、845、654</w:t>
            </w:r>
          </w:p>
        </w:tc>
      </w:tr>
      <w:tr w:rsidR="00AF55A6" w14:paraId="46EAE183" w14:textId="77777777">
        <w:trPr>
          <w:jc w:val="center"/>
        </w:trPr>
        <w:tc>
          <w:tcPr>
            <w:tcW w:w="1814" w:type="dxa"/>
            <w:vAlign w:val="center"/>
          </w:tcPr>
          <w:p w14:paraId="044262F6" w14:textId="77777777" w:rsidR="00AF55A6" w:rsidRDefault="00000000">
            <w:pPr>
              <w:spacing w:line="300" w:lineRule="exact"/>
              <w:jc w:val="center"/>
            </w:pPr>
            <w:r>
              <w:rPr>
                <w:rFonts w:ascii="宋体" w:hAnsi="宋体"/>
                <w:color w:val="000000"/>
                <w:sz w:val="19"/>
              </w:rPr>
              <w:t>岗位与学生事实</w:t>
            </w:r>
          </w:p>
        </w:tc>
        <w:tc>
          <w:tcPr>
            <w:tcW w:w="3402" w:type="dxa"/>
            <w:vAlign w:val="center"/>
          </w:tcPr>
          <w:p w14:paraId="01DB2347" w14:textId="77777777" w:rsidR="00AF55A6" w:rsidRDefault="00000000">
            <w:pPr>
              <w:spacing w:line="300" w:lineRule="exact"/>
              <w:jc w:val="left"/>
            </w:pPr>
            <w:r>
              <w:rPr>
                <w:rFonts w:ascii="宋体" w:hAnsi="宋体"/>
                <w:color w:val="000000"/>
                <w:sz w:val="19"/>
              </w:rPr>
              <w:t>fact_job_posting、fact_graduate、fact_employment</w:t>
            </w:r>
          </w:p>
        </w:tc>
        <w:tc>
          <w:tcPr>
            <w:tcW w:w="2268" w:type="dxa"/>
            <w:vAlign w:val="center"/>
          </w:tcPr>
          <w:p w14:paraId="4EE51F34" w14:textId="77777777" w:rsidR="00AF55A6" w:rsidRDefault="00000000">
            <w:pPr>
              <w:spacing w:line="300" w:lineRule="exact"/>
              <w:jc w:val="left"/>
            </w:pPr>
            <w:r>
              <w:rPr>
                <w:rFonts w:ascii="宋体" w:hAnsi="宋体"/>
                <w:color w:val="000000"/>
                <w:sz w:val="19"/>
              </w:rPr>
              <w:t>81000、51000、42000</w:t>
            </w:r>
          </w:p>
        </w:tc>
      </w:tr>
      <w:tr w:rsidR="00AF55A6" w14:paraId="349615FD" w14:textId="77777777">
        <w:trPr>
          <w:jc w:val="center"/>
        </w:trPr>
        <w:tc>
          <w:tcPr>
            <w:tcW w:w="1814" w:type="dxa"/>
            <w:vAlign w:val="center"/>
          </w:tcPr>
          <w:p w14:paraId="3BDA4458" w14:textId="77777777" w:rsidR="00AF55A6" w:rsidRDefault="00000000">
            <w:pPr>
              <w:spacing w:line="300" w:lineRule="exact"/>
              <w:jc w:val="center"/>
            </w:pPr>
            <w:r>
              <w:rPr>
                <w:rFonts w:ascii="宋体" w:hAnsi="宋体"/>
                <w:color w:val="000000"/>
                <w:sz w:val="19"/>
              </w:rPr>
              <w:t>招生培养与政策事实</w:t>
            </w:r>
          </w:p>
        </w:tc>
        <w:tc>
          <w:tcPr>
            <w:tcW w:w="3402" w:type="dxa"/>
            <w:vAlign w:val="center"/>
          </w:tcPr>
          <w:p w14:paraId="3F7CB112" w14:textId="77777777" w:rsidR="00AF55A6" w:rsidRDefault="00000000">
            <w:pPr>
              <w:spacing w:line="300" w:lineRule="exact"/>
              <w:jc w:val="left"/>
            </w:pPr>
            <w:r>
              <w:rPr>
                <w:rFonts w:ascii="宋体" w:hAnsi="宋体"/>
                <w:color w:val="000000"/>
                <w:sz w:val="19"/>
              </w:rPr>
              <w:t>fact_enrollment_plan、fact_course_skill、fact_policy_signal</w:t>
            </w:r>
          </w:p>
        </w:tc>
        <w:tc>
          <w:tcPr>
            <w:tcW w:w="2268" w:type="dxa"/>
            <w:vAlign w:val="center"/>
          </w:tcPr>
          <w:p w14:paraId="2DA1D5DC" w14:textId="77777777" w:rsidR="00AF55A6" w:rsidRDefault="00000000">
            <w:pPr>
              <w:spacing w:line="300" w:lineRule="exact"/>
              <w:jc w:val="center"/>
            </w:pPr>
            <w:r>
              <w:rPr>
                <w:rFonts w:ascii="宋体" w:hAnsi="宋体"/>
                <w:color w:val="000000"/>
                <w:sz w:val="19"/>
              </w:rPr>
              <w:t>8502、8502、5100</w:t>
            </w:r>
          </w:p>
        </w:tc>
      </w:tr>
      <w:tr w:rsidR="00AF55A6" w14:paraId="0E000714" w14:textId="77777777">
        <w:trPr>
          <w:jc w:val="center"/>
        </w:trPr>
        <w:tc>
          <w:tcPr>
            <w:tcW w:w="1814" w:type="dxa"/>
            <w:vAlign w:val="center"/>
          </w:tcPr>
          <w:p w14:paraId="7CD6662B" w14:textId="77777777" w:rsidR="00AF55A6" w:rsidRDefault="00000000">
            <w:pPr>
              <w:spacing w:line="300" w:lineRule="exact"/>
              <w:jc w:val="center"/>
            </w:pPr>
            <w:r>
              <w:rPr>
                <w:rFonts w:ascii="宋体" w:hAnsi="宋体"/>
                <w:color w:val="000000"/>
                <w:sz w:val="19"/>
              </w:rPr>
              <w:t>算法结果</w:t>
            </w:r>
          </w:p>
        </w:tc>
        <w:tc>
          <w:tcPr>
            <w:tcW w:w="3402" w:type="dxa"/>
            <w:vAlign w:val="center"/>
          </w:tcPr>
          <w:p w14:paraId="481A88F7" w14:textId="77777777" w:rsidR="00AF55A6" w:rsidRDefault="00000000">
            <w:pPr>
              <w:spacing w:line="300" w:lineRule="exact"/>
              <w:jc w:val="left"/>
            </w:pPr>
            <w:r>
              <w:rPr>
                <w:rFonts w:ascii="宋体" w:hAnsi="宋体"/>
                <w:color w:val="000000"/>
                <w:sz w:val="19"/>
              </w:rPr>
              <w:t>ads_job_demand_forecast、ads_enrollment_matching、ads_job_recommendation</w:t>
            </w:r>
          </w:p>
        </w:tc>
        <w:tc>
          <w:tcPr>
            <w:tcW w:w="2268" w:type="dxa"/>
            <w:vAlign w:val="center"/>
          </w:tcPr>
          <w:p w14:paraId="3D05439F" w14:textId="77777777" w:rsidR="00AF55A6" w:rsidRDefault="00000000">
            <w:pPr>
              <w:spacing w:line="300" w:lineRule="exact"/>
              <w:jc w:val="center"/>
            </w:pPr>
            <w:r>
              <w:rPr>
                <w:rFonts w:ascii="宋体" w:hAnsi="宋体"/>
                <w:color w:val="000000"/>
                <w:sz w:val="19"/>
              </w:rPr>
              <w:t>3120、654、40804</w:t>
            </w:r>
          </w:p>
        </w:tc>
      </w:tr>
    </w:tbl>
    <w:p w14:paraId="321C355A" w14:textId="77777777" w:rsidR="00AF55A6" w:rsidRDefault="00000000">
      <w:pPr>
        <w:pStyle w:val="2"/>
        <w:spacing w:before="156" w:after="156"/>
      </w:pPr>
      <w:r>
        <w:rPr>
          <w:rFonts w:ascii="黑体" w:hAnsi="黑体"/>
          <w:b/>
          <w:color w:val="000000"/>
          <w:sz w:val="26"/>
        </w:rPr>
        <w:t>5.2 数据质量与入库测试</w:t>
      </w:r>
    </w:p>
    <w:p w14:paraId="7F37822D" w14:textId="77777777" w:rsidR="00AF55A6" w:rsidRDefault="00000000">
      <w:pPr>
        <w:spacing w:line="460" w:lineRule="exact"/>
        <w:ind w:firstLine="480"/>
      </w:pPr>
      <w:r>
        <w:rPr>
          <w:rFonts w:ascii="宋体" w:hAnsi="宋体"/>
          <w:color w:val="000000"/>
        </w:rPr>
        <w:t>数据质量测试重点验证学校数量、专业目录覆盖、岗位行业分布、就业率差异、薪资差异、季节波动和预测结果非负等条件。检查报告显示，上海10所高校完整生成，本科专业目录845条，覆盖12个学科门类和93个专业类，岗位类别93类，非计算机岗位覆盖18个行业。</w:t>
      </w:r>
    </w:p>
    <w:p w14:paraId="0F89F94D" w14:textId="77777777" w:rsidR="00AF55A6" w:rsidRDefault="00000000">
      <w:r>
        <w:br w:type="page"/>
      </w:r>
    </w:p>
    <w:p w14:paraId="3B2DC9AD" w14:textId="77777777" w:rsidR="00AF55A6" w:rsidRDefault="00000000">
      <w:pPr>
        <w:pStyle w:val="2"/>
        <w:spacing w:before="156" w:after="156"/>
      </w:pPr>
      <w:r>
        <w:rPr>
          <w:rFonts w:ascii="黑体" w:hAnsi="黑体"/>
          <w:b/>
          <w:color w:val="000000"/>
          <w:sz w:val="26"/>
        </w:rPr>
        <w:t>5.3 功能测试</w:t>
      </w:r>
    </w:p>
    <w:p w14:paraId="669ECF5B" w14:textId="77777777" w:rsidR="00AF55A6" w:rsidRDefault="00000000">
      <w:pPr>
        <w:jc w:val="center"/>
      </w:pPr>
      <w:r>
        <w:rPr>
          <w:rFonts w:ascii="黑体" w:eastAsia="黑体" w:hAnsi="黑体"/>
          <w:b/>
          <w:color w:val="000000"/>
        </w:rPr>
        <w:t>表5-2 功能测试结果</w:t>
      </w:r>
    </w:p>
    <w:tbl>
      <w:tblPr>
        <w:tblStyle w:val="af2"/>
        <w:tblW w:w="0" w:type="auto"/>
        <w:jc w:val="center"/>
        <w:tblLook w:val="04A0" w:firstRow="1" w:lastRow="0" w:firstColumn="1" w:lastColumn="0" w:noHBand="0" w:noVBand="1"/>
      </w:tblPr>
      <w:tblGrid>
        <w:gridCol w:w="1701"/>
        <w:gridCol w:w="3969"/>
        <w:gridCol w:w="2268"/>
      </w:tblGrid>
      <w:tr w:rsidR="00AF55A6" w14:paraId="5EBB6235" w14:textId="77777777">
        <w:trPr>
          <w:jc w:val="center"/>
        </w:trPr>
        <w:tc>
          <w:tcPr>
            <w:tcW w:w="1701" w:type="dxa"/>
            <w:shd w:val="clear" w:color="auto" w:fill="D9EAF7"/>
            <w:vAlign w:val="center"/>
          </w:tcPr>
          <w:p w14:paraId="7585CA45" w14:textId="77777777" w:rsidR="00AF55A6" w:rsidRDefault="00000000">
            <w:pPr>
              <w:spacing w:line="300" w:lineRule="exact"/>
              <w:jc w:val="center"/>
            </w:pPr>
            <w:r>
              <w:rPr>
                <w:rFonts w:ascii="宋体" w:hAnsi="宋体"/>
                <w:b/>
                <w:color w:val="000000"/>
                <w:sz w:val="19"/>
              </w:rPr>
              <w:t>功能模块</w:t>
            </w:r>
          </w:p>
        </w:tc>
        <w:tc>
          <w:tcPr>
            <w:tcW w:w="3969" w:type="dxa"/>
            <w:shd w:val="clear" w:color="auto" w:fill="D9EAF7"/>
            <w:vAlign w:val="center"/>
          </w:tcPr>
          <w:p w14:paraId="28ADAEB5" w14:textId="77777777" w:rsidR="00AF55A6" w:rsidRDefault="00000000">
            <w:pPr>
              <w:spacing w:line="300" w:lineRule="exact"/>
              <w:jc w:val="center"/>
            </w:pPr>
            <w:r>
              <w:rPr>
                <w:rFonts w:ascii="宋体" w:hAnsi="宋体"/>
                <w:b/>
                <w:color w:val="000000"/>
                <w:sz w:val="19"/>
              </w:rPr>
              <w:t>验证依据</w:t>
            </w:r>
          </w:p>
        </w:tc>
        <w:tc>
          <w:tcPr>
            <w:tcW w:w="2268" w:type="dxa"/>
            <w:shd w:val="clear" w:color="auto" w:fill="D9EAF7"/>
            <w:vAlign w:val="center"/>
          </w:tcPr>
          <w:p w14:paraId="2A141020" w14:textId="77777777" w:rsidR="00AF55A6" w:rsidRDefault="00000000">
            <w:pPr>
              <w:spacing w:line="300" w:lineRule="exact"/>
              <w:jc w:val="center"/>
            </w:pPr>
            <w:r>
              <w:rPr>
                <w:rFonts w:ascii="宋体" w:hAnsi="宋体"/>
                <w:b/>
                <w:color w:val="000000"/>
                <w:sz w:val="19"/>
              </w:rPr>
              <w:t>测试结论</w:t>
            </w:r>
          </w:p>
        </w:tc>
      </w:tr>
      <w:tr w:rsidR="00AF55A6" w14:paraId="4E89E005" w14:textId="77777777">
        <w:trPr>
          <w:jc w:val="center"/>
        </w:trPr>
        <w:tc>
          <w:tcPr>
            <w:tcW w:w="1701" w:type="dxa"/>
            <w:vAlign w:val="center"/>
          </w:tcPr>
          <w:p w14:paraId="55B36923" w14:textId="77777777" w:rsidR="00AF55A6" w:rsidRDefault="00000000">
            <w:pPr>
              <w:spacing w:line="300" w:lineRule="exact"/>
              <w:jc w:val="center"/>
            </w:pPr>
            <w:r>
              <w:rPr>
                <w:rFonts w:ascii="宋体" w:hAnsi="宋体"/>
                <w:color w:val="000000"/>
                <w:sz w:val="19"/>
              </w:rPr>
              <w:t>需求预测</w:t>
            </w:r>
          </w:p>
        </w:tc>
        <w:tc>
          <w:tcPr>
            <w:tcW w:w="3969" w:type="dxa"/>
            <w:vAlign w:val="center"/>
          </w:tcPr>
          <w:p w14:paraId="5ED55468" w14:textId="77777777" w:rsidR="00AF55A6" w:rsidRDefault="00000000">
            <w:pPr>
              <w:spacing w:line="300" w:lineRule="exact"/>
              <w:jc w:val="left"/>
            </w:pPr>
            <w:r>
              <w:rPr>
                <w:rFonts w:ascii="宋体" w:hAnsi="宋体"/>
                <w:color w:val="000000"/>
                <w:sz w:val="19"/>
              </w:rPr>
              <w:t>page_logic_check_report：上海大学预测记录数1320，平均预测需求94.22</w:t>
            </w:r>
          </w:p>
        </w:tc>
        <w:tc>
          <w:tcPr>
            <w:tcW w:w="2268" w:type="dxa"/>
            <w:vAlign w:val="center"/>
          </w:tcPr>
          <w:p w14:paraId="3913FAD0" w14:textId="77777777" w:rsidR="00AF55A6" w:rsidRDefault="00000000">
            <w:pPr>
              <w:spacing w:line="300" w:lineRule="exact"/>
              <w:jc w:val="left"/>
            </w:pPr>
            <w:r>
              <w:rPr>
                <w:rFonts w:ascii="宋体" w:hAnsi="宋体"/>
                <w:color w:val="000000"/>
                <w:sz w:val="19"/>
              </w:rPr>
              <w:t>通过，预测曲线非空且未来12个月不补历史0</w:t>
            </w:r>
          </w:p>
        </w:tc>
      </w:tr>
      <w:tr w:rsidR="00AF55A6" w14:paraId="77285A38" w14:textId="77777777">
        <w:trPr>
          <w:jc w:val="center"/>
        </w:trPr>
        <w:tc>
          <w:tcPr>
            <w:tcW w:w="1701" w:type="dxa"/>
            <w:vAlign w:val="center"/>
          </w:tcPr>
          <w:p w14:paraId="1A63ED38" w14:textId="77777777" w:rsidR="00AF55A6" w:rsidRDefault="00000000">
            <w:pPr>
              <w:spacing w:line="300" w:lineRule="exact"/>
              <w:jc w:val="center"/>
            </w:pPr>
            <w:r>
              <w:rPr>
                <w:rFonts w:ascii="宋体" w:hAnsi="宋体"/>
                <w:color w:val="000000"/>
                <w:sz w:val="19"/>
              </w:rPr>
              <w:t>招生匹配</w:t>
            </w:r>
          </w:p>
        </w:tc>
        <w:tc>
          <w:tcPr>
            <w:tcW w:w="3969" w:type="dxa"/>
            <w:vAlign w:val="center"/>
          </w:tcPr>
          <w:p w14:paraId="0690492D" w14:textId="77777777" w:rsidR="00AF55A6" w:rsidRDefault="00000000">
            <w:pPr>
              <w:spacing w:line="300" w:lineRule="exact"/>
              <w:jc w:val="left"/>
            </w:pPr>
            <w:r>
              <w:rPr>
                <w:rFonts w:ascii="宋体" w:hAnsi="宋体"/>
                <w:color w:val="000000"/>
                <w:sz w:val="19"/>
              </w:rPr>
              <w:t>上海大学招生匹配记录86，平均match_score为0.5841</w:t>
            </w:r>
          </w:p>
        </w:tc>
        <w:tc>
          <w:tcPr>
            <w:tcW w:w="2268" w:type="dxa"/>
            <w:vAlign w:val="center"/>
          </w:tcPr>
          <w:p w14:paraId="6853EFEE" w14:textId="77777777" w:rsidR="00AF55A6" w:rsidRDefault="00000000">
            <w:pPr>
              <w:spacing w:line="300" w:lineRule="exact"/>
              <w:jc w:val="center"/>
            </w:pPr>
            <w:r>
              <w:rPr>
                <w:rFonts w:ascii="宋体" w:hAnsi="宋体"/>
                <w:color w:val="000000"/>
                <w:sz w:val="19"/>
              </w:rPr>
              <w:t>通过，默认专业和样本量有效</w:t>
            </w:r>
          </w:p>
        </w:tc>
      </w:tr>
      <w:tr w:rsidR="00AF55A6" w14:paraId="5C4AC8D7" w14:textId="77777777">
        <w:trPr>
          <w:jc w:val="center"/>
        </w:trPr>
        <w:tc>
          <w:tcPr>
            <w:tcW w:w="1701" w:type="dxa"/>
            <w:vAlign w:val="center"/>
          </w:tcPr>
          <w:p w14:paraId="621A1199" w14:textId="77777777" w:rsidR="00AF55A6" w:rsidRDefault="00000000">
            <w:pPr>
              <w:spacing w:line="300" w:lineRule="exact"/>
              <w:jc w:val="center"/>
            </w:pPr>
            <w:r>
              <w:rPr>
                <w:rFonts w:ascii="宋体" w:hAnsi="宋体"/>
                <w:color w:val="000000"/>
                <w:sz w:val="19"/>
              </w:rPr>
              <w:t>培养优化</w:t>
            </w:r>
          </w:p>
        </w:tc>
        <w:tc>
          <w:tcPr>
            <w:tcW w:w="3969" w:type="dxa"/>
            <w:vAlign w:val="center"/>
          </w:tcPr>
          <w:p w14:paraId="1D221325" w14:textId="77777777" w:rsidR="00AF55A6" w:rsidRDefault="00000000">
            <w:pPr>
              <w:spacing w:line="300" w:lineRule="exact"/>
              <w:jc w:val="left"/>
            </w:pPr>
            <w:r>
              <w:rPr>
                <w:rFonts w:ascii="宋体" w:hAnsi="宋体"/>
                <w:color w:val="000000"/>
                <w:sz w:val="19"/>
              </w:rPr>
              <w:t>专业结构建议总数654，五类主建议加和654</w:t>
            </w:r>
          </w:p>
        </w:tc>
        <w:tc>
          <w:tcPr>
            <w:tcW w:w="2268" w:type="dxa"/>
            <w:vAlign w:val="center"/>
          </w:tcPr>
          <w:p w14:paraId="3F452FE2" w14:textId="77777777" w:rsidR="00AF55A6" w:rsidRDefault="00000000">
            <w:pPr>
              <w:spacing w:line="300" w:lineRule="exact"/>
              <w:jc w:val="center"/>
            </w:pPr>
            <w:r>
              <w:rPr>
                <w:rFonts w:ascii="宋体" w:hAnsi="宋体"/>
                <w:color w:val="000000"/>
                <w:sz w:val="19"/>
              </w:rPr>
              <w:t>通过，建议口径一致</w:t>
            </w:r>
          </w:p>
        </w:tc>
      </w:tr>
      <w:tr w:rsidR="00AF55A6" w14:paraId="4613661F" w14:textId="77777777">
        <w:trPr>
          <w:jc w:val="center"/>
        </w:trPr>
        <w:tc>
          <w:tcPr>
            <w:tcW w:w="1701" w:type="dxa"/>
            <w:vAlign w:val="center"/>
          </w:tcPr>
          <w:p w14:paraId="3C07D4D8" w14:textId="77777777" w:rsidR="00AF55A6" w:rsidRDefault="00000000">
            <w:pPr>
              <w:spacing w:line="300" w:lineRule="exact"/>
              <w:jc w:val="center"/>
            </w:pPr>
            <w:r>
              <w:rPr>
                <w:rFonts w:ascii="宋体" w:hAnsi="宋体"/>
                <w:color w:val="000000"/>
                <w:sz w:val="19"/>
              </w:rPr>
              <w:t>就业推荐</w:t>
            </w:r>
          </w:p>
        </w:tc>
        <w:tc>
          <w:tcPr>
            <w:tcW w:w="3969" w:type="dxa"/>
            <w:vAlign w:val="center"/>
          </w:tcPr>
          <w:p w14:paraId="137D3C29" w14:textId="77777777" w:rsidR="00AF55A6" w:rsidRDefault="00000000">
            <w:pPr>
              <w:spacing w:line="300" w:lineRule="exact"/>
              <w:jc w:val="left"/>
            </w:pPr>
            <w:r>
              <w:rPr>
                <w:rFonts w:ascii="宋体" w:hAnsi="宋体"/>
                <w:color w:val="000000"/>
                <w:sz w:val="19"/>
              </w:rPr>
              <w:t>上海大学覆盖学生3600，覆盖推荐单位1769</w:t>
            </w:r>
          </w:p>
        </w:tc>
        <w:tc>
          <w:tcPr>
            <w:tcW w:w="2268" w:type="dxa"/>
            <w:vAlign w:val="center"/>
          </w:tcPr>
          <w:p w14:paraId="4679B4A1" w14:textId="77777777" w:rsidR="00AF55A6" w:rsidRDefault="00000000">
            <w:pPr>
              <w:spacing w:line="300" w:lineRule="exact"/>
              <w:jc w:val="left"/>
            </w:pPr>
            <w:r>
              <w:rPr>
                <w:rFonts w:ascii="宋体" w:hAnsi="宋体"/>
                <w:color w:val="000000"/>
                <w:sz w:val="19"/>
              </w:rPr>
              <w:t>通过，Top1相似度和高置信占比有效</w:t>
            </w:r>
          </w:p>
        </w:tc>
      </w:tr>
      <w:tr w:rsidR="00AF55A6" w14:paraId="26F27B99" w14:textId="77777777">
        <w:trPr>
          <w:jc w:val="center"/>
        </w:trPr>
        <w:tc>
          <w:tcPr>
            <w:tcW w:w="1701" w:type="dxa"/>
            <w:vAlign w:val="center"/>
          </w:tcPr>
          <w:p w14:paraId="714180BC" w14:textId="77777777" w:rsidR="00AF55A6" w:rsidRDefault="00000000">
            <w:pPr>
              <w:spacing w:line="300" w:lineRule="exact"/>
              <w:jc w:val="center"/>
            </w:pPr>
            <w:r>
              <w:rPr>
                <w:rFonts w:ascii="宋体" w:hAnsi="宋体"/>
                <w:color w:val="000000"/>
                <w:sz w:val="19"/>
              </w:rPr>
              <w:t>智能专报</w:t>
            </w:r>
          </w:p>
        </w:tc>
        <w:tc>
          <w:tcPr>
            <w:tcW w:w="3969" w:type="dxa"/>
            <w:vAlign w:val="center"/>
          </w:tcPr>
          <w:p w14:paraId="78F4A574" w14:textId="77777777" w:rsidR="00AF55A6" w:rsidRDefault="00000000">
            <w:pPr>
              <w:spacing w:line="300" w:lineRule="exact"/>
              <w:jc w:val="left"/>
            </w:pPr>
            <w:r>
              <w:rPr>
                <w:rFonts w:ascii="宋体" w:hAnsi="宋体"/>
                <w:color w:val="000000"/>
                <w:sz w:val="19"/>
              </w:rPr>
              <w:t>report/ai接口来自ADS表聚合</w:t>
            </w:r>
          </w:p>
        </w:tc>
        <w:tc>
          <w:tcPr>
            <w:tcW w:w="2268" w:type="dxa"/>
            <w:vAlign w:val="center"/>
          </w:tcPr>
          <w:p w14:paraId="5C7C4867" w14:textId="77777777" w:rsidR="00AF55A6" w:rsidRDefault="00000000">
            <w:pPr>
              <w:spacing w:line="300" w:lineRule="exact"/>
              <w:jc w:val="center"/>
            </w:pPr>
            <w:r>
              <w:rPr>
                <w:rFonts w:ascii="宋体" w:hAnsi="宋体"/>
                <w:color w:val="000000"/>
                <w:sz w:val="19"/>
              </w:rPr>
              <w:t>通过，数字可追溯到数据库结果</w:t>
            </w:r>
          </w:p>
        </w:tc>
      </w:tr>
    </w:tbl>
    <w:p w14:paraId="3F7C70CD" w14:textId="77777777" w:rsidR="00AF55A6" w:rsidRDefault="00000000">
      <w:pPr>
        <w:pStyle w:val="2"/>
        <w:spacing w:before="156" w:after="156"/>
      </w:pPr>
      <w:r>
        <w:rPr>
          <w:rFonts w:ascii="黑体" w:hAnsi="黑体"/>
          <w:b/>
          <w:color w:val="000000"/>
          <w:sz w:val="26"/>
        </w:rPr>
        <w:t>5.4 接口与性能测试</w:t>
      </w:r>
    </w:p>
    <w:p w14:paraId="2400489C" w14:textId="77777777" w:rsidR="00AF55A6" w:rsidRDefault="00000000">
      <w:pPr>
        <w:spacing w:line="460" w:lineRule="exact"/>
        <w:ind w:firstLine="480"/>
      </w:pPr>
      <w:r>
        <w:rPr>
          <w:rFonts w:ascii="宋体" w:hAnsi="宋体"/>
          <w:color w:val="000000"/>
        </w:rPr>
        <w:t>接口测试采用scripts/check_api_contract.py生成的报告。受限于本地测试环境的硬件条件与测试工具记录范围，本文未开展高并发场景下的毫秒级响应延迟测试，仅验证核心接口的连通性、返回结构一致性和页面数据可用性。测试结果显示，教师端、政府端和公众端核心接口均可在本地环境下正常返回，页面未出现空数据和全0指标风险。</w:t>
      </w:r>
    </w:p>
    <w:p w14:paraId="39EE3DDF" w14:textId="77777777" w:rsidR="00AF55A6" w:rsidRDefault="00000000">
      <w:pPr>
        <w:jc w:val="center"/>
      </w:pPr>
      <w:r>
        <w:rPr>
          <w:rFonts w:ascii="黑体" w:eastAsia="黑体" w:hAnsi="黑体"/>
          <w:b/>
          <w:color w:val="000000"/>
        </w:rPr>
        <w:t>表5-3 主要接口合约测试结果</w:t>
      </w:r>
    </w:p>
    <w:tbl>
      <w:tblPr>
        <w:tblStyle w:val="af2"/>
        <w:tblW w:w="0" w:type="auto"/>
        <w:jc w:val="center"/>
        <w:tblLook w:val="04A0" w:firstRow="1" w:lastRow="0" w:firstColumn="1" w:lastColumn="0" w:noHBand="0" w:noVBand="1"/>
      </w:tblPr>
      <w:tblGrid>
        <w:gridCol w:w="1166"/>
        <w:gridCol w:w="3118"/>
        <w:gridCol w:w="850"/>
        <w:gridCol w:w="1134"/>
        <w:gridCol w:w="1701"/>
      </w:tblGrid>
      <w:tr w:rsidR="00AF55A6" w14:paraId="7B910B81" w14:textId="77777777">
        <w:trPr>
          <w:jc w:val="center"/>
        </w:trPr>
        <w:tc>
          <w:tcPr>
            <w:tcW w:w="1134" w:type="dxa"/>
            <w:shd w:val="clear" w:color="auto" w:fill="D9EAF7"/>
            <w:vAlign w:val="center"/>
          </w:tcPr>
          <w:p w14:paraId="03C86C82" w14:textId="77777777" w:rsidR="00AF55A6" w:rsidRDefault="00000000">
            <w:pPr>
              <w:spacing w:line="300" w:lineRule="exact"/>
              <w:jc w:val="center"/>
            </w:pPr>
            <w:r>
              <w:rPr>
                <w:rFonts w:ascii="宋体" w:hAnsi="宋体"/>
                <w:b/>
                <w:color w:val="000000"/>
                <w:sz w:val="19"/>
              </w:rPr>
              <w:t>角色</w:t>
            </w:r>
          </w:p>
        </w:tc>
        <w:tc>
          <w:tcPr>
            <w:tcW w:w="3118" w:type="dxa"/>
            <w:shd w:val="clear" w:color="auto" w:fill="D9EAF7"/>
            <w:vAlign w:val="center"/>
          </w:tcPr>
          <w:p w14:paraId="3AF75832" w14:textId="77777777" w:rsidR="00AF55A6" w:rsidRDefault="00000000">
            <w:pPr>
              <w:spacing w:line="300" w:lineRule="exact"/>
              <w:jc w:val="center"/>
            </w:pPr>
            <w:r>
              <w:rPr>
                <w:rFonts w:ascii="宋体" w:hAnsi="宋体"/>
                <w:b/>
                <w:color w:val="000000"/>
                <w:sz w:val="19"/>
              </w:rPr>
              <w:t>接口</w:t>
            </w:r>
          </w:p>
        </w:tc>
        <w:tc>
          <w:tcPr>
            <w:tcW w:w="850" w:type="dxa"/>
            <w:shd w:val="clear" w:color="auto" w:fill="D9EAF7"/>
            <w:vAlign w:val="center"/>
          </w:tcPr>
          <w:p w14:paraId="3DFF4D02" w14:textId="77777777" w:rsidR="00AF55A6" w:rsidRDefault="00000000">
            <w:pPr>
              <w:spacing w:line="300" w:lineRule="exact"/>
              <w:jc w:val="center"/>
            </w:pPr>
            <w:r>
              <w:rPr>
                <w:rFonts w:ascii="宋体" w:hAnsi="宋体"/>
                <w:b/>
                <w:color w:val="000000"/>
                <w:sz w:val="19"/>
              </w:rPr>
              <w:t>HTTP</w:t>
            </w:r>
          </w:p>
        </w:tc>
        <w:tc>
          <w:tcPr>
            <w:tcW w:w="1134" w:type="dxa"/>
            <w:shd w:val="clear" w:color="auto" w:fill="D9EAF7"/>
            <w:vAlign w:val="center"/>
          </w:tcPr>
          <w:p w14:paraId="063A0D36" w14:textId="77777777" w:rsidR="00AF55A6" w:rsidRDefault="00000000">
            <w:pPr>
              <w:spacing w:line="300" w:lineRule="exact"/>
              <w:jc w:val="center"/>
            </w:pPr>
            <w:r>
              <w:rPr>
                <w:rFonts w:ascii="宋体" w:hAnsi="宋体"/>
                <w:b/>
                <w:color w:val="000000"/>
                <w:sz w:val="19"/>
              </w:rPr>
              <w:t>返回条数</w:t>
            </w:r>
          </w:p>
        </w:tc>
        <w:tc>
          <w:tcPr>
            <w:tcW w:w="1701" w:type="dxa"/>
            <w:shd w:val="clear" w:color="auto" w:fill="D9EAF7"/>
            <w:vAlign w:val="center"/>
          </w:tcPr>
          <w:p w14:paraId="7C198F07" w14:textId="77777777" w:rsidR="00AF55A6" w:rsidRDefault="00000000">
            <w:pPr>
              <w:spacing w:line="300" w:lineRule="exact"/>
              <w:jc w:val="center"/>
            </w:pPr>
            <w:r>
              <w:rPr>
                <w:rFonts w:ascii="宋体" w:hAnsi="宋体"/>
                <w:b/>
                <w:color w:val="000000"/>
                <w:sz w:val="19"/>
              </w:rPr>
              <w:t>字段缺失</w:t>
            </w:r>
          </w:p>
        </w:tc>
      </w:tr>
      <w:tr w:rsidR="00AF55A6" w14:paraId="215CE185" w14:textId="77777777">
        <w:trPr>
          <w:jc w:val="center"/>
        </w:trPr>
        <w:tc>
          <w:tcPr>
            <w:tcW w:w="1134" w:type="dxa"/>
            <w:vAlign w:val="center"/>
          </w:tcPr>
          <w:p w14:paraId="06735FC2"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132D4DC0" w14:textId="77777777" w:rsidR="00AF55A6" w:rsidRDefault="00000000">
            <w:pPr>
              <w:spacing w:line="300" w:lineRule="exact"/>
              <w:jc w:val="center"/>
            </w:pPr>
            <w:r>
              <w:rPr>
                <w:rFonts w:ascii="宋体" w:hAnsi="宋体"/>
                <w:color w:val="000000"/>
                <w:sz w:val="19"/>
              </w:rPr>
              <w:t>/api/demand/kpi</w:t>
            </w:r>
          </w:p>
        </w:tc>
        <w:tc>
          <w:tcPr>
            <w:tcW w:w="850" w:type="dxa"/>
            <w:vAlign w:val="center"/>
          </w:tcPr>
          <w:p w14:paraId="4C0C8209" w14:textId="77777777" w:rsidR="00AF55A6" w:rsidRDefault="00000000">
            <w:pPr>
              <w:spacing w:line="300" w:lineRule="exact"/>
              <w:jc w:val="center"/>
            </w:pPr>
            <w:r>
              <w:rPr>
                <w:rFonts w:ascii="宋体" w:hAnsi="宋体"/>
                <w:color w:val="000000"/>
                <w:sz w:val="19"/>
              </w:rPr>
              <w:t>200</w:t>
            </w:r>
          </w:p>
        </w:tc>
        <w:tc>
          <w:tcPr>
            <w:tcW w:w="1134" w:type="dxa"/>
            <w:vAlign w:val="center"/>
          </w:tcPr>
          <w:p w14:paraId="16E57175" w14:textId="77777777" w:rsidR="00AF55A6" w:rsidRDefault="00000000">
            <w:pPr>
              <w:spacing w:line="300" w:lineRule="exact"/>
              <w:jc w:val="center"/>
            </w:pPr>
            <w:r>
              <w:rPr>
                <w:rFonts w:ascii="宋体" w:hAnsi="宋体"/>
                <w:color w:val="000000"/>
                <w:sz w:val="19"/>
              </w:rPr>
              <w:t>7</w:t>
            </w:r>
          </w:p>
        </w:tc>
        <w:tc>
          <w:tcPr>
            <w:tcW w:w="1701" w:type="dxa"/>
            <w:vAlign w:val="center"/>
          </w:tcPr>
          <w:p w14:paraId="7B3E5557" w14:textId="77777777" w:rsidR="00AF55A6" w:rsidRDefault="00000000">
            <w:pPr>
              <w:spacing w:line="300" w:lineRule="exact"/>
              <w:jc w:val="center"/>
            </w:pPr>
            <w:r>
              <w:rPr>
                <w:rFonts w:ascii="宋体" w:hAnsi="宋体"/>
                <w:color w:val="000000"/>
                <w:sz w:val="19"/>
              </w:rPr>
              <w:t>无</w:t>
            </w:r>
          </w:p>
        </w:tc>
      </w:tr>
      <w:tr w:rsidR="00AF55A6" w14:paraId="470352A6" w14:textId="77777777">
        <w:trPr>
          <w:jc w:val="center"/>
        </w:trPr>
        <w:tc>
          <w:tcPr>
            <w:tcW w:w="1134" w:type="dxa"/>
            <w:vAlign w:val="center"/>
          </w:tcPr>
          <w:p w14:paraId="034468FD"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727C51D4" w14:textId="77777777" w:rsidR="00AF55A6" w:rsidRDefault="00000000">
            <w:pPr>
              <w:spacing w:line="300" w:lineRule="exact"/>
              <w:jc w:val="left"/>
            </w:pPr>
            <w:r>
              <w:rPr>
                <w:rFonts w:ascii="宋体" w:hAnsi="宋体"/>
                <w:color w:val="000000"/>
                <w:sz w:val="19"/>
              </w:rPr>
              <w:t>/api/demand/forecast</w:t>
            </w:r>
          </w:p>
        </w:tc>
        <w:tc>
          <w:tcPr>
            <w:tcW w:w="850" w:type="dxa"/>
            <w:vAlign w:val="center"/>
          </w:tcPr>
          <w:p w14:paraId="265C1A65" w14:textId="77777777" w:rsidR="00AF55A6" w:rsidRDefault="00000000">
            <w:pPr>
              <w:spacing w:line="300" w:lineRule="exact"/>
              <w:jc w:val="center"/>
            </w:pPr>
            <w:r>
              <w:rPr>
                <w:rFonts w:ascii="宋体" w:hAnsi="宋体"/>
                <w:color w:val="000000"/>
                <w:sz w:val="19"/>
              </w:rPr>
              <w:t>200</w:t>
            </w:r>
          </w:p>
        </w:tc>
        <w:tc>
          <w:tcPr>
            <w:tcW w:w="1134" w:type="dxa"/>
            <w:vAlign w:val="center"/>
          </w:tcPr>
          <w:p w14:paraId="366D6025" w14:textId="77777777" w:rsidR="00AF55A6" w:rsidRDefault="00000000">
            <w:pPr>
              <w:spacing w:line="300" w:lineRule="exact"/>
              <w:jc w:val="center"/>
            </w:pPr>
            <w:r>
              <w:rPr>
                <w:rFonts w:ascii="宋体" w:hAnsi="宋体"/>
                <w:color w:val="000000"/>
                <w:sz w:val="19"/>
              </w:rPr>
              <w:t>120</w:t>
            </w:r>
          </w:p>
        </w:tc>
        <w:tc>
          <w:tcPr>
            <w:tcW w:w="1701" w:type="dxa"/>
            <w:vAlign w:val="center"/>
          </w:tcPr>
          <w:p w14:paraId="1D0E41E9" w14:textId="77777777" w:rsidR="00AF55A6" w:rsidRDefault="00000000">
            <w:pPr>
              <w:spacing w:line="300" w:lineRule="exact"/>
              <w:jc w:val="center"/>
            </w:pPr>
            <w:r>
              <w:rPr>
                <w:rFonts w:ascii="宋体" w:hAnsi="宋体"/>
                <w:color w:val="000000"/>
                <w:sz w:val="19"/>
              </w:rPr>
              <w:t>无</w:t>
            </w:r>
          </w:p>
        </w:tc>
      </w:tr>
      <w:tr w:rsidR="00AF55A6" w14:paraId="7A4B626C" w14:textId="77777777">
        <w:trPr>
          <w:jc w:val="center"/>
        </w:trPr>
        <w:tc>
          <w:tcPr>
            <w:tcW w:w="1134" w:type="dxa"/>
            <w:vAlign w:val="center"/>
          </w:tcPr>
          <w:p w14:paraId="65867D53"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7382BCE1" w14:textId="77777777" w:rsidR="00AF55A6" w:rsidRDefault="00000000">
            <w:pPr>
              <w:spacing w:line="300" w:lineRule="exact"/>
              <w:jc w:val="left"/>
            </w:pPr>
            <w:r>
              <w:rPr>
                <w:rFonts w:ascii="宋体" w:hAnsi="宋体"/>
                <w:color w:val="000000"/>
                <w:sz w:val="19"/>
              </w:rPr>
              <w:t>/api/enrollment/matching</w:t>
            </w:r>
          </w:p>
        </w:tc>
        <w:tc>
          <w:tcPr>
            <w:tcW w:w="850" w:type="dxa"/>
            <w:vAlign w:val="center"/>
          </w:tcPr>
          <w:p w14:paraId="7994FADF" w14:textId="77777777" w:rsidR="00AF55A6" w:rsidRDefault="00000000">
            <w:pPr>
              <w:spacing w:line="300" w:lineRule="exact"/>
              <w:jc w:val="center"/>
            </w:pPr>
            <w:r>
              <w:rPr>
                <w:rFonts w:ascii="宋体" w:hAnsi="宋体"/>
                <w:color w:val="000000"/>
                <w:sz w:val="19"/>
              </w:rPr>
              <w:t>200</w:t>
            </w:r>
          </w:p>
        </w:tc>
        <w:tc>
          <w:tcPr>
            <w:tcW w:w="1134" w:type="dxa"/>
            <w:vAlign w:val="center"/>
          </w:tcPr>
          <w:p w14:paraId="63693605" w14:textId="77777777" w:rsidR="00AF55A6" w:rsidRDefault="00000000">
            <w:pPr>
              <w:spacing w:line="300" w:lineRule="exact"/>
              <w:jc w:val="center"/>
            </w:pPr>
            <w:r>
              <w:rPr>
                <w:rFonts w:ascii="宋体" w:hAnsi="宋体"/>
                <w:color w:val="000000"/>
                <w:sz w:val="19"/>
              </w:rPr>
              <w:t>80</w:t>
            </w:r>
          </w:p>
        </w:tc>
        <w:tc>
          <w:tcPr>
            <w:tcW w:w="1701" w:type="dxa"/>
            <w:vAlign w:val="center"/>
          </w:tcPr>
          <w:p w14:paraId="564A4524" w14:textId="77777777" w:rsidR="00AF55A6" w:rsidRDefault="00000000">
            <w:pPr>
              <w:spacing w:line="300" w:lineRule="exact"/>
              <w:jc w:val="center"/>
            </w:pPr>
            <w:r>
              <w:rPr>
                <w:rFonts w:ascii="宋体" w:hAnsi="宋体"/>
                <w:color w:val="000000"/>
                <w:sz w:val="19"/>
              </w:rPr>
              <w:t>无</w:t>
            </w:r>
          </w:p>
        </w:tc>
      </w:tr>
      <w:tr w:rsidR="00AF55A6" w14:paraId="5EDA03B7" w14:textId="77777777">
        <w:trPr>
          <w:jc w:val="center"/>
        </w:trPr>
        <w:tc>
          <w:tcPr>
            <w:tcW w:w="1134" w:type="dxa"/>
            <w:vAlign w:val="center"/>
          </w:tcPr>
          <w:p w14:paraId="390BBC1A"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123BF675" w14:textId="77777777" w:rsidR="00AF55A6" w:rsidRDefault="00000000">
            <w:pPr>
              <w:spacing w:line="300" w:lineRule="exact"/>
              <w:jc w:val="left"/>
            </w:pPr>
            <w:r>
              <w:rPr>
                <w:rFonts w:ascii="宋体" w:hAnsi="宋体"/>
                <w:color w:val="000000"/>
                <w:sz w:val="19"/>
              </w:rPr>
              <w:t>/api/major/optimization</w:t>
            </w:r>
          </w:p>
        </w:tc>
        <w:tc>
          <w:tcPr>
            <w:tcW w:w="850" w:type="dxa"/>
            <w:vAlign w:val="center"/>
          </w:tcPr>
          <w:p w14:paraId="216AA525" w14:textId="77777777" w:rsidR="00AF55A6" w:rsidRDefault="00000000">
            <w:pPr>
              <w:spacing w:line="300" w:lineRule="exact"/>
              <w:jc w:val="center"/>
            </w:pPr>
            <w:r>
              <w:rPr>
                <w:rFonts w:ascii="宋体" w:hAnsi="宋体"/>
                <w:color w:val="000000"/>
                <w:sz w:val="19"/>
              </w:rPr>
              <w:t>200</w:t>
            </w:r>
          </w:p>
        </w:tc>
        <w:tc>
          <w:tcPr>
            <w:tcW w:w="1134" w:type="dxa"/>
            <w:vAlign w:val="center"/>
          </w:tcPr>
          <w:p w14:paraId="134E5097" w14:textId="77777777" w:rsidR="00AF55A6" w:rsidRDefault="00000000">
            <w:pPr>
              <w:spacing w:line="300" w:lineRule="exact"/>
              <w:jc w:val="center"/>
            </w:pPr>
            <w:r>
              <w:rPr>
                <w:rFonts w:ascii="宋体" w:hAnsi="宋体"/>
                <w:color w:val="000000"/>
                <w:sz w:val="19"/>
              </w:rPr>
              <w:t>86</w:t>
            </w:r>
          </w:p>
        </w:tc>
        <w:tc>
          <w:tcPr>
            <w:tcW w:w="1701" w:type="dxa"/>
            <w:vAlign w:val="center"/>
          </w:tcPr>
          <w:p w14:paraId="3E7663A8" w14:textId="77777777" w:rsidR="00AF55A6" w:rsidRDefault="00000000">
            <w:pPr>
              <w:spacing w:line="300" w:lineRule="exact"/>
              <w:jc w:val="center"/>
            </w:pPr>
            <w:r>
              <w:rPr>
                <w:rFonts w:ascii="宋体" w:hAnsi="宋体"/>
                <w:color w:val="000000"/>
                <w:sz w:val="19"/>
              </w:rPr>
              <w:t>无</w:t>
            </w:r>
          </w:p>
        </w:tc>
      </w:tr>
      <w:tr w:rsidR="00AF55A6" w14:paraId="29DBDF46" w14:textId="77777777">
        <w:trPr>
          <w:jc w:val="center"/>
        </w:trPr>
        <w:tc>
          <w:tcPr>
            <w:tcW w:w="1134" w:type="dxa"/>
            <w:vAlign w:val="center"/>
          </w:tcPr>
          <w:p w14:paraId="6CCD5B98"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1D3FC770" w14:textId="77777777" w:rsidR="00AF55A6" w:rsidRDefault="00000000">
            <w:pPr>
              <w:spacing w:line="300" w:lineRule="exact"/>
              <w:jc w:val="left"/>
            </w:pPr>
            <w:r>
              <w:rPr>
                <w:rFonts w:ascii="宋体" w:hAnsi="宋体"/>
                <w:color w:val="000000"/>
                <w:sz w:val="19"/>
              </w:rPr>
              <w:t>/api/training/rules</w:t>
            </w:r>
          </w:p>
        </w:tc>
        <w:tc>
          <w:tcPr>
            <w:tcW w:w="850" w:type="dxa"/>
            <w:vAlign w:val="center"/>
          </w:tcPr>
          <w:p w14:paraId="32D2D8D9" w14:textId="77777777" w:rsidR="00AF55A6" w:rsidRDefault="00000000">
            <w:pPr>
              <w:spacing w:line="300" w:lineRule="exact"/>
              <w:jc w:val="center"/>
            </w:pPr>
            <w:r>
              <w:rPr>
                <w:rFonts w:ascii="宋体" w:hAnsi="宋体"/>
                <w:color w:val="000000"/>
                <w:sz w:val="19"/>
              </w:rPr>
              <w:t>200</w:t>
            </w:r>
          </w:p>
        </w:tc>
        <w:tc>
          <w:tcPr>
            <w:tcW w:w="1134" w:type="dxa"/>
            <w:vAlign w:val="center"/>
          </w:tcPr>
          <w:p w14:paraId="5DD5C968" w14:textId="77777777" w:rsidR="00AF55A6" w:rsidRDefault="00000000">
            <w:pPr>
              <w:spacing w:line="300" w:lineRule="exact"/>
              <w:jc w:val="center"/>
            </w:pPr>
            <w:r>
              <w:rPr>
                <w:rFonts w:ascii="宋体" w:hAnsi="宋体"/>
                <w:color w:val="000000"/>
                <w:sz w:val="19"/>
              </w:rPr>
              <w:t>271</w:t>
            </w:r>
          </w:p>
        </w:tc>
        <w:tc>
          <w:tcPr>
            <w:tcW w:w="1701" w:type="dxa"/>
            <w:vAlign w:val="center"/>
          </w:tcPr>
          <w:p w14:paraId="6D9C8D0B" w14:textId="77777777" w:rsidR="00AF55A6" w:rsidRDefault="00000000">
            <w:pPr>
              <w:spacing w:line="300" w:lineRule="exact"/>
              <w:jc w:val="center"/>
            </w:pPr>
            <w:r>
              <w:rPr>
                <w:rFonts w:ascii="宋体" w:hAnsi="宋体"/>
                <w:color w:val="000000"/>
                <w:sz w:val="19"/>
              </w:rPr>
              <w:t>无</w:t>
            </w:r>
          </w:p>
        </w:tc>
      </w:tr>
      <w:tr w:rsidR="00AF55A6" w14:paraId="71180EAD" w14:textId="77777777">
        <w:trPr>
          <w:jc w:val="center"/>
        </w:trPr>
        <w:tc>
          <w:tcPr>
            <w:tcW w:w="1134" w:type="dxa"/>
            <w:vAlign w:val="center"/>
          </w:tcPr>
          <w:p w14:paraId="73115911"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7B92DCCE" w14:textId="77777777" w:rsidR="00AF55A6" w:rsidRDefault="00000000">
            <w:pPr>
              <w:spacing w:line="300" w:lineRule="exact"/>
              <w:jc w:val="left"/>
            </w:pPr>
            <w:r>
              <w:rPr>
                <w:rFonts w:ascii="宋体" w:hAnsi="宋体"/>
                <w:color w:val="000000"/>
                <w:sz w:val="19"/>
              </w:rPr>
              <w:t>/api/recommendation/summary</w:t>
            </w:r>
          </w:p>
        </w:tc>
        <w:tc>
          <w:tcPr>
            <w:tcW w:w="850" w:type="dxa"/>
            <w:vAlign w:val="center"/>
          </w:tcPr>
          <w:p w14:paraId="4C2DBFF3" w14:textId="77777777" w:rsidR="00AF55A6" w:rsidRDefault="00000000">
            <w:pPr>
              <w:spacing w:line="300" w:lineRule="exact"/>
              <w:jc w:val="center"/>
            </w:pPr>
            <w:r>
              <w:rPr>
                <w:rFonts w:ascii="宋体" w:hAnsi="宋体"/>
                <w:color w:val="000000"/>
                <w:sz w:val="19"/>
              </w:rPr>
              <w:t>200</w:t>
            </w:r>
          </w:p>
        </w:tc>
        <w:tc>
          <w:tcPr>
            <w:tcW w:w="1134" w:type="dxa"/>
            <w:vAlign w:val="center"/>
          </w:tcPr>
          <w:p w14:paraId="1229A386" w14:textId="77777777" w:rsidR="00AF55A6" w:rsidRDefault="00000000">
            <w:pPr>
              <w:spacing w:line="300" w:lineRule="exact"/>
              <w:jc w:val="center"/>
            </w:pPr>
            <w:r>
              <w:rPr>
                <w:rFonts w:ascii="宋体" w:hAnsi="宋体"/>
                <w:color w:val="000000"/>
                <w:sz w:val="19"/>
              </w:rPr>
              <w:t>5</w:t>
            </w:r>
          </w:p>
        </w:tc>
        <w:tc>
          <w:tcPr>
            <w:tcW w:w="1701" w:type="dxa"/>
            <w:vAlign w:val="center"/>
          </w:tcPr>
          <w:p w14:paraId="627301C7" w14:textId="77777777" w:rsidR="00AF55A6" w:rsidRDefault="00000000">
            <w:pPr>
              <w:spacing w:line="300" w:lineRule="exact"/>
              <w:jc w:val="center"/>
            </w:pPr>
            <w:r>
              <w:rPr>
                <w:rFonts w:ascii="宋体" w:hAnsi="宋体"/>
                <w:color w:val="000000"/>
                <w:sz w:val="19"/>
              </w:rPr>
              <w:t>无</w:t>
            </w:r>
          </w:p>
        </w:tc>
      </w:tr>
      <w:tr w:rsidR="00AF55A6" w14:paraId="294117FF" w14:textId="77777777">
        <w:trPr>
          <w:jc w:val="center"/>
        </w:trPr>
        <w:tc>
          <w:tcPr>
            <w:tcW w:w="1134" w:type="dxa"/>
            <w:vAlign w:val="center"/>
          </w:tcPr>
          <w:p w14:paraId="42F7E574"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3B2A6E7B" w14:textId="77777777" w:rsidR="00AF55A6" w:rsidRDefault="00000000">
            <w:pPr>
              <w:spacing w:line="300" w:lineRule="exact"/>
              <w:jc w:val="left"/>
            </w:pPr>
            <w:r>
              <w:rPr>
                <w:rFonts w:ascii="宋体" w:hAnsi="宋体"/>
                <w:color w:val="000000"/>
                <w:sz w:val="19"/>
              </w:rPr>
              <w:t>/api/recommendation/jobs</w:t>
            </w:r>
          </w:p>
        </w:tc>
        <w:tc>
          <w:tcPr>
            <w:tcW w:w="850" w:type="dxa"/>
            <w:vAlign w:val="center"/>
          </w:tcPr>
          <w:p w14:paraId="65DD2844" w14:textId="77777777" w:rsidR="00AF55A6" w:rsidRDefault="00000000">
            <w:pPr>
              <w:spacing w:line="300" w:lineRule="exact"/>
              <w:jc w:val="center"/>
            </w:pPr>
            <w:r>
              <w:rPr>
                <w:rFonts w:ascii="宋体" w:hAnsi="宋体"/>
                <w:color w:val="000000"/>
                <w:sz w:val="19"/>
              </w:rPr>
              <w:t>200</w:t>
            </w:r>
          </w:p>
        </w:tc>
        <w:tc>
          <w:tcPr>
            <w:tcW w:w="1134" w:type="dxa"/>
            <w:vAlign w:val="center"/>
          </w:tcPr>
          <w:p w14:paraId="705EB2C2" w14:textId="77777777" w:rsidR="00AF55A6" w:rsidRDefault="00000000">
            <w:pPr>
              <w:spacing w:line="300" w:lineRule="exact"/>
              <w:jc w:val="center"/>
            </w:pPr>
            <w:r>
              <w:rPr>
                <w:rFonts w:ascii="宋体" w:hAnsi="宋体"/>
                <w:color w:val="000000"/>
                <w:sz w:val="19"/>
              </w:rPr>
              <w:t>1200</w:t>
            </w:r>
          </w:p>
        </w:tc>
        <w:tc>
          <w:tcPr>
            <w:tcW w:w="1701" w:type="dxa"/>
            <w:vAlign w:val="center"/>
          </w:tcPr>
          <w:p w14:paraId="7BFCB88E" w14:textId="77777777" w:rsidR="00AF55A6" w:rsidRDefault="00000000">
            <w:pPr>
              <w:spacing w:line="300" w:lineRule="exact"/>
              <w:jc w:val="center"/>
            </w:pPr>
            <w:r>
              <w:rPr>
                <w:rFonts w:ascii="宋体" w:hAnsi="宋体"/>
                <w:color w:val="000000"/>
                <w:sz w:val="19"/>
              </w:rPr>
              <w:t>无</w:t>
            </w:r>
          </w:p>
        </w:tc>
      </w:tr>
      <w:tr w:rsidR="00AF55A6" w14:paraId="60ED75D0" w14:textId="77777777">
        <w:trPr>
          <w:jc w:val="center"/>
        </w:trPr>
        <w:tc>
          <w:tcPr>
            <w:tcW w:w="1134" w:type="dxa"/>
            <w:vAlign w:val="center"/>
          </w:tcPr>
          <w:p w14:paraId="41426794"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2B8C7FB8" w14:textId="77777777" w:rsidR="00AF55A6" w:rsidRDefault="00000000">
            <w:pPr>
              <w:spacing w:line="300" w:lineRule="exact"/>
              <w:jc w:val="center"/>
            </w:pPr>
            <w:r>
              <w:rPr>
                <w:rFonts w:ascii="宋体" w:hAnsi="宋体"/>
                <w:color w:val="000000"/>
                <w:sz w:val="19"/>
              </w:rPr>
              <w:t>/api/report/ai</w:t>
            </w:r>
          </w:p>
        </w:tc>
        <w:tc>
          <w:tcPr>
            <w:tcW w:w="850" w:type="dxa"/>
            <w:vAlign w:val="center"/>
          </w:tcPr>
          <w:p w14:paraId="480C7F59" w14:textId="77777777" w:rsidR="00AF55A6" w:rsidRDefault="00000000">
            <w:pPr>
              <w:spacing w:line="300" w:lineRule="exact"/>
              <w:jc w:val="center"/>
            </w:pPr>
            <w:r>
              <w:rPr>
                <w:rFonts w:ascii="宋体" w:hAnsi="宋体"/>
                <w:color w:val="000000"/>
                <w:sz w:val="19"/>
              </w:rPr>
              <w:t>200</w:t>
            </w:r>
          </w:p>
        </w:tc>
        <w:tc>
          <w:tcPr>
            <w:tcW w:w="1134" w:type="dxa"/>
            <w:vAlign w:val="center"/>
          </w:tcPr>
          <w:p w14:paraId="227E5A71" w14:textId="77777777" w:rsidR="00AF55A6" w:rsidRDefault="00000000">
            <w:pPr>
              <w:spacing w:line="300" w:lineRule="exact"/>
              <w:jc w:val="center"/>
            </w:pPr>
            <w:r>
              <w:rPr>
                <w:rFonts w:ascii="宋体" w:hAnsi="宋体"/>
                <w:color w:val="000000"/>
                <w:sz w:val="19"/>
              </w:rPr>
              <w:t>2</w:t>
            </w:r>
          </w:p>
        </w:tc>
        <w:tc>
          <w:tcPr>
            <w:tcW w:w="1701" w:type="dxa"/>
            <w:vAlign w:val="center"/>
          </w:tcPr>
          <w:p w14:paraId="6460641C" w14:textId="77777777" w:rsidR="00AF55A6" w:rsidRDefault="00000000">
            <w:pPr>
              <w:spacing w:line="300" w:lineRule="exact"/>
              <w:jc w:val="center"/>
            </w:pPr>
            <w:r>
              <w:rPr>
                <w:rFonts w:ascii="宋体" w:hAnsi="宋体"/>
                <w:color w:val="000000"/>
                <w:sz w:val="19"/>
              </w:rPr>
              <w:t>无</w:t>
            </w:r>
          </w:p>
        </w:tc>
      </w:tr>
      <w:tr w:rsidR="00AF55A6" w14:paraId="2F29457D" w14:textId="77777777">
        <w:trPr>
          <w:jc w:val="center"/>
        </w:trPr>
        <w:tc>
          <w:tcPr>
            <w:tcW w:w="1134" w:type="dxa"/>
            <w:vAlign w:val="center"/>
          </w:tcPr>
          <w:p w14:paraId="10CD9F22" w14:textId="77777777" w:rsidR="00AF55A6" w:rsidRDefault="00000000">
            <w:pPr>
              <w:spacing w:line="300" w:lineRule="exact"/>
              <w:jc w:val="center"/>
            </w:pPr>
            <w:r>
              <w:rPr>
                <w:rFonts w:ascii="宋体" w:hAnsi="宋体"/>
                <w:color w:val="000000"/>
                <w:sz w:val="19"/>
              </w:rPr>
              <w:t>government</w:t>
            </w:r>
          </w:p>
        </w:tc>
        <w:tc>
          <w:tcPr>
            <w:tcW w:w="3118" w:type="dxa"/>
            <w:vAlign w:val="center"/>
          </w:tcPr>
          <w:p w14:paraId="3B5E846A" w14:textId="77777777" w:rsidR="00AF55A6" w:rsidRDefault="00000000">
            <w:pPr>
              <w:spacing w:line="300" w:lineRule="exact"/>
              <w:jc w:val="center"/>
            </w:pPr>
            <w:r>
              <w:rPr>
                <w:rFonts w:ascii="宋体" w:hAnsi="宋体"/>
                <w:color w:val="000000"/>
                <w:sz w:val="19"/>
              </w:rPr>
              <w:t>/api/demand/kpi</w:t>
            </w:r>
          </w:p>
        </w:tc>
        <w:tc>
          <w:tcPr>
            <w:tcW w:w="850" w:type="dxa"/>
            <w:vAlign w:val="center"/>
          </w:tcPr>
          <w:p w14:paraId="340A9EAA" w14:textId="77777777" w:rsidR="00AF55A6" w:rsidRDefault="00000000">
            <w:pPr>
              <w:spacing w:line="300" w:lineRule="exact"/>
              <w:jc w:val="center"/>
            </w:pPr>
            <w:r>
              <w:rPr>
                <w:rFonts w:ascii="宋体" w:hAnsi="宋体"/>
                <w:color w:val="000000"/>
                <w:sz w:val="19"/>
              </w:rPr>
              <w:t>200</w:t>
            </w:r>
          </w:p>
        </w:tc>
        <w:tc>
          <w:tcPr>
            <w:tcW w:w="1134" w:type="dxa"/>
            <w:vAlign w:val="center"/>
          </w:tcPr>
          <w:p w14:paraId="1675B687" w14:textId="77777777" w:rsidR="00AF55A6" w:rsidRDefault="00000000">
            <w:pPr>
              <w:spacing w:line="300" w:lineRule="exact"/>
              <w:jc w:val="center"/>
            </w:pPr>
            <w:r>
              <w:rPr>
                <w:rFonts w:ascii="宋体" w:hAnsi="宋体"/>
                <w:color w:val="000000"/>
                <w:sz w:val="19"/>
              </w:rPr>
              <w:t>7</w:t>
            </w:r>
          </w:p>
        </w:tc>
        <w:tc>
          <w:tcPr>
            <w:tcW w:w="1701" w:type="dxa"/>
            <w:vAlign w:val="center"/>
          </w:tcPr>
          <w:p w14:paraId="3CE8198F" w14:textId="77777777" w:rsidR="00AF55A6" w:rsidRDefault="00000000">
            <w:pPr>
              <w:spacing w:line="300" w:lineRule="exact"/>
              <w:jc w:val="center"/>
            </w:pPr>
            <w:r>
              <w:rPr>
                <w:rFonts w:ascii="宋体" w:hAnsi="宋体"/>
                <w:color w:val="000000"/>
                <w:sz w:val="19"/>
              </w:rPr>
              <w:t>无</w:t>
            </w:r>
          </w:p>
        </w:tc>
      </w:tr>
    </w:tbl>
    <w:p w14:paraId="5D5B8B46" w14:textId="77777777" w:rsidR="00AF55A6" w:rsidRDefault="00000000">
      <w:pPr>
        <w:pStyle w:val="2"/>
        <w:spacing w:before="156" w:after="156"/>
      </w:pPr>
      <w:r>
        <w:rPr>
          <w:rFonts w:ascii="黑体" w:hAnsi="黑体"/>
          <w:b/>
          <w:color w:val="000000"/>
          <w:sz w:val="26"/>
        </w:rPr>
        <w:t>5.5 算法结果与可解释性分析</w:t>
      </w:r>
    </w:p>
    <w:p w14:paraId="1BFAE57B" w14:textId="77777777" w:rsidR="00AF55A6" w:rsidRDefault="00000000">
      <w:pPr>
        <w:spacing w:line="460" w:lineRule="exact"/>
        <w:ind w:firstLine="480"/>
      </w:pPr>
      <w:r>
        <w:rPr>
          <w:rFonts w:ascii="宋体" w:hAnsi="宋体"/>
          <w:color w:val="000000"/>
        </w:rPr>
        <w:t>算法结果检查显示，Spark聚合生成127501条特征记录；岗位需求预测生成3120条记录，MAPE在合理范围内；培养规则共271条，证据分不同值47个；就业推荐Top1平均相似度为0.8007。这些结果说明原型系统能够形成可查询、可解释的算法结果表。</w:t>
      </w:r>
    </w:p>
    <w:p w14:paraId="03426C7D" w14:textId="77777777" w:rsidR="00AF55A6" w:rsidRDefault="00000000">
      <w:pPr>
        <w:pStyle w:val="2"/>
        <w:spacing w:before="156" w:after="156"/>
      </w:pPr>
      <w:r>
        <w:rPr>
          <w:rFonts w:ascii="黑体" w:hAnsi="黑体"/>
          <w:b/>
          <w:color w:val="000000"/>
          <w:sz w:val="26"/>
        </w:rPr>
        <w:t>5.6 权限控制与审计日志测试</w:t>
      </w:r>
    </w:p>
    <w:p w14:paraId="2648B1DB" w14:textId="77777777" w:rsidR="00AF55A6" w:rsidRDefault="00000000">
      <w:pPr>
        <w:spacing w:line="460" w:lineRule="exact"/>
        <w:ind w:firstLine="480"/>
      </w:pPr>
      <w:r>
        <w:rPr>
          <w:rFonts w:ascii="宋体" w:hAnsi="宋体"/>
          <w:color w:val="000000"/>
        </w:rPr>
        <w:t>安全初始化后，sys_user_account中包含教师端、政府端和公众端默认账号，sys_audit_log记录登录和模块访问行为。验收数据中sys_user_account为3条，sys_audit_log为4条。接口层通过角色限制教师端、本校数据范围和政府端、公众端访问范围。</w:t>
      </w:r>
    </w:p>
    <w:p w14:paraId="4DDBEC1C" w14:textId="77777777" w:rsidR="00AF55A6" w:rsidRDefault="00000000">
      <w:pPr>
        <w:pStyle w:val="2"/>
        <w:spacing w:before="156" w:after="156"/>
      </w:pPr>
      <w:r>
        <w:rPr>
          <w:rFonts w:ascii="黑体" w:hAnsi="黑体"/>
          <w:b/>
          <w:color w:val="000000"/>
          <w:sz w:val="26"/>
        </w:rPr>
        <w:t>5.7 本章小结</w:t>
      </w:r>
    </w:p>
    <w:p w14:paraId="08FDDEF1" w14:textId="77777777" w:rsidR="00AF55A6" w:rsidRDefault="00000000">
      <w:pPr>
        <w:spacing w:line="460" w:lineRule="exact"/>
        <w:ind w:firstLine="480"/>
      </w:pPr>
      <w:r>
        <w:rPr>
          <w:rFonts w:ascii="宋体" w:hAnsi="宋体"/>
          <w:color w:val="000000"/>
        </w:rPr>
        <w:t>本章从测试数据、数据质量、功能、接口、算法结果和权限审计等方面验证系统可运行性。测试结果表明，平台能够支撑核心业务页面展示和算法结果查询。受限于脱敏仿真数据和本地测试环境，真实授权数据接入后仍需重新校准模型参数，并补充浏览器自动化测试、接口压测和安全测试。</w:t>
      </w:r>
    </w:p>
    <w:p w14:paraId="0E5E8531" w14:textId="77777777" w:rsidR="00AF55A6" w:rsidRDefault="00000000">
      <w:r>
        <w:br w:type="page"/>
      </w:r>
    </w:p>
    <w:p w14:paraId="5B2860C5" w14:textId="77777777" w:rsidR="00AF55A6" w:rsidRDefault="00000000">
      <w:pPr>
        <w:pStyle w:val="1"/>
        <w:spacing w:before="249" w:after="156"/>
      </w:pPr>
      <w:r>
        <w:rPr>
          <w:rFonts w:ascii="黑体" w:hAnsi="黑体"/>
          <w:b/>
          <w:color w:val="000000"/>
          <w:sz w:val="30"/>
        </w:rPr>
        <w:t>第6章 总结与展望</w:t>
      </w:r>
    </w:p>
    <w:p w14:paraId="371559B5" w14:textId="77777777" w:rsidR="00AF55A6" w:rsidRDefault="00000000">
      <w:pPr>
        <w:pStyle w:val="2"/>
        <w:spacing w:before="156" w:after="156"/>
      </w:pPr>
      <w:r>
        <w:rPr>
          <w:rFonts w:ascii="黑体" w:hAnsi="黑体"/>
          <w:b/>
          <w:color w:val="000000"/>
          <w:sz w:val="26"/>
        </w:rPr>
        <w:t>6.1 本文主要工作</w:t>
      </w:r>
    </w:p>
    <w:p w14:paraId="491F3D0F" w14:textId="77777777" w:rsidR="00AF55A6" w:rsidRDefault="00000000">
      <w:pPr>
        <w:spacing w:line="460" w:lineRule="exact"/>
        <w:ind w:firstLine="480"/>
      </w:pPr>
      <w:r>
        <w:rPr>
          <w:rFonts w:ascii="宋体" w:hAnsi="宋体"/>
          <w:color w:val="000000"/>
        </w:rPr>
        <w:t>本文围绕高校需求—招生—培养—就业—监测一体化治理场景，完成了数据治理流程、分层数据库、算法结果表、后端接口和前端多角色页面的设计与实现。系统构建了覆盖学校、专业、企业、岗位、毕业生、就业、招生、课程和政策信号的脱敏仿真数据链路，并通过DIM、FACT、ADS和SYS分层数据库组织多模块共享数据。</w:t>
      </w:r>
    </w:p>
    <w:p w14:paraId="4E764D27" w14:textId="77777777" w:rsidR="00AF55A6" w:rsidRDefault="00000000">
      <w:pPr>
        <w:pStyle w:val="2"/>
        <w:spacing w:before="156" w:after="156"/>
      </w:pPr>
      <w:r>
        <w:rPr>
          <w:rFonts w:ascii="黑体" w:hAnsi="黑体"/>
          <w:b/>
          <w:color w:val="000000"/>
          <w:sz w:val="26"/>
        </w:rPr>
        <w:t>6.2 本文创新点</w:t>
      </w:r>
    </w:p>
    <w:p w14:paraId="2B7AAFCE" w14:textId="77777777" w:rsidR="00AF55A6" w:rsidRDefault="00000000">
      <w:pPr>
        <w:spacing w:line="460" w:lineRule="exact"/>
        <w:ind w:firstLine="480"/>
      </w:pPr>
      <w:r>
        <w:rPr>
          <w:rFonts w:ascii="宋体" w:hAnsi="宋体"/>
          <w:color w:val="000000"/>
        </w:rPr>
        <w:t>本文的主要特点体现在三个方面：第一，将市场需求感知、招生匹配、培养优化、就业推荐和动态监测组织为同一数据库应用链路；第二，通过ADS结果表将算法计算结果沉淀为可查询、可解释和可复用的数据资产；第三，面向教师端、政府端和公众端设计差异化页面和权限范围，并通过审计日志追踪关键访问行为。</w:t>
      </w:r>
    </w:p>
    <w:p w14:paraId="1CB73520" w14:textId="77777777" w:rsidR="00AF55A6" w:rsidRDefault="00000000">
      <w:pPr>
        <w:pStyle w:val="2"/>
        <w:spacing w:before="156" w:after="156"/>
      </w:pPr>
      <w:r>
        <w:rPr>
          <w:rFonts w:ascii="黑体" w:hAnsi="黑体"/>
          <w:b/>
          <w:color w:val="000000"/>
          <w:sz w:val="26"/>
        </w:rPr>
        <w:t>6.3 不足与展望</w:t>
      </w:r>
    </w:p>
    <w:p w14:paraId="3B7DC472" w14:textId="77777777" w:rsidR="00AF55A6" w:rsidRDefault="00000000">
      <w:pPr>
        <w:spacing w:line="460" w:lineRule="exact"/>
        <w:ind w:firstLine="480"/>
      </w:pPr>
      <w:r>
        <w:rPr>
          <w:rFonts w:ascii="宋体" w:hAnsi="宋体"/>
          <w:color w:val="000000"/>
        </w:rPr>
        <w:t>当前系统仍存在以下局限。首先，实验数据主要为脱敏仿真样本，真实授权数据接入后需要重新进行字段映射、质量校验和模型参数校准。其次，需求预测采用时间序列预测思想与季节性回退结合的工程实现，尚未在真实长周期序列上完成完整深度学习训练与泛化验证。再次，当前测试主要依赖接口合约、静态扫描和构建检查，尚未覆盖高并发压测、浏览器自动化回归测试和更严格的安全测试。</w:t>
      </w:r>
    </w:p>
    <w:p w14:paraId="62E62F9D" w14:textId="77777777" w:rsidR="00AF55A6" w:rsidRDefault="00000000">
      <w:pPr>
        <w:pStyle w:val="1"/>
        <w:spacing w:before="249" w:after="156"/>
      </w:pPr>
      <w:r>
        <w:rPr>
          <w:rFonts w:ascii="黑体" w:hAnsi="黑体"/>
          <w:b/>
          <w:color w:val="000000"/>
          <w:sz w:val="30"/>
        </w:rPr>
        <w:t>参考文献</w:t>
      </w:r>
    </w:p>
    <w:p w14:paraId="33BD90F3" w14:textId="77777777" w:rsidR="00AF55A6" w:rsidRDefault="00000000">
      <w:pPr>
        <w:spacing w:line="460" w:lineRule="exact"/>
      </w:pPr>
      <w:r>
        <w:rPr>
          <w:rFonts w:ascii="宋体" w:hAnsi="宋体"/>
          <w:color w:val="000000"/>
        </w:rPr>
        <w:t>[1] SIEMENS G, LONG P. Penetrating the fog: analytics in learning and education[J]. EDUCAUSE Review, 2011, 46(5): 31-40.</w:t>
      </w:r>
    </w:p>
    <w:p w14:paraId="0A6E77DF" w14:textId="77777777" w:rsidR="00AF55A6" w:rsidRDefault="00000000">
      <w:pPr>
        <w:spacing w:line="460" w:lineRule="exact"/>
      </w:pPr>
      <w:r>
        <w:rPr>
          <w:rFonts w:ascii="宋体" w:hAnsi="宋体"/>
          <w:color w:val="000000"/>
        </w:rPr>
        <w:t>[2] DAMA International. DAMA-DMBOK: data management body of knowledge[M]. 2nd ed. Basking Ridge: Technics Publications, 2017.</w:t>
      </w:r>
    </w:p>
    <w:p w14:paraId="4AF96553" w14:textId="77777777" w:rsidR="00AF55A6" w:rsidRDefault="00000000">
      <w:pPr>
        <w:spacing w:line="460" w:lineRule="exact"/>
      </w:pPr>
      <w:r>
        <w:rPr>
          <w:rFonts w:ascii="宋体" w:hAnsi="宋体"/>
          <w:color w:val="000000"/>
        </w:rPr>
        <w:t>[3] KIMBALL R, ROSS M. The data warehouse toolkit: the definitive guide to dimensional modeling[M]. 3rd ed. Indianapolis: John Wiley &amp; Sons, 2013.</w:t>
      </w:r>
    </w:p>
    <w:p w14:paraId="5CB10DA6" w14:textId="77777777" w:rsidR="00AF55A6" w:rsidRDefault="00000000">
      <w:pPr>
        <w:spacing w:line="460" w:lineRule="exact"/>
      </w:pPr>
      <w:r>
        <w:rPr>
          <w:rFonts w:ascii="宋体" w:hAnsi="宋体"/>
          <w:color w:val="000000"/>
        </w:rPr>
        <w:t>[4] HEER J, BOSTOCK M, OGIEVETSKY V. A tour through the visualization zoo[J]. Communications of the ACM, 2010, 53(6): 59-67.</w:t>
      </w:r>
    </w:p>
    <w:p w14:paraId="0F6573BF" w14:textId="77777777" w:rsidR="00AF55A6" w:rsidRDefault="00000000">
      <w:pPr>
        <w:spacing w:line="460" w:lineRule="exact"/>
      </w:pPr>
      <w:r>
        <w:rPr>
          <w:rFonts w:ascii="宋体" w:hAnsi="宋体"/>
          <w:color w:val="000000"/>
        </w:rPr>
        <w:t>[5] ZAHARIA M, CHOWDHURY M, FRANKLIN M J, et al. Spark: cluster computing with working sets[C]//Proceedings of the 2nd USENIX Conference on Hot Topics in Cloud Computing. Berkeley: USENIX Association, 2010.</w:t>
      </w:r>
    </w:p>
    <w:p w14:paraId="42162314" w14:textId="77777777" w:rsidR="00AF55A6" w:rsidRDefault="00000000">
      <w:pPr>
        <w:spacing w:line="460" w:lineRule="exact"/>
      </w:pPr>
      <w:r>
        <w:rPr>
          <w:rFonts w:ascii="宋体" w:hAnsi="宋体"/>
          <w:color w:val="000000"/>
        </w:rPr>
        <w:t>[6] HOCHREITER S, SCHMIDHUBER J. Long short-term memory[J]. Neural Computation, 1997, 9(8): 1735-1780.</w:t>
      </w:r>
    </w:p>
    <w:p w14:paraId="664C950C" w14:textId="77777777" w:rsidR="00AF55A6" w:rsidRDefault="00000000">
      <w:pPr>
        <w:spacing w:line="460" w:lineRule="exact"/>
      </w:pPr>
      <w:r>
        <w:rPr>
          <w:rFonts w:ascii="宋体" w:hAnsi="宋体"/>
          <w:color w:val="000000"/>
        </w:rPr>
        <w:t>[7] HU Y, KOREN Y, VOLINSKY C. Collaborative filtering for implicit feedback datasets[C]//2008 Eighth IEEE International Conference on Data Mining. Pisa: IEEE, 2008: 263-272.</w:t>
      </w:r>
    </w:p>
    <w:p w14:paraId="22FEE4F2" w14:textId="77777777" w:rsidR="00AF55A6" w:rsidRDefault="00000000">
      <w:pPr>
        <w:spacing w:line="460" w:lineRule="exact"/>
      </w:pPr>
      <w:r>
        <w:rPr>
          <w:rFonts w:ascii="宋体" w:hAnsi="宋体"/>
          <w:color w:val="000000"/>
        </w:rPr>
        <w:t>[8] HAN J, PEI J, YIN Y. Mining frequent patterns without candidate generation[C]//Proceedings of the 2000 ACM SIGMOD International Conference on Management of Data. Dallas: ACM, 2000: 1-12.</w:t>
      </w:r>
    </w:p>
    <w:p w14:paraId="27A1EDDC" w14:textId="77777777" w:rsidR="00AF55A6" w:rsidRDefault="00000000">
      <w:pPr>
        <w:spacing w:line="460" w:lineRule="exact"/>
      </w:pPr>
      <w:r>
        <w:rPr>
          <w:rFonts w:ascii="宋体" w:hAnsi="宋体"/>
          <w:color w:val="000000"/>
        </w:rPr>
        <w:t>[9] 国家市场监督管理总局, 国家标准化管理委员会. GB/T 35273-2020 信息安全技术 个人信息安全规范[S]. 北京: 中国标准出版社, 2020.</w:t>
      </w:r>
    </w:p>
    <w:p w14:paraId="0A2ED184" w14:textId="77777777" w:rsidR="00AF55A6" w:rsidRDefault="00000000">
      <w:pPr>
        <w:spacing w:line="460" w:lineRule="exact"/>
      </w:pPr>
      <w:r>
        <w:rPr>
          <w:rFonts w:ascii="宋体" w:hAnsi="宋体"/>
          <w:color w:val="000000"/>
        </w:rPr>
        <w:t>[10] MCCKINNEY W. Python for data analysis[M]. 3rd ed. Sebastopol: O'Reilly Media, 2022.</w:t>
      </w:r>
    </w:p>
    <w:p w14:paraId="41285818" w14:textId="77777777" w:rsidR="00BC48FF" w:rsidRDefault="0024610A">
      <w:pPr>
        <w:pStyle w:val="1"/>
        <w:numPr>
          <w:ilvl w:val="0"/>
          <w:numId w:val="0"/>
        </w:numPr>
        <w:spacing w:before="249" w:after="156" w:line="460" w:lineRule="exact"/>
        <w:ind w:left="420"/>
        <w:jc w:val="center"/>
        <w:rPr>
          <w:bCs w:val="0"/>
          <w:kern w:val="2"/>
          <w:szCs w:val="36"/>
        </w:rPr>
      </w:pPr>
      <w:r>
        <w:rPr>
          <w:rFonts w:ascii="黑体" w:hAnsi="黑体"/>
          <w:b/>
          <w:color w:val="000000"/>
          <w:sz w:val="30"/>
        </w:rPr>
        <w:t>附  录</w:t>
      </w:r>
    </w:p>
    <w:p w14:paraId="43C871D3" w14:textId="77777777" w:rsidR="00BC48FF" w:rsidRDefault="00BC48FF" w:rsidP="00B25160"/>
    <w:p w14:paraId="7BC39513" w14:textId="77777777" w:rsidR="00BC48FF" w:rsidRPr="0052208F" w:rsidRDefault="0024610A" w:rsidP="00B25160">
      <w:pPr>
        <w:pStyle w:val="12"/>
        <w:spacing w:line="400" w:lineRule="exact"/>
        <w:ind w:firstLineChars="0" w:firstLine="0"/>
        <w:rPr>
          <w:szCs w:val="24"/>
        </w:rPr>
      </w:pPr>
      <w:r w:rsidRPr="0052208F">
        <w:rPr>
          <w:szCs w:val="24"/>
        </w:rPr>
        <w:lastRenderedPageBreak/>
        <w:t>（</w:t>
      </w:r>
      <w:r w:rsidRPr="0052208F">
        <w:rPr>
          <w:szCs w:val="24"/>
        </w:rPr>
        <w:t>1</w:t>
      </w:r>
      <w:r w:rsidRPr="0052208F">
        <w:rPr>
          <w:szCs w:val="24"/>
        </w:rPr>
        <w:t>）代码、图表、标准、手册等数据；</w:t>
      </w:r>
    </w:p>
    <w:p w14:paraId="193AE98C" w14:textId="77777777" w:rsidR="00BC48FF" w:rsidRPr="0052208F" w:rsidRDefault="0024610A" w:rsidP="00B25160">
      <w:pPr>
        <w:pStyle w:val="12"/>
        <w:spacing w:line="400" w:lineRule="exact"/>
        <w:ind w:firstLineChars="0" w:firstLine="0"/>
        <w:rPr>
          <w:szCs w:val="24"/>
        </w:rPr>
      </w:pPr>
      <w:r w:rsidRPr="0052208F">
        <w:rPr>
          <w:szCs w:val="24"/>
        </w:rPr>
        <w:t>（</w:t>
      </w:r>
      <w:r w:rsidRPr="0052208F">
        <w:rPr>
          <w:szCs w:val="24"/>
        </w:rPr>
        <w:t>2</w:t>
      </w:r>
      <w:r w:rsidRPr="0052208F">
        <w:rPr>
          <w:szCs w:val="24"/>
        </w:rPr>
        <w:t>）未发表过的一手文献；</w:t>
      </w:r>
    </w:p>
    <w:p w14:paraId="041E6C37" w14:textId="77777777" w:rsidR="00BC48FF" w:rsidRPr="0052208F" w:rsidRDefault="0024610A" w:rsidP="00B25160">
      <w:pPr>
        <w:pStyle w:val="12"/>
        <w:spacing w:line="400" w:lineRule="exact"/>
        <w:ind w:firstLineChars="0" w:firstLine="0"/>
        <w:rPr>
          <w:szCs w:val="24"/>
        </w:rPr>
      </w:pPr>
      <w:r w:rsidRPr="0052208F">
        <w:rPr>
          <w:szCs w:val="24"/>
        </w:rPr>
        <w:t>（</w:t>
      </w:r>
      <w:r w:rsidRPr="0052208F">
        <w:rPr>
          <w:szCs w:val="24"/>
        </w:rPr>
        <w:t>3</w:t>
      </w:r>
      <w:r w:rsidRPr="0052208F">
        <w:rPr>
          <w:szCs w:val="24"/>
        </w:rPr>
        <w:t>）公式推导与证明、调查表等；</w:t>
      </w:r>
    </w:p>
    <w:p w14:paraId="1E2A30FB" w14:textId="77777777" w:rsidR="00BC48FF" w:rsidRPr="0052208F" w:rsidRDefault="0024610A" w:rsidP="00B25160">
      <w:pPr>
        <w:pStyle w:val="12"/>
        <w:spacing w:line="400" w:lineRule="exact"/>
        <w:ind w:firstLineChars="0" w:firstLine="0"/>
        <w:rPr>
          <w:szCs w:val="24"/>
        </w:rPr>
      </w:pPr>
      <w:r w:rsidRPr="0052208F">
        <w:rPr>
          <w:szCs w:val="24"/>
        </w:rPr>
        <w:t>（</w:t>
      </w:r>
      <w:r w:rsidRPr="0052208F">
        <w:rPr>
          <w:szCs w:val="24"/>
        </w:rPr>
        <w:t>4</w:t>
      </w:r>
      <w:r w:rsidRPr="0052208F">
        <w:rPr>
          <w:szCs w:val="24"/>
        </w:rPr>
        <w:t>）辅助性教学工具或表格；</w:t>
      </w:r>
      <w:r w:rsidRPr="0052208F">
        <w:rPr>
          <w:szCs w:val="24"/>
        </w:rPr>
        <w:t xml:space="preserve"> </w:t>
      </w:r>
    </w:p>
    <w:p w14:paraId="53A5CD19" w14:textId="77777777" w:rsidR="00BC48FF" w:rsidRPr="0052208F" w:rsidRDefault="0024610A" w:rsidP="00B25160">
      <w:pPr>
        <w:pStyle w:val="12"/>
        <w:spacing w:line="400" w:lineRule="exact"/>
        <w:ind w:firstLineChars="0" w:firstLine="0"/>
        <w:rPr>
          <w:szCs w:val="24"/>
        </w:rPr>
      </w:pPr>
      <w:r w:rsidRPr="0052208F">
        <w:rPr>
          <w:szCs w:val="24"/>
        </w:rPr>
        <w:t>（</w:t>
      </w:r>
      <w:r w:rsidRPr="0052208F">
        <w:rPr>
          <w:szCs w:val="24"/>
        </w:rPr>
        <w:t>5</w:t>
      </w:r>
      <w:r w:rsidRPr="0052208F">
        <w:rPr>
          <w:szCs w:val="24"/>
        </w:rPr>
        <w:t>）其他需要展示或说明的内容</w:t>
      </w:r>
    </w:p>
    <w:p w14:paraId="1ABA0F9A" w14:textId="77777777" w:rsidR="00BC48FF" w:rsidRDefault="0024610A" w:rsidP="00B25160">
      <w:pPr>
        <w:pStyle w:val="12"/>
        <w:spacing w:line="400" w:lineRule="exact"/>
        <w:ind w:firstLine="480"/>
      </w:pPr>
      <w:r>
        <w:t>……</w:t>
      </w:r>
    </w:p>
    <w:p w14:paraId="6EF5406A" w14:textId="77777777" w:rsidR="00BC48FF" w:rsidRDefault="0024610A" w:rsidP="00B25160">
      <w:pPr>
        <w:pStyle w:val="12"/>
        <w:spacing w:line="400" w:lineRule="exact"/>
        <w:ind w:firstLine="454"/>
        <w:rPr>
          <w:w w:val="95"/>
        </w:rPr>
      </w:pPr>
      <w:r>
        <w:rPr>
          <w:w w:val="95"/>
        </w:rPr>
        <w:br w:type="page"/>
      </w:r>
    </w:p>
    <w:p w14:paraId="51B5088F" w14:textId="77777777" w:rsidR="00BC48FF" w:rsidRDefault="00BC48FF">
      <w:pPr>
        <w:pStyle w:val="a7"/>
      </w:pPr>
    </w:p>
    <w:p w14:paraId="29163F13" w14:textId="77777777" w:rsidR="00BC48FF" w:rsidRDefault="0024610A">
      <w:pPr>
        <w:pStyle w:val="1"/>
        <w:numPr>
          <w:ilvl w:val="0"/>
          <w:numId w:val="0"/>
        </w:numPr>
        <w:spacing w:before="249" w:after="156" w:line="460" w:lineRule="exact"/>
        <w:ind w:left="420"/>
        <w:jc w:val="center"/>
        <w:rPr>
          <w:szCs w:val="36"/>
        </w:rPr>
      </w:pPr>
      <w:r>
        <w:rPr>
          <w:rFonts w:ascii="黑体" w:hAnsi="黑体"/>
          <w:b/>
          <w:color w:val="000000"/>
          <w:sz w:val="30"/>
        </w:rPr>
        <w:t>致  谢</w:t>
      </w:r>
    </w:p>
    <w:p w14:paraId="557E8FAC" w14:textId="77777777" w:rsidR="00BC48FF" w:rsidRDefault="0024610A" w:rsidP="0052208F">
      <w:pPr>
        <w:pStyle w:val="12"/>
        <w:ind w:firstLine="480"/>
        <w:jc w:val="both"/>
      </w:pPr>
      <w:r>
        <w:rPr>
          <w:rFonts w:hint="eastAsia"/>
        </w:rPr>
        <w:t>（致谢部分切勿照搬，本部分内容也在论文</w:t>
      </w:r>
      <w:proofErr w:type="gramStart"/>
      <w:r>
        <w:rPr>
          <w:rFonts w:hint="eastAsia"/>
        </w:rPr>
        <w:t>查重范围</w:t>
      </w:r>
      <w:proofErr w:type="gramEnd"/>
      <w:r>
        <w:rPr>
          <w:rFonts w:hint="eastAsia"/>
        </w:rPr>
        <w:t>之内）</w:t>
      </w:r>
    </w:p>
    <w:p w14:paraId="735A962B" w14:textId="77777777" w:rsidR="00BC48FF" w:rsidRDefault="00BC48FF" w:rsidP="0021108E">
      <w:pPr>
        <w:spacing w:line="460" w:lineRule="exact"/>
        <w:ind w:firstLineChars="200" w:firstLine="480"/>
      </w:pPr>
    </w:p>
    <w:p w14:paraId="753FE3E8" w14:textId="77777777" w:rsidR="00BC48FF" w:rsidRDefault="00BC48FF" w:rsidP="0021108E">
      <w:pPr>
        <w:spacing w:line="460" w:lineRule="exact"/>
        <w:ind w:firstLineChars="200" w:firstLine="480"/>
      </w:pPr>
    </w:p>
    <w:p w14:paraId="2F1737E3" w14:textId="77777777" w:rsidR="00BC48FF" w:rsidRDefault="00BC48FF"/>
    <w:p w14:paraId="28C7DC01" w14:textId="77777777" w:rsidR="00BC48FF" w:rsidRDefault="00BC48FF">
      <w:pPr>
        <w:adjustRightInd w:val="0"/>
        <w:snapToGrid w:val="0"/>
        <w:spacing w:line="440" w:lineRule="exact"/>
        <w:ind w:firstLineChars="200" w:firstLine="454"/>
        <w:rPr>
          <w:w w:val="95"/>
        </w:rPr>
      </w:pPr>
    </w:p>
    <w:p w14:paraId="164FD25B" w14:textId="77777777" w:rsidR="00BC48FF" w:rsidRDefault="00BC48FF">
      <w:pPr>
        <w:widowControl/>
        <w:spacing w:line="240" w:lineRule="auto"/>
        <w:jc w:val="left"/>
      </w:pPr>
    </w:p>
    <w:p w14:paraId="0F45A52F" w14:textId="77777777" w:rsidR="00BC48FF" w:rsidRDefault="00BC48FF">
      <w:pPr>
        <w:widowControl/>
        <w:spacing w:line="240" w:lineRule="auto"/>
        <w:jc w:val="left"/>
      </w:pPr>
    </w:p>
    <w:p w14:paraId="7DDEB16B" w14:textId="77777777" w:rsidR="00BC48FF" w:rsidRDefault="00BC48FF">
      <w:pPr>
        <w:widowControl/>
        <w:spacing w:line="240" w:lineRule="auto"/>
        <w:jc w:val="left"/>
      </w:pPr>
    </w:p>
    <w:p w14:paraId="634962A9" w14:textId="77777777" w:rsidR="00BC48FF" w:rsidRDefault="00BC48FF">
      <w:pPr>
        <w:widowControl/>
        <w:spacing w:line="240" w:lineRule="auto"/>
        <w:jc w:val="left"/>
      </w:pPr>
    </w:p>
    <w:p w14:paraId="115AD2ED" w14:textId="77777777" w:rsidR="00BC48FF" w:rsidRDefault="00BC48FF">
      <w:pPr>
        <w:widowControl/>
        <w:spacing w:line="240" w:lineRule="auto"/>
        <w:jc w:val="left"/>
      </w:pPr>
    </w:p>
    <w:p w14:paraId="645A864B" w14:textId="77777777" w:rsidR="00BC48FF" w:rsidRDefault="00BC48FF">
      <w:pPr>
        <w:widowControl/>
        <w:spacing w:line="240" w:lineRule="auto"/>
        <w:jc w:val="left"/>
      </w:pPr>
    </w:p>
    <w:p w14:paraId="7FDECDEC" w14:textId="77777777" w:rsidR="00BC48FF" w:rsidRDefault="00BC48FF">
      <w:pPr>
        <w:widowControl/>
        <w:spacing w:line="240" w:lineRule="auto"/>
        <w:jc w:val="left"/>
      </w:pPr>
    </w:p>
    <w:p w14:paraId="218EDF68" w14:textId="77777777" w:rsidR="00BC48FF" w:rsidRDefault="00BC48FF">
      <w:pPr>
        <w:widowControl/>
        <w:spacing w:line="240" w:lineRule="auto"/>
        <w:jc w:val="left"/>
      </w:pPr>
    </w:p>
    <w:p w14:paraId="011D5840" w14:textId="77777777" w:rsidR="00BC48FF" w:rsidRDefault="00BC48FF">
      <w:pPr>
        <w:widowControl/>
        <w:spacing w:line="240" w:lineRule="auto"/>
        <w:jc w:val="left"/>
      </w:pPr>
    </w:p>
    <w:p w14:paraId="5DCF3CF4" w14:textId="77777777" w:rsidR="00BC48FF" w:rsidRDefault="00BC48FF">
      <w:pPr>
        <w:widowControl/>
        <w:spacing w:line="240" w:lineRule="auto"/>
        <w:jc w:val="left"/>
      </w:pPr>
    </w:p>
    <w:p w14:paraId="72625533" w14:textId="77777777" w:rsidR="00BC48FF" w:rsidRDefault="00BC48FF">
      <w:pPr>
        <w:widowControl/>
        <w:spacing w:line="240" w:lineRule="auto"/>
        <w:jc w:val="left"/>
      </w:pPr>
    </w:p>
    <w:p w14:paraId="416B74CC" w14:textId="77777777" w:rsidR="00BC48FF" w:rsidRDefault="00BC48FF">
      <w:pPr>
        <w:widowControl/>
        <w:spacing w:line="240" w:lineRule="auto"/>
        <w:jc w:val="left"/>
      </w:pPr>
    </w:p>
    <w:p w14:paraId="526C85E8" w14:textId="77777777" w:rsidR="00BC48FF" w:rsidRDefault="00BC48FF">
      <w:pPr>
        <w:widowControl/>
        <w:spacing w:line="240" w:lineRule="auto"/>
        <w:jc w:val="left"/>
      </w:pPr>
    </w:p>
    <w:p w14:paraId="285A0048" w14:textId="77777777" w:rsidR="00BC48FF" w:rsidRDefault="00BC48FF">
      <w:pPr>
        <w:widowControl/>
        <w:spacing w:line="240" w:lineRule="auto"/>
        <w:jc w:val="left"/>
      </w:pPr>
    </w:p>
    <w:p w14:paraId="1FC98C52" w14:textId="77777777" w:rsidR="00BC48FF" w:rsidRDefault="00BC48FF">
      <w:pPr>
        <w:widowControl/>
        <w:spacing w:line="240" w:lineRule="auto"/>
        <w:jc w:val="left"/>
      </w:pPr>
    </w:p>
    <w:p w14:paraId="1218E82E" w14:textId="77777777" w:rsidR="00BC48FF" w:rsidRDefault="00BC48FF">
      <w:pPr>
        <w:widowControl/>
        <w:spacing w:line="240" w:lineRule="auto"/>
        <w:jc w:val="left"/>
      </w:pPr>
    </w:p>
    <w:p w14:paraId="608FDDA3" w14:textId="77777777" w:rsidR="00BC48FF" w:rsidRDefault="00BC48FF">
      <w:pPr>
        <w:widowControl/>
        <w:spacing w:line="240" w:lineRule="auto"/>
        <w:jc w:val="left"/>
      </w:pPr>
    </w:p>
    <w:p w14:paraId="0A36A783" w14:textId="77777777" w:rsidR="00BC48FF" w:rsidRDefault="00BC48FF">
      <w:pPr>
        <w:widowControl/>
        <w:spacing w:line="240" w:lineRule="auto"/>
        <w:jc w:val="left"/>
      </w:pPr>
    </w:p>
    <w:p w14:paraId="6DC4F247" w14:textId="77777777" w:rsidR="00BC48FF" w:rsidRDefault="00BC48FF">
      <w:pPr>
        <w:widowControl/>
        <w:spacing w:line="240" w:lineRule="auto"/>
        <w:jc w:val="left"/>
      </w:pPr>
    </w:p>
    <w:p w14:paraId="378F75A5" w14:textId="77777777" w:rsidR="00BC48FF" w:rsidRDefault="00BC48FF">
      <w:pPr>
        <w:widowControl/>
        <w:spacing w:line="240" w:lineRule="auto"/>
        <w:jc w:val="left"/>
      </w:pPr>
    </w:p>
    <w:p w14:paraId="15A10B7E" w14:textId="77777777" w:rsidR="00BC48FF" w:rsidRDefault="00BC48FF">
      <w:pPr>
        <w:widowControl/>
        <w:spacing w:line="240" w:lineRule="auto"/>
        <w:jc w:val="left"/>
      </w:pPr>
    </w:p>
    <w:p w14:paraId="5E429E5D" w14:textId="77777777" w:rsidR="00BC48FF" w:rsidRDefault="00BC48FF">
      <w:pPr>
        <w:widowControl/>
        <w:spacing w:line="240" w:lineRule="auto"/>
        <w:jc w:val="left"/>
      </w:pPr>
    </w:p>
    <w:p w14:paraId="3CC23B77" w14:textId="77777777" w:rsidR="00BC48FF" w:rsidRDefault="00BC48FF">
      <w:pPr>
        <w:widowControl/>
        <w:spacing w:line="240" w:lineRule="auto"/>
        <w:jc w:val="left"/>
      </w:pPr>
    </w:p>
    <w:p w14:paraId="02700A5E" w14:textId="77777777" w:rsidR="00BC48FF" w:rsidRDefault="00BC48FF">
      <w:pPr>
        <w:widowControl/>
        <w:spacing w:line="240" w:lineRule="auto"/>
        <w:jc w:val="left"/>
      </w:pPr>
    </w:p>
    <w:p w14:paraId="1F4A6C3A" w14:textId="77777777" w:rsidR="0055569F" w:rsidRDefault="006137FD">
      <w:pPr>
        <w:widowControl/>
        <w:spacing w:line="240" w:lineRule="auto"/>
        <w:jc w:val="left"/>
      </w:pPr>
      <w:r>
        <w:rPr>
          <w:noProof/>
        </w:rPr>
        <w:drawing>
          <wp:anchor distT="0" distB="0" distL="114300" distR="114300" simplePos="0" relativeHeight="251658240" behindDoc="1" locked="0" layoutInCell="1" allowOverlap="1" wp14:anchorId="246DE5A1" wp14:editId="0013DDAE">
            <wp:simplePos x="0" y="0"/>
            <wp:positionH relativeFrom="column">
              <wp:posOffset>-1143000</wp:posOffset>
            </wp:positionH>
            <wp:positionV relativeFrom="paragraph">
              <wp:posOffset>-934085</wp:posOffset>
            </wp:positionV>
            <wp:extent cx="7592060" cy="10737215"/>
            <wp:effectExtent l="0" t="0" r="0" b="0"/>
            <wp:wrapNone/>
            <wp:docPr id="1076860799" name="图片 1" descr="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001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592060" cy="107372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5569F">
      <w:footerReference w:type="default" r:id="rId38"/>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78008" w14:textId="77777777" w:rsidR="001719C7" w:rsidRDefault="001719C7">
      <w:pPr>
        <w:spacing w:line="240" w:lineRule="auto"/>
      </w:pPr>
      <w:r>
        <w:separator/>
      </w:r>
    </w:p>
  </w:endnote>
  <w:endnote w:type="continuationSeparator" w:id="0">
    <w:p w14:paraId="5C311D8A" w14:textId="77777777" w:rsidR="001719C7" w:rsidRDefault="001719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Noto Serif CJK SC">
    <w:altName w:val="Cambria"/>
    <w:panose1 w:val="00000000000000000000"/>
    <w:charset w:val="00"/>
    <w:family w:val="roman"/>
    <w:notTrueType/>
    <w:pitch w:val="default"/>
  </w:font>
  <w:font w:name="宋体;SimSun">
    <w:altName w:val="宋体"/>
    <w:charset w:val="86"/>
    <w:family w:val="roma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B9C6" w14:textId="77777777" w:rsidR="0024610A" w:rsidRDefault="0024610A">
    <w:pPr>
      <w:pStyle w:val="ab"/>
      <w:jc w:val="center"/>
    </w:pPr>
    <w:r>
      <w:fldChar w:fldCharType="begin"/>
    </w:r>
    <w:r>
      <w:instrText>PAGE   \* MERGEFORMAT</w:instrText>
    </w:r>
    <w:r>
      <w:fldChar w:fldCharType="separate"/>
    </w:r>
    <w:r w:rsidR="000730EF" w:rsidRPr="000730EF">
      <w:rPr>
        <w:noProof/>
        <w:lang w:val="zh-CN"/>
      </w:rPr>
      <w:t>I</w:t>
    </w:r>
    <w:r>
      <w:fldChar w:fldCharType="end"/>
    </w:r>
  </w:p>
  <w:p w14:paraId="2DC8DCA3" w14:textId="77777777" w:rsidR="0024610A" w:rsidRDefault="0024610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37900" w14:textId="77777777" w:rsidR="0024610A" w:rsidRDefault="0024610A">
    <w:pPr>
      <w:pStyle w:val="ab"/>
      <w:jc w:val="center"/>
    </w:pPr>
    <w:r>
      <w:fldChar w:fldCharType="begin"/>
    </w:r>
    <w:r>
      <w:instrText>PAGE   \* MERGEFORMAT</w:instrText>
    </w:r>
    <w:r>
      <w:fldChar w:fldCharType="separate"/>
    </w:r>
    <w:r w:rsidR="000730EF" w:rsidRPr="000730EF">
      <w:rPr>
        <w:noProof/>
        <w:lang w:val="zh-CN"/>
      </w:rPr>
      <w:t>14</w:t>
    </w:r>
    <w:r>
      <w:fldChar w:fldCharType="end"/>
    </w:r>
  </w:p>
  <w:p w14:paraId="7A65CEFC" w14:textId="77777777" w:rsidR="0024610A" w:rsidRDefault="0024610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F6B77" w14:textId="77777777" w:rsidR="001719C7" w:rsidRDefault="001719C7">
      <w:pPr>
        <w:spacing w:line="240" w:lineRule="auto"/>
      </w:pPr>
      <w:r>
        <w:separator/>
      </w:r>
    </w:p>
  </w:footnote>
  <w:footnote w:type="continuationSeparator" w:id="0">
    <w:p w14:paraId="194FCE76" w14:textId="77777777" w:rsidR="001719C7" w:rsidRDefault="001719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77CC" w14:textId="77777777" w:rsidR="0024610A" w:rsidRDefault="0024610A">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2227"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AC0F"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w:t>
    </w:r>
    <w:r>
      <w:rPr>
        <w:rFonts w:ascii="宋体" w:hAnsi="宋体" w:hint="eastAsia"/>
        <w:sz w:val="21"/>
        <w:szCs w:val="21"/>
      </w:rPr>
      <w:t>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F0A450E4"/>
    <w:lvl w:ilvl="0">
      <w:start w:val="1"/>
      <w:numFmt w:val="decimal"/>
      <w:pStyle w:val="1"/>
      <w:lvlText w:val="%1"/>
      <w:lvlJc w:val="left"/>
      <w:pPr>
        <w:ind w:left="420" w:hanging="420"/>
      </w:pPr>
      <w:rPr>
        <w:rFonts w:eastAsia="黑体" w:hint="eastAsia"/>
        <w:b/>
        <w:bCs/>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A126C"/>
    <w:multiLevelType w:val="hybridMultilevel"/>
    <w:tmpl w:val="7280109C"/>
    <w:lvl w:ilvl="0" w:tplc="35CAE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1703590">
    <w:abstractNumId w:val="0"/>
  </w:num>
  <w:num w:numId="2" w16cid:durableId="229535813">
    <w:abstractNumId w:val="3"/>
  </w:num>
  <w:num w:numId="3" w16cid:durableId="297540370">
    <w:abstractNumId w:val="1"/>
  </w:num>
  <w:num w:numId="4" w16cid:durableId="2083285376">
    <w:abstractNumId w:val="2"/>
  </w:num>
  <w:num w:numId="5" w16cid:durableId="236866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01F63"/>
    <w:rsid w:val="00011551"/>
    <w:rsid w:val="00054006"/>
    <w:rsid w:val="00060C27"/>
    <w:rsid w:val="00064572"/>
    <w:rsid w:val="00064F72"/>
    <w:rsid w:val="000730EF"/>
    <w:rsid w:val="0007687D"/>
    <w:rsid w:val="000C2751"/>
    <w:rsid w:val="000D10E3"/>
    <w:rsid w:val="000D4D44"/>
    <w:rsid w:val="000E25B8"/>
    <w:rsid w:val="00101118"/>
    <w:rsid w:val="0016427E"/>
    <w:rsid w:val="001719C7"/>
    <w:rsid w:val="001F3250"/>
    <w:rsid w:val="001F676D"/>
    <w:rsid w:val="00200B65"/>
    <w:rsid w:val="0021108E"/>
    <w:rsid w:val="00215C83"/>
    <w:rsid w:val="00241EB2"/>
    <w:rsid w:val="0024610A"/>
    <w:rsid w:val="00247377"/>
    <w:rsid w:val="00247F8A"/>
    <w:rsid w:val="00254217"/>
    <w:rsid w:val="00293AB1"/>
    <w:rsid w:val="00297B7B"/>
    <w:rsid w:val="002A04D2"/>
    <w:rsid w:val="002A0D74"/>
    <w:rsid w:val="002A708A"/>
    <w:rsid w:val="002B3CF6"/>
    <w:rsid w:val="002C6360"/>
    <w:rsid w:val="002D03D0"/>
    <w:rsid w:val="002E5775"/>
    <w:rsid w:val="002F0639"/>
    <w:rsid w:val="0032764E"/>
    <w:rsid w:val="00330372"/>
    <w:rsid w:val="00361F8C"/>
    <w:rsid w:val="0036628E"/>
    <w:rsid w:val="003C3CD4"/>
    <w:rsid w:val="003D538A"/>
    <w:rsid w:val="00412F97"/>
    <w:rsid w:val="00431E97"/>
    <w:rsid w:val="00437E75"/>
    <w:rsid w:val="00445BDC"/>
    <w:rsid w:val="0047388B"/>
    <w:rsid w:val="004A65E7"/>
    <w:rsid w:val="004B235E"/>
    <w:rsid w:val="004D2295"/>
    <w:rsid w:val="004E7D63"/>
    <w:rsid w:val="005160C9"/>
    <w:rsid w:val="005179B7"/>
    <w:rsid w:val="0052208F"/>
    <w:rsid w:val="0052790D"/>
    <w:rsid w:val="00550D4F"/>
    <w:rsid w:val="00551063"/>
    <w:rsid w:val="0055569F"/>
    <w:rsid w:val="005579AE"/>
    <w:rsid w:val="005753DB"/>
    <w:rsid w:val="00583679"/>
    <w:rsid w:val="00590DAC"/>
    <w:rsid w:val="00594F86"/>
    <w:rsid w:val="0059564D"/>
    <w:rsid w:val="00595CB5"/>
    <w:rsid w:val="005A7A8A"/>
    <w:rsid w:val="005B0498"/>
    <w:rsid w:val="005B0926"/>
    <w:rsid w:val="005B7C29"/>
    <w:rsid w:val="006137FD"/>
    <w:rsid w:val="00632B12"/>
    <w:rsid w:val="0063613B"/>
    <w:rsid w:val="00637291"/>
    <w:rsid w:val="00652541"/>
    <w:rsid w:val="00655019"/>
    <w:rsid w:val="00663C30"/>
    <w:rsid w:val="00692CD9"/>
    <w:rsid w:val="006A1007"/>
    <w:rsid w:val="006B2FD2"/>
    <w:rsid w:val="006B66AE"/>
    <w:rsid w:val="006C4AC4"/>
    <w:rsid w:val="006E0F72"/>
    <w:rsid w:val="007025DC"/>
    <w:rsid w:val="00710767"/>
    <w:rsid w:val="00795308"/>
    <w:rsid w:val="007E3CF7"/>
    <w:rsid w:val="007F1E32"/>
    <w:rsid w:val="007F356B"/>
    <w:rsid w:val="00822F3D"/>
    <w:rsid w:val="00825A4B"/>
    <w:rsid w:val="00837F20"/>
    <w:rsid w:val="0087172A"/>
    <w:rsid w:val="008876EB"/>
    <w:rsid w:val="008C5321"/>
    <w:rsid w:val="008D5BAA"/>
    <w:rsid w:val="008F7780"/>
    <w:rsid w:val="00905E09"/>
    <w:rsid w:val="00912BD1"/>
    <w:rsid w:val="00925E45"/>
    <w:rsid w:val="009421F2"/>
    <w:rsid w:val="00946AA0"/>
    <w:rsid w:val="00952CC1"/>
    <w:rsid w:val="00956ACB"/>
    <w:rsid w:val="009944CA"/>
    <w:rsid w:val="009D14FD"/>
    <w:rsid w:val="00A14EEE"/>
    <w:rsid w:val="00A21C10"/>
    <w:rsid w:val="00A279ED"/>
    <w:rsid w:val="00A3041A"/>
    <w:rsid w:val="00A83221"/>
    <w:rsid w:val="00AB48B5"/>
    <w:rsid w:val="00AB66A4"/>
    <w:rsid w:val="00AC7031"/>
    <w:rsid w:val="00AD0E49"/>
    <w:rsid w:val="00AD7CCA"/>
    <w:rsid w:val="00AF55A6"/>
    <w:rsid w:val="00B25160"/>
    <w:rsid w:val="00B30BE8"/>
    <w:rsid w:val="00B4233F"/>
    <w:rsid w:val="00B61116"/>
    <w:rsid w:val="00B82BBE"/>
    <w:rsid w:val="00BA74BC"/>
    <w:rsid w:val="00BC48FF"/>
    <w:rsid w:val="00BD3F2C"/>
    <w:rsid w:val="00BE4B64"/>
    <w:rsid w:val="00C048FC"/>
    <w:rsid w:val="00C46B0C"/>
    <w:rsid w:val="00C47830"/>
    <w:rsid w:val="00C53747"/>
    <w:rsid w:val="00C632F4"/>
    <w:rsid w:val="00C76FE2"/>
    <w:rsid w:val="00C82CFB"/>
    <w:rsid w:val="00C94C06"/>
    <w:rsid w:val="00C94D9E"/>
    <w:rsid w:val="00CD7BCD"/>
    <w:rsid w:val="00CE3E2E"/>
    <w:rsid w:val="00CE6E61"/>
    <w:rsid w:val="00D11DC4"/>
    <w:rsid w:val="00D21C50"/>
    <w:rsid w:val="00D31324"/>
    <w:rsid w:val="00D6371C"/>
    <w:rsid w:val="00DA58DB"/>
    <w:rsid w:val="00DE108F"/>
    <w:rsid w:val="00E30200"/>
    <w:rsid w:val="00E738A9"/>
    <w:rsid w:val="00E83841"/>
    <w:rsid w:val="00E96880"/>
    <w:rsid w:val="00EB4BFF"/>
    <w:rsid w:val="00EC1284"/>
    <w:rsid w:val="00EC1EE0"/>
    <w:rsid w:val="00ED6FC4"/>
    <w:rsid w:val="00EF347B"/>
    <w:rsid w:val="00F07B58"/>
    <w:rsid w:val="00F3340E"/>
    <w:rsid w:val="00F55F70"/>
    <w:rsid w:val="00F60010"/>
    <w:rsid w:val="00FD7AD4"/>
    <w:rsid w:val="00FE0401"/>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3FF16D4"/>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D526412"/>
    <w:rsid w:val="5EE96902"/>
    <w:rsid w:val="5FAD7930"/>
    <w:rsid w:val="626B0FF5"/>
    <w:rsid w:val="627637C2"/>
    <w:rsid w:val="631E3FE6"/>
    <w:rsid w:val="64EE6A20"/>
    <w:rsid w:val="6859038B"/>
    <w:rsid w:val="6B1765A5"/>
    <w:rsid w:val="6BB65DBE"/>
    <w:rsid w:val="6DC36570"/>
    <w:rsid w:val="73712D23"/>
    <w:rsid w:val="7630676D"/>
    <w:rsid w:val="76911540"/>
    <w:rsid w:val="78412EB3"/>
    <w:rsid w:val="797E38E0"/>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3C3F7B"/>
  <w15:chartTrackingRefBased/>
  <w15:docId w15:val="{705297CE-7986-4E0D-9250-111E3553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qFormat/>
    <w:pPr>
      <w:keepNext/>
      <w:keepLines/>
      <w:spacing w:beforeLines="50" w:before="50" w:afterLines="50" w:after="50" w:line="240" w:lineRule="auto"/>
      <w:outlineLvl w:val="1"/>
    </w:pPr>
    <w:rPr>
      <w:rFonts w:eastAsia="黑体"/>
      <w:bCs/>
      <w:sz w:val="28"/>
      <w:szCs w:val="32"/>
    </w:rPr>
  </w:style>
  <w:style w:type="paragraph" w:styleId="3">
    <w:name w:val="heading 3"/>
    <w:basedOn w:val="a1"/>
    <w:next w:val="a1"/>
    <w:link w:val="30"/>
    <w:uiPriority w:val="9"/>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qFormat/>
    <w:pPr>
      <w:keepNext/>
      <w:keepLines/>
      <w:spacing w:before="280" w:after="290" w:line="376" w:lineRule="atLeast"/>
      <w:jc w:val="center"/>
      <w:outlineLvl w:val="3"/>
    </w:pPr>
    <w:rPr>
      <w:rFonts w:ascii="等线 Light" w:eastAsia="等线 Light" w:hAnsi="等线 Light"/>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qFormat/>
    <w:rPr>
      <w:rFonts w:ascii="Times New Roman" w:eastAsia="黑体" w:hAnsi="Times New Roman"/>
      <w:bCs/>
      <w:kern w:val="44"/>
      <w:sz w:val="36"/>
      <w:szCs w:val="44"/>
    </w:rPr>
  </w:style>
  <w:style w:type="character" w:customStyle="1" w:styleId="20">
    <w:name w:val="标题 2 字符"/>
    <w:link w:val="2"/>
    <w:uiPriority w:val="9"/>
    <w:qFormat/>
    <w:rPr>
      <w:rFonts w:ascii="Times New Roman" w:eastAsia="黑体" w:hAnsi="Times New Roman" w:cs="Times New Roman"/>
      <w:bCs/>
      <w:kern w:val="2"/>
      <w:sz w:val="28"/>
      <w:szCs w:val="32"/>
    </w:rPr>
  </w:style>
  <w:style w:type="character" w:customStyle="1" w:styleId="30">
    <w:name w:val="标题 3 字符"/>
    <w:link w:val="3"/>
    <w:uiPriority w:val="9"/>
    <w:qFormat/>
    <w:rPr>
      <w:rFonts w:ascii="Times New Roman" w:eastAsia="黑体" w:hAnsi="Times New Roman"/>
      <w:bCs/>
      <w:kern w:val="2"/>
      <w:sz w:val="24"/>
      <w:szCs w:val="32"/>
    </w:rPr>
  </w:style>
  <w:style w:type="character" w:customStyle="1" w:styleId="40">
    <w:name w:val="标题 4 字符"/>
    <w:link w:val="4"/>
    <w:uiPriority w:val="9"/>
    <w:qFormat/>
    <w:rPr>
      <w:rFonts w:ascii="等线 Light" w:eastAsia="等线 Light" w:hAnsi="等线 Light" w:cs="Times New Roman"/>
      <w:b/>
      <w:bCs/>
      <w:szCs w:val="28"/>
    </w:rPr>
  </w:style>
  <w:style w:type="paragraph" w:styleId="a5">
    <w:name w:val="annotation text"/>
    <w:basedOn w:val="a1"/>
    <w:link w:val="a6"/>
    <w:uiPriority w:val="99"/>
    <w:unhideWhenUsed/>
    <w:qFormat/>
    <w:pPr>
      <w:jc w:val="left"/>
    </w:pPr>
  </w:style>
  <w:style w:type="character" w:customStyle="1" w:styleId="a6">
    <w:name w:val="批注文字 字符"/>
    <w:link w:val="a5"/>
    <w:uiPriority w:val="99"/>
    <w:semiHidden/>
    <w:qFormat/>
    <w:rPr>
      <w:rFonts w:ascii="Times New Roman" w:eastAsia="宋体" w:hAnsi="Times New Roman"/>
      <w:sz w:val="24"/>
    </w:r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等线" w:eastAsia="等线" w:hAnsi="等线"/>
      <w:kern w:val="0"/>
      <w:sz w:val="22"/>
    </w:rPr>
  </w:style>
  <w:style w:type="paragraph" w:styleId="a7">
    <w:name w:val="Plain Text"/>
    <w:basedOn w:val="a1"/>
    <w:link w:val="a8"/>
    <w:qFormat/>
    <w:pPr>
      <w:spacing w:line="20" w:lineRule="exact"/>
    </w:pPr>
    <w:rPr>
      <w:rFonts w:ascii="宋体" w:hAnsi="Courier New"/>
      <w:sz w:val="2"/>
      <w:szCs w:val="21"/>
    </w:rPr>
  </w:style>
  <w:style w:type="character" w:customStyle="1" w:styleId="a8">
    <w:name w:val="纯文本 字符"/>
    <w:link w:val="a7"/>
    <w:qFormat/>
    <w:rPr>
      <w:rFonts w:ascii="宋体" w:eastAsia="宋体" w:hAnsi="Courier New" w:cs="Times New Roman"/>
      <w:kern w:val="2"/>
      <w:sz w:val="2"/>
      <w:szCs w:val="21"/>
    </w:rPr>
  </w:style>
  <w:style w:type="paragraph" w:styleId="a9">
    <w:name w:val="Balloon Text"/>
    <w:basedOn w:val="a1"/>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rFonts w:ascii="Times New Roman" w:eastAsia="宋体" w:hAnsi="Times New Roman"/>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character" w:customStyle="1" w:styleId="ac">
    <w:name w:val="页脚 字符"/>
    <w:link w:val="ab"/>
    <w:uiPriority w:val="99"/>
    <w:qFormat/>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kern w:val="0"/>
    </w:rPr>
  </w:style>
  <w:style w:type="paragraph" w:styleId="a0">
    <w:name w:val="Title"/>
    <w:basedOn w:val="a1"/>
    <w:next w:val="a1"/>
    <w:link w:val="af"/>
    <w:uiPriority w:val="10"/>
    <w:qFormat/>
    <w:pPr>
      <w:numPr>
        <w:numId w:val="2"/>
      </w:numPr>
      <w:spacing w:before="240" w:after="60"/>
      <w:jc w:val="center"/>
      <w:outlineLvl w:val="0"/>
    </w:pPr>
    <w:rPr>
      <w:rFonts w:eastAsia="黑体"/>
      <w:bCs/>
      <w:sz w:val="36"/>
      <w:szCs w:val="32"/>
    </w:rPr>
  </w:style>
  <w:style w:type="character" w:customStyle="1" w:styleId="af">
    <w:name w:val="标题 字符"/>
    <w:link w:val="a0"/>
    <w:uiPriority w:val="10"/>
    <w:qFormat/>
    <w:rPr>
      <w:rFonts w:ascii="Times New Roman" w:eastAsia="黑体" w:hAnsi="Times New Roman" w:cs="Times New Roman"/>
      <w:bCs/>
      <w:sz w:val="36"/>
      <w:szCs w:val="32"/>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rFonts w:ascii="Times New Roman" w:eastAsia="宋体" w:hAnsi="Times New Roman"/>
      <w:b/>
      <w:bCs/>
      <w:sz w:val="24"/>
    </w:rPr>
  </w:style>
  <w:style w:type="table" w:styleId="af2">
    <w:name w:val="Table Grid"/>
    <w:basedOn w:val="a3"/>
    <w:uiPriority w:val="5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等线 Light" w:eastAsia="等线 Light" w:hAnsi="等线 Light"/>
      <w:b/>
      <w:bCs w:val="0"/>
      <w:color w:val="2F5496"/>
      <w:kern w:val="0"/>
      <w:sz w:val="32"/>
      <w:szCs w:val="32"/>
    </w:rPr>
  </w:style>
  <w:style w:type="paragraph" w:customStyle="1" w:styleId="11">
    <w:name w:val="样式1"/>
    <w:basedOn w:val="1"/>
    <w:qFormat/>
    <w:pPr>
      <w:spacing w:line="578" w:lineRule="auto"/>
      <w:jc w:val="center"/>
    </w:pPr>
    <w:rPr>
      <w:rFonts w:ascii="宋体" w:hAnsi="宋体"/>
      <w:b/>
      <w:szCs w:val="36"/>
    </w:rPr>
  </w:style>
  <w:style w:type="paragraph" w:customStyle="1" w:styleId="a">
    <w:name w:val="论文正文"/>
    <w:basedOn w:val="a1"/>
    <w:link w:val="af5"/>
    <w:qFormat/>
    <w:pPr>
      <w:numPr>
        <w:numId w:val="3"/>
      </w:numPr>
      <w:spacing w:line="460" w:lineRule="exact"/>
      <w:ind w:left="0" w:firstLine="0"/>
    </w:pPr>
    <w:rPr>
      <w:szCs w:val="24"/>
    </w:rPr>
  </w:style>
  <w:style w:type="character" w:customStyle="1" w:styleId="af5">
    <w:name w:val="论文正文 字符"/>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szCs w:val="20"/>
    </w:rPr>
  </w:style>
  <w:style w:type="character" w:customStyle="1" w:styleId="13">
    <w:name w:val="论文正文1 字符"/>
    <w:link w:val="12"/>
    <w:qFormat/>
    <w:rPr>
      <w:rFonts w:ascii="Times New Roman" w:eastAsia="宋体" w:hAnsi="Times New Roman" w:cs="Times New Roman"/>
      <w:sz w:val="24"/>
      <w:szCs w:val="20"/>
    </w:rPr>
  </w:style>
  <w:style w:type="paragraph" w:styleId="af6">
    <w:name w:val="List Paragraph"/>
    <w:basedOn w:val="a1"/>
    <w:uiPriority w:val="34"/>
    <w:qFormat/>
    <w:pPr>
      <w:ind w:firstLineChars="200" w:firstLine="420"/>
    </w:pPr>
  </w:style>
  <w:style w:type="paragraph" w:styleId="af7">
    <w:name w:val="No Spacing"/>
    <w:uiPriority w:val="1"/>
    <w:qFormat/>
    <w:pPr>
      <w:widowControl w:val="0"/>
      <w:jc w:val="both"/>
    </w:pPr>
    <w:rPr>
      <w:rFonts w:ascii="Times New Roman" w:eastAsia="宋体" w:hAnsi="Times New Roman"/>
      <w:kern w:val="2"/>
      <w:sz w:val="24"/>
      <w:szCs w:val="22"/>
    </w:rPr>
  </w:style>
  <w:style w:type="paragraph" w:customStyle="1" w:styleId="14">
    <w:name w:val="修订1"/>
    <w:uiPriority w:val="99"/>
    <w:semiHidden/>
    <w:qFormat/>
    <w:rPr>
      <w:rFonts w:ascii="Times New Roman" w:eastAsia="宋体" w:hAnsi="Times New Roman"/>
      <w:kern w:val="2"/>
      <w:sz w:val="24"/>
      <w:szCs w:val="22"/>
    </w:rPr>
  </w:style>
  <w:style w:type="character" w:customStyle="1" w:styleId="15">
    <w:name w:val="不明显强调1"/>
    <w:uiPriority w:val="19"/>
    <w:qFormat/>
    <w:rPr>
      <w:i/>
      <w:iCs/>
      <w:color w:val="404040"/>
    </w:rPr>
  </w:style>
  <w:style w:type="paragraph" w:styleId="af8">
    <w:name w:val="Normal Indent"/>
    <w:basedOn w:val="a1"/>
    <w:qFormat/>
    <w:rsid w:val="00200B65"/>
    <w:pPr>
      <w:spacing w:line="240" w:lineRule="auto"/>
      <w:ind w:firstLine="432"/>
    </w:pPr>
    <w:rPr>
      <w:sz w:val="21"/>
      <w:szCs w:val="20"/>
    </w:rPr>
  </w:style>
  <w:style w:type="paragraph" w:styleId="af9">
    <w:name w:val="caption"/>
    <w:basedOn w:val="a1"/>
    <w:next w:val="a1"/>
    <w:uiPriority w:val="35"/>
    <w:qFormat/>
    <w:rsid w:val="00200B65"/>
    <w:pPr>
      <w:spacing w:line="240" w:lineRule="auto"/>
    </w:pPr>
    <w:rPr>
      <w:rFonts w:ascii="Arial" w:eastAsia="黑体" w:hAnsi="Arial"/>
      <w:sz w:val="20"/>
      <w:szCs w:val="20"/>
    </w:rPr>
  </w:style>
  <w:style w:type="table" w:styleId="afa">
    <w:name w:val="Grid Table Light"/>
    <w:basedOn w:val="a3"/>
    <w:uiPriority w:val="40"/>
    <w:rsid w:val="00437E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2918</TotalTime>
  <Pages>11</Pages>
  <Words>13530</Words>
  <Characters>20972</Characters>
  <Application>Microsoft Office Word</Application>
  <DocSecurity>0</DocSecurity>
  <Lines>1048</Lines>
  <Paragraphs>750</Paragraphs>
  <ScaleCrop>false</ScaleCrop>
  <Company/>
  <LinksUpToDate>false</LinksUpToDate>
  <CharactersWithSpaces>33752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锋</dc:creator>
  <cp:keywords/>
  <cp:lastModifiedBy>阳裕潇 欧</cp:lastModifiedBy>
  <cp:revision>17</cp:revision>
  <dcterms:created xsi:type="dcterms:W3CDTF">2023-05-05T09:31:00Z</dcterms:created>
  <dcterms:modified xsi:type="dcterms:W3CDTF">2026-05-08T10:13:00Z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