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AAF6" w14:textId="77777777" w:rsidR="00A82308" w:rsidRPr="00A82308" w:rsidRDefault="00A82308" w:rsidP="00A82308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E74DCB" wp14:editId="1BE8AE0E">
            <wp:extent cx="5731510" cy="3098800"/>
            <wp:effectExtent l="0" t="0" r="2540" b="6350"/>
            <wp:docPr id="1758691738" name="Picture 1" descr="Namdeb signs co-operation deal with NUST – De Beer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amdeb signs co-operation deal with NUST – De Beers 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C2DF" w14:textId="393535D0" w:rsidR="00A82308" w:rsidRPr="00A82308" w:rsidRDefault="00A82308" w:rsidP="00A82308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t>LEONARD TUKONDJERE</w:t>
      </w:r>
    </w:p>
    <w:p w14:paraId="7435565A" w14:textId="7A5C150F" w:rsidR="00A82308" w:rsidRPr="00A82308" w:rsidRDefault="00A82308" w:rsidP="00A82308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t>ST NO. 217056938</w:t>
      </w:r>
    </w:p>
    <w:p w14:paraId="1A70CA38" w14:textId="178688A1" w:rsidR="00A82308" w:rsidRPr="00A82308" w:rsidRDefault="00A82308" w:rsidP="00A82308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t>COURSE: TRENDS IN ARTIFICIAL INTELLIGENCE</w:t>
      </w:r>
    </w:p>
    <w:p w14:paraId="79AD9936" w14:textId="45FD6A44" w:rsidR="00A82308" w:rsidRPr="00A82308" w:rsidRDefault="00A82308" w:rsidP="00A82308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t>ASSIGNMENT 4: PAPER REVIEW</w:t>
      </w:r>
      <w:r w:rsidRPr="00A82308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279E8F83" w14:textId="7B06E1E0" w:rsidR="003344BF" w:rsidRPr="00A82308" w:rsidRDefault="003344BF" w:rsidP="00A8230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lastRenderedPageBreak/>
        <w:t>Introduction</w:t>
      </w:r>
    </w:p>
    <w:p w14:paraId="204A1B85" w14:textId="7F48D19E" w:rsidR="003344BF" w:rsidRPr="00A82308" w:rsidRDefault="003344BF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The paper below presents a review of the ‘</w:t>
      </w:r>
      <w:r w:rsidRPr="00A82308">
        <w:rPr>
          <w:rFonts w:ascii="Calibri" w:hAnsi="Calibri" w:cs="Calibri"/>
          <w:sz w:val="24"/>
          <w:szCs w:val="24"/>
        </w:rPr>
        <w:t>Self-Supervised Learning of Time Series Representation via Diffusion Process and Imputation-Interpolation-Forecasting Mask</w:t>
      </w:r>
      <w:r w:rsidRPr="00A82308">
        <w:rPr>
          <w:rFonts w:ascii="Calibri" w:hAnsi="Calibri" w:cs="Calibri"/>
          <w:sz w:val="24"/>
          <w:szCs w:val="24"/>
        </w:rPr>
        <w:t xml:space="preserve">’ work that was published by various authors. The paper focuses </w:t>
      </w:r>
      <w:r w:rsidRPr="00A82308">
        <w:rPr>
          <w:rFonts w:ascii="Calibri" w:hAnsi="Calibri" w:cs="Calibri"/>
          <w:sz w:val="24"/>
          <w:szCs w:val="24"/>
        </w:rPr>
        <w:t xml:space="preserve">on generating informative representations for various Time Series (TS) </w:t>
      </w:r>
      <w:r w:rsidRPr="00A82308">
        <w:rPr>
          <w:rFonts w:ascii="Calibri" w:hAnsi="Calibri" w:cs="Calibri"/>
          <w:sz w:val="24"/>
          <w:szCs w:val="24"/>
        </w:rPr>
        <w:t>modelling.</w:t>
      </w:r>
    </w:p>
    <w:p w14:paraId="4BCCAD2B" w14:textId="0F393244" w:rsidR="00241EBF" w:rsidRPr="00241EBF" w:rsidRDefault="00241EBF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241EBF">
        <w:rPr>
          <w:rFonts w:ascii="Calibri" w:hAnsi="Calibri" w:cs="Calibri"/>
          <w:b/>
          <w:bCs/>
          <w:sz w:val="24"/>
          <w:szCs w:val="24"/>
        </w:rPr>
        <w:t>Problem Addressed</w:t>
      </w:r>
    </w:p>
    <w:p w14:paraId="3ACED5DC" w14:textId="77777777" w:rsidR="00EF129B" w:rsidRPr="00A82308" w:rsidRDefault="00EF129B" w:rsidP="00A82308">
      <w:pPr>
        <w:spacing w:after="0" w:line="36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A8230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The problem of Time Series Representation Learning (TSRL) for Multivariate Time Series (MTS) data is addressed in this study. Reconstructive, adversarial, contrastive, and predictive traditional self-supervised learning (SSL) approaches for TSRL suffer with:</w:t>
      </w:r>
    </w:p>
    <w:p w14:paraId="0B90652D" w14:textId="77777777" w:rsidR="00EF129B" w:rsidRPr="00A82308" w:rsidRDefault="00EF129B" w:rsidP="00A82308">
      <w:pPr>
        <w:spacing w:after="0" w:line="36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</w:p>
    <w:p w14:paraId="275E0985" w14:textId="423276CF" w:rsidR="00D21251" w:rsidRPr="00A82308" w:rsidRDefault="0029203C" w:rsidP="00A82308">
      <w:pPr>
        <w:pStyle w:val="ListParagraph"/>
        <w:numPr>
          <w:ilvl w:val="0"/>
          <w:numId w:val="19"/>
        </w:numPr>
        <w:spacing w:after="0" w:line="36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A8230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R</w:t>
      </w:r>
      <w:r w:rsidRPr="00A8230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eliance on big datasets with labels</w:t>
      </w:r>
    </w:p>
    <w:p w14:paraId="2B02D97B" w14:textId="306AC9AF" w:rsidR="00D21251" w:rsidRPr="00A82308" w:rsidRDefault="0029203C" w:rsidP="00A823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Limited ability to generalize to downstream tasks (such as anomaly detection, forecasting, and imputation).</w:t>
      </w:r>
    </w:p>
    <w:p w14:paraId="038F7370" w14:textId="21527387" w:rsidR="00241EBF" w:rsidRPr="00A82308" w:rsidRDefault="0029203C" w:rsidP="00A823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Noise sensitivity and intricate temporal correlations</w:t>
      </w:r>
      <w:r w:rsidR="00241EBF" w:rsidRPr="00A82308">
        <w:rPr>
          <w:rFonts w:ascii="Calibri" w:hAnsi="Calibri" w:cs="Calibri"/>
          <w:sz w:val="24"/>
          <w:szCs w:val="24"/>
        </w:rPr>
        <w:t>.</w:t>
      </w:r>
    </w:p>
    <w:p w14:paraId="19CA577F" w14:textId="77777777" w:rsidR="0029203C" w:rsidRPr="00A82308" w:rsidRDefault="0029203C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In contrast to previous dispersal-based techniques, the author finds a gap in leveraging dispersal models for general TSRL.</w:t>
      </w:r>
    </w:p>
    <w:p w14:paraId="30409F50" w14:textId="4B04FF7E" w:rsidR="00241EBF" w:rsidRPr="00241EBF" w:rsidRDefault="00241EBF" w:rsidP="00A8230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t>Key</w:t>
      </w:r>
      <w:r w:rsidRPr="00241EBF">
        <w:rPr>
          <w:rFonts w:ascii="Calibri" w:hAnsi="Calibri" w:cs="Calibri"/>
          <w:b/>
          <w:bCs/>
          <w:sz w:val="24"/>
          <w:szCs w:val="24"/>
        </w:rPr>
        <w:t xml:space="preserve"> Contributions</w:t>
      </w:r>
      <w:r w:rsidR="00D21251" w:rsidRPr="00A82308">
        <w:rPr>
          <w:rFonts w:ascii="Calibri" w:hAnsi="Calibri" w:cs="Calibri"/>
          <w:b/>
          <w:bCs/>
          <w:sz w:val="24"/>
          <w:szCs w:val="24"/>
        </w:rPr>
        <w:t xml:space="preserve"> of the Work</w:t>
      </w:r>
    </w:p>
    <w:p w14:paraId="72C4837C" w14:textId="46627DEC" w:rsidR="0029203C" w:rsidRPr="00A82308" w:rsidRDefault="0029203C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 xml:space="preserve">The study </w:t>
      </w:r>
      <w:r w:rsidRPr="00A82308">
        <w:rPr>
          <w:rFonts w:ascii="Calibri" w:hAnsi="Calibri" w:cs="Calibri"/>
          <w:sz w:val="24"/>
          <w:szCs w:val="24"/>
        </w:rPr>
        <w:t>suggests</w:t>
      </w:r>
      <w:r w:rsidRPr="00A82308">
        <w:rPr>
          <w:rFonts w:ascii="Calibri" w:hAnsi="Calibri" w:cs="Calibri"/>
          <w:sz w:val="24"/>
          <w:szCs w:val="24"/>
        </w:rPr>
        <w:t xml:space="preserve"> significant enhancements to Time Series Dispersion Embedding:</w:t>
      </w:r>
    </w:p>
    <w:p w14:paraId="4E3CB3CD" w14:textId="77777777" w:rsidR="0029203C" w:rsidRPr="00A82308" w:rsidRDefault="0029203C" w:rsidP="00A82308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Forecasting, Imputation, Interpolation, and Masking Technique</w:t>
      </w:r>
    </w:p>
    <w:p w14:paraId="38DBBA55" w14:textId="77777777" w:rsidR="0029203C" w:rsidRPr="00A82308" w:rsidRDefault="0029203C" w:rsidP="00A82308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Effectiveness</w:t>
      </w:r>
    </w:p>
    <w:p w14:paraId="30062C7F" w14:textId="77777777" w:rsidR="0029203C" w:rsidRPr="00A82308" w:rsidRDefault="0029203C" w:rsidP="00A82308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Process of Conditional Diffusion</w:t>
      </w:r>
    </w:p>
    <w:p w14:paraId="438CF1B5" w14:textId="6169B9B5" w:rsidR="0029203C" w:rsidRPr="00A82308" w:rsidRDefault="0029203C" w:rsidP="00A82308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Encoders for Dual-Orthogonal Transformers</w:t>
      </w:r>
    </w:p>
    <w:p w14:paraId="5C68DA95" w14:textId="77777777" w:rsidR="0029203C" w:rsidRPr="00A82308" w:rsidRDefault="0029203C" w:rsidP="00A8230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701B730" w14:textId="0EA7F4D9" w:rsidR="00241EBF" w:rsidRPr="00241EBF" w:rsidRDefault="00D21251" w:rsidP="00A8230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t xml:space="preserve">The </w:t>
      </w:r>
      <w:r w:rsidR="00241EBF" w:rsidRPr="00241EBF">
        <w:rPr>
          <w:rFonts w:ascii="Calibri" w:hAnsi="Calibri" w:cs="Calibri"/>
          <w:b/>
          <w:bCs/>
          <w:sz w:val="24"/>
          <w:szCs w:val="24"/>
        </w:rPr>
        <w:t>Experimental</w:t>
      </w:r>
      <w:r w:rsidRPr="00A823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41EBF" w:rsidRPr="00241EBF">
        <w:rPr>
          <w:rFonts w:ascii="Calibri" w:hAnsi="Calibri" w:cs="Calibri"/>
          <w:b/>
          <w:bCs/>
          <w:sz w:val="24"/>
          <w:szCs w:val="24"/>
        </w:rPr>
        <w:t>Results</w:t>
      </w:r>
    </w:p>
    <w:p w14:paraId="77DD84B3" w14:textId="39300EE0" w:rsidR="00241EBF" w:rsidRPr="00A82308" w:rsidRDefault="00241EBF" w:rsidP="00A823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TSDE is evaluated on six tasks across real-world datasets</w:t>
      </w:r>
      <w:r w:rsidR="00D21251" w:rsidRPr="00A82308">
        <w:rPr>
          <w:rFonts w:ascii="Calibri" w:hAnsi="Calibri" w:cs="Calibri"/>
          <w:sz w:val="24"/>
          <w:szCs w:val="24"/>
        </w:rPr>
        <w:t>:</w:t>
      </w:r>
    </w:p>
    <w:p w14:paraId="5F8951DD" w14:textId="77777777" w:rsidR="0029203C" w:rsidRPr="00A82308" w:rsidRDefault="0029203C" w:rsidP="00A82308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 xml:space="preserve">Imputation: Performs 4.2–6.5 percent better in CRPS than CSDI. </w:t>
      </w:r>
    </w:p>
    <w:p w14:paraId="16B712B3" w14:textId="77777777" w:rsidR="0029203C" w:rsidRPr="00A82308" w:rsidRDefault="0029203C" w:rsidP="00A82308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 xml:space="preserve">Interpolation: In CRPS, it exceeds CSDI by 3.6% to 7.0 percent. </w:t>
      </w:r>
    </w:p>
    <w:p w14:paraId="0DB1DCA6" w14:textId="77777777" w:rsidR="0029203C" w:rsidRPr="00A82308" w:rsidRDefault="0029203C" w:rsidP="00A82308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 xml:space="preserve">Forecasting: Outperforms SOTA in MSE/MAE (e.g., </w:t>
      </w:r>
      <w:proofErr w:type="spellStart"/>
      <w:r w:rsidRPr="00A82308">
        <w:rPr>
          <w:rFonts w:ascii="Calibri" w:hAnsi="Calibri" w:cs="Calibri"/>
          <w:sz w:val="24"/>
          <w:szCs w:val="24"/>
        </w:rPr>
        <w:t>TimesNet</w:t>
      </w:r>
      <w:proofErr w:type="spellEnd"/>
      <w:r w:rsidRPr="00A8230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82308">
        <w:rPr>
          <w:rFonts w:ascii="Calibri" w:hAnsi="Calibri" w:cs="Calibri"/>
          <w:sz w:val="24"/>
          <w:szCs w:val="24"/>
        </w:rPr>
        <w:t>FEDformer</w:t>
      </w:r>
      <w:proofErr w:type="spellEnd"/>
      <w:r w:rsidRPr="00A82308">
        <w:rPr>
          <w:rFonts w:ascii="Calibri" w:hAnsi="Calibri" w:cs="Calibri"/>
          <w:sz w:val="24"/>
          <w:szCs w:val="24"/>
        </w:rPr>
        <w:t xml:space="preserve">). </w:t>
      </w:r>
    </w:p>
    <w:p w14:paraId="6824AE60" w14:textId="77777777" w:rsidR="0029203C" w:rsidRPr="00A82308" w:rsidRDefault="0029203C" w:rsidP="00A82308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lastRenderedPageBreak/>
        <w:t xml:space="preserve">Despite employing fewer parameters, anomaly detection is competitive with GPT4TS (85.8 F1-score). </w:t>
      </w:r>
    </w:p>
    <w:p w14:paraId="5FEDD964" w14:textId="08F176E1" w:rsidR="0029203C" w:rsidRPr="00A82308" w:rsidRDefault="0029203C" w:rsidP="00A82308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clustering using a PhysioNet AUROC of 0.85 and distinct cluster separation.</w:t>
      </w:r>
    </w:p>
    <w:p w14:paraId="0BEF437B" w14:textId="7D4AB2AC" w:rsidR="00241EBF" w:rsidRPr="00A82308" w:rsidRDefault="0029203C" w:rsidP="00A82308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 xml:space="preserve">Ablation Studies: Confirms the significance of Imputation Interpolation and the crossover mechanism Masking for forecasting </w:t>
      </w:r>
    </w:p>
    <w:p w14:paraId="001955AF" w14:textId="35D7A774" w:rsidR="00241EBF" w:rsidRPr="00241EBF" w:rsidRDefault="003344BF" w:rsidP="00A8230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t>Literature review</w:t>
      </w:r>
    </w:p>
    <w:p w14:paraId="15BB9715" w14:textId="228A4B74" w:rsidR="0029203C" w:rsidRPr="00241EBF" w:rsidRDefault="0029203C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Previous self-supervised learning techniques for Time Series Representation Learning are categorized in this work as follows:</w:t>
      </w:r>
    </w:p>
    <w:p w14:paraId="3647537D" w14:textId="00BD1E11" w:rsidR="00461A22" w:rsidRPr="00A82308" w:rsidRDefault="0029203C" w:rsidP="00A823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Reconstructive</w:t>
      </w:r>
      <w:r w:rsidR="00A82308" w:rsidRPr="00A82308">
        <w:rPr>
          <w:rFonts w:ascii="Calibri" w:hAnsi="Calibri" w:cs="Calibri"/>
          <w:sz w:val="24"/>
          <w:szCs w:val="24"/>
        </w:rPr>
        <w:t xml:space="preserve"> Methods</w:t>
      </w:r>
      <w:r w:rsidRPr="00A82308">
        <w:rPr>
          <w:rFonts w:ascii="Calibri" w:hAnsi="Calibri" w:cs="Calibri"/>
          <w:sz w:val="24"/>
          <w:szCs w:val="24"/>
        </w:rPr>
        <w:t xml:space="preserve">: </w:t>
      </w:r>
      <w:r w:rsidR="00461A22" w:rsidRPr="00A82308">
        <w:rPr>
          <w:rFonts w:ascii="Calibri" w:hAnsi="Calibri" w:cs="Calibri"/>
          <w:sz w:val="24"/>
          <w:szCs w:val="24"/>
        </w:rPr>
        <w:t xml:space="preserve"> </w:t>
      </w:r>
      <w:sdt>
        <w:sdtPr>
          <w:rPr>
            <w:rFonts w:ascii="Calibri" w:hAnsi="Calibri" w:cs="Calibri"/>
            <w:sz w:val="24"/>
            <w:szCs w:val="24"/>
          </w:rPr>
          <w:id w:val="1811904919"/>
          <w:citation/>
        </w:sdtPr>
        <w:sdtContent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begin"/>
          </w:r>
          <w:r w:rsidR="00461A22" w:rsidRPr="00A82308">
            <w:rPr>
              <w:rFonts w:ascii="Calibri" w:hAnsi="Calibri" w:cs="Calibri"/>
              <w:sz w:val="24"/>
              <w:szCs w:val="24"/>
              <w:lang w:val="en-US"/>
            </w:rPr>
            <w:instrText xml:space="preserve"> CITATION Enc23 \l 1033 </w:instrText>
          </w:r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461A22" w:rsidRPr="00A82308">
            <w:rPr>
              <w:rFonts w:ascii="Calibri" w:hAnsi="Calibri" w:cs="Calibri"/>
              <w:noProof/>
              <w:sz w:val="24"/>
              <w:szCs w:val="24"/>
              <w:lang w:val="en-US"/>
            </w:rPr>
            <w:t>(Encord, 2023)</w:t>
          </w:r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  <w:r w:rsidR="00461A22" w:rsidRPr="00A82308">
        <w:rPr>
          <w:rFonts w:ascii="Calibri" w:hAnsi="Calibri" w:cs="Calibri"/>
          <w:sz w:val="24"/>
          <w:szCs w:val="24"/>
        </w:rPr>
        <w:t xml:space="preserve">, </w:t>
      </w:r>
      <w:sdt>
        <w:sdtPr>
          <w:rPr>
            <w:rFonts w:ascii="Calibri" w:hAnsi="Calibri" w:cs="Calibri"/>
            <w:sz w:val="24"/>
            <w:szCs w:val="24"/>
          </w:rPr>
          <w:id w:val="-1523551834"/>
          <w:citation/>
        </w:sdtPr>
        <w:sdtContent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begin"/>
          </w:r>
          <w:r w:rsidR="00461A22" w:rsidRPr="00A82308">
            <w:rPr>
              <w:rFonts w:ascii="Calibri" w:hAnsi="Calibri" w:cs="Calibri"/>
              <w:sz w:val="24"/>
              <w:szCs w:val="24"/>
              <w:lang w:val="en-US"/>
            </w:rPr>
            <w:instrText xml:space="preserve"> CITATION For \l 1033 </w:instrText>
          </w:r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461A22" w:rsidRPr="00A82308">
            <w:rPr>
              <w:rFonts w:ascii="Calibri" w:hAnsi="Calibri" w:cs="Calibri"/>
              <w:noProof/>
              <w:sz w:val="24"/>
              <w:szCs w:val="24"/>
              <w:lang w:val="en-US"/>
            </w:rPr>
            <w:t>(Fortuin et al.)</w:t>
          </w:r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</w:p>
    <w:p w14:paraId="1333BF38" w14:textId="59C636FC" w:rsidR="00241EBF" w:rsidRPr="00A82308" w:rsidRDefault="0029203C" w:rsidP="00A823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Adversarial</w:t>
      </w:r>
      <w:r w:rsidR="00A82308" w:rsidRPr="00A82308">
        <w:rPr>
          <w:rFonts w:ascii="Calibri" w:hAnsi="Calibri" w:cs="Calibri"/>
          <w:sz w:val="24"/>
          <w:szCs w:val="24"/>
        </w:rPr>
        <w:t xml:space="preserve"> Methods</w:t>
      </w:r>
      <w:r w:rsidRPr="00A82308">
        <w:rPr>
          <w:rFonts w:ascii="Calibri" w:hAnsi="Calibri" w:cs="Calibri"/>
          <w:sz w:val="24"/>
          <w:szCs w:val="24"/>
        </w:rPr>
        <w:t>:</w:t>
      </w:r>
      <w:r w:rsidR="00461A22" w:rsidRPr="00A82308">
        <w:rPr>
          <w:rFonts w:ascii="Calibri" w:hAnsi="Calibri" w:cs="Calibri"/>
          <w:sz w:val="24"/>
          <w:szCs w:val="24"/>
        </w:rPr>
        <w:t xml:space="preserve"> </w:t>
      </w:r>
      <w:sdt>
        <w:sdtPr>
          <w:rPr>
            <w:rFonts w:ascii="Calibri" w:hAnsi="Calibri" w:cs="Calibri"/>
            <w:sz w:val="24"/>
            <w:szCs w:val="24"/>
          </w:rPr>
          <w:id w:val="373360382"/>
          <w:citation/>
        </w:sdtPr>
        <w:sdtContent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begin"/>
          </w:r>
          <w:r w:rsidR="00461A22" w:rsidRPr="00A82308">
            <w:rPr>
              <w:rFonts w:ascii="Calibri" w:hAnsi="Calibri" w:cs="Calibri"/>
              <w:sz w:val="24"/>
              <w:szCs w:val="24"/>
              <w:lang w:val="en-US"/>
            </w:rPr>
            <w:instrText xml:space="preserve"> CITATION Ham24 \l 1033 </w:instrText>
          </w:r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461A22" w:rsidRPr="00A82308">
            <w:rPr>
              <w:rFonts w:ascii="Calibri" w:hAnsi="Calibri" w:cs="Calibri"/>
              <w:noProof/>
              <w:sz w:val="24"/>
              <w:szCs w:val="24"/>
              <w:lang w:val="en-US"/>
            </w:rPr>
            <w:t>(Hamdi et al., 2024)</w:t>
          </w:r>
          <w:r w:rsidR="00461A22" w:rsidRPr="00A82308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  <w:r w:rsidR="00461A22" w:rsidRPr="00A82308">
        <w:rPr>
          <w:rFonts w:ascii="Calibri" w:hAnsi="Calibri" w:cs="Calibri"/>
          <w:sz w:val="24"/>
          <w:szCs w:val="24"/>
        </w:rPr>
        <w:t xml:space="preserve">, </w:t>
      </w:r>
      <w:sdt>
        <w:sdtPr>
          <w:rPr>
            <w:rFonts w:ascii="Calibri" w:hAnsi="Calibri" w:cs="Calibri"/>
            <w:sz w:val="24"/>
            <w:szCs w:val="24"/>
          </w:rPr>
          <w:id w:val="-467433800"/>
          <w:citation/>
        </w:sdtPr>
        <w:sdtContent>
          <w:r w:rsidR="00C04B19" w:rsidRPr="00A82308">
            <w:rPr>
              <w:rFonts w:ascii="Calibri" w:hAnsi="Calibri" w:cs="Calibri"/>
              <w:sz w:val="24"/>
              <w:szCs w:val="24"/>
            </w:rPr>
            <w:fldChar w:fldCharType="begin"/>
          </w:r>
          <w:r w:rsidR="00C04B19" w:rsidRPr="00A82308">
            <w:rPr>
              <w:rFonts w:ascii="Calibri" w:hAnsi="Calibri" w:cs="Calibri"/>
              <w:sz w:val="24"/>
              <w:szCs w:val="24"/>
              <w:lang w:val="en-US"/>
            </w:rPr>
            <w:instrText xml:space="preserve"> CITATION Est17 \l 1033 </w:instrText>
          </w:r>
          <w:r w:rsidR="00C04B19" w:rsidRPr="00A82308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C04B19" w:rsidRPr="00A82308">
            <w:rPr>
              <w:rFonts w:ascii="Calibri" w:hAnsi="Calibri" w:cs="Calibri"/>
              <w:noProof/>
              <w:sz w:val="24"/>
              <w:szCs w:val="24"/>
              <w:lang w:val="en-US"/>
            </w:rPr>
            <w:t>(Esteban et al., 2017)</w:t>
          </w:r>
          <w:r w:rsidR="00C04B19" w:rsidRPr="00A82308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</w:p>
    <w:p w14:paraId="433B8BE7" w14:textId="1B53E1C3" w:rsidR="00241EBF" w:rsidRPr="00A82308" w:rsidRDefault="00A82308" w:rsidP="00A823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C</w:t>
      </w:r>
      <w:r w:rsidR="0029203C" w:rsidRPr="00A82308">
        <w:rPr>
          <w:rFonts w:ascii="Calibri" w:hAnsi="Calibri" w:cs="Calibri"/>
          <w:sz w:val="24"/>
          <w:szCs w:val="24"/>
        </w:rPr>
        <w:t>ontrastive methods</w:t>
      </w:r>
      <w:r w:rsidRPr="00A82308">
        <w:rPr>
          <w:rFonts w:ascii="Calibri" w:hAnsi="Calibri" w:cs="Calibri"/>
          <w:sz w:val="24"/>
          <w:szCs w:val="24"/>
        </w:rPr>
        <w:t>:</w:t>
      </w:r>
      <w:r w:rsidR="00C04B19" w:rsidRPr="00A82308">
        <w:rPr>
          <w:rFonts w:ascii="Calibri" w:hAnsi="Calibri" w:cs="Calibri"/>
          <w:sz w:val="24"/>
          <w:szCs w:val="24"/>
        </w:rPr>
        <w:t xml:space="preserve"> </w:t>
      </w:r>
      <w:sdt>
        <w:sdtPr>
          <w:rPr>
            <w:rFonts w:ascii="Calibri" w:hAnsi="Calibri" w:cs="Calibri"/>
            <w:sz w:val="24"/>
            <w:szCs w:val="24"/>
          </w:rPr>
          <w:id w:val="-2056541048"/>
          <w:citation/>
        </w:sdtPr>
        <w:sdtContent>
          <w:r w:rsidR="00C04B19" w:rsidRPr="00A82308">
            <w:rPr>
              <w:rFonts w:ascii="Calibri" w:hAnsi="Calibri" w:cs="Calibri"/>
              <w:sz w:val="24"/>
              <w:szCs w:val="24"/>
            </w:rPr>
            <w:fldChar w:fldCharType="begin"/>
          </w:r>
          <w:r w:rsidR="00C04B19" w:rsidRPr="00A82308">
            <w:rPr>
              <w:rFonts w:ascii="Calibri" w:hAnsi="Calibri" w:cs="Calibri"/>
              <w:sz w:val="24"/>
              <w:szCs w:val="24"/>
              <w:lang w:val="en-US"/>
            </w:rPr>
            <w:instrText xml:space="preserve"> CITATION Xin25 \l 1033 </w:instrText>
          </w:r>
          <w:r w:rsidR="00C04B19" w:rsidRPr="00A82308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C04B19" w:rsidRPr="00A82308">
            <w:rPr>
              <w:rFonts w:ascii="Calibri" w:hAnsi="Calibri" w:cs="Calibri"/>
              <w:noProof/>
              <w:sz w:val="24"/>
              <w:szCs w:val="24"/>
              <w:lang w:val="en-US"/>
            </w:rPr>
            <w:t>(Xing et al., 2025)</w:t>
          </w:r>
          <w:r w:rsidR="00C04B19" w:rsidRPr="00A82308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</w:p>
    <w:p w14:paraId="5E72FE79" w14:textId="237D6B54" w:rsidR="00241EBF" w:rsidRPr="00A82308" w:rsidRDefault="00A82308" w:rsidP="00A823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Predictive</w:t>
      </w:r>
      <w:r w:rsidRPr="00A82308">
        <w:rPr>
          <w:rFonts w:ascii="Calibri" w:hAnsi="Calibri" w:cs="Calibri"/>
          <w:sz w:val="24"/>
          <w:szCs w:val="24"/>
        </w:rPr>
        <w:t xml:space="preserve"> Methods</w:t>
      </w:r>
      <w:r w:rsidRPr="00A82308">
        <w:rPr>
          <w:rFonts w:ascii="Calibri" w:hAnsi="Calibri" w:cs="Calibri"/>
          <w:sz w:val="24"/>
          <w:szCs w:val="24"/>
        </w:rPr>
        <w:t>:</w:t>
      </w:r>
      <w:sdt>
        <w:sdtPr>
          <w:rPr>
            <w:rFonts w:ascii="Calibri" w:hAnsi="Calibri" w:cs="Calibri"/>
            <w:sz w:val="24"/>
            <w:szCs w:val="24"/>
          </w:rPr>
          <w:id w:val="-498664253"/>
          <w:citation/>
        </w:sdtPr>
        <w:sdtContent>
          <w:r w:rsidR="00EF129B" w:rsidRPr="00A82308">
            <w:rPr>
              <w:rFonts w:ascii="Calibri" w:hAnsi="Calibri" w:cs="Calibri"/>
              <w:sz w:val="24"/>
              <w:szCs w:val="24"/>
            </w:rPr>
            <w:fldChar w:fldCharType="begin"/>
          </w:r>
          <w:r w:rsidR="00EF129B" w:rsidRPr="00A82308">
            <w:rPr>
              <w:rFonts w:ascii="Calibri" w:hAnsi="Calibri" w:cs="Calibri"/>
              <w:sz w:val="24"/>
              <w:szCs w:val="24"/>
              <w:lang w:val="en-US"/>
            </w:rPr>
            <w:instrText xml:space="preserve"> CITATION bhu25 \l 1033 </w:instrText>
          </w:r>
          <w:r w:rsidR="00EF129B" w:rsidRPr="00A82308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EF129B" w:rsidRPr="00A82308">
            <w:rPr>
              <w:rFonts w:ascii="Calibri" w:hAnsi="Calibri" w:cs="Calibri"/>
              <w:noProof/>
              <w:sz w:val="24"/>
              <w:szCs w:val="24"/>
              <w:lang w:val="en-US"/>
            </w:rPr>
            <w:t xml:space="preserve"> (bhutani, 2025)</w:t>
          </w:r>
          <w:r w:rsidR="00EF129B" w:rsidRPr="00A82308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  <w:r w:rsidR="00EF129B" w:rsidRPr="00A82308">
        <w:rPr>
          <w:rFonts w:ascii="Calibri" w:hAnsi="Calibri" w:cs="Calibri"/>
          <w:sz w:val="24"/>
          <w:szCs w:val="24"/>
        </w:rPr>
        <w:t xml:space="preserve">, </w:t>
      </w:r>
      <w:sdt>
        <w:sdtPr>
          <w:rPr>
            <w:rFonts w:ascii="Calibri" w:hAnsi="Calibri" w:cs="Calibri"/>
            <w:sz w:val="24"/>
            <w:szCs w:val="24"/>
          </w:rPr>
          <w:id w:val="-496733649"/>
          <w:citation/>
        </w:sdtPr>
        <w:sdtContent>
          <w:r w:rsidR="00EF129B" w:rsidRPr="00A82308">
            <w:rPr>
              <w:rFonts w:ascii="Calibri" w:hAnsi="Calibri" w:cs="Calibri"/>
              <w:sz w:val="24"/>
              <w:szCs w:val="24"/>
            </w:rPr>
            <w:fldChar w:fldCharType="begin"/>
          </w:r>
          <w:r w:rsidR="00EF129B" w:rsidRPr="00A82308">
            <w:rPr>
              <w:rFonts w:ascii="Calibri" w:hAnsi="Calibri" w:cs="Calibri"/>
              <w:sz w:val="24"/>
              <w:szCs w:val="24"/>
              <w:lang w:val="en-US"/>
            </w:rPr>
            <w:instrText xml:space="preserve"> CITATION Zha \l 1033 </w:instrText>
          </w:r>
          <w:r w:rsidR="00EF129B" w:rsidRPr="00A82308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EF129B" w:rsidRPr="00A82308">
            <w:rPr>
              <w:rFonts w:ascii="Calibri" w:hAnsi="Calibri" w:cs="Calibri"/>
              <w:noProof/>
              <w:sz w:val="24"/>
              <w:szCs w:val="24"/>
              <w:lang w:val="en-US"/>
            </w:rPr>
            <w:t>(Zhang et al.)</w:t>
          </w:r>
          <w:r w:rsidR="00EF129B" w:rsidRPr="00A82308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</w:p>
    <w:p w14:paraId="295731B9" w14:textId="77777777" w:rsidR="00AE70E5" w:rsidRPr="00A82308" w:rsidRDefault="00AE70E5" w:rsidP="00A8230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56E25807" w14:textId="77777777" w:rsidR="00A82308" w:rsidRPr="00A82308" w:rsidRDefault="00241EBF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241EBF">
        <w:rPr>
          <w:rFonts w:ascii="Calibri" w:hAnsi="Calibri" w:cs="Calibri"/>
          <w:b/>
          <w:bCs/>
          <w:sz w:val="24"/>
          <w:szCs w:val="24"/>
        </w:rPr>
        <w:t>Limitations</w:t>
      </w:r>
    </w:p>
    <w:p w14:paraId="48FDE63C" w14:textId="77777777" w:rsidR="00A82308" w:rsidRPr="00A82308" w:rsidRDefault="00A82308" w:rsidP="00A8230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Inference Speed: The 50 steps of the iterative denoising process are slower than non-diffusion approaches, but they are faster than Conditional Score-based Diffusion models for Imputation.</w:t>
      </w:r>
    </w:p>
    <w:p w14:paraId="5A5E8846" w14:textId="77777777" w:rsidR="00A82308" w:rsidRPr="00A82308" w:rsidRDefault="00A82308" w:rsidP="00A8230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Training Complexity: More pretraining epochs are needed for masking, interpolation forecasting, and imputation.</w:t>
      </w:r>
    </w:p>
    <w:p w14:paraId="495469A3" w14:textId="77777777" w:rsidR="00A82308" w:rsidRPr="00A82308" w:rsidRDefault="00A82308" w:rsidP="00A8230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 xml:space="preserve">Noisy Data Performance: In extremely noisy situations, such as forecasting solar datasets, gaps persist. </w:t>
      </w:r>
    </w:p>
    <w:p w14:paraId="4D341EE2" w14:textId="36BE9B31" w:rsidR="00A82308" w:rsidRPr="00A82308" w:rsidRDefault="00A82308" w:rsidP="00A8230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t>Scalability: Only moderately sized datasets can be evaluated; scalability to extremely long sequences has not been verified.</w:t>
      </w:r>
    </w:p>
    <w:p w14:paraId="6A64C92C" w14:textId="77777777" w:rsidR="00241EBF" w:rsidRDefault="00241EBF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769CAF8" w14:textId="77777777" w:rsidR="00A82308" w:rsidRDefault="00A82308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D2A1A89" w14:textId="77777777" w:rsidR="00A82308" w:rsidRPr="00A82308" w:rsidRDefault="00A82308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30DD760A" w14:textId="77229A19" w:rsidR="00241EBF" w:rsidRPr="00241EBF" w:rsidRDefault="00A82308" w:rsidP="00A82308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2308">
        <w:rPr>
          <w:rFonts w:ascii="Calibri" w:hAnsi="Calibri" w:cs="Calibri"/>
          <w:b/>
          <w:bCs/>
          <w:sz w:val="24"/>
          <w:szCs w:val="24"/>
        </w:rPr>
        <w:t>Conclusion</w:t>
      </w:r>
    </w:p>
    <w:p w14:paraId="43522C86" w14:textId="77777777" w:rsidR="00A82308" w:rsidRPr="00A82308" w:rsidRDefault="00A82308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A82308">
        <w:rPr>
          <w:rFonts w:ascii="Calibri" w:hAnsi="Calibri" w:cs="Calibri"/>
          <w:sz w:val="24"/>
          <w:szCs w:val="24"/>
        </w:rPr>
        <w:lastRenderedPageBreak/>
        <w:t xml:space="preserve">For time series representation learning, Time Series Diffusion Embedding offers a revolutionary diffusion-based Traditional Self-supervised learning framework that achieves state-of-the-art performance in anomaly detection, forecasting, and imputation. Dual-orthogonal encoders and the Imputation Interpolation Forecasting masking approach are its principal advantages; nonetheless, performance and noise robustness trade-offs still exist. </w:t>
      </w:r>
      <w:proofErr w:type="gramStart"/>
      <w:r w:rsidRPr="00A82308">
        <w:rPr>
          <w:rFonts w:ascii="Calibri" w:hAnsi="Calibri" w:cs="Calibri"/>
          <w:sz w:val="24"/>
          <w:szCs w:val="24"/>
        </w:rPr>
        <w:t>In order to</w:t>
      </w:r>
      <w:proofErr w:type="gramEnd"/>
      <w:r w:rsidRPr="00A82308">
        <w:rPr>
          <w:rFonts w:ascii="Calibri" w:hAnsi="Calibri" w:cs="Calibri"/>
          <w:sz w:val="24"/>
          <w:szCs w:val="24"/>
        </w:rPr>
        <w:t xml:space="preserve"> expedite inference and modify time series diffusion embedding for larger-scale data, future research could include distillation approaches.</w:t>
      </w:r>
    </w:p>
    <w:p w14:paraId="5E55403D" w14:textId="6348DD6C" w:rsidR="00A82308" w:rsidRDefault="00A8230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sdt>
      <w:sdtPr>
        <w:id w:val="61572669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713789F" w14:textId="0FBAF51C" w:rsidR="00A82308" w:rsidRPr="00A82308" w:rsidRDefault="00A82308">
          <w:pPr>
            <w:pStyle w:val="Heading1"/>
            <w:rPr>
              <w:rFonts w:ascii="Calibri" w:hAnsi="Calibri" w:cs="Calibri"/>
            </w:rPr>
          </w:pPr>
          <w:r w:rsidRPr="00A82308">
            <w:rPr>
              <w:rFonts w:ascii="Calibri" w:hAnsi="Calibri" w:cs="Calibri"/>
            </w:rPr>
            <w:t>References</w:t>
          </w:r>
        </w:p>
        <w:sdt>
          <w:sdtPr>
            <w:rPr>
              <w:rFonts w:ascii="Calibri" w:hAnsi="Calibri" w:cs="Calibri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1E324F3C" w14:textId="77777777" w:rsidR="00A82308" w:rsidRPr="00A82308" w:rsidRDefault="00A82308" w:rsidP="00A82308">
              <w:pPr>
                <w:pStyle w:val="Bibliography"/>
                <w:ind w:left="720" w:hanging="720"/>
                <w:rPr>
                  <w:rFonts w:ascii="Calibri" w:hAnsi="Calibri" w:cs="Calibri"/>
                  <w:noProof/>
                  <w:kern w:val="0"/>
                  <w:sz w:val="24"/>
                  <w:szCs w:val="24"/>
                  <w14:ligatures w14:val="none"/>
                </w:rPr>
              </w:pPr>
              <w:r w:rsidRPr="00A82308">
                <w:rPr>
                  <w:rFonts w:ascii="Calibri" w:hAnsi="Calibri" w:cs="Calibri"/>
                </w:rPr>
                <w:fldChar w:fldCharType="begin"/>
              </w:r>
              <w:r w:rsidRPr="00A82308">
                <w:rPr>
                  <w:rFonts w:ascii="Calibri" w:hAnsi="Calibri" w:cs="Calibri"/>
                </w:rPr>
                <w:instrText xml:space="preserve"> BIBLIOGRAPHY </w:instrText>
              </w:r>
              <w:r w:rsidRPr="00A82308">
                <w:rPr>
                  <w:rFonts w:ascii="Calibri" w:hAnsi="Calibri" w:cs="Calibri"/>
                </w:rPr>
                <w:fldChar w:fldCharType="separate"/>
              </w:r>
              <w:r w:rsidRPr="00A82308">
                <w:rPr>
                  <w:rFonts w:ascii="Calibri" w:hAnsi="Calibri" w:cs="Calibri"/>
                  <w:noProof/>
                </w:rPr>
                <w:t>bhutani, K. (2025). Transformer Architecture in TimesFM: Understanding Input Processing. Retrieved from https://medium.com/@karanbhutani477/transformer-architecture-in-timesfm-understanding-input-processing-07ed79501146</w:t>
              </w:r>
            </w:p>
            <w:p w14:paraId="0B168266" w14:textId="77777777" w:rsidR="00A82308" w:rsidRPr="00A82308" w:rsidRDefault="00A82308" w:rsidP="00A82308">
              <w:pPr>
                <w:pStyle w:val="Bibliography"/>
                <w:ind w:left="720" w:hanging="720"/>
                <w:rPr>
                  <w:rFonts w:ascii="Calibri" w:hAnsi="Calibri" w:cs="Calibri"/>
                  <w:noProof/>
                </w:rPr>
              </w:pPr>
              <w:r w:rsidRPr="00A82308">
                <w:rPr>
                  <w:rFonts w:ascii="Calibri" w:hAnsi="Calibri" w:cs="Calibri"/>
                  <w:noProof/>
                </w:rPr>
                <w:t>Encord. (2023, August 18). Retrieved from https://encord.com/blog/time-series-predictions-with-recurrent-neural-networks/</w:t>
              </w:r>
            </w:p>
            <w:p w14:paraId="79952F1C" w14:textId="77777777" w:rsidR="00A82308" w:rsidRPr="00A82308" w:rsidRDefault="00A82308" w:rsidP="00A82308">
              <w:pPr>
                <w:pStyle w:val="Bibliography"/>
                <w:ind w:left="720" w:hanging="720"/>
                <w:rPr>
                  <w:rFonts w:ascii="Calibri" w:hAnsi="Calibri" w:cs="Calibri"/>
                  <w:noProof/>
                </w:rPr>
              </w:pPr>
              <w:r w:rsidRPr="00A82308">
                <w:rPr>
                  <w:rFonts w:ascii="Calibri" w:hAnsi="Calibri" w:cs="Calibri"/>
                  <w:noProof/>
                </w:rPr>
                <w:t>Esteban, C., Hyland, S., &amp; Rätsch, G. (2017). Real-valued (Medical) Time Series Generation with Recurrent Conditional GANs. Retrieved from https://www.researchgate.net/publication/317418923_Real-valued_Medical_Time_Series_Generation_with_Recurrent_Conditional_GANs</w:t>
              </w:r>
            </w:p>
            <w:p w14:paraId="6B3D3DE1" w14:textId="77777777" w:rsidR="00A82308" w:rsidRPr="00A82308" w:rsidRDefault="00A82308" w:rsidP="00A82308">
              <w:pPr>
                <w:pStyle w:val="Bibliography"/>
                <w:ind w:left="720" w:hanging="720"/>
                <w:rPr>
                  <w:rFonts w:ascii="Calibri" w:hAnsi="Calibri" w:cs="Calibri"/>
                  <w:noProof/>
                </w:rPr>
              </w:pPr>
              <w:r w:rsidRPr="00A82308">
                <w:rPr>
                  <w:rFonts w:ascii="Calibri" w:hAnsi="Calibri" w:cs="Calibri"/>
                  <w:noProof/>
                </w:rPr>
                <w:t>Fortuin, V., Baranchuk, D., Rätsch, G., &amp; Mandt, S. (n.d.). GP-VAE: Deep Probabilistic Multivariate Time Series Imputation. Retrieved from https://proceedings.mlr.press/v108/fortuin20a/fortuin20a.pdf</w:t>
              </w:r>
            </w:p>
            <w:p w14:paraId="277BD28E" w14:textId="77777777" w:rsidR="00A82308" w:rsidRPr="00A82308" w:rsidRDefault="00A82308" w:rsidP="00A82308">
              <w:pPr>
                <w:pStyle w:val="Bibliography"/>
                <w:ind w:left="720" w:hanging="720"/>
                <w:rPr>
                  <w:rFonts w:ascii="Calibri" w:hAnsi="Calibri" w:cs="Calibri"/>
                  <w:noProof/>
                </w:rPr>
              </w:pPr>
              <w:r w:rsidRPr="00A82308">
                <w:rPr>
                  <w:rFonts w:ascii="Calibri" w:hAnsi="Calibri" w:cs="Calibri"/>
                  <w:noProof/>
                </w:rPr>
                <w:t>Hamdi, S. M., Boubrahimi, S. F., &amp; EskandariNasab, M. (2024, October 28). Retrieved from https://arxiv.org/html/2410.21203v1</w:t>
              </w:r>
            </w:p>
            <w:p w14:paraId="54496821" w14:textId="77777777" w:rsidR="00A82308" w:rsidRPr="00A82308" w:rsidRDefault="00A82308" w:rsidP="00A82308">
              <w:pPr>
                <w:pStyle w:val="Bibliography"/>
                <w:ind w:left="720" w:hanging="720"/>
                <w:rPr>
                  <w:rFonts w:ascii="Calibri" w:hAnsi="Calibri" w:cs="Calibri"/>
                  <w:noProof/>
                </w:rPr>
              </w:pPr>
              <w:r w:rsidRPr="00A82308">
                <w:rPr>
                  <w:rFonts w:ascii="Calibri" w:hAnsi="Calibri" w:cs="Calibri"/>
                  <w:noProof/>
                </w:rPr>
                <w:t>Xing, Q., Cao, B., Yuang, K., &amp; Wu, X. (2025). Unsupervised Contrastive Learning for Time Series Data Clustering. Retrieved from https://www.mdpi.com/2079-9292/14/8/1660</w:t>
              </w:r>
            </w:p>
            <w:p w14:paraId="1F2C8BF6" w14:textId="77777777" w:rsidR="00A82308" w:rsidRPr="00A82308" w:rsidRDefault="00A82308" w:rsidP="00A82308">
              <w:pPr>
                <w:pStyle w:val="Bibliography"/>
                <w:ind w:left="720" w:hanging="720"/>
                <w:rPr>
                  <w:rFonts w:ascii="Calibri" w:hAnsi="Calibri" w:cs="Calibri"/>
                  <w:noProof/>
                </w:rPr>
              </w:pPr>
              <w:r w:rsidRPr="00A82308">
                <w:rPr>
                  <w:rFonts w:ascii="Calibri" w:hAnsi="Calibri" w:cs="Calibri"/>
                  <w:noProof/>
                </w:rPr>
                <w:t>Zhang, J., Wen, X., &amp; Zhang, Z. (n.d.). Benchmarking Point and Distributional. Retrieved from https://papers.nips.cc/paper_files/paper/2024/file/55f2a27b1ac39dbfdd0fc83742dc87d7-Paper-Datasets_and_Benchmarks_Track.pdf</w:t>
              </w:r>
            </w:p>
            <w:p w14:paraId="410755B6" w14:textId="32F8D974" w:rsidR="00A82308" w:rsidRDefault="00A82308" w:rsidP="00A82308">
              <w:r w:rsidRPr="00A82308">
                <w:rPr>
                  <w:rFonts w:ascii="Calibri" w:hAnsi="Calibri" w:cs="Calibr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636866" w14:textId="77777777" w:rsidR="0097681E" w:rsidRPr="00A82308" w:rsidRDefault="0097681E" w:rsidP="00A8230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97681E" w:rsidRPr="00A8230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7DC24" w14:textId="77777777" w:rsidR="00577D8A" w:rsidRDefault="00577D8A" w:rsidP="00A82308">
      <w:pPr>
        <w:spacing w:after="0" w:line="240" w:lineRule="auto"/>
      </w:pPr>
      <w:r>
        <w:separator/>
      </w:r>
    </w:p>
  </w:endnote>
  <w:endnote w:type="continuationSeparator" w:id="0">
    <w:p w14:paraId="4A26BCF6" w14:textId="77777777" w:rsidR="00577D8A" w:rsidRDefault="00577D8A" w:rsidP="00A8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322DE" w14:textId="77777777" w:rsidR="00A82308" w:rsidRDefault="00A82308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2081291D" w14:textId="77777777" w:rsidR="00A82308" w:rsidRDefault="00A82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C0641" w14:textId="77777777" w:rsidR="00577D8A" w:rsidRDefault="00577D8A" w:rsidP="00A82308">
      <w:pPr>
        <w:spacing w:after="0" w:line="240" w:lineRule="auto"/>
      </w:pPr>
      <w:r>
        <w:separator/>
      </w:r>
    </w:p>
  </w:footnote>
  <w:footnote w:type="continuationSeparator" w:id="0">
    <w:p w14:paraId="61468173" w14:textId="77777777" w:rsidR="00577D8A" w:rsidRDefault="00577D8A" w:rsidP="00A8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5B59"/>
    <w:multiLevelType w:val="multilevel"/>
    <w:tmpl w:val="537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642F"/>
    <w:multiLevelType w:val="hybridMultilevel"/>
    <w:tmpl w:val="9E34967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D2376"/>
    <w:multiLevelType w:val="hybridMultilevel"/>
    <w:tmpl w:val="608C63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0BD9"/>
    <w:multiLevelType w:val="hybridMultilevel"/>
    <w:tmpl w:val="83B663A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B1769"/>
    <w:multiLevelType w:val="hybridMultilevel"/>
    <w:tmpl w:val="B5144756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0AF8"/>
    <w:multiLevelType w:val="multilevel"/>
    <w:tmpl w:val="0FF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F4D4A"/>
    <w:multiLevelType w:val="multilevel"/>
    <w:tmpl w:val="BFF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964FD"/>
    <w:multiLevelType w:val="hybridMultilevel"/>
    <w:tmpl w:val="DE9CA244"/>
    <w:lvl w:ilvl="0" w:tplc="1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2F35"/>
    <w:multiLevelType w:val="hybridMultilevel"/>
    <w:tmpl w:val="5A9A2E0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207B6"/>
    <w:multiLevelType w:val="multilevel"/>
    <w:tmpl w:val="262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A3CB9"/>
    <w:multiLevelType w:val="hybridMultilevel"/>
    <w:tmpl w:val="8FC285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1C97"/>
    <w:multiLevelType w:val="hybridMultilevel"/>
    <w:tmpl w:val="099E4AE6"/>
    <w:lvl w:ilvl="0" w:tplc="1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68C"/>
    <w:multiLevelType w:val="hybridMultilevel"/>
    <w:tmpl w:val="BC629C4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12C7A"/>
    <w:multiLevelType w:val="hybridMultilevel"/>
    <w:tmpl w:val="ED14C7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90861"/>
    <w:multiLevelType w:val="multilevel"/>
    <w:tmpl w:val="36E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41581"/>
    <w:multiLevelType w:val="hybridMultilevel"/>
    <w:tmpl w:val="797E670A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3760B"/>
    <w:multiLevelType w:val="hybridMultilevel"/>
    <w:tmpl w:val="D0526C5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75A22"/>
    <w:multiLevelType w:val="hybridMultilevel"/>
    <w:tmpl w:val="1EEED3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C6040"/>
    <w:multiLevelType w:val="hybridMultilevel"/>
    <w:tmpl w:val="7E863C8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887139">
    <w:abstractNumId w:val="9"/>
  </w:num>
  <w:num w:numId="2" w16cid:durableId="1293826469">
    <w:abstractNumId w:val="5"/>
  </w:num>
  <w:num w:numId="3" w16cid:durableId="1188568732">
    <w:abstractNumId w:val="6"/>
  </w:num>
  <w:num w:numId="4" w16cid:durableId="217015034">
    <w:abstractNumId w:val="0"/>
  </w:num>
  <w:num w:numId="5" w16cid:durableId="1157843452">
    <w:abstractNumId w:val="14"/>
  </w:num>
  <w:num w:numId="6" w16cid:durableId="53086522">
    <w:abstractNumId w:val="4"/>
  </w:num>
  <w:num w:numId="7" w16cid:durableId="386270831">
    <w:abstractNumId w:val="18"/>
  </w:num>
  <w:num w:numId="8" w16cid:durableId="240524382">
    <w:abstractNumId w:val="11"/>
  </w:num>
  <w:num w:numId="9" w16cid:durableId="1121920140">
    <w:abstractNumId w:val="12"/>
  </w:num>
  <w:num w:numId="10" w16cid:durableId="123474103">
    <w:abstractNumId w:val="7"/>
  </w:num>
  <w:num w:numId="11" w16cid:durableId="380447155">
    <w:abstractNumId w:val="15"/>
  </w:num>
  <w:num w:numId="12" w16cid:durableId="220213917">
    <w:abstractNumId w:val="16"/>
  </w:num>
  <w:num w:numId="13" w16cid:durableId="600838423">
    <w:abstractNumId w:val="1"/>
  </w:num>
  <w:num w:numId="14" w16cid:durableId="967707099">
    <w:abstractNumId w:val="3"/>
  </w:num>
  <w:num w:numId="15" w16cid:durableId="948857026">
    <w:abstractNumId w:val="8"/>
  </w:num>
  <w:num w:numId="16" w16cid:durableId="952975292">
    <w:abstractNumId w:val="13"/>
  </w:num>
  <w:num w:numId="17" w16cid:durableId="71586211">
    <w:abstractNumId w:val="2"/>
  </w:num>
  <w:num w:numId="18" w16cid:durableId="990981038">
    <w:abstractNumId w:val="17"/>
  </w:num>
  <w:num w:numId="19" w16cid:durableId="1774666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BF"/>
    <w:rsid w:val="00241EBF"/>
    <w:rsid w:val="0029203C"/>
    <w:rsid w:val="003344BF"/>
    <w:rsid w:val="003A41FB"/>
    <w:rsid w:val="0041070A"/>
    <w:rsid w:val="00461A22"/>
    <w:rsid w:val="00575691"/>
    <w:rsid w:val="00577D8A"/>
    <w:rsid w:val="0097681E"/>
    <w:rsid w:val="00A82308"/>
    <w:rsid w:val="00AE70E5"/>
    <w:rsid w:val="00BD0B13"/>
    <w:rsid w:val="00C04B19"/>
    <w:rsid w:val="00D21251"/>
    <w:rsid w:val="00E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506C4"/>
  <w15:chartTrackingRefBased/>
  <w15:docId w15:val="{7588A471-DF4A-4571-B905-8DBC22B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B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82308"/>
  </w:style>
  <w:style w:type="paragraph" w:styleId="Header">
    <w:name w:val="header"/>
    <w:basedOn w:val="Normal"/>
    <w:link w:val="HeaderChar"/>
    <w:uiPriority w:val="99"/>
    <w:unhideWhenUsed/>
    <w:rsid w:val="00A82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08"/>
  </w:style>
  <w:style w:type="paragraph" w:styleId="Footer">
    <w:name w:val="footer"/>
    <w:basedOn w:val="Normal"/>
    <w:link w:val="FooterChar"/>
    <w:uiPriority w:val="99"/>
    <w:unhideWhenUsed/>
    <w:rsid w:val="00A82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6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38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3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For</b:Tag>
    <b:SourceType>JournalArticle</b:SourceType>
    <b:Guid>{58328509-D3B0-4928-BEDC-B109AC5903AB}</b:Guid>
    <b:Author>
      <b:Author>
        <b:NameList>
          <b:Person>
            <b:Last>Fortuin</b:Last>
            <b:First>Vincent</b:First>
          </b:Person>
          <b:Person>
            <b:Last>Baranchuk</b:Last>
            <b:First>Dmitry</b:First>
          </b:Person>
          <b:Person>
            <b:Last>Rätsch</b:Last>
            <b:First>Gunnar </b:First>
          </b:Person>
          <b:Person>
            <b:Last>Mandt</b:Last>
            <b:First>Stephan </b:First>
          </b:Person>
        </b:NameList>
      </b:Author>
    </b:Author>
    <b:Title>GP-VAE: Deep Probabilistic Multivariate Time Series Imputation</b:Title>
    <b:URL>https://proceedings.mlr.press/v108/fortuin20a/fortuin20a.pdf</b:URL>
    <b:RefOrder>2</b:RefOrder>
  </b:Source>
  <b:Source>
    <b:Tag>Enc23</b:Tag>
    <b:SourceType>InternetSite</b:SourceType>
    <b:Guid>{76AF108E-CA01-4CD1-8E1A-7AAD001AF4EC}</b:Guid>
    <b:Year>2023</b:Year>
    <b:Author>
      <b:Author>
        <b:Corporate>Encord</b:Corporate>
      </b:Author>
    </b:Author>
    <b:Month>August</b:Month>
    <b:Day>18</b:Day>
    <b:URL>https://encord.com/blog/time-series-predictions-with-recurrent-neural-networks/</b:URL>
    <b:RefOrder>1</b:RefOrder>
  </b:Source>
  <b:Source>
    <b:Tag>Ham24</b:Tag>
    <b:SourceType>InternetSite</b:SourceType>
    <b:Guid>{F12A0918-19E8-4CF5-826E-C7478A34C79E}</b:Guid>
    <b:Year>2024</b:Year>
    <b:Month>October</b:Month>
    <b:Day>28</b:Day>
    <b:URL>https://arxiv.org/html/2410.21203v1</b:URL>
    <b:Author>
      <b:Author>
        <b:NameList>
          <b:Person>
            <b:Last>Hamdi</b:Last>
            <b:Middle>Muhammad </b:Middle>
            <b:First>Shah </b:First>
          </b:Person>
          <b:Person>
            <b:Last>Boubrahimi</b:Last>
            <b:Middle>Filali </b:Middle>
            <b:First>Soukaina </b:First>
          </b:Person>
          <b:Person>
            <b:Last>EskandariNasab</b:Last>
            <b:First>MohammadReza </b:First>
          </b:Person>
        </b:NameList>
      </b:Author>
    </b:Author>
    <b:RefOrder>3</b:RefOrder>
  </b:Source>
  <b:Source>
    <b:Tag>Est17</b:Tag>
    <b:SourceType>JournalArticle</b:SourceType>
    <b:Guid>{DE0DF57B-792F-4DB6-A424-D029916AA7D3}</b:Guid>
    <b:Title>Real-valued (Medical) Time Series Generation with Recurrent Conditional GANs</b:Title>
    <b:Year>2017</b:Year>
    <b:URL>https://www.researchgate.net/publication/317418923_Real-valued_Medical_Time_Series_Generation_with_Recurrent_Conditional_GANs</b:URL>
    <b:Author>
      <b:Author>
        <b:NameList>
          <b:Person>
            <b:Last>Esteban</b:Last>
            <b:First>Cristóbal </b:First>
          </b:Person>
          <b:Person>
            <b:Last>Hyland</b:Last>
            <b:First>Stephanie </b:First>
          </b:Person>
          <b:Person>
            <b:Last>Rätsch</b:Last>
            <b:First>Gunnar </b:First>
          </b:Person>
        </b:NameList>
      </b:Author>
    </b:Author>
    <b:RefOrder>4</b:RefOrder>
  </b:Source>
  <b:Source>
    <b:Tag>Xin25</b:Tag>
    <b:SourceType>JournalArticle</b:SourceType>
    <b:Guid>{757BE546-08DA-47AB-A923-D2C8D77BFA3D}</b:Guid>
    <b:Title>Unsupervised Contrastive Learning for Time Series Data Clustering</b:Title>
    <b:Year>2025</b:Year>
    <b:Author>
      <b:Author>
        <b:NameList>
          <b:Person>
            <b:Last>Xing</b:Last>
            <b:First>Qinghua </b:First>
          </b:Person>
          <b:Person>
            <b:Last>Cao</b:Last>
            <b:First>Bo</b:First>
          </b:Person>
          <b:Person>
            <b:Last>Yuang</b:Last>
            <b:First>Ke</b:First>
          </b:Person>
          <b:Person>
            <b:Last>Wu</b:Last>
            <b:First>Xaun</b:First>
          </b:Person>
        </b:NameList>
      </b:Author>
    </b:Author>
    <b:URL>https://www.mdpi.com/2079-9292/14/8/1660</b:URL>
    <b:RefOrder>5</b:RefOrder>
  </b:Source>
  <b:Source>
    <b:Tag>bhu25</b:Tag>
    <b:SourceType>JournalArticle</b:SourceType>
    <b:Guid>{069317C4-50EE-4E18-A9BA-E2467EACB79C}</b:Guid>
    <b:Author>
      <b:Author>
        <b:NameList>
          <b:Person>
            <b:Last>bhutani</b:Last>
            <b:First>Karan</b:First>
          </b:Person>
        </b:NameList>
      </b:Author>
    </b:Author>
    <b:Title>Transformer Architecture in TimesFM: Understanding Input Processing</b:Title>
    <b:Year>2025</b:Year>
    <b:URL>https://medium.com/@karanbhutani477/transformer-architecture-in-timesfm-understanding-input-processing-07ed79501146</b:URL>
    <b:RefOrder>6</b:RefOrder>
  </b:Source>
  <b:Source>
    <b:Tag>Zha</b:Tag>
    <b:SourceType>JournalArticle</b:SourceType>
    <b:Guid>{7E264F88-6C47-42C4-AFFD-2A2138D63063}</b:Guid>
    <b:Title>Benchmarking Point and Distributional</b:Title>
    <b:Author>
      <b:Author>
        <b:NameList>
          <b:Person>
            <b:Last>Zhang</b:Last>
            <b:First>Jiawen </b:First>
          </b:Person>
          <b:Person>
            <b:Last>Wen</b:Last>
            <b:First>Xumeng </b:First>
          </b:Person>
          <b:Person>
            <b:Last>Zhang</b:Last>
            <b:First>Zhenwei </b:First>
          </b:Person>
        </b:NameList>
      </b:Author>
    </b:Author>
    <b:URL>https://papers.nips.cc/paper_files/paper/2024/file/55f2a27b1ac39dbfdd0fc83742dc87d7-Paper-Datasets_and_Benchmarks_Track.pdf</b:URL>
    <b:RefOrder>7</b:RefOrder>
  </b:Source>
</b:Sources>
</file>

<file path=customXml/itemProps1.xml><?xml version="1.0" encoding="utf-8"?>
<ds:datastoreItem xmlns:ds="http://schemas.openxmlformats.org/officeDocument/2006/customXml" ds:itemID="{043BF324-0C14-4C5F-BB62-C16B3EFB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547</Words>
  <Characters>4195</Characters>
  <Application>Microsoft Office Word</Application>
  <DocSecurity>0</DocSecurity>
  <Lines>89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Tukondjere</dc:creator>
  <cp:keywords/>
  <dc:description/>
  <cp:lastModifiedBy>Leonard Tukondjere</cp:lastModifiedBy>
  <cp:revision>1</cp:revision>
  <dcterms:created xsi:type="dcterms:W3CDTF">2025-06-06T17:48:00Z</dcterms:created>
  <dcterms:modified xsi:type="dcterms:W3CDTF">2025-06-06T19:42:00Z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34fa09b8-4621-49a1-a579-0bb861eb26b1</vt:lpwstr>
  </property>
</Properties>
</file>