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2ibn9hyvqtio" w:id="0"/>
      <w:bookmarkEnd w:id="0"/>
      <w:r w:rsidDel="00000000" w:rsidR="00000000" w:rsidRPr="00000000">
        <w:rPr>
          <w:rFonts w:ascii="Times New Roman" w:cs="Times New Roman" w:eastAsia="Times New Roman" w:hAnsi="Times New Roman"/>
          <w:b w:val="1"/>
          <w:bCs w:val="1"/>
          <w:sz w:val="24"/>
          <w:szCs w:val="24"/>
          <w:rtl w:val="0"/>
        </w:rPr>
        <w:t xml:space="preserve">II.2 — Mô hình hóa chức năng + II.2+ — Đề xuất lớp cho II.3</w:t>
      </w:r>
    </w:p>
    <w:p w:rsidR="00000000" w:rsidDel="00000000" w:rsidP="00000000" w:rsidRDefault="00000000" w:rsidRPr="00000000" w14:paraId="00000002">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bgza3797g1zx" w:id="1"/>
      <w:bookmarkEnd w:id="1"/>
      <w:r w:rsidDel="00000000" w:rsidR="00000000" w:rsidRPr="00000000">
        <w:rPr>
          <w:rFonts w:ascii="Times New Roman" w:cs="Times New Roman" w:eastAsia="Times New Roman" w:hAnsi="Times New Roman"/>
          <w:color w:val="000000"/>
          <w:sz w:val="24"/>
          <w:szCs w:val="24"/>
          <w:rtl w:val="0"/>
        </w:rPr>
        <w:t xml:space="preserve">1. Thông tin phân công</w:t>
      </w:r>
    </w:p>
    <w:tbl>
      <w:tblPr>
        <w:tblStyle w:val="Table1"/>
        <w:tblW w:w="76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80"/>
        <w:gridCol w:w="5655"/>
        <w:tblGridChange w:id="0">
          <w:tblGrid>
            <w:gridCol w:w="1980"/>
            <w:gridCol w:w="565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viên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Hoàng Khánh Linh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Vùng nghiệp vụ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V5 -  Đánh giá khả năng tham gia nguồn lực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 trọng tâm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UC-04.1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 khả năng tham gia</w:t>
            </w:r>
          </w:p>
        </w:tc>
      </w:tr>
    </w:tbl>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rFonts w:ascii="Times New Roman" w:cs="Times New Roman" w:eastAsia="Times New Roman" w:hAnsi="Times New Roman"/>
          <w:sz w:val="24"/>
          <w:szCs w:val="24"/>
        </w:rPr>
      </w:pPr>
      <w:bookmarkStart w:colFirst="0" w:colLast="0" w:name="_fluw74vfl6w8" w:id="2"/>
      <w:bookmarkEnd w:id="2"/>
      <w:r w:rsidDel="00000000" w:rsidR="00000000" w:rsidRPr="00000000">
        <w:rPr>
          <w:rFonts w:ascii="Times New Roman" w:cs="Times New Roman" w:eastAsia="Times New Roman" w:hAnsi="Times New Roman"/>
          <w:sz w:val="24"/>
          <w:szCs w:val="24"/>
          <w:rtl w:val="0"/>
        </w:rPr>
        <w:t xml:space="preserve">2. Use Case Diagram chi tiết</w:t>
      </w:r>
    </w:p>
    <w:p w:rsidR="00000000" w:rsidDel="00000000" w:rsidP="00000000" w:rsidRDefault="00000000" w:rsidRPr="00000000" w14:paraId="0000000F">
      <w:pPr>
        <w:pStyle w:val="Heading2"/>
        <w:keepNext w:val="0"/>
        <w:keepLines w:val="0"/>
        <w:spacing w:after="80" w:lineRule="auto"/>
        <w:rPr>
          <w:rFonts w:ascii="Times New Roman" w:cs="Times New Roman" w:eastAsia="Times New Roman" w:hAnsi="Times New Roman"/>
          <w:sz w:val="24"/>
          <w:szCs w:val="24"/>
        </w:rPr>
      </w:pPr>
      <w:bookmarkStart w:colFirst="0" w:colLast="0" w:name="_vwsy9k332i2j" w:id="3"/>
      <w:bookmarkEnd w:id="3"/>
      <w:r w:rsidDel="00000000" w:rsidR="00000000" w:rsidRPr="00000000">
        <w:rPr>
          <w:rFonts w:ascii="Times New Roman" w:cs="Times New Roman" w:eastAsia="Times New Roman" w:hAnsi="Times New Roman"/>
          <w:sz w:val="24"/>
          <w:szCs w:val="24"/>
          <w:rtl w:val="0"/>
        </w:rPr>
        <w:t xml:space="preserve">2.1. Xác định UC</w:t>
      </w:r>
    </w:p>
    <w:tbl>
      <w:tblPr>
        <w:tblStyle w:val="Table2"/>
        <w:tblW w:w="8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00"/>
        <w:gridCol w:w="7290"/>
        <w:tblGridChange w:id="0">
          <w:tblGrid>
            <w:gridCol w:w="1500"/>
            <w:gridCol w:w="729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UC-04.1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 khả năng tham gia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 - Resource Manager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phụ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 – Project Manager, khi cần xem xét phương án tham gia một phần; PMO/Portfolio Manager hoặc CEO/Managing Director theo thẩm quyền khi phát sinh trường hợp vượt tải ngoại lệ.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 liên quan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UC-04.2 – Xử lý phương án tham gia một phần; UC-04.3 – Xử lý trường hợp vượt tải ngoại lệ. </w:t>
            </w:r>
          </w:p>
        </w:tc>
      </w:tr>
    </w:tbl>
    <w:p w:rsidR="00000000" w:rsidDel="00000000" w:rsidP="00000000" w:rsidRDefault="00000000" w:rsidRPr="00000000" w14:paraId="0000001C">
      <w:pPr>
        <w:pStyle w:val="Heading2"/>
        <w:keepNext w:val="0"/>
        <w:keepLines w:val="0"/>
        <w:spacing w:after="80" w:lineRule="auto"/>
        <w:rPr>
          <w:rFonts w:ascii="Times New Roman" w:cs="Times New Roman" w:eastAsia="Times New Roman" w:hAnsi="Times New Roman"/>
          <w:sz w:val="24"/>
          <w:szCs w:val="24"/>
        </w:rPr>
      </w:pPr>
      <w:bookmarkStart w:colFirst="0" w:colLast="0" w:name="_p91poea3pj4x" w:id="4"/>
      <w:bookmarkEnd w:id="4"/>
      <w:r w:rsidDel="00000000" w:rsidR="00000000" w:rsidRPr="00000000">
        <w:rPr>
          <w:rFonts w:ascii="Times New Roman" w:cs="Times New Roman" w:eastAsia="Times New Roman" w:hAnsi="Times New Roman"/>
          <w:sz w:val="24"/>
          <w:szCs w:val="24"/>
          <w:rtl w:val="0"/>
        </w:rPr>
        <w:t xml:space="preserve">2.2. Quan hệ UC</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ghi các quan hệ có căn cứ từ nghiệp vụ và mô hình hóa thực sự cần thiết.</w:t>
      </w:r>
    </w:p>
    <w:tbl>
      <w:tblPr>
        <w:tblStyle w:val="Table3"/>
        <w:tblW w:w="82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55"/>
        <w:gridCol w:w="3405"/>
        <w:gridCol w:w="1185"/>
        <w:gridCol w:w="2235"/>
        <w:tblGridChange w:id="0">
          <w:tblGrid>
            <w:gridCol w:w="1455"/>
            <w:gridCol w:w="3405"/>
            <w:gridCol w:w="1185"/>
            <w:gridCol w:w="2235"/>
          </w:tblGrid>
        </w:tblGridChange>
      </w:tblGrid>
      <w:tr>
        <w:trPr>
          <w:cantSplit w:val="0"/>
          <w:trHeight w:val="515" w:hRule="atLeast"/>
          <w:tblHeader w:val="0"/>
        </w:trPr>
        <w:tc>
          <w:tcPr>
            <w:tcBorders>
              <w:top w:color="000000" w:space="0" w:sz="4" w:val="single"/>
              <w:left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 nguồn</w:t>
            </w:r>
          </w:p>
        </w:tc>
        <w:tc>
          <w:tcPr>
            <w:tcBorders>
              <w:top w:color="000000" w:space="0" w:sz="4" w:val="single"/>
              <w:left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hệ</w:t>
            </w:r>
          </w:p>
        </w:tc>
        <w:tc>
          <w:tcPr>
            <w:tcBorders>
              <w:top w:color="000000" w:space="0" w:sz="4" w:val="single"/>
              <w:left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 đích</w:t>
            </w:r>
          </w:p>
        </w:tc>
        <w:tc>
          <w:tcPr>
            <w:tcBorders>
              <w:top w:color="000000" w:space="0" w:sz="4" w:val="single"/>
              <w:left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thích</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UC-04.1 – Đánh giá khả năng tham gia </w:t>
            </w:r>
          </w:p>
        </w:tc>
        <w:tc>
          <w:tcPr>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dùng </w:t>
            </w:r>
            <w:r w:rsidDel="00000000" w:rsidR="00000000" w:rsidRPr="00000000">
              <w:rPr>
                <w:rFonts w:ascii="Times New Roman" w:cs="Times New Roman" w:eastAsia="Times New Roman" w:hAnsi="Times New Roman"/>
                <w:color w:val="188038"/>
                <w:sz w:val="24"/>
                <w:szCs w:val="24"/>
                <w:rtl w:val="0"/>
              </w:rPr>
              <w:t xml:space="preserve">include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extend</w:t>
            </w:r>
            <w:r w:rsidDel="00000000" w:rsidR="00000000" w:rsidRPr="00000000">
              <w:rPr>
                <w:rFonts w:ascii="Times New Roman" w:cs="Times New Roman" w:eastAsia="Times New Roman" w:hAnsi="Times New Roman"/>
                <w:sz w:val="24"/>
                <w:szCs w:val="24"/>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UC-04.2 – Xử lý phương án tham gia một phần </w:t>
            </w:r>
          </w:p>
        </w:tc>
        <w:tc>
          <w:tcPr>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kết quả đánh giá cho thấy ứng viên chỉ đáp ứng một phần, hồ sơ được bàn giao để xử lý phương án riêng. </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UC-04.1 – Đánh giá khả năng tham gia </w:t>
            </w:r>
          </w:p>
        </w:tc>
        <w:tc>
          <w:tcPr>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dùng </w:t>
            </w:r>
            <w:r w:rsidDel="00000000" w:rsidR="00000000" w:rsidRPr="00000000">
              <w:rPr>
                <w:rFonts w:ascii="Times New Roman" w:cs="Times New Roman" w:eastAsia="Times New Roman" w:hAnsi="Times New Roman"/>
                <w:color w:val="188038"/>
                <w:sz w:val="24"/>
                <w:szCs w:val="24"/>
                <w:rtl w:val="0"/>
              </w:rPr>
              <w:t xml:space="preserve">include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extend</w:t>
            </w:r>
            <w:r w:rsidDel="00000000" w:rsidR="00000000" w:rsidRPr="00000000">
              <w:rPr>
                <w:rFonts w:ascii="Times New Roman" w:cs="Times New Roman" w:eastAsia="Times New Roman" w:hAnsi="Times New Roman"/>
                <w:sz w:val="24"/>
                <w:szCs w:val="24"/>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UC-04.3 – Xử lý trường hợp vượt tải ngoại lệ </w:t>
            </w:r>
          </w:p>
        </w:tc>
        <w:tc>
          <w:tcPr>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phát sinh trường hợp vượt tải ngoại lệ, hồ sơ được chuyển sang xử lý theo DoA. </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UC-04.1</w:t>
            </w:r>
          </w:p>
        </w:tc>
        <w:tc>
          <w:tcPr>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Bàn giao nghiệp vụ </w:t>
            </w:r>
          </w:p>
        </w:tc>
        <w:tc>
          <w:tcPr>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V6 / UC-05.1 </w:t>
            </w:r>
          </w:p>
        </w:tc>
        <w:tc>
          <w:tcPr>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đánh giá thông thường được bàn giao để thực hiện lựa chọn hoặc bố trí nguồn lực. </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UC-04.1</w:t>
            </w:r>
          </w:p>
        </w:tc>
        <w:tc>
          <w:tcPr>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Bàn giao nghiệp vụ </w:t>
            </w:r>
          </w:p>
        </w:tc>
        <w:tc>
          <w:tcPr>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V7 / UC-06 </w:t>
            </w:r>
          </w:p>
        </w:tc>
        <w:tc>
          <w:tcPr>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phát hiện phân bổ cứng trùng khung thời gian, ghi nhận xung đột và chuyển xử lý; V5 không tự quyết định ưu tiên. </w:t>
            </w:r>
          </w:p>
        </w:tc>
      </w:tr>
    </w:tbl>
    <w:p w:rsidR="00000000" w:rsidDel="00000000" w:rsidP="00000000" w:rsidRDefault="00000000" w:rsidRPr="00000000" w14:paraId="00000032">
      <w:pPr>
        <w:spacing w:after="240" w:before="240" w:lineRule="auto"/>
        <w:ind w:left="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tự thêm include / extend chỉ để mô tả trình tự nghiệp vụ. Nếu không có quan hệ phù hợp thì ghi Không có.</w:t>
      </w:r>
    </w:p>
    <w:p w:rsidR="00000000" w:rsidDel="00000000" w:rsidP="00000000" w:rsidRDefault="00000000" w:rsidRPr="00000000" w14:paraId="00000033">
      <w:pPr>
        <w:pStyle w:val="Heading2"/>
        <w:keepNext w:val="0"/>
        <w:keepLines w:val="0"/>
        <w:spacing w:after="80" w:lineRule="auto"/>
        <w:rPr>
          <w:rFonts w:ascii="Times New Roman" w:cs="Times New Roman" w:eastAsia="Times New Roman" w:hAnsi="Times New Roman"/>
          <w:sz w:val="24"/>
          <w:szCs w:val="24"/>
        </w:rPr>
      </w:pPr>
      <w:bookmarkStart w:colFirst="0" w:colLast="0" w:name="_imit8w28er9z" w:id="5"/>
      <w:bookmarkEnd w:id="5"/>
      <w:r w:rsidDel="00000000" w:rsidR="00000000" w:rsidRPr="00000000">
        <w:rPr>
          <w:rFonts w:ascii="Times New Roman" w:cs="Times New Roman" w:eastAsia="Times New Roman" w:hAnsi="Times New Roman"/>
          <w:sz w:val="24"/>
          <w:szCs w:val="24"/>
          <w:rtl w:val="0"/>
        </w:rPr>
        <w:t xml:space="preserve">2.3. Use Case Diagram</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40000" cy="2890468"/>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040000" cy="2890468"/>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rFonts w:ascii="Times New Roman" w:cs="Times New Roman" w:eastAsia="Times New Roman" w:hAnsi="Times New Roman"/>
          <w:sz w:val="24"/>
          <w:szCs w:val="24"/>
        </w:rPr>
      </w:pPr>
      <w:bookmarkStart w:colFirst="0" w:colLast="0" w:name="_pi18l23pm46q" w:id="6"/>
      <w:bookmarkEnd w:id="6"/>
      <w:r w:rsidDel="00000000" w:rsidR="00000000" w:rsidRPr="00000000">
        <w:rPr>
          <w:rFonts w:ascii="Times New Roman" w:cs="Times New Roman" w:eastAsia="Times New Roman" w:hAnsi="Times New Roman"/>
          <w:sz w:val="24"/>
          <w:szCs w:val="24"/>
          <w:rtl w:val="0"/>
        </w:rPr>
        <w:t xml:space="preserve">3. Use Case Description / FDS chi tiết</w:t>
      </w:r>
    </w:p>
    <w:p w:rsidR="00000000" w:rsidDel="00000000" w:rsidP="00000000" w:rsidRDefault="00000000" w:rsidRPr="00000000" w14:paraId="0000003C">
      <w:pPr>
        <w:pStyle w:val="Heading2"/>
        <w:keepNext w:val="0"/>
        <w:keepLines w:val="0"/>
        <w:spacing w:after="80" w:lineRule="auto"/>
        <w:rPr>
          <w:rFonts w:ascii="Times New Roman" w:cs="Times New Roman" w:eastAsia="Times New Roman" w:hAnsi="Times New Roman"/>
          <w:sz w:val="24"/>
          <w:szCs w:val="24"/>
        </w:rPr>
      </w:pPr>
      <w:bookmarkStart w:colFirst="0" w:colLast="0" w:name="_8yzomrvfvwxw" w:id="7"/>
      <w:bookmarkEnd w:id="7"/>
      <w:r w:rsidDel="00000000" w:rsidR="00000000" w:rsidRPr="00000000">
        <w:rPr>
          <w:rFonts w:ascii="Times New Roman" w:cs="Times New Roman" w:eastAsia="Times New Roman" w:hAnsi="Times New Roman"/>
          <w:sz w:val="24"/>
          <w:szCs w:val="24"/>
          <w:rtl w:val="0"/>
        </w:rPr>
        <w:t xml:space="preserve">3.1. Thông tin chung</w:t>
      </w:r>
    </w:p>
    <w:tbl>
      <w:tblPr>
        <w:tblStyle w:val="Table4"/>
        <w:tblW w:w="9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50"/>
        <w:gridCol w:w="7110"/>
        <w:tblGridChange w:id="0">
          <w:tblGrid>
            <w:gridCol w:w="2550"/>
            <w:gridCol w:w="711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UC</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UC-04.1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UC</w:t>
            </w:r>
          </w:p>
        </w:tc>
        <w:tc>
          <w:tcPr>
            <w:tcBorders>
              <w:top w:color="000000" w:space="0" w:sz="0" w:val="nil"/>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 khả năng tham gia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trạng thái khả năng tham gia của từng ứng viên trong shortlist theo yêu cầu và khung thời gian cụ thể; ghi nhận căn cứ đánh giá, tình trạng dữ liệu và hướng xử lý tiếp theo. </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chính</w:t>
            </w:r>
          </w:p>
        </w:tc>
        <w:tc>
          <w:tcPr>
            <w:tcBorders>
              <w:top w:color="000000" w:space="0" w:sz="0" w:val="nil"/>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 — Resource Manager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phụ</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 khi xem xét phương án tham gia một phần; PMO/Portfolio Manager hoặc CEO/Managing Director khi xử lý vượt tải ngoại lệ theo thẩm quyền.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w:t>
            </w:r>
          </w:p>
        </w:tc>
        <w:tc>
          <w:tcPr>
            <w:tcBorders>
              <w:top w:color="000000" w:space="0" w:sz="0" w:val="nil"/>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 gửi yêu cầu nguồn lực của dự án mới hoặc dự án mở rộng phạm vi, kèm khung thời gian (CN-127); RM tiếp nhận cùng shortlist từ V4 (CN-47).</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nguồn lực có khung thời gian cần đánh giá; shortlist đã được xác định từ V4; có thể truy xuất dữ liệu lịch, nghỉ và phân bổ hoặc đánh dấu dữ liệu chưa đầy đủ/chưa được xác nhận.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w:t>
            </w:r>
          </w:p>
        </w:tc>
        <w:tc>
          <w:tcPr>
            <w:tcBorders>
              <w:top w:color="000000" w:space="0" w:sz="0" w:val="nil"/>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luận và căn cứ được ghi nhận cho từng ứng viên trong shortlist. Kết luận đáp ứng đầy đủ được bàn giao V6, cờ rủi ro quá tải Mức 2 đi kèm sang V6 và V10; xung đột phân bổ cứng chuyển V7; đáp ứng một phần chuyển UC-04.2; vượt tải ngoại lệ chuyển UC-04.3. Ứng viên có dữ liệu chưa đủ rõ giữ trạng thái chờ xác nhận, không bàn giao như kết luận đủ căn cứ.</w:t>
            </w:r>
          </w:p>
        </w:tc>
      </w:tr>
    </w:tbl>
    <w:p w:rsidR="00000000" w:rsidDel="00000000" w:rsidP="00000000" w:rsidRDefault="00000000" w:rsidRPr="00000000" w14:paraId="00000050">
      <w:pPr>
        <w:pStyle w:val="Heading2"/>
        <w:keepNext w:val="0"/>
        <w:keepLines w:val="0"/>
        <w:spacing w:after="80" w:lineRule="auto"/>
        <w:rPr>
          <w:rFonts w:ascii="Times New Roman" w:cs="Times New Roman" w:eastAsia="Times New Roman" w:hAnsi="Times New Roman"/>
          <w:sz w:val="24"/>
          <w:szCs w:val="24"/>
        </w:rPr>
      </w:pPr>
      <w:bookmarkStart w:colFirst="0" w:colLast="0" w:name="_2s0sf4w1jt4h" w:id="8"/>
      <w:bookmarkEnd w:id="8"/>
      <w:r w:rsidDel="00000000" w:rsidR="00000000" w:rsidRPr="00000000">
        <w:rPr>
          <w:rFonts w:ascii="Times New Roman" w:cs="Times New Roman" w:eastAsia="Times New Roman" w:hAnsi="Times New Roman"/>
          <w:sz w:val="24"/>
          <w:szCs w:val="24"/>
          <w:rtl w:val="0"/>
        </w:rPr>
        <w:t xml:space="preserve">3.2. Luồng chính</w:t>
      </w:r>
    </w:p>
    <w:tbl>
      <w:tblPr>
        <w:tblStyle w:val="Table5"/>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70"/>
        <w:gridCol w:w="2700"/>
        <w:gridCol w:w="4965"/>
        <w:tblGridChange w:id="0">
          <w:tblGrid>
            <w:gridCol w:w="1770"/>
            <w:gridCol w:w="2700"/>
            <w:gridCol w:w="496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Bước</w:t>
            </w:r>
          </w:p>
        </w:tc>
        <w:tc>
          <w:tcPr>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Actor/System</w:t>
            </w:r>
          </w:p>
        </w:tc>
        <w:tc>
          <w:tcPr>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 nghiệp vụ</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w:t>
            </w:r>
          </w:p>
        </w:tc>
        <w:tc>
          <w:tcPr>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nhận yêu cầu nguồn lực, khung thời gian và shortlist ứng viên đã qua V4 (CN-47, CN-127). Yêu cầu gấp thì xử lý theo A6.</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tính đầy đủ của yêu cầu và shortlist. Thiếu thông tin cần thiết thì chuyển A1.</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từng ứng viên: tra cứu năng lực chuẩn, lịch, thời gian nghỉ, phân bổ cứng và phân bổ mềm trong khung thời gian; kiểm tra độ mới, độ rõ của dữ liệu (CN-48). Dữ liệu chưa đủ rõ thì chuyển A2.</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w:t>
            </w:r>
          </w:p>
        </w:tc>
        <w:tc>
          <w:tcPr>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năng lực khả dụng thực tế: năng lực chuẩn trừ thời gian nghỉ, thời gian không tính phí và phân bổ cứng (CN-49, QT-21).</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w:t>
            </w:r>
          </w:p>
        </w:tc>
        <w:tc>
          <w:tcPr>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chiếu mức sử dụng với ngưỡng bền vững 70–85%; trên 85% thì xem riêng phần đang chờ xác nhận; trên 90% kéo dài liên tục trên 2 tuần thì gắn cờ rủi ro quá tải Mức 2. Cờ đi kèm kết luận sang V6, V10 và không tự kích hoạt V7 (CN-50, QT-22).</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w:t>
            </w:r>
          </w:p>
        </w:tc>
        <w:tc>
          <w:tcPr>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nhận kết luận theo một trong bốn trạng thái: đáp ứng đầy đủ, đáp ứng một phần, không thể tham gia, chờ xác nhận; kèm căn cứ đánh giá (CN-51).</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kết luận và căn cứ của ứng viên. Còn ứng viên trong shortlist thì quay lại bước 3.</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w:t>
            </w:r>
          </w:p>
        </w:tc>
        <w:tc>
          <w:tcPr>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hợp kết luận của từng ứng viên để bàn giao (CN-59).</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hồ sơ theo kết luận: đáp ứng đầy đủ sang V6; trùng phân bổ cứng sang V7 (A3); đáp ứng một phần sang UC-04.2 (A4); vượt tải ngoại lệ sang UC-04.3 (A5).</w:t>
            </w:r>
          </w:p>
        </w:tc>
      </w:tr>
    </w:tbl>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Nguyên tắc: mô tả luồng nghiệp vụ, không biến thành hướng dẫn thao tác giao diện.</w:t>
      </w:r>
    </w:p>
    <w:p w:rsidR="00000000" w:rsidDel="00000000" w:rsidP="00000000" w:rsidRDefault="00000000" w:rsidRPr="00000000" w14:paraId="0000006D">
      <w:pPr>
        <w:pStyle w:val="Heading2"/>
        <w:keepNext w:val="0"/>
        <w:keepLines w:val="0"/>
        <w:spacing w:after="80" w:lineRule="auto"/>
        <w:rPr>
          <w:rFonts w:ascii="Times New Roman" w:cs="Times New Roman" w:eastAsia="Times New Roman" w:hAnsi="Times New Roman"/>
          <w:sz w:val="24"/>
          <w:szCs w:val="24"/>
        </w:rPr>
      </w:pPr>
      <w:bookmarkStart w:colFirst="0" w:colLast="0" w:name="_m5386pvcveds" w:id="9"/>
      <w:bookmarkEnd w:id="9"/>
      <w:r w:rsidDel="00000000" w:rsidR="00000000" w:rsidRPr="00000000">
        <w:rPr>
          <w:rFonts w:ascii="Times New Roman" w:cs="Times New Roman" w:eastAsia="Times New Roman" w:hAnsi="Times New Roman"/>
          <w:sz w:val="24"/>
          <w:szCs w:val="24"/>
          <w:rtl w:val="0"/>
        </w:rPr>
        <w:t xml:space="preserve">3.3. Luồng thay thế / ngoại lệ</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tbl>
      <w:tblPr>
        <w:tblStyle w:val="Table6"/>
        <w:tblW w:w="10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885"/>
        <w:gridCol w:w="2430"/>
        <w:gridCol w:w="6270"/>
        <w:tblGridChange w:id="0">
          <w:tblGrid>
            <w:gridCol w:w="615"/>
            <w:gridCol w:w="885"/>
            <w:gridCol w:w="2430"/>
            <w:gridCol w:w="627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Tại bước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Xử lý</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hoặc shortlist thiếu thông tin cần thiết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 yêu cầu bổ sung/xác nhận. Chưa kết luận khả năng tham gia khi chưa đủ căn cứ. Sau khi thông tin được cập nhật, tiếp tục kiểm tra đầu vào.</w:t>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Lịch quá 7 ngày chưa cập nhật hoặc dữ liệu phân bổ mềm chưa chắc chắn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Gắn nhãn “dữ liệu chưa đủ rõ”. RM chọn: chờ xác nhận trong 2 ngày làm việc; hoặc không chờ thì coi như chưa có dữ liệu và yêu cầu xác nhận ngay (CN-52, QT-24). Kết luận của ứng viên là “chờ xác nhận”, không bàn giao như kết luận đủ căn cứ; tiếp tục bước 6.</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bổ cứng của dự án khác trùng khung thời gian yêu cầu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 ghi nhận xung đột trong kết luận; ở bước 9 hồ sơ xung đột được chuyển V7 (CN-55, QT-26). V5 không quyết định ưu tiên giữa các dự án.</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luận đáp ứng một phần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UC-04.2: RM đề xuất tỷ lệ phân bổ và khung thời gian (CN-53); PM xác nhận hoặc không xác nhận phân bổ một phần là không ảnh hưởng nghiêm trọng; không xác nhận thì RM ghi nhận từ chối kèm hướng xử lý (CN-54, QT-23).</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Vượt tải ngoại lệ: nguồn lực quan trọng bị nhiều phần giữ chỗ mềm cùng khóa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UC-04.3 theo Ma trận phân quyền: PMO/Quản lý danh mục phê duyệt Mức 2–3, CEO/Managing Director khi chạm Mức 4–5 (CN-56, CN-57, QT-25).</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gấp có thời hạn dưới 24–48 giờ</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 đánh giá nhanh dựa trên phân bổ cứng, ghi nhận rủi ro và tiếp tục theo dõi (CN-58); UC kết thúc.</w:t>
            </w:r>
          </w:p>
        </w:tc>
      </w:tr>
    </w:tbl>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rFonts w:ascii="Times New Roman" w:cs="Times New Roman" w:eastAsia="Times New Roman" w:hAnsi="Times New Roman"/>
          <w:sz w:val="24"/>
          <w:szCs w:val="24"/>
        </w:rPr>
      </w:pPr>
      <w:bookmarkStart w:colFirst="0" w:colLast="0" w:name="_31bhhntq4cc" w:id="10"/>
      <w:bookmarkEnd w:id="10"/>
      <w:r w:rsidDel="00000000" w:rsidR="00000000" w:rsidRPr="00000000">
        <w:rPr>
          <w:rFonts w:ascii="Times New Roman" w:cs="Times New Roman" w:eastAsia="Times New Roman" w:hAnsi="Times New Roman"/>
          <w:sz w:val="24"/>
          <w:szCs w:val="24"/>
          <w:rtl w:val="0"/>
        </w:rPr>
        <w:t xml:space="preserve">A: Alternative Flow</w:t>
      </w:r>
    </w:p>
    <w:p w:rsidR="00000000" w:rsidDel="00000000" w:rsidP="00000000" w:rsidRDefault="00000000" w:rsidRPr="00000000" w14:paraId="0000008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Exceptional Flow</w:t>
      </w:r>
    </w:p>
    <w:p w:rsidR="00000000" w:rsidDel="00000000" w:rsidP="00000000" w:rsidRDefault="00000000" w:rsidRPr="00000000" w14:paraId="000000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tạo flow chỉ vì muốn “đủ bảng”; chỉ đưa những nhánh có căn cứ từ nghiệp vụ.</w:t>
      </w:r>
    </w:p>
    <w:p w:rsidR="00000000" w:rsidDel="00000000" w:rsidP="00000000" w:rsidRDefault="00000000" w:rsidRPr="00000000" w14:paraId="0000008F">
      <w:pPr>
        <w:pStyle w:val="Heading2"/>
        <w:keepNext w:val="0"/>
        <w:keepLines w:val="0"/>
        <w:spacing w:after="80" w:lineRule="auto"/>
        <w:rPr>
          <w:rFonts w:ascii="Times New Roman" w:cs="Times New Roman" w:eastAsia="Times New Roman" w:hAnsi="Times New Roman"/>
          <w:sz w:val="24"/>
          <w:szCs w:val="24"/>
        </w:rPr>
      </w:pPr>
      <w:bookmarkStart w:colFirst="0" w:colLast="0" w:name="_qolcpdo63kwg" w:id="11"/>
      <w:bookmarkEnd w:id="11"/>
      <w:r w:rsidDel="00000000" w:rsidR="00000000" w:rsidRPr="00000000">
        <w:rPr>
          <w:rFonts w:ascii="Times New Roman" w:cs="Times New Roman" w:eastAsia="Times New Roman" w:hAnsi="Times New Roman"/>
          <w:sz w:val="24"/>
          <w:szCs w:val="24"/>
          <w:rtl w:val="0"/>
        </w:rPr>
        <w:t xml:space="preserve">3.4. Business Rules / yêu cầu liên quan</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tbl>
      <w:tblPr>
        <w:tblStyle w:val="Table7"/>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4.4873070866142"/>
        <w:gridCol w:w="5607.851338582677"/>
        <w:gridCol w:w="2113.173165354331"/>
        <w:tblGridChange w:id="0">
          <w:tblGrid>
            <w:gridCol w:w="1304.4873070866142"/>
            <w:gridCol w:w="5607.851338582677"/>
            <w:gridCol w:w="2113.173165354331"/>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Vai trò trong UC-04.1</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QT-20, CN-59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V5 chỉ đánh giá khả năng tham gia; lựa chọn nguồn lực thuộc V6.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Giới hạn phạm vi và bàn giao thông thường.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QT-26, CN-55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trùng phân bổ cứng, ghi nhận xung đột và chuyển V7; V5 không quyết định ưu tiên.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A3.</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QT-21, CN-49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Năng lực khả dụng thực tế được xác định từ năng lực chuẩn sau khi xét nghỉ, thời gian không tính phí và phân bổ cứng.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QT-22, CN-50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chiếu mức sử dụng với ngưỡng bền vững 70–85%.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6.</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mức sử dụng trên 85%, xem xét riêng phần đang chờ xác nhận.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6.</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QT-22, CN-50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Mức sử dụng trên 90% kéo dài liên tục trên 2 tuần được gắn cờ rủi ro quá tải Mức 2; cờ đi kèm kết luận sang V6, V10 và không tự kích hoạt V7.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6.</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QT-24, CN-52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Lịch quá 7 ngày chưa cập nhật được đánh dấu dữ liệu chưa đủ rõ và đặt trạng thái chờ xác nhận trong 2 ngày làm việc.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A2.</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CN-52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không chờ xác nhận thì coi như chưa có dữ liệu và yêu cầu xác nhận ngay.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A2.</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QT-23, CN-53, CN-54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phương án một phần, RM đề xuất tỷ lệ/khung thời gian; PM xem xét tiến độ/chất lượng; nếu PM không xác nhận, ghi nhận từ chối và hướng xử lý.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A4, UC-04.2.</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QT-25, CN-56, CN-57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vượt tải ngoại lệ được xử lý theo DoA và cấp thẩm quyền tương ứng.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A5, UC-04.3.</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CN-58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gấp có thời hạn dưới 24–48 giờ được đánh giá nhanh dựa trên phân bổ cứng, ghi nhận rủi ro và tiếp tục theo dõi.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A6.</w:t>
            </w:r>
          </w:p>
        </w:tc>
      </w:tr>
    </w:tbl>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dẫn các CN/RB thực sự tác động đến UC, không copy toàn bộ CN của V.</w:t>
      </w:r>
    </w:p>
    <w:p w:rsidR="00000000" w:rsidDel="00000000" w:rsidP="00000000" w:rsidRDefault="00000000" w:rsidRPr="00000000" w14:paraId="000000B7">
      <w:pPr>
        <w:pStyle w:val="Heading1"/>
        <w:keepNext w:val="0"/>
        <w:keepLines w:val="0"/>
        <w:spacing w:before="480" w:lineRule="auto"/>
        <w:rPr>
          <w:rFonts w:ascii="Times New Roman" w:cs="Times New Roman" w:eastAsia="Times New Roman" w:hAnsi="Times New Roman"/>
          <w:sz w:val="24"/>
          <w:szCs w:val="24"/>
        </w:rPr>
      </w:pPr>
      <w:bookmarkStart w:colFirst="0" w:colLast="0" w:name="_bnnyzqz9kdl" w:id="12"/>
      <w:bookmarkEnd w:id="12"/>
      <w:r w:rsidDel="00000000" w:rsidR="00000000" w:rsidRPr="00000000">
        <w:rPr>
          <w:rFonts w:ascii="Times New Roman" w:cs="Times New Roman" w:eastAsia="Times New Roman" w:hAnsi="Times New Roman"/>
          <w:sz w:val="24"/>
          <w:szCs w:val="24"/>
          <w:rtl w:val="0"/>
        </w:rPr>
        <w:t xml:space="preserve">4. Activity Diagram</w:t>
      </w:r>
    </w:p>
    <w:p w:rsidR="00000000" w:rsidDel="00000000" w:rsidP="00000000" w:rsidRDefault="00000000" w:rsidRPr="00000000" w14:paraId="000000B8">
      <w:pPr>
        <w:pStyle w:val="Heading2"/>
        <w:keepNext w:val="0"/>
        <w:keepLines w:val="0"/>
        <w:spacing w:after="80" w:lineRule="auto"/>
        <w:rPr>
          <w:rFonts w:ascii="Times New Roman" w:cs="Times New Roman" w:eastAsia="Times New Roman" w:hAnsi="Times New Roman"/>
          <w:sz w:val="24"/>
          <w:szCs w:val="24"/>
        </w:rPr>
      </w:pPr>
      <w:bookmarkStart w:colFirst="0" w:colLast="0" w:name="_yklex0amts6b" w:id="13"/>
      <w:bookmarkEnd w:id="13"/>
      <w:r w:rsidDel="00000000" w:rsidR="00000000" w:rsidRPr="00000000">
        <w:rPr>
          <w:rFonts w:ascii="Times New Roman" w:cs="Times New Roman" w:eastAsia="Times New Roman" w:hAnsi="Times New Roman"/>
          <w:sz w:val="24"/>
          <w:szCs w:val="24"/>
          <w:rtl w:val="0"/>
        </w:rPr>
        <w:t xml:space="preserve">4.1. Xác định thành phần Activity Diagram</w:t>
      </w:r>
    </w:p>
    <w:tbl>
      <w:tblPr>
        <w:tblStyle w:val="Table8"/>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widowControl w:val="0"/>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widowControl w:val="0"/>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r>
      <w:tr>
        <w:trPr>
          <w:cantSplit w:val="0"/>
          <w:tblHeader w:val="0"/>
        </w:trPr>
        <w:tc>
          <w:tcPr>
            <w:tcBorders>
              <w:top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bắt đầu </w:t>
            </w:r>
          </w:p>
        </w:tc>
        <w:tc>
          <w:tcPr>
            <w:tcBorders>
              <w:top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 nhận yêu cầu nguồn lực, khung thời gian và shortlist từ V4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Actor/Swimlane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 làn: RM và Hệ thống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nhận đầu vào; kiểm tra dữ liệu; tra cứu lịch/phân bổ; xác định khả dụng; đối chiếu ngưỡng; ghi nhận kết quả; tổng hợp và bàn giao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Decision/Merge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gấp? (A6) · Đủ thông tin? (A1) · Dữ liệu đủ rõ? (A2) · Chờ xác nhận? (A2: chờ hoặc không chờ) · Còn ứng viên cần đánh giá? (vòng lặp từng ứng viên). Merge: trước bước 2, trước bước 3 (vòng lặp), trước bước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Fork/Join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 fork/join trong luồng nghiệp vụ cơ bản được mô tả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nhánh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A1–A6 tại mục 3.3 và QT-20–QT-26, CN-47–CN-59 tại mục 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kết thúc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chuyển hồ sơ theo kết luận (bước 9); hoặc sau đánh giá nhanh yêu cầu gấp (A6).</w:t>
            </w:r>
          </w:p>
        </w:tc>
      </w:tr>
    </w:tbl>
    <w:p w:rsidR="00000000" w:rsidDel="00000000" w:rsidP="00000000" w:rsidRDefault="00000000" w:rsidRPr="00000000" w14:paraId="000000C9">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pStyle w:val="Heading2"/>
        <w:keepNext w:val="0"/>
        <w:keepLines w:val="0"/>
        <w:spacing w:after="80" w:lineRule="auto"/>
        <w:rPr>
          <w:rFonts w:ascii="Times New Roman" w:cs="Times New Roman" w:eastAsia="Times New Roman" w:hAnsi="Times New Roman"/>
          <w:sz w:val="24"/>
          <w:szCs w:val="24"/>
        </w:rPr>
      </w:pPr>
      <w:bookmarkStart w:colFirst="0" w:colLast="0" w:name="_jmi04o3up976" w:id="14"/>
      <w:bookmarkEnd w:id="14"/>
      <w:r w:rsidDel="00000000" w:rsidR="00000000" w:rsidRPr="00000000">
        <w:rPr>
          <w:rFonts w:ascii="Times New Roman" w:cs="Times New Roman" w:eastAsia="Times New Roman" w:hAnsi="Times New Roman"/>
          <w:sz w:val="24"/>
          <w:szCs w:val="24"/>
          <w:rtl w:val="0"/>
        </w:rPr>
        <w:t xml:space="preserve">4.2. Activity Diagram</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000" cy="7353191"/>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60000" cy="7353191"/>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Style w:val="Heading1"/>
        <w:keepNext w:val="0"/>
        <w:keepLines w:val="0"/>
        <w:spacing w:before="480" w:lineRule="auto"/>
        <w:rPr>
          <w:rFonts w:ascii="Times New Roman" w:cs="Times New Roman" w:eastAsia="Times New Roman" w:hAnsi="Times New Roman"/>
          <w:sz w:val="24"/>
          <w:szCs w:val="24"/>
        </w:rPr>
      </w:pPr>
      <w:bookmarkStart w:colFirst="0" w:colLast="0" w:name="_e5u8wfmtijp" w:id="15"/>
      <w:bookmarkEnd w:id="15"/>
      <w:r w:rsidDel="00000000" w:rsidR="00000000" w:rsidRPr="00000000">
        <w:rPr>
          <w:rFonts w:ascii="Times New Roman" w:cs="Times New Roman" w:eastAsia="Times New Roman" w:hAnsi="Times New Roman"/>
          <w:sz w:val="24"/>
          <w:szCs w:val="24"/>
          <w:rtl w:val="0"/>
        </w:rPr>
        <w:t xml:space="preserve">5. ĐỐI CHIẾU UC — UCD — AD</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7.548724409449"/>
        <w:gridCol w:w="683.532094488189"/>
        <w:gridCol w:w="5954.430992125985"/>
        <w:tblGridChange w:id="0">
          <w:tblGrid>
            <w:gridCol w:w="2387.548724409449"/>
            <w:gridCol w:w="683.532094488189"/>
            <w:gridCol w:w="5954.43099212598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 kiểm tra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Kết quả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Căn cứ đối chiếu</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có trên sơ đồ UCD/AD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 là actor chính; PM, PMO/Portfolio Manager và CEO/Managing Director tham gia theo nhánh và thẩm quyền tương ứng. </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hệ Include/Extend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UC-04.2 và UC-04.3 là các nhánh xử lý nghiệp vụ; V6 và V7 là điểm bàn giao. </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Khớp luồng nghiệp vụ UCD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chính gồm tiếp nhận yêu cầu và shortlist từ V4, kiểm tra dữ liệu, tra cứu lịch/phân bổ, xác định năng lực khả dụng, đối chiếu ngưỡng sử dụng, ghi nhận kết quả và bàn giao.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Khớp các Alternative Flow và Exceptional 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chiếu các nhánh A1–A6 tại mục 3.3, gồm dữ liệu thiếu, dữ liệu chưa rõ hoặc quá cũ, xung đột phân bổ cứng, tham gia một phần, vượt tải ngoại lệ và yêu cầu khẩn cấp.</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Khớp các quy tắc QT-20–QT-26, CN-47–CN-59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chiếu điều kiện quyết định, ngưỡng sử dụng nguồn lực, cách xử lý dữ liệu chưa xác nhận, xung đột phân bổ và các trường hợp chuyển nhánh theo mục 3.4.</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Thứ tự sự kiện trong UCD khớp với 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Thứ tự hoạt động phải nhất quán với luồng chính của UC-04.1; các nhánh ngoại lệ chỉ được kích hoạt khi điều kiện tương ứng phát sinh.</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bắt đầu/kết thúc của UCD và AD nhất quán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Bắt đầu khi RM nhận yêu cầu nguồn lực, khung thời gian và shortlist từ V4. Kết thúc khi kết quả được ghi nhận và bàn giao hoặc hồ sơ được chuyển nhánh; dữ liệu chưa rõ phải giữ trạng thái chờ xác nhận, không tính là đánh giá hoàn tất.</w:t>
            </w:r>
          </w:p>
        </w:tc>
      </w:tr>
    </w:tbl>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dupbpy5iy9c9" w:id="16"/>
      <w:bookmarkEnd w:id="16"/>
      <w:r w:rsidDel="00000000" w:rsidR="00000000" w:rsidRPr="00000000">
        <w:rPr>
          <w:rFonts w:ascii="Times New Roman" w:cs="Times New Roman" w:eastAsia="Times New Roman" w:hAnsi="Times New Roman"/>
          <w:b w:val="1"/>
          <w:bCs w:val="1"/>
          <w:sz w:val="24"/>
          <w:szCs w:val="24"/>
          <w:rtl w:val="0"/>
        </w:rPr>
        <w:t xml:space="preserve">II.2+ — ĐỀ XUẤT LỚP CHO II.3</w:t>
      </w:r>
    </w:p>
    <w:p w:rsidR="00000000" w:rsidDel="00000000" w:rsidP="00000000" w:rsidRDefault="00000000" w:rsidRPr="00000000" w14:paraId="000000EE">
      <w:pPr>
        <w:pStyle w:val="Heading2"/>
        <w:keepNext w:val="0"/>
        <w:keepLines w:val="0"/>
        <w:spacing w:after="80" w:lineRule="auto"/>
        <w:rPr>
          <w:rFonts w:ascii="Times New Roman" w:cs="Times New Roman" w:eastAsia="Times New Roman" w:hAnsi="Times New Roman"/>
          <w:sz w:val="24"/>
          <w:szCs w:val="24"/>
        </w:rPr>
      </w:pPr>
      <w:bookmarkStart w:colFirst="0" w:colLast="0" w:name="_c7f7sn3snse8" w:id="17"/>
      <w:bookmarkEnd w:id="17"/>
      <w:r w:rsidDel="00000000" w:rsidR="00000000" w:rsidRPr="00000000">
        <w:rPr>
          <w:rFonts w:ascii="Times New Roman" w:cs="Times New Roman" w:eastAsia="Times New Roman" w:hAnsi="Times New Roman"/>
          <w:sz w:val="24"/>
          <w:szCs w:val="24"/>
          <w:rtl w:val="0"/>
        </w:rPr>
        <w:t xml:space="preserve">6. Phân tích văn bản để xác định lớp</w:t>
      </w:r>
    </w:p>
    <w:p w:rsidR="00000000" w:rsidDel="00000000" w:rsidP="00000000" w:rsidRDefault="00000000" w:rsidRPr="00000000" w14:paraId="000000EF">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41lw50s85ctp" w:id="18"/>
      <w:bookmarkEnd w:id="18"/>
      <w:r w:rsidDel="00000000" w:rsidR="00000000" w:rsidRPr="00000000">
        <w:rPr>
          <w:rFonts w:ascii="Times New Roman" w:cs="Times New Roman" w:eastAsia="Times New Roman" w:hAnsi="Times New Roman"/>
          <w:color w:val="000000"/>
          <w:sz w:val="24"/>
          <w:szCs w:val="24"/>
          <w:rtl w:val="0"/>
        </w:rPr>
        <w:t xml:space="preserve">6.1. Danh từ / đối tượng nghiệp vụ</w:t>
      </w:r>
    </w:p>
    <w:tbl>
      <w:tblPr>
        <w:tblStyle w:val="Table10"/>
        <w:tblW w:w="9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65"/>
        <w:gridCol w:w="1545"/>
        <w:gridCol w:w="5100"/>
        <w:tblGridChange w:id="0">
          <w:tblGrid>
            <w:gridCol w:w="2565"/>
            <w:gridCol w:w="1545"/>
            <w:gridCol w:w="510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từ/cụm danh từ</w:t>
            </w:r>
          </w:p>
        </w:tc>
        <w:tc>
          <w:tcPr>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Có phải lớp?</w:t>
            </w:r>
          </w:p>
        </w:tc>
        <w:tc>
          <w:tcPr>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Giải thích</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nguồn lực</w:t>
            </w:r>
          </w:p>
        </w:tc>
        <w:tc>
          <w:tcPr>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c>
          <w:tcPr>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tượng có mã, khung thời gian, vai trò/yêu cầu và trạng thái.</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Nguồn lực/ứng viên</w:t>
            </w:r>
          </w:p>
        </w:tc>
        <w:tc>
          <w:tcPr>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c>
          <w:tcPr>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tượng được đánh giá, có năng lực chuẩn và trạng thái hoạt động.</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Lịch nguồn lực</w:t>
            </w:r>
          </w:p>
        </w:tc>
        <w:tc>
          <w:tcPr>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c>
          <w:tcPr>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thông tin lịch, thời gian nghỉ, ngày cập nhật và trạng thái dữ liệu.</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bổ nguồn lực</w:t>
            </w:r>
          </w:p>
        </w:tc>
        <w:tc>
          <w:tcPr>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c>
          <w:tcPr>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ghi phân bổ cứng/mềm, thời gian hiệu lực và trạng thái xác nhận.</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đánh giá</w:t>
            </w:r>
          </w:p>
        </w:tc>
        <w:tc>
          <w:tcPr>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c>
          <w:tcPr>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trạng thái khả năng tham gia, mức sử dụng, căn cứ và thời điểm đánh giá.</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xác nhận</w:t>
            </w:r>
          </w:p>
        </w:tc>
        <w:tc>
          <w:tcPr>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yêu cầu, hạn xác nhận (2 ngày làm việc) và lý do chờ là thuộc tính của KetLuanKhaNangThamGia.</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 xuất tham gia một phần</w:t>
            </w:r>
          </w:p>
        </w:tc>
        <w:tc>
          <w:tcPr>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c>
          <w:tcPr>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hỗ trợ bởi nghiệp vụ đề xuất tỷ lệ/khung thời gian và PM xem xét.</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sơ vượt tải ngoại lệ</w:t>
            </w:r>
          </w:p>
        </w:tc>
        <w:tc>
          <w:tcPr>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w:t>
            </w:r>
          </w:p>
        </w:tc>
        <w:tc>
          <w:tcPr>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cơ sở từ nghiệp vụ chuyển cấp theo DoA; cấu trúc và vòng đời hồ sơ cần xác nhận.</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Màn hình/Controller/API/Repository</w:t>
            </w:r>
          </w:p>
        </w:tc>
        <w:tc>
          <w:tcPr>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thành phần giao diện/kỹ thuật, không phải lớp miền nghiệp vụ trong phân tích này.</w:t>
            </w:r>
          </w:p>
        </w:tc>
      </w:tr>
    </w:tbl>
    <w:p w:rsidR="00000000" w:rsidDel="00000000" w:rsidP="00000000" w:rsidRDefault="00000000" w:rsidRPr="00000000" w14:paraId="0000010E">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x086y6ret8ux" w:id="19"/>
      <w:bookmarkEnd w:id="19"/>
      <w:r w:rsidDel="00000000" w:rsidR="00000000" w:rsidRPr="00000000">
        <w:rPr>
          <w:rFonts w:ascii="Times New Roman" w:cs="Times New Roman" w:eastAsia="Times New Roman" w:hAnsi="Times New Roman"/>
          <w:color w:val="000000"/>
          <w:sz w:val="24"/>
          <w:szCs w:val="24"/>
          <w:rtl w:val="0"/>
        </w:rPr>
        <w:t xml:space="preserve">6.2. Động từ / hành vi nghiệp vụ</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tl w:val="0"/>
        </w:rPr>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8.7976062992127"/>
        <w:gridCol w:w="3427.2876850393704"/>
        <w:gridCol w:w="3759.4265196850397"/>
        <w:tblGridChange w:id="0">
          <w:tblGrid>
            <w:gridCol w:w="1838.7976062992127"/>
            <w:gridCol w:w="3427.2876850393704"/>
            <w:gridCol w:w="3759.426519685039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Hành vi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Lớp thực hiện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Giải thích/căn cứ</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yêu cầu đầu vào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YeuCauNguonLuc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tính đầy đủ của yêu cầu và shortlist.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 cứu lịch/phân bổ</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LichNguonLuc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cấp dữ liệu lịch, nghỉ và phân bổ.</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khả dụng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KetLuanKhaNangThamGia</w:t>
            </w:r>
            <w:r w:rsidDel="00000000" w:rsidR="00000000" w:rsidRPr="00000000">
              <w:rPr>
                <w:rFonts w:ascii="Times New Roman" w:cs="Times New Roman" w:eastAsia="Times New Roman" w:hAnsi="Times New Roman"/>
                <w:sz w:val="24"/>
                <w:szCs w:val="24"/>
                <w:rtl w:val="0"/>
              </w:rPr>
              <w:t xml:space="preserve"> sử dụng dữ liệu </w:t>
            </w:r>
            <w:r w:rsidDel="00000000" w:rsidR="00000000" w:rsidRPr="00000000">
              <w:rPr>
                <w:rFonts w:ascii="Times New Roman" w:cs="Times New Roman" w:eastAsia="Times New Roman" w:hAnsi="Times New Roman"/>
                <w:color w:val="188038"/>
                <w:sz w:val="24"/>
                <w:szCs w:val="24"/>
                <w:rtl w:val="0"/>
              </w:rPr>
              <w:t xml:space="preserve">NguonLuc</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color w:val="188038"/>
                <w:sz w:val="24"/>
                <w:szCs w:val="24"/>
                <w:rtl w:val="0"/>
              </w:rPr>
              <w:t xml:space="preserve">LichNguonLuc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định nghĩa nghiệp vụ về năng lực khả dụng.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chiếu mức sử dụng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KetLuanKhaNangThamGia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chiếu ngưỡng và ghi nhận rủi ro.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nhận trạng thái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KetLuanKhaNangThamGia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trạng thái và căn cứ đánh giá.</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xác minh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KetLuanKhaNangThamGia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hạn xác nhận 2 ngày làm việc (CN-52).</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 xuất tỷ lệ/khung thời gian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DeXuatThamGiaMotPhan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Phục vụ nhánh một phần để PM xem xét.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hồ sơ vượt tải theo DoA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HoSoVuotTaiNgoaiLe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trường hợp vượt tải và chuyển cấp theo thẩm quyền.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hợp và bàn giao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KetLuanKhaNangThamGia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Bàn giao theo kết quả, không thay thế quyết định V6/V7.</w:t>
            </w:r>
          </w:p>
        </w:tc>
      </w:tr>
    </w:tbl>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pStyle w:val="Heading2"/>
        <w:keepNext w:val="0"/>
        <w:keepLines w:val="0"/>
        <w:spacing w:after="80" w:lineRule="auto"/>
        <w:rPr>
          <w:rFonts w:ascii="Times New Roman" w:cs="Times New Roman" w:eastAsia="Times New Roman" w:hAnsi="Times New Roman"/>
          <w:sz w:val="24"/>
          <w:szCs w:val="24"/>
        </w:rPr>
      </w:pPr>
      <w:bookmarkStart w:colFirst="0" w:colLast="0" w:name="_p2gjqzrppxwh" w:id="20"/>
      <w:bookmarkEnd w:id="20"/>
      <w:r w:rsidDel="00000000" w:rsidR="00000000" w:rsidRPr="00000000">
        <w:rPr>
          <w:rFonts w:ascii="Times New Roman" w:cs="Times New Roman" w:eastAsia="Times New Roman" w:hAnsi="Times New Roman"/>
          <w:sz w:val="24"/>
          <w:szCs w:val="24"/>
          <w:rtl w:val="0"/>
        </w:rPr>
        <w:t xml:space="preserve">7. Xác định lớp miền</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tl w:val="0"/>
        </w:rPr>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6.4629921259843"/>
        <w:gridCol w:w="4495.908283464568"/>
        <w:gridCol w:w="2243.140535433071"/>
        <w:tblGridChange w:id="0">
          <w:tblGrid>
            <w:gridCol w:w="2286.4629921259843"/>
            <w:gridCol w:w="4495.908283464568"/>
            <w:gridCol w:w="2243.14053543307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Lớp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Ý nghĩa nghiệp vụ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Nguồn xác định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YeuCauNguonLuc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yêu cầu cần đánh giá: mã, thời gian, vai trò/yêu cầu, trạng thái.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QĐ-11; CN-47, CN-127</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diện ứng viên trong shortlist; định danh và năng lực chuẩn.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CN-48, CN-49</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LichNguonLuc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lịch, thời gian nghỉ, ngày cập nhật và trạng thái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CN-48, CN-52; QT-24</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PhanBoNguonLuc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bản ghi phân bổ cứng/mềm, thời gian hiệu lực và trạng thái xác nhận.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CN-48, CN-55</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KetLuanKhaNangThamGia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kết quả theo cặp yêu cầu–nguồn lực, trạng thái, mức sử dụng và căn cứ.</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CN-50, CN-51, CN-59</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DeXuatThamGiaMotPhan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tỷ lệ và khung thời gian để PM xem xét.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CN-53, CN-54; QT-23</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HoSoVuotTaiNgoaiLe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trường hợp vượt tải để chuyển cấp theo DoA.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CN-56, CN-57; QT-25</w:t>
            </w:r>
          </w:p>
        </w:tc>
      </w:tr>
    </w:tbl>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pStyle w:val="Heading2"/>
        <w:keepNext w:val="0"/>
        <w:keepLines w:val="0"/>
        <w:spacing w:after="80" w:lineRule="auto"/>
        <w:rPr>
          <w:rFonts w:ascii="Times New Roman" w:cs="Times New Roman" w:eastAsia="Times New Roman" w:hAnsi="Times New Roman"/>
          <w:sz w:val="24"/>
          <w:szCs w:val="24"/>
        </w:rPr>
      </w:pPr>
      <w:bookmarkStart w:colFirst="0" w:colLast="0" w:name="_1q0lzlsffiyd" w:id="21"/>
      <w:bookmarkEnd w:id="21"/>
      <w:r w:rsidDel="00000000" w:rsidR="00000000" w:rsidRPr="00000000">
        <w:rPr>
          <w:rFonts w:ascii="Times New Roman" w:cs="Times New Roman" w:eastAsia="Times New Roman" w:hAnsi="Times New Roman"/>
          <w:sz w:val="24"/>
          <w:szCs w:val="24"/>
          <w:rtl w:val="0"/>
        </w:rPr>
        <w:t xml:space="preserve">8. Xác định thuộc tính</w:t>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tl w:val="0"/>
        </w:rPr>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6.4629921259843"/>
        <w:gridCol w:w="3918.2755275590557"/>
        <w:gridCol w:w="2820.773291338583"/>
        <w:tblGridChange w:id="0">
          <w:tblGrid>
            <w:gridCol w:w="2286.4629921259843"/>
            <w:gridCol w:w="3918.2755275590557"/>
            <w:gridCol w:w="2820.773291338583"/>
          </w:tblGrid>
        </w:tblGridChange>
      </w:tblGrid>
      <w:tr>
        <w:trPr>
          <w:cantSplit w:val="0"/>
          <w:trHeight w:val="50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Lớp</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 đề xuất</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YeuCauNguonLuc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maYeuCau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khungThoiGian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vaiTroYeuCau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trangThaiYeuCau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danh và mô tả yêu cầu cần đánh giá.</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maNguonLuc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nangLucChuan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donViTinh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trangThaiHoatDong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danh ứng viên và thông tin năng lực chuẩn.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LichNguonLuc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khungThoiGian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thoiGianNghi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ngayCapNhat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trangThaiDuLieu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lịch và độ mới của lịch.</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PhanBoNguonLuc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maPhanBo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loaiPhanBo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tuThoiDiem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denThoiDiem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trangThaiXacNhan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biệt phân bổ cứng/mềm và thời gian hiệu lực.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KetLuanKhaNangThamGia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trangThaiKhaNang, mucSuDung, thoiGianTrong, coRuiRoQuaTai, ngayYeuCauXacNhan, hanXacNhan, lyDoChoXacNhan, canCuDanhGia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luận, cờ rủi ro Mức 2, theo dõi chờ xác nhận và căn cứ.</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DeXuatThamGiaMotPhan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maDeXuat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tyLePhanBo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khungThoiGian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trangThaiPM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đề xuất một phần và kết quả xem xét của PM.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HoSoVuotTaiNgoaiLe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maHoSo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mucCanhBao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lyDo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capThamQuyen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trangThaiXuLy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trường hợp vượt tải và tình trạng chuyển cấp.</w:t>
            </w:r>
          </w:p>
        </w:tc>
      </w:tr>
    </w:tbl>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pStyle w:val="Heading2"/>
        <w:keepNext w:val="0"/>
        <w:keepLines w:val="0"/>
        <w:spacing w:after="80" w:lineRule="auto"/>
        <w:rPr>
          <w:rFonts w:ascii="Times New Roman" w:cs="Times New Roman" w:eastAsia="Times New Roman" w:hAnsi="Times New Roman"/>
          <w:sz w:val="24"/>
          <w:szCs w:val="24"/>
        </w:rPr>
      </w:pPr>
      <w:bookmarkStart w:colFirst="0" w:colLast="0" w:name="_lo4zdtv6n9ee" w:id="22"/>
      <w:bookmarkEnd w:id="22"/>
      <w:r w:rsidDel="00000000" w:rsidR="00000000" w:rsidRPr="00000000">
        <w:rPr>
          <w:rFonts w:ascii="Times New Roman" w:cs="Times New Roman" w:eastAsia="Times New Roman" w:hAnsi="Times New Roman"/>
          <w:sz w:val="24"/>
          <w:szCs w:val="24"/>
          <w:rtl w:val="0"/>
        </w:rPr>
        <w:t xml:space="preserve">9. Xác định thao tác</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6.4629921259843"/>
        <w:gridCol w:w="3109.5896692913393"/>
        <w:gridCol w:w="3629.4591496063"/>
        <w:tblGridChange w:id="0">
          <w:tblGrid>
            <w:gridCol w:w="2286.4629921259843"/>
            <w:gridCol w:w="3109.5896692913393"/>
            <w:gridCol w:w="3629.459149606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pStyle w:val="Heading2"/>
              <w:keepNext w:val="0"/>
              <w:keepLines w:val="0"/>
              <w:spacing w:after="240" w:before="240" w:lineRule="auto"/>
              <w:jc w:val="center"/>
              <w:rPr>
                <w:rFonts w:ascii="Times New Roman" w:cs="Times New Roman" w:eastAsia="Times New Roman" w:hAnsi="Times New Roman"/>
                <w:b w:val="1"/>
                <w:bCs w:val="1"/>
                <w:sz w:val="24"/>
                <w:szCs w:val="24"/>
              </w:rPr>
            </w:pPr>
            <w:bookmarkStart w:colFirst="0" w:colLast="0" w:name="_86ggupxh3mel" w:id="23"/>
            <w:bookmarkEnd w:id="23"/>
            <w:r w:rsidDel="00000000" w:rsidR="00000000" w:rsidRPr="00000000">
              <w:rPr>
                <w:rFonts w:ascii="Times New Roman" w:cs="Times New Roman" w:eastAsia="Times New Roman" w:hAnsi="Times New Roman"/>
                <w:b w:val="1"/>
                <w:bCs w:val="1"/>
                <w:sz w:val="24"/>
                <w:szCs w:val="24"/>
                <w:rtl w:val="0"/>
              </w:rPr>
              <w:t xml:space="preserve">Lớp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pStyle w:val="Heading2"/>
              <w:keepNext w:val="0"/>
              <w:keepLines w:val="0"/>
              <w:spacing w:after="240" w:before="240" w:lineRule="auto"/>
              <w:jc w:val="center"/>
              <w:rPr>
                <w:rFonts w:ascii="Times New Roman" w:cs="Times New Roman" w:eastAsia="Times New Roman" w:hAnsi="Times New Roman"/>
                <w:b w:val="1"/>
                <w:bCs w:val="1"/>
                <w:sz w:val="24"/>
                <w:szCs w:val="24"/>
              </w:rPr>
            </w:pPr>
            <w:bookmarkStart w:colFirst="0" w:colLast="0" w:name="_86ggupxh3mel" w:id="23"/>
            <w:bookmarkEnd w:id="23"/>
            <w:r w:rsidDel="00000000" w:rsidR="00000000" w:rsidRPr="00000000">
              <w:rPr>
                <w:rFonts w:ascii="Times New Roman" w:cs="Times New Roman" w:eastAsia="Times New Roman" w:hAnsi="Times New Roman"/>
                <w:b w:val="1"/>
                <w:bCs w:val="1"/>
                <w:sz w:val="24"/>
                <w:szCs w:val="24"/>
                <w:rtl w:val="0"/>
              </w:rPr>
              <w:t xml:space="preserve">Operation đề xuất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pStyle w:val="Heading2"/>
              <w:keepNext w:val="0"/>
              <w:keepLines w:val="0"/>
              <w:spacing w:after="240" w:before="240" w:lineRule="auto"/>
              <w:jc w:val="center"/>
              <w:rPr>
                <w:rFonts w:ascii="Times New Roman" w:cs="Times New Roman" w:eastAsia="Times New Roman" w:hAnsi="Times New Roman"/>
                <w:b w:val="1"/>
                <w:bCs w:val="1"/>
                <w:sz w:val="24"/>
                <w:szCs w:val="24"/>
              </w:rPr>
            </w:pPr>
            <w:bookmarkStart w:colFirst="0" w:colLast="0" w:name="_86ggupxh3mel" w:id="23"/>
            <w:bookmarkEnd w:id="23"/>
            <w:r w:rsidDel="00000000" w:rsidR="00000000" w:rsidRPr="00000000">
              <w:rPr>
                <w:rFonts w:ascii="Times New Roman" w:cs="Times New Roman" w:eastAsia="Times New Roman" w:hAnsi="Times New Roman"/>
                <w:b w:val="1"/>
                <w:bCs w:val="1"/>
                <w:sz w:val="24"/>
                <w:szCs w:val="24"/>
                <w:rtl w:val="0"/>
              </w:rPr>
              <w:t xml:space="preserve">Ý nghĩa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YeuCauNguonLuc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kiemTraThongTinDauVao()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86ggupxh3mel" w:id="23"/>
            <w:bookmarkEnd w:id="23"/>
            <w:r w:rsidDel="00000000" w:rsidR="00000000" w:rsidRPr="00000000">
              <w:rPr>
                <w:rFonts w:ascii="Times New Roman" w:cs="Times New Roman" w:eastAsia="Times New Roman" w:hAnsi="Times New Roman"/>
                <w:sz w:val="24"/>
                <w:szCs w:val="24"/>
                <w:rtl w:val="0"/>
              </w:rPr>
              <w:t xml:space="preserve">Kiểm tra thông tin yêu cầu và shortlist.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YeuCauNguonLuc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layShortlist()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86ggupxh3mel" w:id="23"/>
            <w:bookmarkEnd w:id="23"/>
            <w:r w:rsidDel="00000000" w:rsidR="00000000" w:rsidRPr="00000000">
              <w:rPr>
                <w:rFonts w:ascii="Times New Roman" w:cs="Times New Roman" w:eastAsia="Times New Roman" w:hAnsi="Times New Roman"/>
                <w:sz w:val="24"/>
                <w:szCs w:val="24"/>
                <w:rtl w:val="0"/>
              </w:rPr>
              <w:t xml:space="preserve">Lấy danh sách ứng viên đã qua V4.</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layThongTinNangLuc()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86ggupxh3mel" w:id="23"/>
            <w:bookmarkEnd w:id="23"/>
            <w:r w:rsidDel="00000000" w:rsidR="00000000" w:rsidRPr="00000000">
              <w:rPr>
                <w:rFonts w:ascii="Times New Roman" w:cs="Times New Roman" w:eastAsia="Times New Roman" w:hAnsi="Times New Roman"/>
                <w:sz w:val="24"/>
                <w:szCs w:val="24"/>
                <w:rtl w:val="0"/>
              </w:rPr>
              <w:t xml:space="preserve">Cung cấp năng lực chuẩn và trạng thái hoạt động.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LichNguonLuc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layDuLieuTheoKhungThoiGian()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86ggupxh3mel" w:id="23"/>
            <w:bookmarkEnd w:id="23"/>
            <w:r w:rsidDel="00000000" w:rsidR="00000000" w:rsidRPr="00000000">
              <w:rPr>
                <w:rFonts w:ascii="Times New Roman" w:cs="Times New Roman" w:eastAsia="Times New Roman" w:hAnsi="Times New Roman"/>
                <w:sz w:val="24"/>
                <w:szCs w:val="24"/>
                <w:rtl w:val="0"/>
              </w:rPr>
              <w:t xml:space="preserve">Tra cứu lịch theo thời gian yêu cầu.</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LichNguonLuc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kiemTraDoMoi()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86ggupxh3mel" w:id="23"/>
            <w:bookmarkEnd w:id="23"/>
            <w:r w:rsidDel="00000000" w:rsidR="00000000" w:rsidRPr="00000000">
              <w:rPr>
                <w:rFonts w:ascii="Times New Roman" w:cs="Times New Roman" w:eastAsia="Times New Roman" w:hAnsi="Times New Roman"/>
                <w:sz w:val="24"/>
                <w:szCs w:val="24"/>
                <w:rtl w:val="0"/>
              </w:rPr>
              <w:t xml:space="preserve">Nhận diện dữ liệu lịch quá 7 ngày chưa cập nhật.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PhanBoNguonLuc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kiemTraChongLan()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86ggupxh3mel" w:id="23"/>
            <w:bookmarkEnd w:id="23"/>
            <w:r w:rsidDel="00000000" w:rsidR="00000000" w:rsidRPr="00000000">
              <w:rPr>
                <w:rFonts w:ascii="Times New Roman" w:cs="Times New Roman" w:eastAsia="Times New Roman" w:hAnsi="Times New Roman"/>
                <w:sz w:val="24"/>
                <w:szCs w:val="24"/>
                <w:rtl w:val="0"/>
              </w:rPr>
              <w:t xml:space="preserve">Hỗ trợ nhận diện phân bổ chồng lấn.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PhanBoNguonLuc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laPhanBoCung()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86ggupxh3mel" w:id="23"/>
            <w:bookmarkEnd w:id="23"/>
            <w:r w:rsidDel="00000000" w:rsidR="00000000" w:rsidRPr="00000000">
              <w:rPr>
                <w:rFonts w:ascii="Times New Roman" w:cs="Times New Roman" w:eastAsia="Times New Roman" w:hAnsi="Times New Roman"/>
                <w:sz w:val="24"/>
                <w:szCs w:val="24"/>
                <w:rtl w:val="0"/>
              </w:rPr>
              <w:t xml:space="preserve">Phân biệt loại phân bổ cứng/mềm.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KetLuanKhaNangThamGia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ghiNhanKetQua()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86ggupxh3mel" w:id="23"/>
            <w:bookmarkEnd w:id="23"/>
            <w:r w:rsidDel="00000000" w:rsidR="00000000" w:rsidRPr="00000000">
              <w:rPr>
                <w:rFonts w:ascii="Times New Roman" w:cs="Times New Roman" w:eastAsia="Times New Roman" w:hAnsi="Times New Roman"/>
                <w:sz w:val="24"/>
                <w:szCs w:val="24"/>
                <w:rtl w:val="0"/>
              </w:rPr>
              <w:t xml:space="preserve">Ghi nhận trạng thái và căn cứ đánh giá.</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KetLuanKhaNangThamGia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tongHop()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86ggupxh3mel" w:id="23"/>
            <w:bookmarkEnd w:id="23"/>
            <w:r w:rsidDel="00000000" w:rsidR="00000000" w:rsidRPr="00000000">
              <w:rPr>
                <w:rFonts w:ascii="Times New Roman" w:cs="Times New Roman" w:eastAsia="Times New Roman" w:hAnsi="Times New Roman"/>
                <w:sz w:val="24"/>
                <w:szCs w:val="24"/>
                <w:rtl w:val="0"/>
              </w:rPr>
              <w:t xml:space="preserve">Tổng hợp kết quả theo yêu cầu.</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KetLuanKhaNangThamGia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capNhatTrangThaiXacNhan()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86ggupxh3mel" w:id="23"/>
            <w:bookmarkEnd w:id="23"/>
            <w:r w:rsidDel="00000000" w:rsidR="00000000" w:rsidRPr="00000000">
              <w:rPr>
                <w:rFonts w:ascii="Times New Roman" w:cs="Times New Roman" w:eastAsia="Times New Roman" w:hAnsi="Times New Roman"/>
                <w:sz w:val="24"/>
                <w:szCs w:val="24"/>
                <w:rtl w:val="0"/>
              </w:rPr>
              <w:t xml:space="preserve">Cập nhật tình trạng yêu cầu xác nhận.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DeXuatThamGiaMotPhan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ghiNhanXacNhanPM()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86ggupxh3mel" w:id="23"/>
            <w:bookmarkEnd w:id="23"/>
            <w:r w:rsidDel="00000000" w:rsidR="00000000" w:rsidRPr="00000000">
              <w:rPr>
                <w:rFonts w:ascii="Times New Roman" w:cs="Times New Roman" w:eastAsia="Times New Roman" w:hAnsi="Times New Roman"/>
                <w:sz w:val="24"/>
                <w:szCs w:val="24"/>
                <w:rtl w:val="0"/>
              </w:rPr>
              <w:t xml:space="preserve">Ghi nhận kết quả xem xét của PM.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HoSoVuotTaiNgoaiLe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chuyenCapTheoDoA()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d9fggslb6zw6" w:id="24"/>
            <w:bookmarkEnd w:id="24"/>
            <w:r w:rsidDel="00000000" w:rsidR="00000000" w:rsidRPr="00000000">
              <w:rPr>
                <w:rFonts w:ascii="Times New Roman" w:cs="Times New Roman" w:eastAsia="Times New Roman" w:hAnsi="Times New Roman"/>
                <w:sz w:val="24"/>
                <w:szCs w:val="24"/>
                <w:rtl w:val="0"/>
              </w:rPr>
              <w:t xml:space="preserve">Chuyển cấp theo ma trận phân quyền.</w:t>
            </w:r>
          </w:p>
        </w:tc>
      </w:tr>
    </w:tbl>
    <w:p w:rsidR="00000000" w:rsidDel="00000000" w:rsidP="00000000" w:rsidRDefault="00000000" w:rsidRPr="00000000" w14:paraId="00000193">
      <w:pPr>
        <w:pStyle w:val="Heading2"/>
        <w:keepNext w:val="0"/>
        <w:keepLines w:val="0"/>
        <w:spacing w:after="80" w:lineRule="auto"/>
        <w:rPr>
          <w:rFonts w:ascii="Times New Roman" w:cs="Times New Roman" w:eastAsia="Times New Roman" w:hAnsi="Times New Roman"/>
          <w:sz w:val="24"/>
          <w:szCs w:val="24"/>
        </w:rPr>
      </w:pPr>
      <w:bookmarkStart w:colFirst="0" w:colLast="0" w:name="_86ggupxh3mel" w:id="23"/>
      <w:bookmarkEnd w:id="23"/>
      <w:r w:rsidDel="00000000" w:rsidR="00000000" w:rsidRPr="00000000">
        <w:rPr>
          <w:rtl w:val="0"/>
        </w:rPr>
      </w:r>
    </w:p>
    <w:p w:rsidR="00000000" w:rsidDel="00000000" w:rsidP="00000000" w:rsidRDefault="00000000" w:rsidRPr="00000000" w14:paraId="00000194">
      <w:pPr>
        <w:pStyle w:val="Heading2"/>
        <w:keepNext w:val="0"/>
        <w:keepLines w:val="0"/>
        <w:spacing w:after="80" w:lineRule="auto"/>
        <w:rPr>
          <w:rFonts w:ascii="Times New Roman" w:cs="Times New Roman" w:eastAsia="Times New Roman" w:hAnsi="Times New Roman"/>
          <w:sz w:val="24"/>
          <w:szCs w:val="24"/>
        </w:rPr>
      </w:pPr>
      <w:bookmarkStart w:colFirst="0" w:colLast="0" w:name="_2dbvdhs86khj" w:id="25"/>
      <w:bookmarkEnd w:id="25"/>
      <w:r w:rsidDel="00000000" w:rsidR="00000000" w:rsidRPr="00000000">
        <w:rPr>
          <w:rFonts w:ascii="Times New Roman" w:cs="Times New Roman" w:eastAsia="Times New Roman" w:hAnsi="Times New Roman"/>
          <w:sz w:val="24"/>
          <w:szCs w:val="24"/>
          <w:rtl w:val="0"/>
        </w:rPr>
        <w:t xml:space="preserve">10. Xác định quan hệ giữa các lớp</w:t>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tl w:val="0"/>
        </w:rPr>
      </w:r>
    </w:p>
    <w:tbl>
      <w:tblPr>
        <w:tblStyle w:val="Table15"/>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380"/>
        <w:gridCol w:w="2385"/>
        <w:gridCol w:w="4110"/>
        <w:tblGridChange w:id="0">
          <w:tblGrid>
            <w:gridCol w:w="1740"/>
            <w:gridCol w:w="1380"/>
            <w:gridCol w:w="2385"/>
            <w:gridCol w:w="41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Lớp 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Quan hệ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Lớp 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Giải thích</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YeuCauNguonLuc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KetLuanKhaNangThamGia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yêu cầu có thể có nhiều kết quả theo các ứng viên; mỗi kết quả gắn với một yêu cầu.</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KetLuanKhaNangThamGia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nguồn lực có thể được đánh giá trong nhiều yêu cầu theo thời gian; mỗi kết quả gắn với một nguồn lực.</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LichNguonLuc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nguồn lực có một lịch tổng hợp hiện hành.</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LichNguonLuc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PhanBoNguonLuc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lịch có thể chứa nhiều bản ghi phân bổ; mỗi bản ghi thuộc một lịch trong mô hình đề xuất.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KetLuanKhaNangThamGia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DeXuatThamGiaMotPhan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có thể có đề xuất một phần hoặc các lần chỉnh sửa.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KetLuanKhaNangThamGia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HoSoVuotTaiNgoaiLe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phát sinh ở nhánh vượt tải; cấu trúc và vòng đời hồ sơ cần xác nhận.</w:t>
            </w:r>
          </w:p>
        </w:tc>
      </w:tr>
    </w:tbl>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pStyle w:val="Heading2"/>
        <w:keepNext w:val="0"/>
        <w:keepLines w:val="0"/>
        <w:spacing w:after="80" w:lineRule="auto"/>
        <w:rPr>
          <w:rFonts w:ascii="Times New Roman" w:cs="Times New Roman" w:eastAsia="Times New Roman" w:hAnsi="Times New Roman"/>
          <w:sz w:val="24"/>
          <w:szCs w:val="24"/>
        </w:rPr>
      </w:pPr>
      <w:bookmarkStart w:colFirst="0" w:colLast="0" w:name="_ob1u6zlecl0k" w:id="26"/>
      <w:bookmarkEnd w:id="26"/>
      <w:r w:rsidDel="00000000" w:rsidR="00000000" w:rsidRPr="00000000">
        <w:rPr>
          <w:rFonts w:ascii="Times New Roman" w:cs="Times New Roman" w:eastAsia="Times New Roman" w:hAnsi="Times New Roman"/>
          <w:sz w:val="24"/>
          <w:szCs w:val="24"/>
          <w:rtl w:val="0"/>
        </w:rPr>
        <w:t xml:space="preserve">11. Xác định multiplicity</w:t>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tl w:val="0"/>
        </w:rPr>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7.6135675348273"/>
        <w:gridCol w:w="1682.640823743186"/>
        <w:gridCol w:w="4445.257419745609"/>
        <w:tblGridChange w:id="0">
          <w:tblGrid>
            <w:gridCol w:w="2897.6135675348273"/>
            <w:gridCol w:w="1682.640823743186"/>
            <w:gridCol w:w="4445.257419745609"/>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Quan hệ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Multiplicity đề xuất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Căn cứ</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YeuCauNguonLuc — KetLuanKhaNangThamGia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1 —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yêu cầu có thể chưa có kết quả hoặc có nhiều kết quả theo ứng viên; mỗi kết quả thuộc một yêu cầu.</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NguonLuc — KetLuanKhaNangThamGia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1 —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nguồn lực có thể được đánh giá nhiều lần; mỗi kết quả gắn với một nguồn lực.</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NguonLuc — LichNguonLuc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1 —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nguồn lực có một lịch tổng hợp hiện hành (QĐ-05).</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LichNguonLuc — PhanBoNguonLuc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1 —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lịch có thể có nhiều phân bổ; mỗi phân bổ thuộc một lịch trong mô hình này.</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KetLuanKhaNangThamGia — DeXuatThamGiaMotPhan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1 —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kết luận có thể có nhiều lần đề xuất một phần khi PM không xác nhận.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KetLuanKhaNangThamGia — HoSoVuotTaiNgoaiLe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1 —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luận bình thường không có hồ sơ vượt tải; một kết luận có thể có nhiều lần chuyển cấp.</w:t>
            </w:r>
          </w:p>
        </w:tc>
      </w:tr>
    </w:tbl>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pStyle w:val="Heading2"/>
        <w:keepNext w:val="0"/>
        <w:keepLines w:val="0"/>
        <w:spacing w:after="80" w:lineRule="auto"/>
        <w:rPr>
          <w:rFonts w:ascii="Times New Roman" w:cs="Times New Roman" w:eastAsia="Times New Roman" w:hAnsi="Times New Roman"/>
          <w:sz w:val="24"/>
          <w:szCs w:val="24"/>
        </w:rPr>
      </w:pPr>
      <w:bookmarkStart w:colFirst="0" w:colLast="0" w:name="_ob1u6zlecl0k" w:id="26"/>
      <w:bookmarkEnd w:id="26"/>
      <w:r w:rsidDel="00000000" w:rsidR="00000000" w:rsidRPr="00000000">
        <w:rPr>
          <w:rFonts w:ascii="Times New Roman" w:cs="Times New Roman" w:eastAsia="Times New Roman" w:hAnsi="Times New Roman"/>
          <w:sz w:val="24"/>
          <w:szCs w:val="24"/>
          <w:rtl w:val="0"/>
        </w:rPr>
        <w:t xml:space="preserve">12. Domain/Class Diagram đề xuất</w:t>
      </w:r>
    </w:p>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000" cy="6297376"/>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60000" cy="6297376"/>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