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Mô hình hóa chức năng và II.2+. Đề xuất lớp cho II.3</w:t>
      </w:r>
    </w:p>
    <w:p w:rsidR="00000000" w:rsidDel="00000000" w:rsidP="00000000" w:rsidRDefault="00000000" w:rsidRPr="00000000" w14:paraId="00000002">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phân công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Thi Thùy Linh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V6: Lập phương án bố trí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bl>
    <w:p w:rsidR="00000000" w:rsidDel="00000000" w:rsidP="00000000" w:rsidRDefault="00000000" w:rsidRPr="00000000" w14:paraId="0000000D">
      <w:pPr>
        <w:pStyle w:val="Heading2"/>
        <w:keepNext w:val="0"/>
        <w:keepLines w:val="0"/>
        <w:widowControl w:val="0"/>
        <w:spacing w:after="240"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phương án để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UC-01.2 (nhu cầu đã xác nhận), UC-03.3 (shortlist), UC-04.1 và UC-04.2 (khả năng tham gia). Sau: UC-05.2 (rà soát phương án bố trí). Ranh giới gần: UC-06.1 (phân tích xung đột thực tế).</w:t>
            </w:r>
          </w:p>
        </w:tc>
      </w:tr>
    </w:tbl>
    <w:p w:rsidR="00000000" w:rsidDel="00000000" w:rsidP="00000000" w:rsidRDefault="00000000" w:rsidRPr="00000000" w14:paraId="0000001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25"/>
        <w:gridCol w:w="1620"/>
        <w:gridCol w:w="4170"/>
        <w:tblGridChange w:id="0">
          <w:tblGrid>
            <w:gridCol w:w="1740"/>
            <w:gridCol w:w="2025"/>
            <w:gridCol w:w="1620"/>
            <w:gridCol w:w="4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270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thay thế, phương án "chấp nhận một phần" và xử lý khi dự án gấp là các nhánh của luồng nghiệp vụ nên được mô tả ở UC Description và Activity Diagram, không tách thành UC. Sơ đồ chỉ có association giữa RM và UC-05.1, giữa PM và UC-05.1.</w:t>
            </w:r>
          </w:p>
        </w:tc>
      </w:tr>
    </w:tbl>
    <w:p w:rsidR="00000000" w:rsidDel="00000000" w:rsidP="00000000" w:rsidRDefault="00000000" w:rsidRPr="00000000" w14:paraId="0000002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 Use Case Diagram</w:t>
      </w:r>
    </w:p>
    <w:p w:rsidR="00000000" w:rsidDel="00000000" w:rsidP="00000000" w:rsidRDefault="00000000" w:rsidRPr="00000000" w14:paraId="0000002A">
      <w:pPr>
        <w:widowControl w:val="0"/>
        <w:spacing w:after="225"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0000" cy="199627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0000" cy="199627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Use Case Description</w:t>
      </w:r>
    </w:p>
    <w:p w:rsidR="00000000" w:rsidDel="00000000" w:rsidP="00000000" w:rsidRDefault="00000000" w:rsidRPr="00000000" w14:paraId="0000002C">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xây dựng phương án bố trí dự thảo (người, vai trò, tỷ lệ tham gia, thời gian theo giai đoạn), kèm phương án thay thế hoặc biện pháp giảm thiểu rủi ro khi cần, và gửi PM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xác nhận và ít nhất một danh sách ứng viên còn khả năng tham gia; hoặc PM phản hồi yêu cầu điều chỉnh (từ UC-05.2).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 có kết luận khả năng tham gia từ V5; truy cập được hồ sơ năng lực (V3) và lịch phân bổ, nguồn cung còn lại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(và phương án thay thế nếu có) đã gửi PM, ở trạng thái “Đã gửi PM”; có ghi lý do và cảnh báo rủi ro, hoặc mức thiếu hụt, nếu thuộc trường hợp tương ứng. Trong lúc lập, phương án ở trạng thái “Đang xây dựng” (tối đa 3 ngày làm việc, QT-31).</w:t>
            </w:r>
          </w:p>
        </w:tc>
      </w:tr>
    </w:tbl>
    <w:p w:rsidR="00000000" w:rsidDel="00000000" w:rsidP="00000000" w:rsidRDefault="00000000" w:rsidRPr="00000000" w14:paraId="0000003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đã xác nhận và danh sách ứng viên còn khả năng tham gia, xác định các vị trí cần bố trí (CN-60).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từng vị trí: nhu cầu, ứng viên khả dụng và kết luận khả năng tham gia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hiện tại và nguồn cung còn lại của từng ứng viên (CN-61).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 Với vị trí có nhiều ứng viên đạt, hiển thị mức phù hợp, mức sử dụng và chi phí để so sánh (CN-63).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chính: chọn người cho từng vị trí, gán vai trò, tỷ lệ tham gia và thời gian theo từng giai đoạn (CN-62, QT-29). Nhiều ứng viên cùng đạt thì chọn theo mức phù hợp, mức sử dụng, chi phí và ưu tiên của PM; ngang nhau thì chọn người có mức sử dụng thấp hơn.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phương án chính ở trạng thái “Đang xây dựng”; bắt đầu tính thời hạn tối đa 3 ngày làm việc (CN-73, QT-31).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các vị trí rủi ro cao (chỉ có một ứng viên đạt yêu cầu bắt buộc) và yêu cầu có phương án thay thế hoặc biện pháp giảm thiểu (CN-64, QT-28).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vị trí rủi ro cao, lập phương án thay thế hoặc biện pháp giảm thiểu rủi ro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bố trí (chính và thay thế) cho PM xem xét (CN-68).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gửi, chuyển phương án sang trạng thái “Đã gửi PM”. Việc xem xét tiếp theo thuộc UC-05.2.</w:t>
            </w:r>
          </w:p>
        </w:tc>
      </w:tr>
    </w:tbl>
    <w:p w:rsidR="00000000" w:rsidDel="00000000" w:rsidP="00000000" w:rsidRDefault="00000000" w:rsidRPr="00000000" w14:paraId="0000006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và 8</w:t>
            </w:r>
          </w:p>
        </w:tc>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có nhiều ứng viên đạt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lập phương án thay thế; bỏ qua bước 8 cho vị trí đó.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gấp, chưa đủ thời gian lập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chính duy nhất, ghi rõ lý do và cảnh báo rủi ro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ứng viên đáp ứng đầy đủ</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"chấp nhận một phần" (ghép người hoặc thiếu kỹ năng phụ), ghi rõ mức thiếu hụt để V8 xem xét (CN-67).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phản hồi yêu cầu điều chỉnh từ UC-05.2</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quay lại bước 5, chỉnh sửa phương án (CN-62, CN-69) rồi tiếp tục luồng chính.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gửi PM, phương án đã ở trạng thái “Đang xây dựng” quá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lý do và báo cáo PMO (CN-73, QT-31); tiếp tục bước 9.</w:t>
            </w:r>
          </w:p>
        </w:tc>
      </w:tr>
    </w:tbl>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 E: Exceptional Flow.</w:t>
      </w:r>
    </w:p>
    <w:p w:rsidR="00000000" w:rsidDel="00000000" w:rsidP="00000000" w:rsidRDefault="00000000" w:rsidRPr="00000000" w14:paraId="0000007B">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4935"/>
        <w:gridCol w:w="2760"/>
        <w:tblGridChange w:id="0">
          <w:tblGrid>
            <w:gridCol w:w="1665"/>
            <w:gridCol w:w="4935"/>
            <w:gridCol w:w="27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nhu cầu đã xác nhận và ứng viên còn khả năng tham gia theo từng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và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và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chỉnh sửa phương án chính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A4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mức phù hợp, mức sử dụng, chi phí của các ứng viên cùng đạt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và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CN-65</w:t>
            </w:r>
          </w:p>
        </w:tc>
        <w:tc>
          <w:tcPr>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vị trí rủi ro cao; lập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lập phương án chính duy nhất khi dự án gấp, kèm lý do và cảnh báo</w:t>
            </w:r>
          </w:p>
        </w:tc>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CN-67</w:t>
            </w:r>
          </w:p>
        </w:tc>
        <w:tc>
          <w:tcPr>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"chấp nhận một phần", ghi mức thiếu hụt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cho PM xem xét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QT-27</w:t>
            </w:r>
          </w:p>
        </w:tc>
        <w:tc>
          <w:tcPr>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mức tham gia của một người không vượt 100% trong cùng khoảng thời gian (trừ ngoại lệ được duyệt)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tuân thủ khi gán tỷ lệ ở bước 5; việc đối chiếu và đánh dấu thuộc UC-05.2 (CN-70)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QT-28</w:t>
            </w:r>
          </w:p>
        </w:tc>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chỉ có một ứng viên đạt phải kèm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 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không cố định toàn vòng đời nếu nhu cầu thay đổi theo giai đoạn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QT-31</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ở trạng thái "đang xây dựng" tối đa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CN-73</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3 ngày làm việc của phương án “Đang xây dựng”; quá hạn thì ghi lý do, báo cáo PMO</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bl>
    <w:p w:rsidR="00000000" w:rsidDel="00000000" w:rsidP="00000000" w:rsidRDefault="00000000" w:rsidRPr="00000000" w14:paraId="000000A3">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A5">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A6">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 RM tiếp nhận nhu cầu và danh sách ứng viên khả dụng, hoặc nhận phản hồi điều chỉnh từ UC-05.2 (A4). Điểm kết thúc: hệ thống ghi nhận việc gửi và chuyển phương án cho PM (sang UC-05.2).</w:t>
      </w:r>
    </w:p>
    <w:p w:rsidR="00000000" w:rsidDel="00000000" w:rsidP="00000000" w:rsidRDefault="00000000" w:rsidRPr="00000000" w14:paraId="000000A7">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Swimlane: RM, Hệ thống. PM không có action trong UC-05.1.</w:t>
      </w:r>
    </w:p>
    <w:p w:rsidR="00000000" w:rsidDel="00000000" w:rsidP="00000000" w:rsidRDefault="00000000" w:rsidRPr="00000000" w14:paraId="000000A8">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bắt đầu từ phản hồi điều chỉnh (A4); có ứng viên đáp ứng đầy đủ (A3); có vị trí chỉ một ứng viên đạt (A1); dự án gấp, chưa đủ thời gian (A2); quá 3 ngày làm việc ở “Đang xây dựng” (E1).</w:t>
      </w:r>
    </w:p>
    <w:p w:rsidR="00000000" w:rsidDel="00000000" w:rsidP="00000000" w:rsidRDefault="00000000" w:rsidRPr="00000000" w14:paraId="000000A9">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 không có.</w:t>
      </w:r>
    </w:p>
    <w:p w:rsidR="00000000" w:rsidDel="00000000" w:rsidP="00000000" w:rsidRDefault="00000000" w:rsidRPr="00000000" w14:paraId="000000AA">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D">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E">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2">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23746" cy="7920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23746"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after="225"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Đối chiếu UC, UCD và AD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60"/>
        <w:gridCol w:w="3000"/>
        <w:tblGridChange w:id="0">
          <w:tblGrid>
            <w:gridCol w:w="6360"/>
            <w:gridCol w:w="300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 (RM, PM)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 (chỉ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 (bước 1 đến 10)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 (A1 đến A4 và E1 bằng nhánh)</w:t>
            </w:r>
          </w:p>
        </w:tc>
        <w:tc>
          <w:tcPr>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0CC">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Đề xuất lớp cho II.3</w:t>
      </w:r>
    </w:p>
    <w:p w:rsidR="00000000" w:rsidDel="00000000" w:rsidP="00000000" w:rsidRDefault="00000000" w:rsidRPr="00000000" w14:paraId="000000CD">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Phân tích văn bản để xác định lớp</w:t>
      </w:r>
    </w:p>
    <w:p w:rsidR="00000000" w:rsidDel="00000000" w:rsidP="00000000" w:rsidRDefault="00000000" w:rsidRPr="00000000" w14:paraId="000000C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6.1. Danh từ / đối tượng nghiệp vụ</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0"/>
        <w:gridCol w:w="2145"/>
        <w:gridCol w:w="3795"/>
        <w:tblGridChange w:id="0">
          <w:tblGrid>
            <w:gridCol w:w="3420"/>
            <w:gridCol w:w="2145"/>
            <w:gridCol w:w="379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shd w:fill="auto" w:val="clear"/>
            <w:tcMar>
              <w:top w:w="0.0" w:type="dxa"/>
              <w:left w:w="0.0" w:type="dxa"/>
              <w:bottom w:w="0.0" w:type="dxa"/>
              <w:right w:w="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shd w:fill="auto" w:val="clear"/>
            <w:tcMar>
              <w:top w:w="0.0" w:type="dxa"/>
              <w:left w:w="0.0" w:type="dxa"/>
              <w:bottom w:w="0.0" w:type="dxa"/>
              <w:right w:w="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của UC, có dữ liệu riêng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bố trí, gắn vai trò và yêu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được chọn (lớp NguonLuc)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tham gia (kết luận V5)</w:t>
            </w:r>
          </w:p>
        </w:tc>
        <w:tc>
          <w:tcPr>
            <w:shd w:fill="auto" w:val="clear"/>
            <w:tcMar>
              <w:top w:w="0.0" w:type="dxa"/>
              <w:left w:w="0.0" w:type="dxa"/>
              <w:bottom w:w="0.0" w:type="dxa"/>
              <w:right w:w="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tham chiếu đầu vào, quan hệ giữa ứng viên và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w:t>
            </w:r>
          </w:p>
        </w:tc>
        <w:tc>
          <w:tcPr>
            <w:shd w:fill="auto" w:val="clear"/>
            <w:tcMar>
              <w:top w:w="0.0" w:type="dxa"/>
              <w:left w:w="0.0" w:type="dxa"/>
              <w:bottom w:w="0.0" w:type="dxa"/>
              <w:right w:w="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từ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phân bổ hiện tại</w:t>
            </w:r>
          </w:p>
        </w:tc>
        <w:tc>
          <w:tcPr>
            <w:shd w:fill="auto" w:val="clear"/>
            <w:tcMar>
              <w:top w:w="0.0" w:type="dxa"/>
              <w:left w:w="0.0" w:type="dxa"/>
              <w:bottom w:w="0.0" w:type="dxa"/>
              <w:right w:w="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để tính mức sử dụng và nguồn cung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dự án</w:t>
            </w:r>
          </w:p>
        </w:tc>
        <w:tc>
          <w:tcPr>
            <w:shd w:fill="auto" w:val="clear"/>
            <w:tcMar>
              <w:top w:w="0.0" w:type="dxa"/>
              <w:left w:w="0.0" w:type="dxa"/>
              <w:bottom w:w="0.0" w:type="dxa"/>
              <w:right w:w="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của nhu cầu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chính của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bố trí (người, vị trí, giai đoạn, tỷ lệ)</w:t>
            </w:r>
          </w:p>
        </w:tc>
        <w:tc>
          <w:tcPr>
            <w:shd w:fill="auto" w:val="clear"/>
            <w:tcMar>
              <w:top w:w="0.0" w:type="dxa"/>
              <w:left w:w="0.0" w:type="dxa"/>
              <w:bottom w:w="0.0" w:type="dxa"/>
              <w:right w:w="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cụ thể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biện pháp giảm thiểu (CN-64, 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loại của Phương án bố trí (thuộc tính loaiPhuongAn)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tỷ lệ tham gia, mức phù hợp, chi phí</w:t>
            </w:r>
          </w:p>
        </w:tc>
        <w:tc>
          <w:tcPr>
            <w:shd w:fill="auto" w:val="clear"/>
            <w:tcMar>
              <w:top w:w="0.0" w:type="dxa"/>
              <w:left w:w="0.0" w:type="dxa"/>
              <w:bottom w:w="0.0" w:type="dxa"/>
              <w:right w:w="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tính ra từ lịch phân bổ</w:t>
            </w:r>
          </w:p>
        </w:tc>
      </w:tr>
    </w:tbl>
    <w:p w:rsidR="00000000" w:rsidDel="00000000" w:rsidP="00000000" w:rsidRDefault="00000000" w:rsidRPr="00000000" w14:paraId="000000F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6.2. Động từ / hành vi nghiệp vụ</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w:t>
            </w:r>
          </w:p>
        </w:tc>
        <w:tc>
          <w:tcPr>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chỉnh sửa phương án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người, gán vai trò, tỷ lệ, 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vị trí rủi ro cao</w:t>
            </w:r>
          </w:p>
        </w:tc>
        <w:tc>
          <w:tcPr>
            <w:shd w:fill="auto" w:val="clear"/>
            <w:tcMar>
              <w:top w:w="0.0" w:type="dxa"/>
              <w:left w:w="0.0" w:type="dxa"/>
              <w:bottom w:w="0.0" w:type="dxa"/>
              <w:right w:w="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số ứng viên đạt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lý do, cảnh báo rủi ro</w:t>
            </w:r>
          </w:p>
        </w:tc>
        <w:tc>
          <w:tcPr>
            <w:shd w:fill="auto" w:val="clear"/>
            <w:tcMar>
              <w:top w:w="0.0" w:type="dxa"/>
              <w:left w:w="0.0" w:type="dxa"/>
              <w:bottom w:w="0.0" w:type="dxa"/>
              <w:right w:w="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PM</w:t>
            </w:r>
          </w:p>
        </w:tc>
        <w:tc>
          <w:tcPr>
            <w:shd w:fill="auto" w:val="clear"/>
            <w:tcMar>
              <w:top w:w="0.0" w:type="dxa"/>
              <w:left w:w="0.0" w:type="dxa"/>
              <w:bottom w:w="0.0" w:type="dxa"/>
              <w:right w:w="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từ lịch hiện tại</w:t>
            </w:r>
          </w:p>
        </w:tc>
      </w:tr>
    </w:tbl>
    <w:p w:rsidR="00000000" w:rsidDel="00000000" w:rsidP="00000000" w:rsidRDefault="00000000" w:rsidRPr="00000000" w14:paraId="00000112">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Xác định lớp miền</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3780"/>
        <w:gridCol w:w="3120"/>
        <w:tblGridChange w:id="0">
          <w:tblGrid>
            <w:gridCol w:w="2460"/>
            <w:gridCol w:w="378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cần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của dự án</w:t>
            </w:r>
          </w:p>
        </w:tc>
        <w:tc>
          <w:tcPr>
            <w:shd w:fill="auto" w:val="clear"/>
            <w:tcMar>
              <w:top w:w="0.0" w:type="dxa"/>
              <w:left w:w="0.0" w:type="dxa"/>
              <w:bottom w:w="0.0" w:type="dxa"/>
              <w:right w:w="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c>
          <w:tcPr>
            <w:shd w:fill="auto" w:val="clear"/>
            <w:tcMar>
              <w:top w:w="0.0" w:type="dxa"/>
              <w:left w:w="0.0" w:type="dxa"/>
              <w:bottom w:w="0.0" w:type="dxa"/>
              <w:right w:w="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nhân sự có thể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CN-62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của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hiện tại của nguồn lực (thuộc LichNguonLuc, V5)</w:t>
            </w:r>
          </w:p>
        </w:tc>
        <w:tc>
          <w:tcPr>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V5,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khả năng tham gia của ứng viên cho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 (chính hoặc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dòng bố trí cụ thể</w:t>
            </w:r>
          </w:p>
        </w:tc>
        <w:tc>
          <w:tcPr>
            <w:shd w:fill="auto" w:val="clear"/>
            <w:tcMar>
              <w:top w:w="0.0" w:type="dxa"/>
              <w:left w:w="0.0" w:type="dxa"/>
              <w:bottom w:w="0.0" w:type="dxa"/>
              <w:right w:w="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biện pháp giảm thiểu của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đến CN-66, QT-28</w:t>
            </w:r>
          </w:p>
        </w:tc>
      </w:tr>
    </w:tbl>
    <w:p w:rsidR="00000000" w:rsidDel="00000000" w:rsidP="00000000" w:rsidRDefault="00000000" w:rsidRPr="00000000" w14:paraId="0000013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Xác định thuộc tính</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3945"/>
        <w:gridCol w:w="3120"/>
        <w:tblGridChange w:id="0">
          <w:tblGrid>
            <w:gridCol w:w="2295"/>
            <w:gridCol w:w="3945"/>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shd w:fill="auto" w:val="clear"/>
            <w:tcMar>
              <w:top w:w="0.0" w:type="dxa"/>
              <w:left w:w="0.0" w:type="dxa"/>
              <w:bottom w:w="0.0" w:type="dxa"/>
              <w:right w:w="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maDuAn, tenDuAn, ngayBatDau, ngayKetThuc, mucUuTien</w:t>
            </w:r>
          </w:p>
        </w:tc>
        <w:tc>
          <w:tcPr>
            <w:shd w:fill="auto" w:val="clear"/>
            <w:tcMar>
              <w:top w:w="0.0" w:type="dxa"/>
              <w:left w:w="0.0" w:type="dxa"/>
              <w:bottom w:w="0.0" w:type="dxa"/>
              <w:right w:w="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 và độ ưu tiên (độ gấp)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maGiaiDoan, tenGiaiDoan, ngayBatDau, ngayKetThuc</w:t>
            </w:r>
          </w:p>
        </w:tc>
        <w:tc>
          <w:tcPr>
            <w:shd w:fill="auto" w:val="clear"/>
            <w:tcMar>
              <w:top w:w="0.0" w:type="dxa"/>
              <w:left w:w="0.0" w:type="dxa"/>
              <w:bottom w:w="0.0" w:type="dxa"/>
              <w:right w:w="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trangThaiXacNhan, thoiGianBatDau, thoiGianKetThuc</w:t>
            </w:r>
          </w:p>
        </w:tc>
        <w:tc>
          <w:tcPr>
            <w:shd w:fill="auto" w:val="clear"/>
            <w:tcMar>
              <w:top w:w="0.0" w:type="dxa"/>
              <w:left w:w="0.0" w:type="dxa"/>
              <w:bottom w:w="0.0" w:type="dxa"/>
              <w:right w:w="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maViTri, vaiTro, soLuong, kyNangBatBuoc, mucDoThamGiaYeuCau</w:t>
            </w:r>
          </w:p>
        </w:tc>
        <w:tc>
          <w:tcPr>
            <w:shd w:fill="auto" w:val="clear"/>
            <w:tcMar>
              <w:top w:w="0.0" w:type="dxa"/>
              <w:left w:w="0.0" w:type="dxa"/>
              <w:bottom w:w="0.0" w:type="dxa"/>
              <w:right w:w="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của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maNguonLuc, hoTen</w:t>
            </w:r>
          </w:p>
        </w:tc>
        <w:tc>
          <w:tcPr>
            <w:shd w:fill="auto" w:val="clear"/>
            <w:tcMar>
              <w:top w:w="0.0" w:type="dxa"/>
              <w:left w:w="0.0" w:type="dxa"/>
              <w:bottom w:w="0.0" w:type="dxa"/>
              <w:right w:w="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kyNang, kinhNghiem, chungChi, mucNangLuc</w:t>
            </w:r>
          </w:p>
        </w:tc>
        <w:tc>
          <w:tcPr>
            <w:shd w:fill="auto" w:val="clear"/>
            <w:tcMar>
              <w:top w:w="0.0" w:type="dxa"/>
              <w:left w:w="0.0" w:type="dxa"/>
              <w:bottom w:w="0.0" w:type="dxa"/>
              <w:right w:w="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của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loaiPhanBo, tuNgay, denNgay, tyLe, trangThaiXacNhan</w:t>
            </w:r>
          </w:p>
        </w:tc>
        <w:tc>
          <w:tcPr>
            <w:shd w:fill="auto" w:val="clear"/>
            <w:tcMar>
              <w:top w:w="0.0" w:type="dxa"/>
              <w:left w:w="0.0" w:type="dxa"/>
              <w:bottom w:w="0.0" w:type="dxa"/>
              <w:right w:w="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cứng hoặc mềm hiện tại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trangThaiKhaNang, mucSuDung, thoiGianTrong, coRuiRoQuaTai</w:t>
            </w:r>
          </w:p>
        </w:tc>
        <w:tc>
          <w:tcPr>
            <w:shd w:fill="auto" w:val="clear"/>
            <w:tcMar>
              <w:top w:w="0.0" w:type="dxa"/>
              <w:left w:w="0.0" w:type="dxa"/>
              <w:bottom w:w="0.0" w:type="dxa"/>
              <w:right w:w="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maPhuongAn, loaiPhuongAn, trangThai, ngayBatDauXayDung, laChapNhanMotPhan, mucThieuHut, lyDo, canhBaoRuiRo, ngayGui</w:t>
            </w:r>
          </w:p>
        </w:tc>
        <w:tc>
          <w:tcPr>
            <w:shd w:fill="auto" w:val="clear"/>
            <w:tcMar>
              <w:top w:w="0.0" w:type="dxa"/>
              <w:left w:w="0.0" w:type="dxa"/>
              <w:bottom w:w="0.0" w:type="dxa"/>
              <w:right w:w="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và trạng thái. trangThai: Đang xây dựng, Đã gửi PM, Cần điều chỉnh, Đang cân đối, Chờ phê duyệt, Yêu cầu chỉnh sửa, Locked Baseline, Bị từ chối. Chuỗi chuyển: Đang xây dựng (RM lập phương án, tối đa 3 ngày làm việc) → Đã gửi PM → Cần điều chỉnh (PM yêu cầu, RM điều chỉnh rồi gửi lại) hoặc PM xác nhận; sau xác nhận: có nghi ngờ xung đột → Đang cân đối (V7), không nghi ngờ xung đột → Chờ phê duyệt (V8, V9); V7 cân đối xong → Chờ phê duyệt; V8 quyết định: Phê duyệt hoặc Duyệt ngoại lệ → Locked Baseline, Yêu cầu chỉnh sửa → trả về V6 (Đang xây dựng) hoặc V7 (Đang cân đối), Từ chối → Bị từ chối.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vaiTroDuocGan, tyLeThamGia, tuNgay, denNgay</w:t>
            </w:r>
          </w:p>
        </w:tc>
        <w:tc>
          <w:tcPr>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loaiRuiRo, moTa, 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cách xử lý</w:t>
            </w:r>
          </w:p>
        </w:tc>
      </w:tr>
    </w:tbl>
    <w:p w:rsidR="00000000" w:rsidDel="00000000" w:rsidP="00000000" w:rsidRDefault="00000000" w:rsidRPr="00000000" w14:paraId="0000015F">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Xác định thao tác</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990"/>
        <w:gridCol w:w="3120"/>
        <w:tblGridChange w:id="0">
          <w:tblGrid>
            <w:gridCol w:w="2250"/>
            <w:gridCol w:w="399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taoPhuongAn(), capNhatPhuongAn(), danhDauChapNhanMotPhan(), ghiLyDoVaCanhBao(), guiPM()</w:t>
            </w:r>
          </w:p>
        </w:tc>
        <w:tc>
          <w:tcPr>
            <w:shd w:fill="auto" w:val="clear"/>
            <w:tcMar>
              <w:top w:w="0.0" w:type="dxa"/>
              <w:left w:w="0.0" w:type="dxa"/>
              <w:bottom w:w="0.0" w:type="dxa"/>
              <w:right w:w="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đời lập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chonNguoi(), ganVaiTro(), ganTyLeVaThoiGian()</w:t>
            </w:r>
          </w:p>
        </w:tc>
        <w:tc>
          <w:tcPr>
            <w:shd w:fill="auto" w:val="clear"/>
            <w:tcMar>
              <w:top w:w="0.0" w:type="dxa"/>
              <w:left w:w="0.0" w:type="dxa"/>
              <w:bottom w:w="0.0" w:type="dxa"/>
              <w:right w:w="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laySoUngVienDat(), laViTriRuiRoCao()</w:t>
            </w:r>
          </w:p>
        </w:tc>
        <w:tc>
          <w:tcPr>
            <w:shd w:fill="auto" w:val="clear"/>
            <w:tcMar>
              <w:top w:w="0.0" w:type="dxa"/>
              <w:left w:w="0.0" w:type="dxa"/>
              <w:bottom w:w="0.0" w:type="dxa"/>
              <w:right w:w="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rủi ro cao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tinhNguonCungConLai()</w:t>
            </w:r>
          </w:p>
        </w:tc>
        <w:tc>
          <w:tcPr>
            <w:shd w:fill="auto" w:val="clear"/>
            <w:tcMar>
              <w:top w:w="0.0" w:type="dxa"/>
              <w:left w:w="0.0" w:type="dxa"/>
              <w:bottom w:w="0.0" w:type="dxa"/>
              <w:right w:w="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biện pháp xử lý</w:t>
            </w:r>
          </w:p>
        </w:tc>
      </w:tr>
    </w:tbl>
    <w:p w:rsidR="00000000" w:rsidDel="00000000" w:rsidP="00000000" w:rsidRDefault="00000000" w:rsidRPr="00000000" w14:paraId="0000017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Xác định quan hệ giữa các lớp</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không tồn tại độc lập khỏi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các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gồm các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đáp ứng bằng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các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ViTriCanBoTri,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gắn người, vị trí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 LichNguonLuc</w:t>
            </w:r>
          </w:p>
        </w:tc>
        <w:tc>
          <w:tcPr>
            <w:shd w:fill="auto" w:val="clear"/>
            <w:tcMar>
              <w:top w:w="0.0" w:type="dxa"/>
              <w:left w:w="0.0" w:type="dxa"/>
              <w:bottom w:w="0.0" w:type="dxa"/>
              <w:right w:w="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và lịch tổng hợp; phân bổ hiện tại nằm trong LichNguonLuc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thuộc một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ứng viên có kết luận cho từng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gắn với một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ghi nhận rủi 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thuộc một vị trí</w:t>
            </w:r>
          </w:p>
        </w:tc>
      </w:tr>
    </w:tbl>
    <w:p w:rsidR="00000000" w:rsidDel="00000000" w:rsidP="00000000" w:rsidRDefault="00000000" w:rsidRPr="00000000" w14:paraId="000001A8">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9">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B">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Xác định multiplicity</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1710"/>
        <w:gridCol w:w="4530"/>
        <w:tblGridChange w:id="0">
          <w:tblGrid>
            <w:gridCol w:w="3120"/>
            <w:gridCol w:w="1710"/>
            <w:gridCol w:w="453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shd w:fill="auto" w:val="clear"/>
            <w:tcMar>
              <w:top w:w="0.0" w:type="dxa"/>
              <w:left w:w="0.0" w:type="dxa"/>
              <w:bottom w:w="0.0" w:type="dxa"/>
              <w:right w:w="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 phân bổ theo từng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thể chưa có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I.1: xác định các vị trí cần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phương án chính, có thể thêm phương án thay thế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ít nhất một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 và NguonLuc / ViTriCanBoTri /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và 1</w:t>
            </w:r>
          </w:p>
        </w:tc>
        <w:tc>
          <w:tcPr>
            <w:shd w:fill="auto" w:val="clear"/>
            <w:tcMar>
              <w:top w:w="0.0" w:type="dxa"/>
              <w:left w:w="0.0" w:type="dxa"/>
              <w:bottom w:w="0.0" w:type="dxa"/>
              <w:right w:w="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gắn một người, một vị trí, một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tập trung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LichNguonLuc; LichNguonLuc và PhanBoNguonLuc</w:t>
            </w:r>
          </w:p>
        </w:tc>
        <w:tc>
          <w:tcPr>
            <w:shd w:fill="auto" w:val="clear"/>
            <w:tcMar>
              <w:top w:w="0.0" w:type="dxa"/>
              <w:left w:w="0.0" w:type="dxa"/>
              <w:bottom w:w="0.0" w:type="dxa"/>
              <w:right w:w="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 1 và 0..*</w:t>
            </w:r>
          </w:p>
        </w:tc>
        <w:tc>
          <w:tcPr>
            <w:shd w:fill="auto" w:val="clear"/>
            <w:tcMar>
              <w:top w:w="0.0" w:type="dxa"/>
              <w:left w:w="0.0" w:type="dxa"/>
              <w:bottom w:w="0.0" w:type="dxa"/>
              <w:right w:w="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lịch tổng hợp cho mỗi người (QĐ-05), gồm các phân bổ ở nhiều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 và KetLuanKhaNangThamGia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vị trí có các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chỉ vị trí rủi ro cao mới có</w:t>
            </w:r>
          </w:p>
        </w:tc>
      </w:tr>
    </w:tbl>
    <w:p w:rsidR="00000000" w:rsidDel="00000000" w:rsidP="00000000" w:rsidRDefault="00000000" w:rsidRPr="00000000" w14:paraId="000001CD">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Domain/Class Diagram đề xuất</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414705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00" cy="414705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