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5E44" w14:textId="5B711000" w:rsidR="001A2DE4" w:rsidRPr="001A2DE4" w:rsidRDefault="001A2DE4" w:rsidP="001A2DE4">
      <w:pPr>
        <w:jc w:val="center"/>
        <w:rPr>
          <w:rFonts w:ascii="Arial" w:hAnsi="Arial" w:cs="Arial"/>
          <w:b/>
          <w:bCs/>
          <w:color w:val="0070C0"/>
          <w:sz w:val="52"/>
          <w:szCs w:val="52"/>
          <w:shd w:val="clear" w:color="auto" w:fill="FFFFFF"/>
        </w:rPr>
      </w:pPr>
      <w:r w:rsidRPr="001A2DE4">
        <w:rPr>
          <w:rFonts w:ascii="Arial" w:hAnsi="Arial" w:cs="Arial"/>
          <w:b/>
          <w:bCs/>
          <w:color w:val="0070C0"/>
          <w:sz w:val="52"/>
          <w:szCs w:val="52"/>
          <w:shd w:val="clear" w:color="auto" w:fill="FFFFFF"/>
        </w:rPr>
        <w:t>PROJECT DEFINITION</w:t>
      </w:r>
    </w:p>
    <w:p w14:paraId="7945AA57" w14:textId="77777777" w:rsidR="001A2DE4" w:rsidRDefault="001A2DE4">
      <w:pPr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4BB5E6C2" w14:textId="77777777" w:rsidR="001A2DE4" w:rsidRDefault="001A2DE4">
      <w:pPr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3AF57FE1" w14:textId="77E411C4" w:rsidR="001A2DE4" w:rsidRPr="001A2DE4" w:rsidRDefault="001A2DE4">
      <w:pPr>
        <w:rPr>
          <w:rFonts w:ascii="Arial" w:hAnsi="Arial" w:cs="Arial"/>
          <w:b/>
          <w:bCs/>
          <w:color w:val="00B050"/>
          <w:sz w:val="48"/>
          <w:szCs w:val="48"/>
        </w:rPr>
      </w:pP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A project is </w:t>
      </w:r>
      <w:r w:rsidRPr="001A2DE4">
        <w:rPr>
          <w:rFonts w:ascii="Arial" w:hAnsi="Arial" w:cs="Arial"/>
          <w:b/>
          <w:bCs/>
          <w:color w:val="00B050"/>
          <w:sz w:val="48"/>
          <w:szCs w:val="48"/>
        </w:rPr>
        <w:t xml:space="preserve">a temporary and unique </w:t>
      </w:r>
      <w:r w:rsidR="00860E38">
        <w:rPr>
          <w:rFonts w:ascii="Arial" w:hAnsi="Arial" w:cs="Arial"/>
          <w:b/>
          <w:bCs/>
          <w:color w:val="00B050"/>
          <w:sz w:val="48"/>
          <w:szCs w:val="48"/>
        </w:rPr>
        <w:t xml:space="preserve">action </w:t>
      </w:r>
      <w:r w:rsidRPr="001A2DE4">
        <w:rPr>
          <w:rFonts w:ascii="Arial" w:hAnsi="Arial" w:cs="Arial"/>
          <w:b/>
          <w:bCs/>
          <w:color w:val="00B050"/>
          <w:sz w:val="48"/>
          <w:szCs w:val="48"/>
        </w:rPr>
        <w:t>that aims to achieve specific objectives within a defined timeframe, budget, and scope</w:t>
      </w: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 xml:space="preserve">. </w:t>
      </w:r>
    </w:p>
    <w:p w14:paraId="4D12BB96" w14:textId="73890F1B" w:rsidR="00220470" w:rsidRPr="001A2DE4" w:rsidRDefault="001A2DE4">
      <w:pPr>
        <w:rPr>
          <w:rFonts w:ascii="Arial" w:hAnsi="Arial" w:cs="Arial"/>
          <w:color w:val="040C28"/>
          <w:sz w:val="40"/>
          <w:szCs w:val="40"/>
        </w:rPr>
      </w:pP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It involves planning, executing</w:t>
      </w:r>
      <w:r w:rsidR="00C3246D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/ implementation</w:t>
      </w: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, and controlling resources to deliver a desired outcome that meets stakeholder expectations</w:t>
      </w:r>
      <w:r w:rsidRPr="001A2DE4">
        <w:rPr>
          <w:rFonts w:ascii="Arial" w:hAnsi="Arial" w:cs="Arial"/>
          <w:color w:val="202124"/>
          <w:sz w:val="40"/>
          <w:szCs w:val="40"/>
          <w:shd w:val="clear" w:color="auto" w:fill="FFFFFF"/>
        </w:rPr>
        <w:t>.</w:t>
      </w:r>
    </w:p>
    <w:sectPr w:rsidR="00220470" w:rsidRPr="001A2DE4" w:rsidSect="001A2DE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E4"/>
    <w:rsid w:val="001A2DE4"/>
    <w:rsid w:val="00220470"/>
    <w:rsid w:val="007E2248"/>
    <w:rsid w:val="00860E38"/>
    <w:rsid w:val="009510F3"/>
    <w:rsid w:val="00C3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21AD"/>
  <w15:chartTrackingRefBased/>
  <w15:docId w15:val="{A9F3117A-0719-4A9E-A9F6-B7BEEF99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3</cp:revision>
  <dcterms:created xsi:type="dcterms:W3CDTF">2023-10-24T09:37:00Z</dcterms:created>
  <dcterms:modified xsi:type="dcterms:W3CDTF">2025-09-15T10:00:00Z</dcterms:modified>
</cp:coreProperties>
</file>