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0" w:tblpY="2500"/>
        <w:tblW w:w="13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2"/>
        <w:gridCol w:w="4179"/>
        <w:gridCol w:w="3080"/>
        <w:gridCol w:w="2452"/>
        <w:gridCol w:w="2871"/>
        <w:tblGridChange w:id="0">
          <w:tblGrid>
            <w:gridCol w:w="1412"/>
            <w:gridCol w:w="4179"/>
            <w:gridCol w:w="3080"/>
            <w:gridCol w:w="2452"/>
            <w:gridCol w:w="287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2">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3">
            <w:pPr>
              <w:spacing w:line="276" w:lineRule="auto"/>
              <w:jc w:val="center"/>
              <w:rPr>
                <w:b w:val="1"/>
                <w:bCs w:val="1"/>
                <w:i w:val="1"/>
                <w:iCs w:val="1"/>
                <w:sz w:val="20"/>
                <w:szCs w:val="20"/>
              </w:rPr>
            </w:pPr>
            <w:r w:rsidDel="00000000" w:rsidR="00000000" w:rsidRPr="00000000">
              <w:rPr>
                <w:b w:val="1"/>
                <w:bCs w:val="1"/>
                <w:i w:val="1"/>
                <w:iCs w:val="1"/>
                <w:sz w:val="20"/>
                <w:szCs w:val="20"/>
                <w:rtl w:val="0"/>
              </w:rPr>
              <w:t xml:space="preserve">Results chain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1747838</wp:posOffset>
                      </wp:positionH>
                      <wp:positionV relativeFrom="paragraph">
                        <wp:posOffset>-712151</wp:posOffset>
                      </wp:positionV>
                      <wp:extent cx="4666615" cy="1414145"/>
                      <wp:effectExtent b="0" l="0" r="0" t="0"/>
                      <wp:wrapNone/>
                      <wp:docPr id="218" name=""/>
                      <a:graphic>
                        <a:graphicData uri="http://schemas.microsoft.com/office/word/2010/wordprocessingShape">
                          <wps:wsp>
                            <wps:cNvSpPr/>
                            <wps:cNvPr id="2" name="Shape 2"/>
                            <wps:spPr>
                              <a:xfrm>
                                <a:off x="3017455" y="3077690"/>
                                <a:ext cx="4657090" cy="1404620"/>
                              </a:xfrm>
                              <a:prstGeom prst="rect">
                                <a:avLst/>
                              </a:prstGeom>
                              <a:solidFill>
                                <a:srgbClr val="FFFFFF"/>
                              </a:solidFill>
                              <a:ln>
                                <a:noFill/>
                              </a:ln>
                            </wps:spPr>
                            <wps:txbx>
                              <w:txbxContent>
                                <w:p w:rsidR="00000000" w:rsidDel="00000000" w:rsidP="00000000" w:rsidRDefault="00000000" w:rsidRPr="00000000">
                                  <w:pPr>
                                    <w:spacing w:after="24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LOGICAL FRAMEWORK AND ACTIVITIES MATRIX</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1747838</wp:posOffset>
                      </wp:positionH>
                      <wp:positionV relativeFrom="paragraph">
                        <wp:posOffset>-712151</wp:posOffset>
                      </wp:positionV>
                      <wp:extent cx="4666615" cy="1414145"/>
                      <wp:effectExtent b="0" l="0" r="0" t="0"/>
                      <wp:wrapNone/>
                      <wp:docPr id="21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666615" cy="1414145"/>
                              </a:xfrm>
                              <a:prstGeom prst="rect"/>
                              <a:ln/>
                            </pic:spPr>
                          </pic:pic>
                        </a:graphicData>
                      </a:graphic>
                    </wp:anchor>
                  </w:drawing>
                </mc:Fallback>
              </mc:AlternateConten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4">
            <w:pPr>
              <w:spacing w:line="276" w:lineRule="auto"/>
              <w:jc w:val="center"/>
              <w:rPr>
                <w:b w:val="1"/>
                <w:bCs w:val="1"/>
                <w:i w:val="1"/>
                <w:iCs w:val="1"/>
                <w:sz w:val="20"/>
                <w:szCs w:val="20"/>
              </w:rPr>
            </w:pPr>
            <w:r w:rsidDel="00000000" w:rsidR="00000000" w:rsidRPr="00000000">
              <w:rPr>
                <w:b w:val="1"/>
                <w:bCs w:val="1"/>
                <w:i w:val="1"/>
                <w:iCs w:val="1"/>
                <w:sz w:val="20"/>
                <w:szCs w:val="20"/>
                <w:rtl w:val="0"/>
              </w:rPr>
              <w:t xml:space="preserve">Indicator</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5">
            <w:pPr>
              <w:spacing w:line="276" w:lineRule="auto"/>
              <w:jc w:val="center"/>
              <w:rPr>
                <w:b w:val="1"/>
                <w:bCs w:val="1"/>
                <w:i w:val="1"/>
                <w:iCs w:val="1"/>
                <w:sz w:val="20"/>
                <w:szCs w:val="20"/>
              </w:rPr>
            </w:pPr>
            <w:r w:rsidDel="00000000" w:rsidR="00000000" w:rsidRPr="00000000">
              <w:rPr>
                <w:b w:val="1"/>
                <w:bCs w:val="1"/>
                <w:i w:val="1"/>
                <w:iCs w:val="1"/>
                <w:sz w:val="20"/>
                <w:szCs w:val="20"/>
                <w:rtl w:val="0"/>
              </w:rPr>
              <w:t xml:space="preserve">Source ad mean of verification</w:t>
            </w:r>
          </w:p>
        </w:tc>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6">
            <w:pPr>
              <w:spacing w:line="276" w:lineRule="auto"/>
              <w:jc w:val="center"/>
              <w:rPr>
                <w:b w:val="1"/>
                <w:bCs w:val="1"/>
                <w:i w:val="1"/>
                <w:iCs w:val="1"/>
                <w:sz w:val="20"/>
                <w:szCs w:val="20"/>
              </w:rPr>
            </w:pPr>
            <w:r w:rsidDel="00000000" w:rsidR="00000000" w:rsidRPr="00000000">
              <w:rPr>
                <w:b w:val="1"/>
                <w:bCs w:val="1"/>
                <w:i w:val="1"/>
                <w:iCs w:val="1"/>
                <w:sz w:val="20"/>
                <w:szCs w:val="20"/>
                <w:rtl w:val="0"/>
              </w:rPr>
              <w:t xml:space="preserve">Assumptions</w:t>
            </w:r>
          </w:p>
        </w:tc>
      </w:tr>
      <w:tr>
        <w:trPr>
          <w:cantSplit w:val="0"/>
          <w:trHeight w:val="1409" w:hRule="atLeast"/>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tabs>
                <w:tab w:val="left" w:leader="none" w:pos="0"/>
                <w:tab w:val="left" w:leader="none" w:pos="132"/>
              </w:tabs>
              <w:spacing w:line="276" w:lineRule="auto"/>
              <w:ind w:left="113" w:right="113" w:firstLine="0"/>
              <w:jc w:val="center"/>
              <w:rPr>
                <w:b w:val="1"/>
                <w:bCs w:val="1"/>
                <w:i w:val="1"/>
                <w:iCs w:val="1"/>
                <w:sz w:val="20"/>
                <w:szCs w:val="20"/>
              </w:rPr>
            </w:pPr>
            <w:r w:rsidDel="00000000" w:rsidR="00000000" w:rsidRPr="00000000">
              <w:rPr>
                <w:b w:val="1"/>
                <w:bCs w:val="1"/>
                <w:i w:val="1"/>
                <w:iCs w:val="1"/>
                <w:sz w:val="20"/>
                <w:szCs w:val="20"/>
                <w:rtl w:val="0"/>
              </w:rPr>
              <w:t xml:space="preserve">Impact (Overall  objective )</w:t>
            </w:r>
          </w:p>
        </w:tc>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08">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09">
            <w:pPr>
              <w:spacing w:line="276" w:lineRule="auto"/>
              <w:rPr>
                <w:i w:val="1"/>
                <w:iCs w:val="1"/>
                <w:sz w:val="20"/>
                <w:szCs w:val="20"/>
              </w:rPr>
            </w:pPr>
            <w:r w:rsidDel="00000000" w:rsidR="00000000" w:rsidRPr="00000000">
              <w:rPr>
                <w:i w:val="1"/>
                <w:iCs w:val="1"/>
                <w:sz w:val="20"/>
                <w:szCs w:val="20"/>
                <w:rtl w:val="0"/>
              </w:rPr>
              <w:t xml:space="preserve">The broader, long-term change to which the action contributes at country, regional or sector level, in the political, social, economic and environmental global context which will stem from interventions of all relevant actors and stakeholders.  </w:t>
            </w:r>
          </w:p>
          <w:p w:rsidR="00000000" w:rsidDel="00000000" w:rsidP="00000000" w:rsidRDefault="00000000" w:rsidRPr="00000000" w14:paraId="0000000A">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0C">
            <w:pPr>
              <w:spacing w:line="276" w:lineRule="auto"/>
              <w:rPr>
                <w:i w:val="1"/>
                <w:iCs w:val="1"/>
                <w:sz w:val="20"/>
                <w:szCs w:val="20"/>
              </w:rPr>
            </w:pPr>
            <w:r w:rsidDel="00000000" w:rsidR="00000000" w:rsidRPr="00000000">
              <w:rPr>
                <w:i w:val="1"/>
                <w:iCs w:val="1"/>
                <w:sz w:val="20"/>
                <w:szCs w:val="20"/>
                <w:rtl w:val="0"/>
              </w:rPr>
              <w:t xml:space="preserve">Quantitative and/or qualitative variable that provides a simple and reliable mean to measure the achievement of the corresponding result </w:t>
            </w:r>
          </w:p>
          <w:p w:rsidR="00000000" w:rsidDel="00000000" w:rsidP="00000000" w:rsidRDefault="00000000" w:rsidRPr="00000000" w14:paraId="0000000D">
            <w:pPr>
              <w:spacing w:line="276" w:lineRule="auto"/>
              <w:rPr>
                <w:i w:val="1"/>
                <w:iCs w:val="1"/>
                <w:sz w:val="20"/>
                <w:szCs w:val="20"/>
              </w:rPr>
            </w:pPr>
            <w:r w:rsidDel="00000000" w:rsidR="00000000" w:rsidRPr="00000000">
              <w:rPr>
                <w:i w:val="1"/>
                <w:iCs w:val="1"/>
                <w:sz w:val="20"/>
                <w:szCs w:val="20"/>
                <w:rtl w:val="0"/>
              </w:rPr>
              <w:t xml:space="preserve">To be presented, when relevant, disaggregated by sex, age, urban/rural, disability, etc.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line="276" w:lineRule="auto"/>
              <w:rPr>
                <w:i w:val="1"/>
                <w:iCs w:val="1"/>
                <w:sz w:val="20"/>
                <w:szCs w:val="20"/>
              </w:rPr>
            </w:pPr>
            <w:r w:rsidDel="00000000" w:rsidR="00000000" w:rsidRPr="00000000">
              <w:rPr>
                <w:rtl w:val="0"/>
              </w:rPr>
            </w:r>
          </w:p>
          <w:p w:rsidR="00000000" w:rsidDel="00000000" w:rsidP="00000000" w:rsidRDefault="00000000" w:rsidRPr="00000000" w14:paraId="0000000F">
            <w:pPr>
              <w:spacing w:line="276" w:lineRule="auto"/>
              <w:rPr>
                <w:i w:val="1"/>
                <w:iCs w:val="1"/>
                <w:sz w:val="20"/>
                <w:szCs w:val="20"/>
              </w:rPr>
            </w:pPr>
            <w:r w:rsidDel="00000000" w:rsidR="00000000" w:rsidRPr="00000000">
              <w:rPr>
                <w:i w:val="1"/>
                <w:iCs w:val="1"/>
                <w:sz w:val="20"/>
                <w:szCs w:val="20"/>
                <w:rtl w:val="0"/>
              </w:rPr>
              <w:t xml:space="preserve">Ideally to be drawn from the partner's strategy.</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0">
            <w:pPr>
              <w:spacing w:line="276" w:lineRule="auto"/>
              <w:ind w:left="34" w:firstLine="0"/>
              <w:rPr>
                <w:i w:val="1"/>
                <w:iCs w:val="1"/>
                <w:sz w:val="20"/>
                <w:szCs w:val="20"/>
              </w:rPr>
            </w:pPr>
            <w:r w:rsidDel="00000000" w:rsidR="00000000" w:rsidRPr="00000000">
              <w:rPr>
                <w:rtl w:val="0"/>
              </w:rPr>
            </w:r>
          </w:p>
          <w:p w:rsidR="00000000" w:rsidDel="00000000" w:rsidP="00000000" w:rsidRDefault="00000000" w:rsidRPr="00000000" w14:paraId="00000011">
            <w:pPr>
              <w:spacing w:line="276" w:lineRule="auto"/>
              <w:rPr>
                <w:i w:val="1"/>
                <w:iCs w:val="1"/>
                <w:sz w:val="20"/>
                <w:szCs w:val="20"/>
              </w:rPr>
            </w:pPr>
            <w:r w:rsidDel="00000000" w:rsidR="00000000" w:rsidRPr="00000000">
              <w:rPr>
                <w:i w:val="1"/>
                <w:iCs w:val="1"/>
                <w:sz w:val="20"/>
                <w:szCs w:val="20"/>
                <w:rtl w:val="0"/>
              </w:rPr>
              <w:t xml:space="preserve">Not applicable</w:t>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tc>
      </w:tr>
      <w:tr>
        <w:trPr>
          <w:cantSplit w:val="0"/>
          <w:trHeight w:val="699" w:hRule="atLeast"/>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5">
            <w:pPr>
              <w:tabs>
                <w:tab w:val="left" w:leader="none" w:pos="0"/>
                <w:tab w:val="left" w:leader="none" w:pos="132"/>
              </w:tabs>
              <w:spacing w:line="276" w:lineRule="auto"/>
              <w:ind w:left="113" w:right="113" w:hanging="101"/>
              <w:jc w:val="center"/>
              <w:rPr>
                <w:b w:val="1"/>
                <w:bCs w:val="1"/>
                <w:i w:val="1"/>
                <w:iCs w:val="1"/>
                <w:sz w:val="20"/>
                <w:szCs w:val="20"/>
              </w:rPr>
            </w:pPr>
            <w:r w:rsidDel="00000000" w:rsidR="00000000" w:rsidRPr="00000000">
              <w:rPr>
                <w:b w:val="1"/>
                <w:bCs w:val="1"/>
                <w:i w:val="1"/>
                <w:iCs w:val="1"/>
                <w:sz w:val="20"/>
                <w:szCs w:val="20"/>
                <w:rtl w:val="0"/>
              </w:rPr>
              <w:t xml:space="preserve">Outcome      (Specific objective)</w:t>
            </w:r>
          </w:p>
        </w:tc>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16">
            <w:pPr>
              <w:spacing w:line="276" w:lineRule="auto"/>
              <w:rPr>
                <w:i w:val="1"/>
                <w:iCs w:val="1"/>
                <w:sz w:val="20"/>
                <w:szCs w:val="20"/>
                <w:u w:val="single"/>
              </w:rPr>
            </w:pPr>
            <w:r w:rsidDel="00000000" w:rsidR="00000000" w:rsidRPr="00000000">
              <w:rPr>
                <w:i w:val="1"/>
                <w:iCs w:val="1"/>
                <w:sz w:val="20"/>
                <w:szCs w:val="20"/>
                <w:rtl w:val="0"/>
              </w:rPr>
              <w:t xml:space="preserve">The main medium-term effect of the intervention focusing on behavioural and institutional changes resulting </w:t>
            </w:r>
            <w:r w:rsidDel="00000000" w:rsidR="00000000" w:rsidRPr="00000000">
              <w:rPr>
                <w:i w:val="1"/>
                <w:iCs w:val="1"/>
                <w:sz w:val="20"/>
                <w:szCs w:val="20"/>
                <w:u w:val="single"/>
                <w:rtl w:val="0"/>
              </w:rPr>
              <w:t xml:space="preserve">from the intervention</w:t>
            </w:r>
          </w:p>
          <w:p w:rsidR="00000000" w:rsidDel="00000000" w:rsidP="00000000" w:rsidRDefault="00000000" w:rsidRPr="00000000" w14:paraId="00000017">
            <w:pPr>
              <w:spacing w:line="276" w:lineRule="auto"/>
              <w:rPr>
                <w:i w:val="1"/>
                <w:iCs w:val="1"/>
                <w:sz w:val="20"/>
                <w:szCs w:val="20"/>
              </w:rPr>
            </w:pPr>
            <w:r w:rsidDel="00000000" w:rsidR="00000000" w:rsidRPr="00000000">
              <w:rPr>
                <w:i w:val="1"/>
                <w:iCs w:val="1"/>
                <w:sz w:val="20"/>
                <w:szCs w:val="20"/>
                <w:rtl w:val="0"/>
              </w:rPr>
              <w:t xml:space="preserve">It </w:t>
            </w:r>
            <w:r w:rsidDel="00000000" w:rsidR="00000000" w:rsidRPr="00000000">
              <w:rPr>
                <w:b w:val="1"/>
                <w:bCs w:val="1"/>
                <w:i w:val="1"/>
                <w:iCs w:val="1"/>
                <w:sz w:val="20"/>
                <w:szCs w:val="20"/>
                <w:rtl w:val="0"/>
              </w:rPr>
              <w:t xml:space="preserve">is good practice to have one specific objective only</w:t>
            </w:r>
            <w:r w:rsidDel="00000000" w:rsidR="00000000" w:rsidRPr="00000000">
              <w:rPr>
                <w:i w:val="1"/>
                <w:iCs w:val="1"/>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line="276" w:lineRule="auto"/>
              <w:rPr>
                <w:i w:val="1"/>
                <w:iCs w:val="1"/>
                <w:sz w:val="20"/>
                <w:szCs w:val="20"/>
              </w:rPr>
            </w:pPr>
            <w:r w:rsidDel="00000000" w:rsidR="00000000" w:rsidRPr="00000000">
              <w:rPr>
                <w:i w:val="1"/>
                <w:iCs w:val="1"/>
                <w:sz w:val="20"/>
                <w:szCs w:val="20"/>
                <w:rtl w:val="0"/>
              </w:rPr>
              <w:t xml:space="preserve">(see definition above) </w:t>
            </w:r>
          </w:p>
          <w:p w:rsidR="00000000" w:rsidDel="00000000" w:rsidP="00000000" w:rsidRDefault="00000000" w:rsidRPr="00000000" w14:paraId="00000019">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76" w:lineRule="auto"/>
              <w:rPr>
                <w:i w:val="1"/>
                <w:iCs w:val="1"/>
                <w:sz w:val="20"/>
                <w:szCs w:val="20"/>
              </w:rPr>
            </w:pPr>
            <w:r w:rsidDel="00000000" w:rsidR="00000000" w:rsidRPr="00000000">
              <w:rPr>
                <w:i w:val="1"/>
                <w:iCs w:val="1"/>
                <w:sz w:val="20"/>
                <w:szCs w:val="20"/>
                <w:rtl w:val="0"/>
              </w:rPr>
              <w:t xml:space="preserve">Sources of information and methods used to collect and report (including who and when/how frequently).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76" w:lineRule="auto"/>
              <w:rPr>
                <w:i w:val="1"/>
                <w:iCs w:val="1"/>
                <w:sz w:val="20"/>
                <w:szCs w:val="20"/>
              </w:rPr>
            </w:pPr>
            <w:r w:rsidDel="00000000" w:rsidR="00000000" w:rsidRPr="00000000">
              <w:rPr>
                <w:i w:val="1"/>
                <w:iCs w:val="1"/>
                <w:sz w:val="20"/>
                <w:szCs w:val="20"/>
                <w:rtl w:val="0"/>
              </w:rPr>
              <w:t xml:space="preserve">Factors outside project management's control that may influence on the impact-outcome(s).</w:t>
            </w:r>
          </w:p>
        </w:tc>
      </w:tr>
      <w:tr>
        <w:trPr>
          <w:cantSplit w:val="0"/>
          <w:trHeight w:val="2096" w:hRule="atLeast"/>
          <w:tblHeader w:val="1"/>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1C">
            <w:pPr>
              <w:tabs>
                <w:tab w:val="left" w:leader="none" w:pos="0"/>
                <w:tab w:val="left" w:leader="none" w:pos="132"/>
              </w:tabs>
              <w:spacing w:line="276" w:lineRule="auto"/>
              <w:ind w:left="113" w:right="113" w:hanging="101"/>
              <w:jc w:val="center"/>
              <w:rPr>
                <w:b w:val="1"/>
                <w:bCs w:val="1"/>
                <w:i w:val="1"/>
                <w:iCs w:val="1"/>
                <w:sz w:val="20"/>
                <w:szCs w:val="20"/>
              </w:rPr>
            </w:pPr>
            <w:r w:rsidDel="00000000" w:rsidR="00000000" w:rsidRPr="00000000">
              <w:rPr>
                <w:b w:val="1"/>
                <w:bCs w:val="1"/>
                <w:i w:val="1"/>
                <w:iCs w:val="1"/>
                <w:sz w:val="20"/>
                <w:szCs w:val="20"/>
                <w:rtl w:val="0"/>
              </w:rPr>
              <w:t xml:space="preserve">Outputs</w:t>
            </w:r>
          </w:p>
        </w:tc>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1D">
            <w:pPr>
              <w:spacing w:line="276" w:lineRule="auto"/>
              <w:rPr>
                <w:i w:val="1"/>
                <w:iCs w:val="1"/>
                <w:sz w:val="20"/>
                <w:szCs w:val="20"/>
              </w:rPr>
            </w:pPr>
            <w:r w:rsidDel="00000000" w:rsidR="00000000" w:rsidRPr="00000000">
              <w:rPr>
                <w:i w:val="1"/>
                <w:iCs w:val="1"/>
                <w:sz w:val="20"/>
                <w:szCs w:val="20"/>
                <w:rtl w:val="0"/>
              </w:rPr>
              <w:t xml:space="preserve">The direct/tangible products (infrastructure, goods and services) delivered/generated by the intervention </w:t>
            </w:r>
          </w:p>
          <w:p w:rsidR="00000000" w:rsidDel="00000000" w:rsidP="00000000" w:rsidRDefault="00000000" w:rsidRPr="00000000" w14:paraId="0000001E">
            <w:pPr>
              <w:spacing w:line="276" w:lineRule="auto"/>
              <w:rPr>
                <w:i w:val="1"/>
                <w:iCs w:val="1"/>
                <w:strike w:val="1"/>
                <w:sz w:val="20"/>
                <w:szCs w:val="20"/>
              </w:rPr>
            </w:pPr>
            <w:r w:rsidDel="00000000" w:rsidR="00000000" w:rsidRPr="00000000">
              <w:rPr>
                <w:i w:val="1"/>
                <w:iCs w:val="1"/>
                <w:sz w:val="20"/>
                <w:szCs w:val="20"/>
                <w:rtl w:val="0"/>
              </w:rPr>
              <w:t xml:space="preserve">(*Outputs should in principle be linked to corresponding outcome through clear numbering)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F">
            <w:pPr>
              <w:spacing w:line="276" w:lineRule="auto"/>
              <w:rPr>
                <w:i w:val="1"/>
                <w:iCs w:val="1"/>
                <w:sz w:val="20"/>
                <w:szCs w:val="20"/>
              </w:rPr>
            </w:pPr>
            <w:r w:rsidDel="00000000" w:rsidR="00000000" w:rsidRPr="00000000">
              <w:rPr>
                <w:i w:val="1"/>
                <w:iCs w:val="1"/>
                <w:sz w:val="20"/>
                <w:szCs w:val="20"/>
                <w:rtl w:val="0"/>
              </w:rPr>
              <w:t xml:space="preserve">(same as above) </w:t>
            </w:r>
          </w:p>
          <w:p w:rsidR="00000000" w:rsidDel="00000000" w:rsidP="00000000" w:rsidRDefault="00000000" w:rsidRPr="00000000" w14:paraId="00000020">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1">
            <w:pPr>
              <w:spacing w:line="276" w:lineRule="auto"/>
              <w:rPr>
                <w:i w:val="1"/>
                <w:iCs w:val="1"/>
                <w:sz w:val="20"/>
                <w:szCs w:val="20"/>
              </w:rPr>
            </w:pPr>
            <w:r w:rsidDel="00000000" w:rsidR="00000000" w:rsidRPr="00000000">
              <w:rPr>
                <w:i w:val="1"/>
                <w:iCs w:val="1"/>
                <w:sz w:val="20"/>
                <w:szCs w:val="20"/>
                <w:rtl w:val="0"/>
              </w:rPr>
              <w:t xml:space="preserve">(same as above) </w:t>
            </w:r>
          </w:p>
          <w:p w:rsidR="00000000" w:rsidDel="00000000" w:rsidP="00000000" w:rsidRDefault="00000000" w:rsidRPr="00000000" w14:paraId="00000022">
            <w:pPr>
              <w:spacing w:line="276" w:lineRule="auto"/>
              <w:rPr>
                <w:i w:val="1"/>
                <w:i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76" w:lineRule="auto"/>
              <w:rPr>
                <w:i w:val="1"/>
                <w:iCs w:val="1"/>
                <w:sz w:val="20"/>
                <w:szCs w:val="20"/>
              </w:rPr>
            </w:pPr>
            <w:r w:rsidDel="00000000" w:rsidR="00000000" w:rsidRPr="00000000">
              <w:rPr>
                <w:i w:val="1"/>
                <w:iCs w:val="1"/>
                <w:sz w:val="20"/>
                <w:szCs w:val="20"/>
                <w:rtl w:val="0"/>
              </w:rPr>
              <w:t xml:space="preserve">Factors outside project management's control that may influence on the other outcome(s)/output linkage.</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Activity Matrix</w:t>
      </w:r>
    </w:p>
    <w:tbl>
      <w:tblPr>
        <w:tblStyle w:val="Table2"/>
        <w:tblW w:w="139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4"/>
        <w:gridCol w:w="9471"/>
        <w:gridCol w:w="1509"/>
        <w:tblGridChange w:id="0">
          <w:tblGrid>
            <w:gridCol w:w="3014"/>
            <w:gridCol w:w="9471"/>
            <w:gridCol w:w="1509"/>
          </w:tblGrid>
        </w:tblGridChange>
      </w:tblGrid>
      <w:tr>
        <w:trPr>
          <w:cantSplit w:val="1"/>
          <w:trHeight w:val="558" w:hRule="atLeast"/>
          <w:tblHeader w:val="0"/>
        </w:trPr>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26">
            <w:pPr>
              <w:spacing w:after="0" w:line="276" w:lineRule="auto"/>
              <w:rPr>
                <w:i w:val="1"/>
                <w:iCs w:val="1"/>
                <w:strike w:val="1"/>
                <w:sz w:val="20"/>
                <w:szCs w:val="20"/>
              </w:rPr>
            </w:pPr>
            <w:r w:rsidDel="00000000" w:rsidR="00000000" w:rsidRPr="00000000">
              <w:rPr>
                <w:i w:val="1"/>
                <w:iCs w:val="1"/>
                <w:sz w:val="20"/>
                <w:szCs w:val="20"/>
                <w:rtl w:val="0"/>
              </w:rPr>
              <w:t xml:space="preserve">What are the key activities to be carried out to produce the intended outputs? </w:t>
            </w:r>
            <w:r w:rsidDel="00000000" w:rsidR="00000000" w:rsidRPr="00000000">
              <w:rPr>
                <w:rtl w:val="0"/>
              </w:rPr>
            </w:r>
          </w:p>
          <w:p w:rsidR="00000000" w:rsidDel="00000000" w:rsidP="00000000" w:rsidRDefault="00000000" w:rsidRPr="00000000" w14:paraId="00000027">
            <w:pPr>
              <w:spacing w:after="0" w:line="276" w:lineRule="auto"/>
              <w:rPr>
                <w:i w:val="1"/>
                <w:iCs w:val="1"/>
                <w:strike w:val="1"/>
                <w:sz w:val="20"/>
                <w:szCs w:val="20"/>
              </w:rPr>
            </w:pPr>
            <w:r w:rsidDel="00000000" w:rsidR="00000000" w:rsidRPr="00000000">
              <w:rPr>
                <w:rtl w:val="0"/>
              </w:rPr>
            </w:r>
          </w:p>
          <w:p w:rsidR="00000000" w:rsidDel="00000000" w:rsidP="00000000" w:rsidRDefault="00000000" w:rsidRPr="00000000" w14:paraId="00000028">
            <w:pPr>
              <w:spacing w:after="0" w:line="276" w:lineRule="auto"/>
              <w:rPr>
                <w:i w:val="1"/>
                <w:iCs w:val="1"/>
                <w:sz w:val="20"/>
                <w:szCs w:val="20"/>
              </w:rPr>
            </w:pPr>
            <w:r w:rsidDel="00000000" w:rsidR="00000000" w:rsidRPr="00000000">
              <w:rPr>
                <w:b w:val="1"/>
                <w:bCs w:val="1"/>
                <w:i w:val="1"/>
                <w:iCs w:val="1"/>
                <w:sz w:val="20"/>
                <w:szCs w:val="20"/>
                <w:rtl w:val="0"/>
              </w:rPr>
              <w:t xml:space="preserve">activities should in principle be linked to corresponding output(s) through clear numbering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9">
            <w:pPr>
              <w:spacing w:after="0" w:line="276" w:lineRule="auto"/>
              <w:rPr>
                <w:b w:val="1"/>
                <w:bCs w:val="1"/>
                <w:i w:val="1"/>
                <w:iCs w:val="1"/>
                <w:sz w:val="20"/>
                <w:szCs w:val="20"/>
              </w:rPr>
            </w:pPr>
            <w:r w:rsidDel="00000000" w:rsidR="00000000" w:rsidRPr="00000000">
              <w:rPr>
                <w:b w:val="1"/>
                <w:bCs w:val="1"/>
                <w:i w:val="1"/>
                <w:iCs w:val="1"/>
                <w:sz w:val="20"/>
                <w:szCs w:val="20"/>
                <w:rtl w:val="0"/>
              </w:rPr>
              <w:t xml:space="preserve">Means</w:t>
            </w:r>
          </w:p>
          <w:p w:rsidR="00000000" w:rsidDel="00000000" w:rsidP="00000000" w:rsidRDefault="00000000" w:rsidRPr="00000000" w14:paraId="0000002A">
            <w:pPr>
              <w:spacing w:after="0" w:line="276" w:lineRule="auto"/>
              <w:rPr>
                <w:i w:val="1"/>
                <w:iCs w:val="1"/>
                <w:sz w:val="20"/>
                <w:szCs w:val="20"/>
              </w:rPr>
            </w:pPr>
            <w:r w:rsidDel="00000000" w:rsidR="00000000" w:rsidRPr="00000000">
              <w:rPr>
                <w:i w:val="1"/>
                <w:iCs w:val="1"/>
                <w:sz w:val="20"/>
                <w:szCs w:val="20"/>
                <w:rtl w:val="0"/>
              </w:rPr>
              <w:t xml:space="preserve">What are the political, technical, financial, human and material resources required to implement these activities, e. g. staff, equipment, supplies, operational facilities, etc. </w:t>
            </w:r>
          </w:p>
          <w:p w:rsidR="00000000" w:rsidDel="00000000" w:rsidP="00000000" w:rsidRDefault="00000000" w:rsidRPr="00000000" w14:paraId="0000002B">
            <w:pPr>
              <w:spacing w:after="0" w:line="276" w:lineRule="auto"/>
              <w:rPr>
                <w:b w:val="1"/>
                <w:bCs w:val="1"/>
                <w:i w:val="1"/>
                <w:iCs w:val="1"/>
                <w:sz w:val="20"/>
                <w:szCs w:val="20"/>
              </w:rPr>
            </w:pPr>
            <w:r w:rsidDel="00000000" w:rsidR="00000000" w:rsidRPr="00000000">
              <w:rPr>
                <w:rtl w:val="0"/>
              </w:rPr>
            </w:r>
          </w:p>
          <w:p w:rsidR="00000000" w:rsidDel="00000000" w:rsidP="00000000" w:rsidRDefault="00000000" w:rsidRPr="00000000" w14:paraId="0000002C">
            <w:pPr>
              <w:spacing w:after="0" w:line="276" w:lineRule="auto"/>
              <w:rPr>
                <w:b w:val="1"/>
                <w:bCs w:val="1"/>
                <w:i w:val="1"/>
                <w:iCs w:val="1"/>
                <w:sz w:val="20"/>
                <w:szCs w:val="20"/>
              </w:rPr>
            </w:pPr>
            <w:r w:rsidDel="00000000" w:rsidR="00000000" w:rsidRPr="00000000">
              <w:rPr>
                <w:b w:val="1"/>
                <w:bCs w:val="1"/>
                <w:i w:val="1"/>
                <w:iCs w:val="1"/>
                <w:sz w:val="20"/>
                <w:szCs w:val="20"/>
                <w:rtl w:val="0"/>
              </w:rPr>
              <w:t xml:space="preserve">Costs</w:t>
            </w:r>
          </w:p>
          <w:p w:rsidR="00000000" w:rsidDel="00000000" w:rsidP="00000000" w:rsidRDefault="00000000" w:rsidRPr="00000000" w14:paraId="0000002D">
            <w:pPr>
              <w:spacing w:after="0" w:line="276" w:lineRule="auto"/>
              <w:rPr>
                <w:i w:val="1"/>
                <w:iCs w:val="1"/>
                <w:sz w:val="20"/>
                <w:szCs w:val="20"/>
              </w:rPr>
            </w:pPr>
            <w:r w:rsidDel="00000000" w:rsidR="00000000" w:rsidRPr="00000000">
              <w:rPr>
                <w:i w:val="1"/>
                <w:iCs w:val="1"/>
                <w:sz w:val="20"/>
                <w:szCs w:val="20"/>
                <w:rtl w:val="0"/>
              </w:rPr>
              <w:t xml:space="preserve">What are the action costs? How are they classified? (Breakdown in the Budget for the 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0" w:line="276" w:lineRule="auto"/>
              <w:rPr>
                <w:b w:val="1"/>
                <w:bCs w:val="1"/>
                <w:i w:val="1"/>
                <w:iCs w:val="1"/>
                <w:sz w:val="20"/>
                <w:szCs w:val="20"/>
              </w:rPr>
            </w:pPr>
            <w:r w:rsidDel="00000000" w:rsidR="00000000" w:rsidRPr="00000000">
              <w:rPr>
                <w:b w:val="1"/>
                <w:bCs w:val="1"/>
                <w:i w:val="1"/>
                <w:iCs w:val="1"/>
                <w:sz w:val="20"/>
                <w:szCs w:val="20"/>
                <w:rtl w:val="0"/>
              </w:rPr>
              <w:t xml:space="preserve">Assumptions</w:t>
            </w:r>
          </w:p>
          <w:p w:rsidR="00000000" w:rsidDel="00000000" w:rsidP="00000000" w:rsidRDefault="00000000" w:rsidRPr="00000000" w14:paraId="0000002F">
            <w:pPr>
              <w:spacing w:after="0" w:line="276" w:lineRule="auto"/>
              <w:rPr>
                <w:i w:val="1"/>
                <w:iCs w:val="1"/>
                <w:sz w:val="20"/>
                <w:szCs w:val="20"/>
              </w:rPr>
            </w:pPr>
            <w:r w:rsidDel="00000000" w:rsidR="00000000" w:rsidRPr="00000000">
              <w:rPr>
                <w:i w:val="1"/>
                <w:iCs w:val="1"/>
                <w:sz w:val="20"/>
                <w:szCs w:val="20"/>
                <w:rtl w:val="0"/>
              </w:rPr>
              <w:t xml:space="preserve">Factors outside project management's control that may impact on the activities-outputs linkage.</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1906" w:w="16838" w:orient="landscape"/>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DD4124"/>
    <w:pPr>
      <w:spacing w:after="80"/>
      <w:ind w:left="720"/>
      <w:contextualSpacing w:val="1"/>
    </w:pPr>
    <w:rPr>
      <w:rFonts w:ascii="Calibri" w:eastAsia="Calibri" w:hAnsi="Calibri"/>
      <w:sz w:val="22"/>
      <w:szCs w:val="22"/>
      <w:lang w:val="en-IE"/>
    </w:rPr>
  </w:style>
  <w:style w:type="paragraph" w:styleId="Default" w:customStyle="1">
    <w:name w:val="Default"/>
    <w:rsid w:val="00DD4124"/>
    <w:pPr>
      <w:autoSpaceDE w:val="0"/>
      <w:autoSpaceDN w:val="0"/>
      <w:adjustRightInd w:val="0"/>
      <w:spacing w:after="0" w:line="240" w:lineRule="auto"/>
    </w:pPr>
    <w:rPr>
      <w:rFonts w:ascii="Times New Roman" w:cs="Times New Roman" w:eastAsia="Times New Roman" w:hAnsi="Times New Roman"/>
      <w:color w:val="000000"/>
      <w:sz w:val="24"/>
      <w:szCs w:val="24"/>
      <w:lang w:eastAsia="en-GB" w:val="en-GB"/>
    </w:rPr>
  </w:style>
  <w:style w:type="paragraph" w:styleId="En-tte">
    <w:name w:val="header"/>
    <w:basedOn w:val="Normal"/>
    <w:link w:val="En-tteCar"/>
    <w:uiPriority w:val="99"/>
    <w:unhideWhenUsed w:val="1"/>
    <w:rsid w:val="00DD4124"/>
    <w:pPr>
      <w:tabs>
        <w:tab w:val="center" w:pos="4536"/>
        <w:tab w:val="right" w:pos="9072"/>
      </w:tabs>
      <w:spacing w:after="0"/>
    </w:pPr>
  </w:style>
  <w:style w:type="character" w:styleId="En-tteCar" w:customStyle="1">
    <w:name w:val="En-tête Car"/>
    <w:basedOn w:val="Policepardfaut"/>
    <w:link w:val="En-tte"/>
    <w:uiPriority w:val="99"/>
    <w:rsid w:val="00DD4124"/>
    <w:rPr>
      <w:rFonts w:ascii="Times New Roman" w:cs="Times New Roman" w:eastAsia="Times New Roman" w:hAnsi="Times New Roman"/>
      <w:sz w:val="24"/>
      <w:szCs w:val="20"/>
      <w:lang w:val="en-GB"/>
    </w:rPr>
  </w:style>
  <w:style w:type="paragraph" w:styleId="Pieddepage">
    <w:name w:val="footer"/>
    <w:basedOn w:val="Normal"/>
    <w:link w:val="PieddepageCar"/>
    <w:uiPriority w:val="99"/>
    <w:unhideWhenUsed w:val="1"/>
    <w:rsid w:val="00DD4124"/>
    <w:pPr>
      <w:tabs>
        <w:tab w:val="center" w:pos="4536"/>
        <w:tab w:val="right" w:pos="9072"/>
      </w:tabs>
      <w:spacing w:after="0"/>
    </w:pPr>
  </w:style>
  <w:style w:type="character" w:styleId="PieddepageCar" w:customStyle="1">
    <w:name w:val="Pied de page Car"/>
    <w:basedOn w:val="Policepardfaut"/>
    <w:link w:val="Pieddepage"/>
    <w:uiPriority w:val="99"/>
    <w:rsid w:val="00DD4124"/>
    <w:rPr>
      <w:rFonts w:ascii="Times New Roman" w:cs="Times New Roman" w:eastAsia="Times New Roman" w:hAnsi="Times New Roman"/>
      <w:sz w:val="24"/>
      <w:szCs w:val="20"/>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b5HkreDcSHQDaSXprlSNJtsZ0g==">CgMxLjA4AHIhMVlEZXVkOVhBZElaUG1sTmZUSDhzUUc5UXVydVRxU1Rw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2020-12-01T16:00:00Z</dcterms:created>
  <dc:creator>Nicole</dc:creator>
</cp:coreProperties>
</file>