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Team 1 : HEDROUG, LOUM, SAINT-MARTIN, LAINES, DIEYE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LOGICAL FRAMEWORK/ Activity Matrix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3120"/>
        <w:gridCol w:w="1560"/>
        <w:gridCol w:w="1725"/>
        <w:gridCol w:w="1545"/>
        <w:tblGridChange w:id="0">
          <w:tblGrid>
            <w:gridCol w:w="1890"/>
            <w:gridCol w:w="3120"/>
            <w:gridCol w:w="1560"/>
            <w:gridCol w:w="1725"/>
            <w:gridCol w:w="1545"/>
          </w:tblGrid>
        </w:tblGridChange>
      </w:tblGrid>
      <w:tr>
        <w:trPr>
          <w:cantSplit w:val="0"/>
          <w:trHeight w:val="788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Lexend" w:cs="Lexend" w:eastAsia="Lexend" w:hAnsi="Lexend"/>
                <w:color w:val="ffffff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240" w:lineRule="auto"/>
              <w:jc w:val="center"/>
              <w:rPr>
                <w:rFonts w:ascii="Comic Sans MS" w:cs="Comic Sans MS" w:eastAsia="Comic Sans MS" w:hAnsi="Comic Sans MS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Results 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mic Sans MS" w:cs="Comic Sans MS" w:eastAsia="Comic Sans MS" w:hAnsi="Comic Sans MS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i w:val="1"/>
                <w:iCs w:val="1"/>
                <w:rtl w:val="0"/>
              </w:rPr>
              <w:t xml:space="preserve">Indicators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mic Sans MS" w:cs="Comic Sans MS" w:eastAsia="Comic Sans MS" w:hAnsi="Comic Sans MS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i w:val="1"/>
                <w:iCs w:val="1"/>
                <w:rtl w:val="0"/>
              </w:rPr>
              <w:t xml:space="preserve">Source and mean of verification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240" w:lineRule="auto"/>
              <w:jc w:val="center"/>
              <w:rPr>
                <w:rFonts w:ascii="Comic Sans MS" w:cs="Comic Sans MS" w:eastAsia="Comic Sans MS" w:hAnsi="Comic Sans MS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Assumptions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7" w:hRule="atLeast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tabs>
                <w:tab w:val="left" w:leader="none" w:pos="0"/>
                <w:tab w:val="left" w:leader="none" w:pos="132"/>
              </w:tabs>
              <w:spacing w:after="240" w:lineRule="auto"/>
              <w:ind w:left="113" w:right="113" w:firstLine="0"/>
              <w:jc w:val="center"/>
              <w:rPr>
                <w:rFonts w:ascii="Lexend" w:cs="Lexend" w:eastAsia="Lexend" w:hAnsi="Lexend"/>
                <w:b w:val="1"/>
                <w:bCs w:val="1"/>
                <w:i w:val="1"/>
                <w:i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tabs>
                <w:tab w:val="left" w:leader="none" w:pos="0"/>
                <w:tab w:val="left" w:leader="none" w:pos="132"/>
              </w:tabs>
              <w:spacing w:after="240" w:lineRule="auto"/>
              <w:ind w:left="113" w:right="113" w:firstLine="0"/>
              <w:jc w:val="center"/>
              <w:rPr>
                <w:rFonts w:ascii="Lexend" w:cs="Lexend" w:eastAsia="Lexend" w:hAnsi="Lexend"/>
                <w:b w:val="1"/>
                <w:bCs w:val="1"/>
                <w:i w:val="1"/>
                <w:i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tabs>
                <w:tab w:val="left" w:leader="none" w:pos="0"/>
                <w:tab w:val="left" w:leader="none" w:pos="132"/>
              </w:tabs>
              <w:spacing w:after="240" w:lineRule="auto"/>
              <w:ind w:left="113" w:right="113" w:firstLine="0"/>
              <w:jc w:val="center"/>
              <w:rPr>
                <w:rFonts w:ascii="Lexend" w:cs="Lexend" w:eastAsia="Lexend" w:hAnsi="Lexend"/>
                <w:b w:val="1"/>
                <w:bCs w:val="1"/>
                <w:i w:val="1"/>
                <w:iCs w:val="1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1"/>
                <w:iCs w:val="1"/>
                <w:color w:val="ffffff"/>
                <w:rtl w:val="0"/>
              </w:rPr>
              <w:t xml:space="preserve">Impact (Overall  objective 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Improve public health, environmental quality, and urban well-being in Bissau by reducing pollution and unmanaged waste through circular economy and recycling initiatives.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tabs>
                <w:tab w:val="left" w:leader="none" w:pos="0"/>
                <w:tab w:val="left" w:leader="none" w:pos="132"/>
              </w:tabs>
              <w:spacing w:after="240" w:lineRule="auto"/>
              <w:ind w:left="113" w:right="113" w:hanging="101"/>
              <w:jc w:val="center"/>
              <w:rPr>
                <w:rFonts w:ascii="Lexend" w:cs="Lexend" w:eastAsia="Lexend" w:hAnsi="Lexen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Outcome      (Specific objective)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Establish an efficient and inclusive solid waste management system that reduces open dumping and burning, improves waste collection and recycling, and strengthens institutional coordination.</w:t>
            </w:r>
          </w:p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tabs>
                <w:tab w:val="left" w:leader="none" w:pos="0"/>
                <w:tab w:val="left" w:leader="none" w:pos="132"/>
              </w:tabs>
              <w:spacing w:after="240" w:lineRule="auto"/>
              <w:ind w:left="113" w:right="113" w:hanging="101"/>
              <w:rPr>
                <w:rFonts w:ascii="Lexend" w:cs="Lexend" w:eastAsia="Lexend" w:hAnsi="Lexend"/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0"/>
                <w:tab w:val="left" w:leader="none" w:pos="132"/>
              </w:tabs>
              <w:spacing w:after="240" w:lineRule="auto"/>
              <w:ind w:left="113" w:right="113" w:hanging="101"/>
              <w:rPr>
                <w:rFonts w:ascii="Lexend" w:cs="Lexend" w:eastAsia="Lexend" w:hAnsi="Lexend"/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0"/>
                <w:tab w:val="left" w:leader="none" w:pos="132"/>
              </w:tabs>
              <w:spacing w:after="240" w:lineRule="auto"/>
              <w:ind w:left="113" w:right="113" w:hanging="101"/>
              <w:rPr>
                <w:rFonts w:ascii="Lexend" w:cs="Lexend" w:eastAsia="Lexend" w:hAnsi="Lexend"/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Outputs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Circular economy plan and pilot recycling hubs created.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Improved waste collection and sorting in selected neighbourhoods.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Awareness and school programmes promoting proper waste disposal.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Municipal and community actors trained and equipped for sustainable waste management.</w:t>
            </w:r>
          </w:p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8"/>
          <w:szCs w:val="38"/>
          <w:rtl w:val="0"/>
        </w:rPr>
        <w:t xml:space="preserve">Activity Matrix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24"/>
                <w:szCs w:val="24"/>
                <w:rtl w:val="0"/>
              </w:rPr>
              <w:t xml:space="preserve">1. Circular economy plan and pilot recycling hubs created.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7">
            <w:pPr>
              <w:widowControl w:val="0"/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1.1. Conduct baseline studies and waste-flow analysis in targeted areas.</w:t>
              <w:br w:type="textWrapping"/>
            </w:r>
          </w:p>
          <w:p w:rsidR="00000000" w:rsidDel="00000000" w:rsidP="00000000" w:rsidRDefault="00000000" w:rsidRPr="00000000" w14:paraId="00000048">
            <w:pPr>
              <w:widowControl w:val="0"/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1.2. Develop the Circular Economy Implementation Plan in coordination with CMB ( (Bissau City Council) and UNEP (United Nations Environment Programme).</w:t>
              <w:br w:type="textWrapping"/>
            </w:r>
          </w:p>
          <w:p w:rsidR="00000000" w:rsidDel="00000000" w:rsidP="00000000" w:rsidRDefault="00000000" w:rsidRPr="00000000" w14:paraId="00000049">
            <w:pPr>
              <w:widowControl w:val="0"/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1.3. Identify and establish pilot recycling hubs (plastics, organic, metals).</w:t>
              <w:br w:type="textWrapping"/>
            </w:r>
          </w:p>
          <w:p w:rsidR="00000000" w:rsidDel="00000000" w:rsidP="00000000" w:rsidRDefault="00000000" w:rsidRPr="00000000" w14:paraId="0000004A">
            <w:pPr>
              <w:widowControl w:val="0"/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1.4. Provide equipment and initial operational support for local cooperatives managing the hubs.</w:t>
              <w:br w:type="textWrapping"/>
            </w:r>
          </w:p>
          <w:p w:rsidR="00000000" w:rsidDel="00000000" w:rsidP="00000000" w:rsidRDefault="00000000" w:rsidRPr="00000000" w14:paraId="0000004B">
            <w:pPr>
              <w:widowControl w:val="0"/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1.5. Monitor and evaluate the performance of pilot hubs for replication.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24"/>
                <w:szCs w:val="24"/>
                <w:rtl w:val="0"/>
              </w:rPr>
              <w:t xml:space="preserve">2. Improved waste collection and sorting in selected neighbourhoods.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 Provide new waste bins to households and public spaces.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sdt>
              <w:sdtPr>
                <w:id w:val="45928621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→ Give people proper bins for separating their waste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2.2  Design a new waste management plan for target areas.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sdt>
              <w:sdtPr>
                <w:id w:val="145411516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Create a plan with clear rules for waste separation and collection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2.3  Partner with recycling companies for waste processing.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sdt>
              <w:sdtPr>
                <w:id w:val="-167365947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Ensure that collected materials are properly recycled.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24"/>
                <w:szCs w:val="24"/>
                <w:rtl w:val="0"/>
              </w:rPr>
              <w:t xml:space="preserve">3. Awareness and school programmes promoting proper waste disposal.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3.1 Design and roll-out of awareness campaigns: 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Design of communication materials (flyers, posters, radio, social media).</w:t>
              <w:br w:type="textWrapping"/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Community events and clean-up campaigns.</w:t>
              <w:br w:type="textWrapping"/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Partnerships with local leaders and NGOs.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3.2 : Integration of waste education into schools: 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Development of environmental modules.</w:t>
              <w:br w:type="textWrapping"/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Teacher training sessions.</w:t>
              <w:br w:type="textWrapping"/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Creation of school eco-clubs and “Clean School Day” events.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after="24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3.3 : Community engagement: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1"/>
              </w:numPr>
              <w:spacing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Training of “Green Ambassadors.”</w:t>
              <w:br w:type="textWrapping"/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Collaboration with parent–teacher associations.</w:t>
              <w:br w:type="textWrapping"/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1"/>
              </w:numPr>
              <w:spacing w:after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Local media partnerships for ongoing messaging.</w:t>
            </w:r>
          </w:p>
          <w:p w:rsidR="00000000" w:rsidDel="00000000" w:rsidP="00000000" w:rsidRDefault="00000000" w:rsidRPr="00000000" w14:paraId="00000070">
            <w:pPr>
              <w:widowControl w:val="0"/>
              <w:spacing w:after="240" w:before="24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3.4 Monitoring and evaluation:</w:t>
            </w:r>
          </w:p>
          <w:p w:rsidR="00000000" w:rsidDel="00000000" w:rsidP="00000000" w:rsidRDefault="00000000" w:rsidRPr="00000000" w14:paraId="0000007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Awareness surveys and feedback tools to measure behavioral change.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24"/>
                <w:szCs w:val="24"/>
                <w:rtl w:val="0"/>
              </w:rPr>
              <w:t xml:space="preserve">4. Municipal and community actors trained and equipped for sustainable waste management.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4.1. Train municipal staff and community groups on waste sorting, collection, recycling and composting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4.2. provide equipment: PPE, bins, small tools, and appropriate collection vehicles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4.3. Establish or strengthen municipal waste units and basic monitoring systems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4.4. Raise community awareness through local campaigns and engagement of neighbourhood leaders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4.5. Partner with NGOs, recycling, businesses and informal collectors to improve practices</w:t>
            </w:r>
          </w:p>
          <w:p w:rsidR="00000000" w:rsidDel="00000000" w:rsidP="00000000" w:rsidRDefault="00000000" w:rsidRPr="00000000" w14:paraId="000000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Times New Roman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/dZwS7ZrjKQrXY/UeVCm+l5obA==">CgMxLjAaJAoBMBIfCh0IB0IZCgVBcmltbxIQQXJpYWwgVW5pY29kZSBNUxokCgExEh8KHQgHQhkKBUFyaW1vEhBBcmlhbCBVbmljb2RlIE1TGiQKATISHwodCAdCGQoFQXJpbW8SEEFyaWFsIFVuaWNvZGUgTVM4AHIhMTljcGk4ZzczVUJldUR1SGN1MWE1MHVEMEV3dzVrSGdm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2025-11-25T16:17:00Z</dcterms:created>
  <dc:creator>nicole hanssen</dc:creator>
</cp:coreProperties>
</file>