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29075" w14:textId="77777777" w:rsidR="00DF71DF" w:rsidRDefault="00043E42">
      <w:pPr>
        <w:spacing w:before="1960" w:after="400"/>
        <w:jc w:val="center"/>
        <w:rPr>
          <w:lang w:eastAsia="zh-CN"/>
        </w:rPr>
      </w:pPr>
      <w:r>
        <w:rPr>
          <w:lang w:eastAsia="zh-CN"/>
        </w:rPr>
        <w:t>论文中文稿</w:t>
      </w:r>
    </w:p>
    <w:p w14:paraId="144CC168" w14:textId="77777777" w:rsidR="00DF71DF" w:rsidRDefault="00043E42">
      <w:pPr>
        <w:pStyle w:val="a9"/>
        <w:rPr>
          <w:lang w:eastAsia="zh-CN"/>
        </w:rPr>
      </w:pPr>
      <w:r>
        <w:rPr>
          <w:rFonts w:ascii="Calibri" w:eastAsia="微软雅黑" w:hAnsi="Calibri"/>
          <w:lang w:eastAsia="zh-CN"/>
        </w:rPr>
        <w:t>基于多通道</w:t>
      </w:r>
      <w:r>
        <w:rPr>
          <w:rFonts w:ascii="Calibri" w:eastAsia="微软雅黑" w:hAnsi="Calibri"/>
          <w:lang w:eastAsia="zh-CN"/>
        </w:rPr>
        <w:t xml:space="preserve"> MRI </w:t>
      </w:r>
      <w:r>
        <w:rPr>
          <w:rFonts w:ascii="Calibri" w:eastAsia="微软雅黑" w:hAnsi="Calibri"/>
          <w:lang w:eastAsia="zh-CN"/>
        </w:rPr>
        <w:t>与</w:t>
      </w:r>
      <w:r>
        <w:rPr>
          <w:rFonts w:ascii="Calibri" w:eastAsia="微软雅黑" w:hAnsi="Calibri"/>
          <w:lang w:eastAsia="zh-CN"/>
        </w:rPr>
        <w:t xml:space="preserve"> ResNet34-U-Net </w:t>
      </w:r>
      <w:r>
        <w:rPr>
          <w:rFonts w:ascii="Calibri" w:eastAsia="微软雅黑" w:hAnsi="Calibri"/>
          <w:lang w:eastAsia="zh-CN"/>
        </w:rPr>
        <w:t>的脑肿瘤切片分割研究</w:t>
      </w:r>
    </w:p>
    <w:p w14:paraId="5FA471A5" w14:textId="77777777" w:rsidR="00DF71DF" w:rsidRDefault="00043E42">
      <w:pPr>
        <w:pStyle w:val="ab"/>
        <w:rPr>
          <w:lang w:eastAsia="zh-CN"/>
        </w:rPr>
      </w:pPr>
      <w:r>
        <w:rPr>
          <w:rFonts w:ascii="Calibri" w:eastAsia="微软雅黑" w:hAnsi="Calibri"/>
          <w:lang w:eastAsia="zh-CN"/>
        </w:rPr>
        <w:t>基于当前项目数据、代码与三随机种子实验记录整理</w:t>
      </w:r>
    </w:p>
    <w:p w14:paraId="42A8AFFE" w14:textId="77777777" w:rsidR="00DF71DF" w:rsidRDefault="00DF71DF">
      <w:pPr>
        <w:pBdr>
          <w:bottom w:val="single" w:sz="6" w:space="1" w:color="2E74B5"/>
        </w:pBdr>
        <w:spacing w:before="280" w:after="1440"/>
        <w:ind w:left="2520" w:right="2520"/>
        <w:rPr>
          <w:lang w:eastAsia="zh-CN"/>
        </w:rPr>
      </w:pPr>
    </w:p>
    <w:p w14:paraId="5C747013" w14:textId="77777777" w:rsidR="00DF71DF" w:rsidRDefault="00043E42">
      <w:pPr>
        <w:spacing w:after="100"/>
        <w:jc w:val="center"/>
      </w:pPr>
      <w:proofErr w:type="spellStart"/>
      <w:r>
        <w:rPr>
          <w:b/>
          <w:color w:val="0B2545"/>
          <w:sz w:val="21"/>
        </w:rPr>
        <w:t>Brain_Tumor_Segmentation</w:t>
      </w:r>
      <w:proofErr w:type="spellEnd"/>
      <w:r>
        <w:rPr>
          <w:b/>
          <w:color w:val="0B2545"/>
          <w:sz w:val="21"/>
        </w:rPr>
        <w:t xml:space="preserve"> </w:t>
      </w:r>
      <w:proofErr w:type="spellStart"/>
      <w:r>
        <w:rPr>
          <w:b/>
          <w:color w:val="0B2545"/>
          <w:sz w:val="21"/>
        </w:rPr>
        <w:t>项目</w:t>
      </w:r>
      <w:proofErr w:type="spellEnd"/>
    </w:p>
    <w:p w14:paraId="79FC69B5" w14:textId="77777777" w:rsidR="00DF71DF" w:rsidRDefault="00043E42">
      <w:pPr>
        <w:spacing w:after="0"/>
        <w:jc w:val="center"/>
      </w:pPr>
      <w:r>
        <w:rPr>
          <w:color w:val="626B76"/>
          <w:sz w:val="20"/>
        </w:rPr>
        <w:t xml:space="preserve">2026 </w:t>
      </w:r>
      <w:r>
        <w:rPr>
          <w:color w:val="626B76"/>
          <w:sz w:val="20"/>
        </w:rPr>
        <w:t>年</w:t>
      </w:r>
      <w:r>
        <w:rPr>
          <w:color w:val="626B76"/>
          <w:sz w:val="20"/>
        </w:rPr>
        <w:t xml:space="preserve"> 8 </w:t>
      </w:r>
      <w:r>
        <w:rPr>
          <w:color w:val="626B76"/>
          <w:sz w:val="20"/>
        </w:rPr>
        <w:t>月</w:t>
      </w:r>
    </w:p>
    <w:p w14:paraId="637038AB" w14:textId="77777777" w:rsidR="00DF71DF" w:rsidRDefault="00043E42">
      <w:r>
        <w:br w:type="page"/>
      </w:r>
    </w:p>
    <w:p w14:paraId="62959C0A" w14:textId="77777777" w:rsidR="00DF71DF" w:rsidRDefault="00043E42">
      <w:pPr>
        <w:pStyle w:val="1"/>
        <w:rPr>
          <w:lang w:eastAsia="zh-CN"/>
        </w:rPr>
      </w:pPr>
      <w:r>
        <w:rPr>
          <w:lang w:eastAsia="zh-CN"/>
        </w:rPr>
        <w:lastRenderedPageBreak/>
        <w:t>摘要</w:t>
      </w:r>
    </w:p>
    <w:p w14:paraId="20900506" w14:textId="77777777" w:rsidR="00DF71DF" w:rsidRDefault="00043E42">
      <w:pPr>
        <w:rPr>
          <w:lang w:eastAsia="zh-CN"/>
        </w:rPr>
      </w:pPr>
      <w:r>
        <w:t>脑肿瘤 MRI 病灶的准确分割可为病灶定位和定量影像分析提供基础，但人工勾画耗时，并容易受到图像质量和病灶边界模糊等因素影响。尽管 U-Net 已广泛应用于医学图像分割，但在本研究采用的 E0 基线设置中，单通道 FLAIR 输入未利用数据中的三通道信息，基础卷积编码器和从头训练策略也可能限制模型的特征表示能力；同时，多通道输入、数据增强、网络结构和预训练通常被组合使用，各项改进对分割性能的独立贡献仍需通过严格对照实验验证。针对上述问题，本文基于 kaggle_3m 数据构建患者级二值分割实验清单，共纳入 104 名患者和 3,629 张切片，并按患者划分训练集、验证集和测试集。本文以单通道 FLAIR 输入的普通 U-Net 为 E0 基线，在统一数据划分和训练策略下，分别考察三通道输入、轻量数据增强、ResNet34 编码器和 ImageNet 预训练，构建八种对照配置，并采用 42、123 和 2026 三个训练随机种子进行配对比较。实验结果表明，完整方案 M4-P 在测试集上的 Positive Macro IoU 为 0.7664 ± 0.0086，Positive Dice 为 0.8425 ± 0.0101；相较 E0 基线，其 Positive Macro IoU 的逐随机种子配对提升为 0.1129 ± 0.0249，且三个随机种子的提升方向一致。ResNet34 编码器表现出最稳定的正向贡献；三通道输入、轻量增强和 ImageNet 预训练的配对平均变化也均为正，为其在完整方案中发挥辅助与互补作用提供了初步积极证据。综上，M4-P 整体方案较 E0 基线取得了更好的分割结果，组件消融进一步揭示了结构改进与辅助策略的不同作用。</w:t>
      </w:r>
    </w:p>
    <w:p w14:paraId="501D8567" w14:textId="77777777" w:rsidR="00DF71DF" w:rsidRDefault="00043E42">
      <w:pPr>
        <w:rPr>
          <w:lang w:eastAsia="zh-CN"/>
        </w:rPr>
      </w:pPr>
      <w:r>
        <w:rPr>
          <w:b/>
          <w:lang w:eastAsia="zh-CN"/>
        </w:rPr>
        <w:t>关键词：</w:t>
      </w:r>
      <w:r>
        <w:rPr>
          <w:lang w:eastAsia="zh-CN"/>
        </w:rPr>
        <w:t xml:space="preserve"> </w:t>
      </w:r>
      <w:r>
        <w:rPr>
          <w:lang w:eastAsia="zh-CN"/>
        </w:rPr>
        <w:t>脑肿瘤分割；磁共振成像；二值语义分割；</w:t>
      </w:r>
      <w:r>
        <w:rPr>
          <w:lang w:eastAsia="zh-CN"/>
        </w:rPr>
        <w:t>U-Net</w:t>
      </w:r>
      <w:r>
        <w:rPr>
          <w:lang w:eastAsia="zh-CN"/>
        </w:rPr>
        <w:t>；</w:t>
      </w:r>
      <w:r>
        <w:rPr>
          <w:lang w:eastAsia="zh-CN"/>
        </w:rPr>
        <w:t>ResNet34</w:t>
      </w:r>
      <w:r>
        <w:rPr>
          <w:lang w:eastAsia="zh-CN"/>
        </w:rPr>
        <w:t>；消融实验</w:t>
      </w:r>
    </w:p>
    <w:p w14:paraId="1793B289" w14:textId="77777777" w:rsidR="00DF71DF" w:rsidRDefault="00043E42">
      <w:pPr>
        <w:pStyle w:val="1"/>
        <w:rPr>
          <w:lang w:eastAsia="zh-CN"/>
        </w:rPr>
      </w:pPr>
      <w:r>
        <w:t>1 引言</w:t>
      </w:r>
    </w:p>
    <w:p w14:paraId="1834FDC0" w14:textId="77777777" w:rsidR="00DF71DF" w:rsidRDefault="00043E42">
      <w:pPr>
        <w:pStyle w:val="20"/>
        <w:rPr>
          <w:lang w:eastAsia="zh-CN"/>
        </w:rPr>
      </w:pPr>
      <w:r>
        <w:t>1.1 研究背景与意义</w:t>
      </w:r>
    </w:p>
    <w:p w14:paraId="43F76945" w14:textId="77777777" w:rsidR="00DF71DF" w:rsidRDefault="00043E42">
      <w:pPr>
        <w:ind w:firstLine="420"/>
        <w:rPr>
          <w:lang w:eastAsia="zh-CN"/>
        </w:rPr>
      </w:pPr>
      <w:r>
        <w:t>精准分割多通道 MRI 脑肿瘤切片具有重要临床价值，但人工勾画成本高且易受图像质量影响。病灶边界模糊、尺度和观察者差异会增加轮廓确定难度，自动分割可提供可重复的初始轮廓，为病灶定位、定量分析和人工复核提供基础[1][2]。</w:t>
      </w:r>
    </w:p>
    <w:p w14:paraId="43F76945" w14:textId="77777777" w:rsidR="00DF71DF" w:rsidRDefault="00043E42">
      <w:pPr>
        <w:ind w:firstLine="420"/>
        <w:rPr>
          <w:lang w:eastAsia="zh-CN"/>
        </w:rPr>
      </w:pPr>
      <w:r>
        <w:t>现有方法虽已广泛采用深度学习，但多通道信息的互补价值并未在所有数据条件下得到充分利用，输入、增强、编码器和预训练又常被组合加入，难以判断各组件的独立贡献。不严谨的数据组织与验证流程还可能影响比较可信度。本文据此在统一实验条件下构建组件配对对照，重点考察完整方案的整体优势、各组件贡献及其在不同训练状态和病例中的一致性。</w:t>
      </w:r>
    </w:p>
    <w:p w14:paraId="1834FDC0" w14:textId="77777777" w:rsidR="00DF71DF" w:rsidRDefault="00043E42">
      <w:pPr>
        <w:pStyle w:val="20"/>
        <w:rPr>
          <w:lang w:eastAsia="zh-CN"/>
        </w:rPr>
      </w:pPr>
      <w:r>
        <w:t>1.2 研究对象与问题定义</w:t>
      </w:r>
    </w:p>
    <w:p w14:paraId="43F76945" w14:textId="77777777" w:rsidR="00DF71DF" w:rsidRDefault="00043E42">
      <w:pPr>
        <w:ind w:firstLine="420"/>
        <w:rPr>
          <w:lang w:eastAsia="zh-CN"/>
        </w:rPr>
      </w:pPr>
      <w:r>
        <w:t>本文针对 kaggle_3m 数据中的二维 MRI 切片，在患者隔离的统一划分下执行病灶与背景的二值分割。数据标签虽标记为 LGG，但本文暂不讨论 LGG 多类别分类或肿瘤亚区分割。</w:t>
      </w:r>
    </w:p>
    <w:p w14:paraId="1834FDC0" w14:textId="77777777" w:rsidR="00DF71DF" w:rsidRDefault="00043E42">
      <w:pPr>
        <w:pStyle w:val="20"/>
        <w:rPr>
          <w:lang w:eastAsia="zh-CN"/>
        </w:rPr>
      </w:pPr>
      <w:r>
        <w:t>1.3 本文工作与贡献</w:t>
      </w:r>
    </w:p>
    <w:p w14:paraId="43F76945" w14:textId="77777777" w:rsidR="00DF71DF" w:rsidRDefault="00043E42">
      <w:pPr>
        <w:ind w:firstLine="420"/>
        <w:rPr>
          <w:lang w:eastAsia="zh-CN"/>
        </w:rPr>
        <w:numPr>
          <w:ilvl w:val="0"/>
          <w:numId w:val="1"/>
        </w:numPr>
      </w:pPr>
      <w:r>
        <w:t>建立固定清洁清单与隔离划分，统一模型训练、验证和测试所用样本。</w:t>
      </w:r>
    </w:p>
    <w:p w14:paraId="43F76945" w14:textId="77777777" w:rsidR="00DF71DF" w:rsidRDefault="00043E42">
      <w:pPr>
        <w:ind w:firstLine="420"/>
        <w:rPr>
          <w:lang w:eastAsia="zh-CN"/>
        </w:rPr>
        <w:numPr>
          <w:ilvl w:val="0"/>
          <w:numId w:val="1"/>
        </w:numPr>
      </w:pPr>
      <w:r>
        <w:t>围绕三通道输入、轻量增强、ResNet34 编码器和 ImageNet 预训练开展多随机种子配对消融。</w:t>
      </w:r>
    </w:p>
    <w:p w14:paraId="43F76945" w14:textId="77777777" w:rsidR="00DF71DF" w:rsidRDefault="00043E42">
      <w:pPr>
        <w:ind w:firstLine="420"/>
        <w:rPr>
          <w:lang w:eastAsia="zh-CN"/>
        </w:rPr>
        <w:numPr>
          <w:ilvl w:val="0"/>
          <w:numId w:val="1"/>
        </w:numPr>
      </w:pPr>
      <w:r>
        <w:t>完整方案取得整体改善，其中 ResNet34 贡献最稳定，其余组件呈现辅助性正向信号。</w:t>
      </w:r>
    </w:p>
    <w:p w14:paraId="1793B289" w14:textId="77777777" w:rsidR="00DF71DF" w:rsidRDefault="00043E42">
      <w:pPr>
        <w:pStyle w:val="1"/>
        <w:rPr>
          <w:lang w:eastAsia="zh-CN"/>
        </w:rPr>
      </w:pPr>
      <w:r>
        <w:t>2 相关研究工作</w:t>
      </w:r>
    </w:p>
    <w:p w14:paraId="1834FDC0" w14:textId="77777777" w:rsidR="00DF71DF" w:rsidRDefault="00043E42">
      <w:pPr>
        <w:pStyle w:val="20"/>
        <w:rPr>
          <w:lang w:eastAsia="zh-CN"/>
        </w:rPr>
      </w:pPr>
      <w:r>
        <w:t>2.1 脑肿瘤 MRI 分割方法</w:t>
      </w:r>
    </w:p>
    <w:p w14:paraId="43F76945" w14:textId="77777777" w:rsidR="00DF71DF" w:rsidRDefault="00043E42">
      <w:pPr>
        <w:ind w:firstLine="420"/>
        <w:rPr>
          <w:lang w:eastAsia="zh-CN"/>
        </w:rPr>
      </w:pPr>
      <w:r>
        <w:t>U-Net 及其变体是脑肿瘤分割的基础路线[4][9]，研究已扩展到更丰富的特征表征与输入融合。近期工作通过残差结构改善深层特征学习[5]，以混合注意力强化局部与全局信息协同[15]，并借助预训练权重改善初始化和优化[6]；多模态 MRI 研究则表明，不同序列的互补对比能提供额外信息[3]。这些方向说明输入、编码器与初始化均可能影响分割质量，为本文选择三通道输入、ResNet34 和预训练作为对照因素提供依据。</w:t>
      </w:r>
    </w:p>
    <w:p w14:paraId="43F76945" w14:textId="77777777" w:rsidR="00DF71DF" w:rsidRDefault="00043E42">
      <w:pPr>
        <w:ind w:firstLine="420"/>
        <w:rPr>
          <w:lang w:eastAsia="zh-CN"/>
        </w:rPr>
      </w:pPr>
      <w:r>
        <w:t>相关评价通常结合重叠质量、病灶检出、误报与病例差异，单一指标难以完整反映模型行为[4][9]。比较网络方案时，既要关注总体表现，也需结合错误类型和配对结果解释改进来源。</w:t>
      </w:r>
    </w:p>
    <w:p w14:paraId="1834FDC0" w14:textId="77777777" w:rsidR="00DF71DF" w:rsidRDefault="00043E42">
      <w:pPr>
        <w:pStyle w:val="20"/>
        <w:rPr>
          <w:lang w:eastAsia="zh-CN"/>
        </w:rPr>
      </w:pPr>
      <w:r>
        <w:t>2.2 实验可信度与本文切入点</w:t>
      </w:r>
    </w:p>
    <w:p w14:paraId="43F76945" w14:textId="77777777" w:rsidR="00DF71DF" w:rsidRDefault="00043E42">
      <w:pPr>
        <w:ind w:firstLine="420"/>
        <w:rPr>
          <w:lang w:eastAsia="zh-CN"/>
        </w:rPr>
      </w:pPr>
      <w:r>
        <w:t>多数模型改进以组合形式出现，整体性能提高并不能直接拆解输入、增强、结构和预训练的独立贡献；不同组件还可能产生互补或冗余。与此同时，医学影像中的相邻切片和同一受试者样本具有相关性，不恰当的交叉验证容易引发数据泄漏并夸大性能[8]。本文因此建立统一数据清单，在相同训练协议下采用多个随机种子，对四类组件进行严格配对消融，并结合总体指标、患者汇总与定性误差分析，提高内部比较的可解释性和可核查性。</w:t>
      </w:r>
    </w:p>
    <w:p w14:paraId="1793B289" w14:textId="77777777" w:rsidR="00DF71DF" w:rsidRDefault="00043E42">
      <w:pPr>
        <w:pStyle w:val="1"/>
        <w:rPr>
          <w:lang w:eastAsia="zh-CN"/>
        </w:rPr>
      </w:pPr>
      <w:r>
        <w:t>3 数据与方法</w:t>
      </w:r>
    </w:p>
    <w:p w14:paraId="1834FDC0" w14:textId="77777777" w:rsidR="00DF71DF" w:rsidRDefault="00043E42">
      <w:pPr>
        <w:pStyle w:val="20"/>
        <w:rPr>
          <w:lang w:eastAsia="zh-CN"/>
        </w:rPr>
      </w:pPr>
      <w:r>
        <w:t>3.1 总体流程</w:t>
      </w:r>
    </w:p>
    <w:p w14:paraId="43F76945" w14:textId="77777777" w:rsidR="00DF71DF" w:rsidRDefault="00043E42">
      <w:pPr>
        <w:ind w:firstLine="420"/>
        <w:rPr>
          <w:lang w:eastAsia="zh-CN"/>
        </w:rPr>
      </w:pPr>
      <w:r>
        <w:t>实验依次完成数据核验、隔离划分、预处理、训练与验证选择，冻结配置后汇总测试指标、配对差异和典型误差。</w:t>
      </w:r>
    </w:p>
    <w:p w14:paraId="1834FDC0" w14:textId="77777777" w:rsidR="00DF71DF" w:rsidRDefault="00043E42">
      <w:pPr>
        <w:pStyle w:val="20"/>
        <w:rPr>
          <w:lang w:eastAsia="zh-CN"/>
        </w:rPr>
      </w:pPr>
      <w:r>
        <w:t>3.2 数据集与清洁清单</w:t>
      </w:r>
    </w:p>
    <w:p w14:paraId="43F76945" w14:textId="77777777" w:rsidR="00DF71DF" w:rsidRDefault="00043E42">
      <w:pPr>
        <w:ind w:firstLine="420"/>
        <w:rPr>
          <w:lang w:eastAsia="zh-CN"/>
        </w:rPr>
      </w:pPr>
      <w:r>
        <w:t>本文使用 Kaggle Brain MRI segmentation（LGG Segmentation Dataset）公开数据集[16]。该数据来源于 TCIA 的 TCGA 低级别胶质瘤集合，提供 MRI 切片及人工 FLAIR 异常区域掩膜，许可为 CC BY-NC-SA 4.0。本文不修改原始文件，仅按内容一致性与通道可用性规则建立固定清洁清单，数据构成见表1。</w:t>
      </w:r>
    </w:p>
    <w:p w14:paraId="4041D0C5" w14:textId="77777777" w:rsidR="00822B9C" w:rsidRPr="00822B9C" w:rsidRDefault="00822B9C" w:rsidP="00822B9C">
      <w:pPr>
        <w:pStyle w:val="af7"/>
        <w:keepNext/>
        <w:spacing w:after="120"/>
        <w:jc w:val="center"/>
        <w:rPr>
          <w:rFonts w:ascii="宋体" w:eastAsia="宋体" w:hAnsi="宋体" w:hint="eastAsia"/>
          <w:sz w:val="21"/>
          <w:lang w:eastAsia="zh-CN"/>
        </w:rPr>
      </w:pPr>
      <w:r>
        <w:t>表1 数据集清洁与患者级划分统计</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2600"/>
        <w:gridCol w:w="6760"/>
      </w:tblGrid>
      <w:tr w:rsidR="00DF71DF" w14:paraId="724D2503" w14:textId="77777777">
        <w:trPr>
          <w:tblHeader/>
        </w:trPr>
        <w:tc>
          <w:tcPr>
            <w:tcW w:w="2600" w:type="dxa"/>
            <w:shd w:val="clear" w:color="auto" w:fill="F4F6F9"/>
            <w:tcMar>
              <w:top w:w="80" w:type="dxa"/>
              <w:left w:w="120" w:type="dxa"/>
              <w:bottom w:w="80" w:type="dxa"/>
              <w:right w:w="120" w:type="dxa"/>
            </w:tcMar>
            <w:vAlign w:val="center"/>
          </w:tcPr>
          <w:p w14:paraId="119383D0" w14:textId="77777777" w:rsidR="00DF71DF" w:rsidRDefault="00043E42">
            <w:pPr>
              <w:spacing w:after="0" w:line="264" w:lineRule="auto"/>
              <w:jc w:val="left"/>
            </w:pPr>
            <w:proofErr w:type="spellStart"/>
            <w:r>
              <w:rPr>
                <w:b/>
                <w:color w:val="0B2545"/>
                <w:sz w:val="19"/>
              </w:rPr>
              <w:t>项目</w:t>
            </w:r>
            <w:proofErr w:type="spellEnd"/>
          </w:p>
        </w:tc>
        <w:tc>
          <w:tcPr>
            <w:tcW w:w="6760" w:type="dxa"/>
            <w:shd w:val="clear" w:color="auto" w:fill="F4F6F9"/>
            <w:tcMar>
              <w:top w:w="80" w:type="dxa"/>
              <w:left w:w="120" w:type="dxa"/>
              <w:bottom w:w="80" w:type="dxa"/>
              <w:right w:w="120" w:type="dxa"/>
            </w:tcMar>
            <w:vAlign w:val="center"/>
          </w:tcPr>
          <w:p w14:paraId="63348E8A" w14:textId="77777777" w:rsidR="00DF71DF" w:rsidRDefault="00043E42">
            <w:pPr>
              <w:spacing w:after="0" w:line="264" w:lineRule="auto"/>
              <w:jc w:val="left"/>
            </w:pPr>
            <w:proofErr w:type="spellStart"/>
            <w:r>
              <w:rPr>
                <w:b/>
                <w:color w:val="0B2545"/>
                <w:sz w:val="19"/>
              </w:rPr>
              <w:t>当前已核实内容</w:t>
            </w:r>
            <w:proofErr w:type="spellEnd"/>
          </w:p>
        </w:tc>
      </w:tr>
      <w:tr w:rsidR="00DF71DF" w14:paraId="6759CC85" w14:textId="77777777">
        <w:tc>
          <w:tcPr>
            <w:tcW w:w="2600" w:type="dxa"/>
            <w:tcMar>
              <w:top w:w="80" w:type="dxa"/>
              <w:left w:w="120" w:type="dxa"/>
              <w:bottom w:w="80" w:type="dxa"/>
              <w:right w:w="120" w:type="dxa"/>
            </w:tcMar>
            <w:vAlign w:val="center"/>
          </w:tcPr>
          <w:p w14:paraId="1491DEFA" w14:textId="77777777" w:rsidR="00DF71DF" w:rsidRDefault="00043E42">
            <w:pPr>
              <w:spacing w:after="0" w:line="264" w:lineRule="auto"/>
              <w:jc w:val="left"/>
            </w:pPr>
            <w:proofErr w:type="spellStart"/>
            <w:r>
              <w:rPr>
                <w:sz w:val="19"/>
              </w:rPr>
              <w:t>患者数</w:t>
            </w:r>
            <w:proofErr w:type="spellEnd"/>
          </w:p>
        </w:tc>
        <w:tc>
          <w:tcPr>
            <w:tcW w:w="6760" w:type="dxa"/>
            <w:tcMar>
              <w:top w:w="80" w:type="dxa"/>
              <w:left w:w="120" w:type="dxa"/>
              <w:bottom w:w="80" w:type="dxa"/>
              <w:right w:w="120" w:type="dxa"/>
            </w:tcMar>
            <w:vAlign w:val="center"/>
          </w:tcPr>
          <w:p w14:paraId="3B23CC1A" w14:textId="77777777" w:rsidR="00DF71DF" w:rsidRDefault="00043E42">
            <w:pPr>
              <w:spacing w:after="0" w:line="264" w:lineRule="auto"/>
              <w:jc w:val="left"/>
            </w:pPr>
            <w:r>
              <w:rPr>
                <w:sz w:val="19"/>
              </w:rPr>
              <w:t>104</w:t>
            </w:r>
          </w:p>
        </w:tc>
      </w:tr>
      <w:tr w:rsidR="00DF71DF" w14:paraId="2DB0D415" w14:textId="77777777">
        <w:tc>
          <w:tcPr>
            <w:tcW w:w="2600" w:type="dxa"/>
            <w:tcMar>
              <w:top w:w="80" w:type="dxa"/>
              <w:left w:w="120" w:type="dxa"/>
              <w:bottom w:w="80" w:type="dxa"/>
              <w:right w:w="120" w:type="dxa"/>
            </w:tcMar>
            <w:vAlign w:val="center"/>
          </w:tcPr>
          <w:p w14:paraId="7B080AAA" w14:textId="77777777" w:rsidR="00DF71DF" w:rsidRDefault="00043E42">
            <w:pPr>
              <w:spacing w:after="0" w:line="264" w:lineRule="auto"/>
              <w:jc w:val="left"/>
            </w:pPr>
            <w:proofErr w:type="spellStart"/>
            <w:r>
              <w:rPr>
                <w:sz w:val="19"/>
              </w:rPr>
              <w:t>切片数</w:t>
            </w:r>
            <w:proofErr w:type="spellEnd"/>
          </w:p>
        </w:tc>
        <w:tc>
          <w:tcPr>
            <w:tcW w:w="6760" w:type="dxa"/>
            <w:tcMar>
              <w:top w:w="80" w:type="dxa"/>
              <w:left w:w="120" w:type="dxa"/>
              <w:bottom w:w="80" w:type="dxa"/>
              <w:right w:w="120" w:type="dxa"/>
            </w:tcMar>
            <w:vAlign w:val="center"/>
          </w:tcPr>
          <w:p w14:paraId="7E8E21BA" w14:textId="77777777" w:rsidR="00DF71DF" w:rsidRDefault="00043E42">
            <w:pPr>
              <w:spacing w:after="0" w:line="264" w:lineRule="auto"/>
              <w:jc w:val="left"/>
            </w:pPr>
            <w:r>
              <w:rPr>
                <w:sz w:val="19"/>
              </w:rPr>
              <w:t>3,629</w:t>
            </w:r>
          </w:p>
        </w:tc>
      </w:tr>
      <w:tr w:rsidR="00DF71DF" w14:paraId="16004DFD" w14:textId="77777777">
        <w:tc>
          <w:tcPr>
            <w:tcW w:w="2600" w:type="dxa"/>
            <w:tcMar>
              <w:top w:w="80" w:type="dxa"/>
              <w:left w:w="120" w:type="dxa"/>
              <w:bottom w:w="80" w:type="dxa"/>
              <w:right w:w="120" w:type="dxa"/>
            </w:tcMar>
            <w:vAlign w:val="center"/>
          </w:tcPr>
          <w:p w14:paraId="73C4F8AD" w14:textId="77777777" w:rsidR="00DF71DF" w:rsidRDefault="00043E42">
            <w:pPr>
              <w:spacing w:after="0" w:line="264" w:lineRule="auto"/>
              <w:jc w:val="left"/>
            </w:pPr>
            <w:proofErr w:type="spellStart"/>
            <w:r>
              <w:rPr>
                <w:sz w:val="19"/>
              </w:rPr>
              <w:lastRenderedPageBreak/>
              <w:t>训练</w:t>
            </w:r>
            <w:proofErr w:type="spellEnd"/>
            <w:r>
              <w:rPr>
                <w:sz w:val="19"/>
              </w:rPr>
              <w:t>/</w:t>
            </w:r>
            <w:proofErr w:type="spellStart"/>
            <w:r>
              <w:rPr>
                <w:sz w:val="19"/>
              </w:rPr>
              <w:t>验证</w:t>
            </w:r>
            <w:proofErr w:type="spellEnd"/>
            <w:r>
              <w:rPr>
                <w:sz w:val="19"/>
              </w:rPr>
              <w:t>/</w:t>
            </w:r>
            <w:proofErr w:type="spellStart"/>
            <w:r>
              <w:rPr>
                <w:sz w:val="19"/>
              </w:rPr>
              <w:t>测试切片</w:t>
            </w:r>
            <w:proofErr w:type="spellEnd"/>
          </w:p>
        </w:tc>
        <w:tc>
          <w:tcPr>
            <w:tcW w:w="6760" w:type="dxa"/>
            <w:tcMar>
              <w:top w:w="80" w:type="dxa"/>
              <w:left w:w="120" w:type="dxa"/>
              <w:bottom w:w="80" w:type="dxa"/>
              <w:right w:w="120" w:type="dxa"/>
            </w:tcMar>
            <w:vAlign w:val="center"/>
          </w:tcPr>
          <w:p w14:paraId="6684F6E3" w14:textId="77777777" w:rsidR="00DF71DF" w:rsidRDefault="00043E42">
            <w:pPr>
              <w:spacing w:after="0" w:line="264" w:lineRule="auto"/>
              <w:jc w:val="left"/>
            </w:pPr>
            <w:r>
              <w:rPr>
                <w:sz w:val="19"/>
              </w:rPr>
              <w:t>2,619 / 485 / 525</w:t>
            </w:r>
          </w:p>
        </w:tc>
      </w:tr>
      <w:tr w:rsidR="00DF71DF" w14:paraId="59EF48FA" w14:textId="77777777">
        <w:tc>
          <w:tcPr>
            <w:tcW w:w="2600" w:type="dxa"/>
            <w:tcMar>
              <w:top w:w="80" w:type="dxa"/>
              <w:left w:w="120" w:type="dxa"/>
              <w:bottom w:w="80" w:type="dxa"/>
              <w:right w:w="120" w:type="dxa"/>
            </w:tcMar>
            <w:vAlign w:val="center"/>
          </w:tcPr>
          <w:p w14:paraId="24BCAF7D" w14:textId="77777777" w:rsidR="00DF71DF" w:rsidRDefault="00043E42">
            <w:pPr>
              <w:spacing w:after="0" w:line="264" w:lineRule="auto"/>
              <w:jc w:val="left"/>
            </w:pPr>
            <w:proofErr w:type="spellStart"/>
            <w:r>
              <w:rPr>
                <w:sz w:val="19"/>
              </w:rPr>
              <w:t>训练</w:t>
            </w:r>
            <w:proofErr w:type="spellEnd"/>
            <w:r>
              <w:rPr>
                <w:sz w:val="19"/>
              </w:rPr>
              <w:t>/</w:t>
            </w:r>
            <w:proofErr w:type="spellStart"/>
            <w:r>
              <w:rPr>
                <w:sz w:val="19"/>
              </w:rPr>
              <w:t>验证</w:t>
            </w:r>
            <w:proofErr w:type="spellEnd"/>
            <w:r>
              <w:rPr>
                <w:sz w:val="19"/>
              </w:rPr>
              <w:t>/</w:t>
            </w:r>
            <w:proofErr w:type="spellStart"/>
            <w:r>
              <w:rPr>
                <w:sz w:val="19"/>
              </w:rPr>
              <w:t>测试患者</w:t>
            </w:r>
            <w:proofErr w:type="spellEnd"/>
          </w:p>
        </w:tc>
        <w:tc>
          <w:tcPr>
            <w:tcW w:w="6760" w:type="dxa"/>
            <w:tcMar>
              <w:top w:w="80" w:type="dxa"/>
              <w:left w:w="120" w:type="dxa"/>
              <w:bottom w:w="80" w:type="dxa"/>
              <w:right w:w="120" w:type="dxa"/>
            </w:tcMar>
            <w:vAlign w:val="center"/>
          </w:tcPr>
          <w:p w14:paraId="75A51A4F" w14:textId="77777777" w:rsidR="00DF71DF" w:rsidRDefault="00043E42">
            <w:pPr>
              <w:spacing w:after="0" w:line="264" w:lineRule="auto"/>
              <w:jc w:val="left"/>
            </w:pPr>
            <w:r>
              <w:rPr>
                <w:sz w:val="19"/>
              </w:rPr>
              <w:t>85 / 9 / 10</w:t>
            </w:r>
          </w:p>
        </w:tc>
      </w:tr>
      <w:tr w:rsidR="00DF71DF" w14:paraId="767F7050" w14:textId="77777777">
        <w:tc>
          <w:tcPr>
            <w:tcW w:w="2600" w:type="dxa"/>
            <w:tcMar>
              <w:top w:w="80" w:type="dxa"/>
              <w:left w:w="120" w:type="dxa"/>
              <w:bottom w:w="80" w:type="dxa"/>
              <w:right w:w="120" w:type="dxa"/>
            </w:tcMar>
            <w:vAlign w:val="center"/>
          </w:tcPr>
          <w:p w14:paraId="4BCF7776" w14:textId="77777777" w:rsidR="00DF71DF" w:rsidRDefault="00043E42">
            <w:pPr>
              <w:spacing w:after="0" w:line="264" w:lineRule="auto"/>
              <w:jc w:val="left"/>
            </w:pPr>
            <w:proofErr w:type="spellStart"/>
            <w:r>
              <w:rPr>
                <w:sz w:val="19"/>
              </w:rPr>
              <w:t>正掩膜切片</w:t>
            </w:r>
            <w:proofErr w:type="spellEnd"/>
          </w:p>
        </w:tc>
        <w:tc>
          <w:tcPr>
            <w:tcW w:w="6760" w:type="dxa"/>
            <w:tcMar>
              <w:top w:w="80" w:type="dxa"/>
              <w:left w:w="120" w:type="dxa"/>
              <w:bottom w:w="80" w:type="dxa"/>
              <w:right w:w="120" w:type="dxa"/>
            </w:tcMar>
            <w:vAlign w:val="center"/>
          </w:tcPr>
          <w:p w14:paraId="7126BF22" w14:textId="77777777" w:rsidR="00DF71DF" w:rsidRDefault="00043E42">
            <w:pPr>
              <w:spacing w:after="0" w:line="264" w:lineRule="auto"/>
              <w:jc w:val="left"/>
            </w:pPr>
            <w:proofErr w:type="spellStart"/>
            <w:r>
              <w:rPr>
                <w:sz w:val="19"/>
              </w:rPr>
              <w:t>训练</w:t>
            </w:r>
            <w:proofErr w:type="spellEnd"/>
            <w:r>
              <w:rPr>
                <w:sz w:val="19"/>
              </w:rPr>
              <w:t xml:space="preserve"> 935</w:t>
            </w:r>
            <w:r>
              <w:rPr>
                <w:sz w:val="19"/>
              </w:rPr>
              <w:t>、验证</w:t>
            </w:r>
            <w:r>
              <w:rPr>
                <w:sz w:val="19"/>
              </w:rPr>
              <w:t xml:space="preserve"> 167</w:t>
            </w:r>
            <w:r>
              <w:rPr>
                <w:sz w:val="19"/>
              </w:rPr>
              <w:t>、测试</w:t>
            </w:r>
            <w:r>
              <w:rPr>
                <w:sz w:val="19"/>
              </w:rPr>
              <w:t xml:space="preserve"> 173</w:t>
            </w:r>
          </w:p>
        </w:tc>
      </w:tr>
      <w:tr w:rsidR="00DF71DF" w14:paraId="3CCDE0B8" w14:textId="77777777">
        <w:tc>
          <w:tcPr>
            <w:tcW w:w="2600" w:type="dxa"/>
            <w:tcMar>
              <w:top w:w="80" w:type="dxa"/>
              <w:left w:w="120" w:type="dxa"/>
              <w:bottom w:w="80" w:type="dxa"/>
              <w:right w:w="120" w:type="dxa"/>
            </w:tcMar>
            <w:vAlign w:val="center"/>
          </w:tcPr>
          <w:p w14:paraId="12049BBC" w14:textId="77777777" w:rsidR="00DF71DF" w:rsidRDefault="00043E42">
            <w:pPr>
              <w:spacing w:after="0" w:line="264" w:lineRule="auto"/>
              <w:jc w:val="left"/>
            </w:pPr>
            <w:proofErr w:type="spellStart"/>
            <w:r>
              <w:rPr>
                <w:sz w:val="19"/>
              </w:rPr>
              <w:t>空掩膜切片</w:t>
            </w:r>
            <w:proofErr w:type="spellEnd"/>
          </w:p>
        </w:tc>
        <w:tc>
          <w:tcPr>
            <w:tcW w:w="6760" w:type="dxa"/>
            <w:tcMar>
              <w:top w:w="80" w:type="dxa"/>
              <w:left w:w="120" w:type="dxa"/>
              <w:bottom w:w="80" w:type="dxa"/>
              <w:right w:w="120" w:type="dxa"/>
            </w:tcMar>
            <w:vAlign w:val="center"/>
          </w:tcPr>
          <w:p w14:paraId="55D739B6" w14:textId="77777777" w:rsidR="00DF71DF" w:rsidRDefault="00043E42">
            <w:pPr>
              <w:spacing w:after="0" w:line="264" w:lineRule="auto"/>
              <w:jc w:val="left"/>
            </w:pPr>
            <w:proofErr w:type="spellStart"/>
            <w:r>
              <w:rPr>
                <w:sz w:val="19"/>
              </w:rPr>
              <w:t>训练</w:t>
            </w:r>
            <w:proofErr w:type="spellEnd"/>
            <w:r>
              <w:rPr>
                <w:sz w:val="19"/>
              </w:rPr>
              <w:t xml:space="preserve"> 1,684</w:t>
            </w:r>
            <w:r>
              <w:rPr>
                <w:sz w:val="19"/>
              </w:rPr>
              <w:t>、验证</w:t>
            </w:r>
            <w:r>
              <w:rPr>
                <w:sz w:val="19"/>
              </w:rPr>
              <w:t xml:space="preserve"> 318</w:t>
            </w:r>
            <w:r>
              <w:rPr>
                <w:sz w:val="19"/>
              </w:rPr>
              <w:t>、测试</w:t>
            </w:r>
            <w:r>
              <w:rPr>
                <w:sz w:val="19"/>
              </w:rPr>
              <w:t xml:space="preserve"> 352</w:t>
            </w:r>
          </w:p>
        </w:tc>
      </w:tr>
      <w:tr w:rsidR="00DF71DF" w14:paraId="5C4DFC38" w14:textId="77777777">
        <w:tc>
          <w:tcPr>
            <w:tcW w:w="2600" w:type="dxa"/>
            <w:tcMar>
              <w:top w:w="80" w:type="dxa"/>
              <w:left w:w="120" w:type="dxa"/>
              <w:bottom w:w="80" w:type="dxa"/>
              <w:right w:w="120" w:type="dxa"/>
            </w:tcMar>
            <w:vAlign w:val="center"/>
          </w:tcPr>
          <w:p w14:paraId="4132D85F" w14:textId="77777777" w:rsidR="00DF71DF" w:rsidRDefault="00043E42">
            <w:pPr>
              <w:spacing w:after="0" w:line="264" w:lineRule="auto"/>
              <w:jc w:val="left"/>
            </w:pPr>
            <w:proofErr w:type="spellStart"/>
            <w:r>
              <w:rPr>
                <w:sz w:val="19"/>
              </w:rPr>
              <w:t>当前</w:t>
            </w:r>
            <w:proofErr w:type="spellEnd"/>
            <w:r>
              <w:rPr>
                <w:sz w:val="19"/>
              </w:rPr>
              <w:t xml:space="preserve"> </w:t>
            </w:r>
            <w:proofErr w:type="spellStart"/>
            <w:r>
              <w:rPr>
                <w:rFonts w:ascii="Consolas" w:hAnsi="Consolas"/>
                <w:color w:val="31465A"/>
                <w:sz w:val="18"/>
              </w:rPr>
              <w:t>tumor_type</w:t>
            </w:r>
            <w:proofErr w:type="spellEnd"/>
          </w:p>
        </w:tc>
        <w:tc>
          <w:tcPr>
            <w:tcW w:w="6760" w:type="dxa"/>
            <w:tcMar>
              <w:top w:w="80" w:type="dxa"/>
              <w:left w:w="120" w:type="dxa"/>
              <w:bottom w:w="80" w:type="dxa"/>
              <w:right w:w="120" w:type="dxa"/>
            </w:tcMar>
            <w:vAlign w:val="center"/>
          </w:tcPr>
          <w:p w14:paraId="56A39312" w14:textId="77777777" w:rsidR="00DF71DF" w:rsidRDefault="00043E42">
            <w:pPr>
              <w:spacing w:after="0" w:line="264" w:lineRule="auto"/>
              <w:jc w:val="left"/>
            </w:pPr>
            <w:proofErr w:type="spellStart"/>
            <w:r>
              <w:rPr>
                <w:sz w:val="19"/>
              </w:rPr>
              <w:t>清单中均为</w:t>
            </w:r>
            <w:proofErr w:type="spellEnd"/>
            <w:r>
              <w:rPr>
                <w:sz w:val="19"/>
              </w:rPr>
              <w:t xml:space="preserve"> LGG</w:t>
            </w:r>
          </w:p>
        </w:tc>
      </w:tr>
      <w:tr w:rsidR="00DF71DF" w14:paraId="33F6BC6C" w14:textId="77777777">
        <w:tc>
          <w:tcPr>
            <w:tcW w:w="2600" w:type="dxa"/>
            <w:tcMar>
              <w:top w:w="80" w:type="dxa"/>
              <w:left w:w="120" w:type="dxa"/>
              <w:bottom w:w="80" w:type="dxa"/>
              <w:right w:w="120" w:type="dxa"/>
            </w:tcMar>
            <w:vAlign w:val="center"/>
          </w:tcPr>
          <w:p w14:paraId="36D1D2A7" w14:textId="77777777" w:rsidR="00DF71DF" w:rsidRDefault="00043E42">
            <w:pPr>
              <w:spacing w:after="0" w:line="264" w:lineRule="auto"/>
              <w:jc w:val="left"/>
            </w:pPr>
            <w:proofErr w:type="spellStart"/>
            <w:r>
              <w:rPr>
                <w:sz w:val="19"/>
              </w:rPr>
              <w:t>任务类型</w:t>
            </w:r>
            <w:proofErr w:type="spellEnd"/>
          </w:p>
        </w:tc>
        <w:tc>
          <w:tcPr>
            <w:tcW w:w="6760" w:type="dxa"/>
            <w:tcMar>
              <w:top w:w="80" w:type="dxa"/>
              <w:left w:w="120" w:type="dxa"/>
              <w:bottom w:w="80" w:type="dxa"/>
              <w:right w:w="120" w:type="dxa"/>
            </w:tcMar>
            <w:vAlign w:val="center"/>
          </w:tcPr>
          <w:p w14:paraId="2A8B1022" w14:textId="77777777" w:rsidR="00DF71DF" w:rsidRDefault="00043E42">
            <w:pPr>
              <w:spacing w:after="0" w:line="264" w:lineRule="auto"/>
              <w:jc w:val="left"/>
              <w:rPr>
                <w:lang w:eastAsia="zh-CN"/>
              </w:rPr>
            </w:pPr>
            <w:r>
              <w:rPr>
                <w:sz w:val="19"/>
                <w:lang w:eastAsia="zh-CN"/>
              </w:rPr>
              <w:t>单通道输出的二值病灶分割</w:t>
            </w:r>
          </w:p>
        </w:tc>
      </w:tr>
      <w:tr w:rsidR="00DF71DF" w14:paraId="7E242EF1" w14:textId="77777777">
        <w:tc>
          <w:tcPr>
            <w:tcW w:w="2600" w:type="dxa"/>
            <w:tcMar>
              <w:top w:w="80" w:type="dxa"/>
              <w:left w:w="120" w:type="dxa"/>
              <w:bottom w:w="80" w:type="dxa"/>
              <w:right w:w="120" w:type="dxa"/>
            </w:tcMar>
            <w:vAlign w:val="center"/>
          </w:tcPr>
          <w:p w14:paraId="1BA74D6F" w14:textId="77777777" w:rsidR="00DF71DF" w:rsidRDefault="00043E42">
            <w:pPr>
              <w:spacing w:after="0" w:line="264" w:lineRule="auto"/>
              <w:jc w:val="left"/>
            </w:pPr>
            <w:proofErr w:type="spellStart"/>
            <w:r>
              <w:rPr>
                <w:sz w:val="19"/>
              </w:rPr>
              <w:t>清洁规则</w:t>
            </w:r>
            <w:proofErr w:type="spellEnd"/>
          </w:p>
        </w:tc>
        <w:tc>
          <w:tcPr>
            <w:tcW w:w="6760" w:type="dxa"/>
            <w:tcMar>
              <w:top w:w="80" w:type="dxa"/>
              <w:left w:w="120" w:type="dxa"/>
              <w:bottom w:w="80" w:type="dxa"/>
              <w:right w:w="120" w:type="dxa"/>
            </w:tcMar>
            <w:vAlign w:val="center"/>
          </w:tcPr>
          <w:p w14:paraId="7C5258C3" w14:textId="77777777" w:rsidR="00DF71DF" w:rsidRDefault="00043E42">
            <w:pPr>
              <w:spacing w:after="0" w:line="264" w:lineRule="auto"/>
              <w:jc w:val="left"/>
              <w:rPr>
                <w:lang w:eastAsia="zh-CN"/>
              </w:rPr>
            </w:pPr>
            <w:r>
              <w:rPr>
                <w:sz w:val="19"/>
                <w:lang w:eastAsia="zh-CN"/>
              </w:rPr>
              <w:t>排除灰度等价患者，并保留清单、文件哈希和分组信息</w:t>
            </w:r>
          </w:p>
        </w:tc>
      </w:tr>
    </w:tbl>
    <w:p w14:paraId="43F76945" w14:textId="77777777" w:rsidR="00DF71DF" w:rsidRDefault="00043E42">
      <w:pPr>
        <w:ind w:firstLine="420"/>
        <w:rPr>
          <w:lang w:eastAsia="zh-CN"/>
        </w:rPr>
      </w:pPr>
      <w:r>
        <w:t>表中的正掩膜切片表示掩膜含前景，不等同于患者数或肿瘤类别数。</w:t>
      </w:r>
    </w:p>
    <w:p w14:paraId="1834FDC0" w14:textId="77777777" w:rsidR="00DF71DF" w:rsidRDefault="00043E42">
      <w:pPr>
        <w:pStyle w:val="20"/>
        <w:rPr>
          <w:lang w:eastAsia="zh-CN"/>
        </w:rPr>
      </w:pPr>
      <w:r>
        <w:t>3.3 数据划分与泄漏控制</w:t>
      </w:r>
    </w:p>
    <w:p w14:paraId="43F76945" w14:textId="77777777" w:rsidR="00DF71DF" w:rsidRDefault="00043E42">
      <w:pPr>
        <w:ind w:firstLine="420"/>
        <w:rPr>
          <w:lang w:eastAsia="zh-CN"/>
        </w:rPr>
      </w:pPr>
      <w:r>
        <w:t>数据以患者为单位固定划分，同一 group_id 的切片不跨训练集、验证集和测试集，具体构成见表1。全部模型和随机种子复用同一清单，从数据组织层面隔离相邻切片与个体特征，避免其进入不同集合并影响模型比较。</w:t>
      </w:r>
    </w:p>
    <w:p w14:paraId="1834FDC0" w14:textId="77777777" w:rsidR="00DF71DF" w:rsidRDefault="00043E42">
      <w:pPr>
        <w:pStyle w:val="20"/>
        <w:rPr>
          <w:lang w:eastAsia="zh-CN"/>
        </w:rPr>
      </w:pPr>
      <w:r>
        <w:t>3.4 图像与掩膜预处理</w:t>
      </w:r>
    </w:p>
    <w:p w14:paraId="43F76945" w14:textId="77777777" w:rsidR="00DF71DF" w:rsidRDefault="00043E42">
      <w:pPr>
        <w:ind w:firstLine="420"/>
        <w:rPr>
          <w:lang w:eastAsia="zh-CN"/>
        </w:rPr>
      </w:pPr>
      <w:r>
        <w:t>图像统一缩放至 256×256 并归一化；训练集采用随机水平翻转和最大 ±5° 旋转，图像与掩膜同步变换；掩膜以阈值 128 二值化。单通道配置提取 FLAIR，三通道配置使用完整通道，缺失序列由 FLAIR 填充。</w:t>
      </w:r>
    </w:p>
    <w:p w14:paraId="1834FDC0" w14:textId="77777777" w:rsidR="00DF71DF" w:rsidRDefault="00043E42">
      <w:pPr>
        <w:pStyle w:val="20"/>
        <w:rPr>
          <w:lang w:eastAsia="zh-CN"/>
        </w:rPr>
      </w:pPr>
      <w:r>
        <w:t>3.5 模型结构</w:t>
      </w:r>
    </w:p>
    <w:p w14:paraId="43F76945" w14:textId="77777777" w:rsidR="00DF71DF" w:rsidRDefault="00043E42">
      <w:pPr>
        <w:ind w:firstLine="420"/>
        <w:rPr>
          <w:lang w:eastAsia="zh-CN"/>
        </w:rPr>
      </w:pPr>
      <w:r>
        <w:t>本文比较普通 U-Net 与 ResNet34-U-Net。后者以 ResNet34 替换普通卷积编码器，形成多尺度特征金字塔，再由解码器恢复空间分辨率。两类模型均输出单通道病灶概率图，并可接收单通道 FLAIR 或三通道输入。M4-P 的结构见图1，组件组合见第4.3节。</w:t>
      </w:r>
    </w:p>
    <w:p w14:paraId="32C81106" w14:textId="77777777" w:rsidR="00822B9C" w:rsidRDefault="00822B9C" w:rsidP="00822B9C">
      <w:pPr>
        <w:pStyle w:val="af7"/>
        <w:spacing w:before="60" w:after="60"/>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5DE12941" wp14:editId="51643DA4">
            <wp:extent cx="5943600" cy="2904480"/>
            <wp:effectExtent l="0" t="0" r="0" b="7620"/>
            <wp:docPr id="1492912615" name="M4-P ResNet34-U-Net architecture" descr="本文研究总体流程：数据核验、患者级划分、预处理、训练、验证选择、测试评估和结果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8886" name="图片 1" descr="本文研究总体流程：数据核验、患者级划分、预处理、训练、验证选择、测试评估和结果分析。"/>
                    <pic:cNvPicPr/>
                  </pic:nvPicPr>
                  <pic:blipFill>
                    <a:blip r:embed="rId9"/>
                    <a:stretch>
                      <a:fillRect/>
                    </a:stretch>
                  </pic:blipFill>
                  <pic:spPr>
                    <a:xfrm>
                      <a:off x="0" y="0"/>
                      <a:ext cx="5943600" cy="2904480"/>
                    </a:xfrm>
                    <a:prstGeom prst="rect">
                      <a:avLst/>
                    </a:prstGeom>
                  </pic:spPr>
                </pic:pic>
              </a:graphicData>
            </a:graphic>
          </wp:inline>
        </w:drawing>
      </w:r>
    </w:p>
    <w:p w14:paraId="4041D0C5" w14:textId="77777777" w:rsidR="00822B9C" w:rsidRPr="00822B9C" w:rsidRDefault="00822B9C" w:rsidP="00822B9C">
      <w:pPr>
        <w:pStyle w:val="af7"/>
        <w:keepNext/>
        <w:spacing w:after="120"/>
        <w:jc w:val="center"/>
        <w:rPr>
          <w:rFonts w:ascii="宋体" w:eastAsia="宋体" w:hAnsi="宋体" w:hint="eastAsia"/>
          <w:sz w:val="21"/>
          <w:lang w:eastAsia="zh-CN"/>
        </w:rPr>
      </w:pPr>
      <w:r>
        <w:t>图1 M4-P 的 ResNet34-U-Net 模型结构</w:t>
      </w:r>
    </w:p>
    <w:p w14:paraId="1834FDC0" w14:textId="77777777" w:rsidR="00DF71DF" w:rsidRDefault="00043E42">
      <w:pPr>
        <w:pStyle w:val="20"/>
        <w:rPr>
          <w:lang w:eastAsia="zh-CN"/>
        </w:rPr>
      </w:pPr>
      <w:r>
        <w:t>3.6 损失函数与训练策略</w:t>
      </w:r>
    </w:p>
    <w:p w14:paraId="43F76945" w14:textId="77777777" w:rsidR="00DF71DF" w:rsidRDefault="00043E42">
      <w:pPr>
        <w:ind w:firstLine="420"/>
        <w:rPr>
          <w:lang w:eastAsia="zh-CN"/>
        </w:rPr>
      </w:pPr>
      <w:r>
        <w:t>全部配置采用 0.5×BCEWithLogits 与 0.5×Positive Dice 的组合损失，优化器为 AdamW，初始学习率 3×10^-4、权重衰减 1×10^-4。训练最多 150 个 epoch，验证指标停滞时降低学习率，早停耐心值为 30，并使用范数 1.0 的梯度裁剪；CUDA 可用时启用自动混合精度，并要求确定性训练。每个随机种子仅依据验证集 Positive Macro IoU 选择最佳检查点，冻结后评估测试集；预测以 0.5 为二值化阈值。</w:t>
      </w:r>
    </w:p>
    <w:p w14:paraId="1834FDC0" w14:textId="77777777" w:rsidR="00DF71DF" w:rsidRDefault="00043E42">
      <w:pPr>
        <w:pStyle w:val="20"/>
        <w:rPr>
          <w:lang w:eastAsia="zh-CN"/>
        </w:rPr>
      </w:pPr>
      <w:r>
        <w:t>3.7 评价指标</w:t>
      </w:r>
    </w:p>
    <w:p w14:paraId="43F76945" w14:textId="77777777" w:rsidR="00DF71DF" w:rsidRDefault="00043E42">
      <w:pPr>
        <w:ind w:firstLine="420"/>
        <w:rPr>
          <w:lang w:eastAsia="zh-CN"/>
        </w:rPr>
      </w:pPr>
      <w:r>
        <w:t>本文以医学图像分割常用的 Positive Macro IoU 和 Dice 作为主要指标，并使用 Precision、Recall、Micro 指标及空切片误报率补充评价，定义沿用相关研究[4][9][10]。Positive Macro 指标对真实掩膜含病灶的切片等权汇总，突出阳性切片的重叠质量；空切片误报率用于监测背景误激活风险。三个随机种子的结果以均值与样本标准差汇总，测试集不参与模型选择或参数调整。</w:t>
      </w:r>
    </w:p>
    <w:p w14:paraId="1793B289" w14:textId="77777777" w:rsidR="00DF71DF" w:rsidRDefault="00043E42">
      <w:pPr>
        <w:pStyle w:val="1"/>
        <w:rPr>
          <w:lang w:eastAsia="zh-CN"/>
        </w:rPr>
      </w:pPr>
      <w:r>
        <w:t>4 实验设计、结果与讨论</w:t>
      </w:r>
    </w:p>
    <w:p w14:paraId="1834FDC0" w14:textId="77777777" w:rsidR="00DF71DF" w:rsidRDefault="00043E42">
      <w:pPr>
        <w:pStyle w:val="20"/>
        <w:rPr>
          <w:lang w:eastAsia="zh-CN"/>
        </w:rPr>
      </w:pPr>
      <w:r>
        <w:t>4.1 实验环境</w:t>
      </w:r>
    </w:p>
    <w:p w14:paraId="43F76945" w14:textId="77777777" w:rsidR="00DF71DF" w:rsidRDefault="00043E42">
      <w:pPr>
        <w:ind w:firstLine="420"/>
        <w:rPr>
          <w:lang w:eastAsia="zh-CN"/>
        </w:rPr>
      </w:pPr>
      <w:r>
        <w:t>实验基于 PyTorch 框架，在单张 NVIDIA GeForce RTX 5060 Laptop GPU 上使用 CUDA 12.8 与混合精度完成。</w:t>
      </w:r>
    </w:p>
    <w:p w14:paraId="1834FDC0" w14:textId="77777777" w:rsidR="00DF71DF" w:rsidRDefault="00043E42">
      <w:pPr>
        <w:pStyle w:val="20"/>
        <w:rPr>
          <w:lang w:eastAsia="zh-CN"/>
        </w:rPr>
      </w:pPr>
      <w:r>
        <w:t>4.2 数据统计与划分</w:t>
      </w:r>
    </w:p>
    <w:p w14:paraId="43F76945" w14:textId="77777777" w:rsidR="00DF71DF" w:rsidRDefault="00043E42">
      <w:pPr>
        <w:ind w:firstLine="420"/>
        <w:rPr>
          <w:lang w:eastAsia="zh-CN"/>
        </w:rPr>
      </w:pPr>
      <w:r>
        <w:t>如表1所示，清洁数据同时包含阳性切片和空掩膜切片，病灶前景相对背景稀少，呈现明显类别不平衡。训练中的正掩膜采样与空掩膜平衡用于维持病灶学习机会；评价则以阳性切片宏平均重叠指标为主，并单独观察空切片误报，减少大量背景对总体判断的掩盖。所有配置复用固定划分，使性能差异能够在相同样本基础上进行配对解释。</w:t>
      </w:r>
    </w:p>
    <w:p w14:paraId="1834FDC0" w14:textId="77777777" w:rsidR="00DF71DF" w:rsidRDefault="00043E42">
      <w:pPr>
        <w:pStyle w:val="20"/>
        <w:rPr>
          <w:lang w:eastAsia="zh-CN"/>
        </w:rPr>
      </w:pPr>
      <w:r>
        <w:t>4.3 模型配置与对照设计</w:t>
      </w:r>
    </w:p>
    <w:p w14:paraId="43F76945" w14:textId="77777777" w:rsidR="00DF71DF" w:rsidRDefault="00043E42">
      <w:pPr>
        <w:ind w:firstLine="420"/>
        <w:rPr>
          <w:lang w:eastAsia="zh-CN"/>
        </w:rPr>
      </w:pPr>
      <w:r>
        <w:t>实验设置八种配置，以单通道 FLAIR、普通 U-Net、无增强和随机初始化构成 E0 基线，再依次改变三通道输入、轻量增强、ResNet34 编码器与 ImageNet 预训练，具体组合见表2。该设计既比较完整方案与基线，也通过只改变目标组件的配置形成严格配对。A、B、C、D 分别表示三通道、增强、ResNet34 和预训练；组件结论综合平均方向、种子一致性与病例差异判断。</w:t>
      </w:r>
    </w:p>
    <w:p w14:paraId="4041D0C5" w14:textId="77777777" w:rsidR="00822B9C" w:rsidRPr="00822B9C" w:rsidRDefault="00822B9C" w:rsidP="00822B9C">
      <w:pPr>
        <w:pStyle w:val="af7"/>
        <w:keepNext/>
        <w:spacing w:after="120"/>
        <w:jc w:val="center"/>
        <w:rPr>
          <w:rFonts w:ascii="宋体" w:eastAsia="宋体" w:hAnsi="宋体" w:hint="eastAsia"/>
          <w:sz w:val="21"/>
          <w:lang w:eastAsia="zh-CN"/>
        </w:rPr>
      </w:pPr>
      <w:r>
        <w:t>表2 八种模型配置与组件对照</w:t>
      </w:r>
    </w:p>
    <w:tbl>
      <w:tblPr>
        <w:tblW w:w="9360" w:type="dxa"/>
        <w:jc w:val="center"/>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ook w:val="04A0" w:firstRow="1" w:lastRow="0" w:firstColumn="1" w:lastColumn="0" w:noHBand="0" w:noVBand="1"/>
      </w:tblPr>
      <w:tblGrid>
        <w:gridCol w:w="1200"/>
        <w:gridCol w:w="1700"/>
        <w:gridCol w:w="2200"/>
        <w:gridCol w:w="1700"/>
        <w:gridCol w:w="2560"/>
      </w:tblGrid>
      <w:tr w:rsidR="00822B9C" w14:paraId="4FB4569B" w14:textId="77777777" w:rsidTr="00822B9C">
        <w:trPr>
          <w:tblHeader/>
          <w:jc w:val="center"/>
        </w:trPr>
        <w:tc>
          <w:tcPr>
            <w:tcW w:w="1200" w:type="dxa"/>
            <w:shd w:val="clear" w:color="auto" w:fill="F4F6F9"/>
            <w:tcMar>
              <w:top w:w="80" w:type="dxa"/>
              <w:left w:w="120" w:type="dxa"/>
              <w:bottom w:w="80" w:type="dxa"/>
              <w:right w:w="120" w:type="dxa"/>
            </w:tcMar>
            <w:vAlign w:val="center"/>
          </w:tcPr>
          <w:p w14:paraId="161722C3" w14:textId="77777777" w:rsidR="00822B9C" w:rsidRDefault="00822B9C" w:rsidP="002F490A">
            <w:pPr>
              <w:spacing w:after="0" w:line="264" w:lineRule="auto"/>
              <w:jc w:val="left"/>
            </w:pPr>
            <w:proofErr w:type="spellStart"/>
            <w:r>
              <w:rPr>
                <w:b/>
                <w:color w:val="0B2545"/>
                <w:sz w:val="18"/>
              </w:rPr>
              <w:t>配置</w:t>
            </w:r>
            <w:proofErr w:type="spellEnd"/>
          </w:p>
        </w:tc>
        <w:tc>
          <w:tcPr>
            <w:tcW w:w="1700" w:type="dxa"/>
            <w:shd w:val="clear" w:color="auto" w:fill="F4F6F9"/>
            <w:tcMar>
              <w:top w:w="80" w:type="dxa"/>
              <w:left w:w="120" w:type="dxa"/>
              <w:bottom w:w="80" w:type="dxa"/>
              <w:right w:w="120" w:type="dxa"/>
            </w:tcMar>
            <w:vAlign w:val="center"/>
          </w:tcPr>
          <w:p w14:paraId="109D444C" w14:textId="77777777" w:rsidR="00822B9C" w:rsidRDefault="00822B9C" w:rsidP="002F490A">
            <w:pPr>
              <w:spacing w:after="0" w:line="264" w:lineRule="auto"/>
              <w:jc w:val="center"/>
            </w:pPr>
            <w:proofErr w:type="spellStart"/>
            <w:r>
              <w:rPr>
                <w:b/>
                <w:color w:val="0B2545"/>
                <w:sz w:val="18"/>
              </w:rPr>
              <w:t>输入</w:t>
            </w:r>
            <w:proofErr w:type="spellEnd"/>
          </w:p>
        </w:tc>
        <w:tc>
          <w:tcPr>
            <w:tcW w:w="2200" w:type="dxa"/>
            <w:shd w:val="clear" w:color="auto" w:fill="F4F6F9"/>
            <w:tcMar>
              <w:top w:w="80" w:type="dxa"/>
              <w:left w:w="120" w:type="dxa"/>
              <w:bottom w:w="80" w:type="dxa"/>
              <w:right w:w="120" w:type="dxa"/>
            </w:tcMar>
            <w:vAlign w:val="center"/>
          </w:tcPr>
          <w:p w14:paraId="7C51C696" w14:textId="77777777" w:rsidR="00822B9C" w:rsidRDefault="00822B9C" w:rsidP="002F490A">
            <w:pPr>
              <w:spacing w:after="0" w:line="264" w:lineRule="auto"/>
              <w:jc w:val="center"/>
            </w:pPr>
            <w:proofErr w:type="spellStart"/>
            <w:r>
              <w:rPr>
                <w:b/>
                <w:color w:val="0B2545"/>
                <w:sz w:val="18"/>
              </w:rPr>
              <w:t>主体结构</w:t>
            </w:r>
            <w:proofErr w:type="spellEnd"/>
          </w:p>
        </w:tc>
        <w:tc>
          <w:tcPr>
            <w:tcW w:w="1700" w:type="dxa"/>
            <w:shd w:val="clear" w:color="auto" w:fill="F4F6F9"/>
            <w:tcMar>
              <w:top w:w="80" w:type="dxa"/>
              <w:left w:w="120" w:type="dxa"/>
              <w:bottom w:w="80" w:type="dxa"/>
              <w:right w:w="120" w:type="dxa"/>
            </w:tcMar>
            <w:vAlign w:val="center"/>
          </w:tcPr>
          <w:p w14:paraId="683C646C" w14:textId="77777777" w:rsidR="00822B9C" w:rsidRDefault="00822B9C" w:rsidP="002F490A">
            <w:pPr>
              <w:spacing w:after="0" w:line="264" w:lineRule="auto"/>
              <w:jc w:val="center"/>
            </w:pPr>
            <w:proofErr w:type="spellStart"/>
            <w:r>
              <w:rPr>
                <w:b/>
                <w:color w:val="0B2545"/>
                <w:sz w:val="18"/>
              </w:rPr>
              <w:t>增强</w:t>
            </w:r>
            <w:proofErr w:type="spellEnd"/>
          </w:p>
        </w:tc>
        <w:tc>
          <w:tcPr>
            <w:tcW w:w="2560" w:type="dxa"/>
            <w:shd w:val="clear" w:color="auto" w:fill="F4F6F9"/>
            <w:tcMar>
              <w:top w:w="80" w:type="dxa"/>
              <w:left w:w="120" w:type="dxa"/>
              <w:bottom w:w="80" w:type="dxa"/>
              <w:right w:w="120" w:type="dxa"/>
            </w:tcMar>
            <w:vAlign w:val="center"/>
          </w:tcPr>
          <w:p w14:paraId="6FE56DDB" w14:textId="77777777" w:rsidR="00822B9C" w:rsidRDefault="00822B9C" w:rsidP="002F490A">
            <w:pPr>
              <w:spacing w:after="0" w:line="264" w:lineRule="auto"/>
              <w:jc w:val="center"/>
            </w:pPr>
            <w:proofErr w:type="spellStart"/>
            <w:r>
              <w:rPr>
                <w:b/>
                <w:color w:val="0B2545"/>
                <w:sz w:val="18"/>
              </w:rPr>
              <w:t>预训练</w:t>
            </w:r>
            <w:proofErr w:type="spellEnd"/>
          </w:p>
        </w:tc>
      </w:tr>
      <w:tr w:rsidR="00822B9C" w14:paraId="227D818E" w14:textId="77777777" w:rsidTr="00822B9C">
        <w:trPr>
          <w:jc w:val="center"/>
        </w:trPr>
        <w:tc>
          <w:tcPr>
            <w:tcW w:w="1200" w:type="dxa"/>
            <w:tcMar>
              <w:top w:w="80" w:type="dxa"/>
              <w:left w:w="120" w:type="dxa"/>
              <w:bottom w:w="80" w:type="dxa"/>
              <w:right w:w="120" w:type="dxa"/>
            </w:tcMar>
            <w:vAlign w:val="center"/>
          </w:tcPr>
          <w:p w14:paraId="546B4F73" w14:textId="77777777" w:rsidR="00822B9C" w:rsidRDefault="00822B9C" w:rsidP="002F490A">
            <w:pPr>
              <w:spacing w:after="0" w:line="264" w:lineRule="auto"/>
              <w:jc w:val="left"/>
            </w:pPr>
            <w:r>
              <w:rPr>
                <w:sz w:val="18"/>
              </w:rPr>
              <w:t>E0</w:t>
            </w:r>
          </w:p>
        </w:tc>
        <w:tc>
          <w:tcPr>
            <w:tcW w:w="1700" w:type="dxa"/>
            <w:tcMar>
              <w:top w:w="80" w:type="dxa"/>
              <w:left w:w="120" w:type="dxa"/>
              <w:bottom w:w="80" w:type="dxa"/>
              <w:right w:w="120" w:type="dxa"/>
            </w:tcMar>
            <w:vAlign w:val="center"/>
          </w:tcPr>
          <w:p w14:paraId="33D3D222" w14:textId="77777777" w:rsidR="00822B9C" w:rsidRDefault="00822B9C" w:rsidP="002F490A">
            <w:pPr>
              <w:spacing w:after="0" w:line="264" w:lineRule="auto"/>
              <w:jc w:val="center"/>
            </w:pPr>
            <w:proofErr w:type="spellStart"/>
            <w:r>
              <w:rPr>
                <w:sz w:val="18"/>
              </w:rPr>
              <w:t>单通道</w:t>
            </w:r>
            <w:proofErr w:type="spellEnd"/>
            <w:r>
              <w:rPr>
                <w:sz w:val="18"/>
              </w:rPr>
              <w:t xml:space="preserve"> FLAIR</w:t>
            </w:r>
          </w:p>
        </w:tc>
        <w:tc>
          <w:tcPr>
            <w:tcW w:w="2200" w:type="dxa"/>
            <w:tcMar>
              <w:top w:w="80" w:type="dxa"/>
              <w:left w:w="120" w:type="dxa"/>
              <w:bottom w:w="80" w:type="dxa"/>
              <w:right w:w="120" w:type="dxa"/>
            </w:tcMar>
            <w:vAlign w:val="center"/>
          </w:tcPr>
          <w:p w14:paraId="603136A5"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5B0A3F0B"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33216070" w14:textId="77777777" w:rsidR="00822B9C" w:rsidRDefault="00822B9C" w:rsidP="002F490A">
            <w:pPr>
              <w:spacing w:after="0" w:line="264" w:lineRule="auto"/>
              <w:jc w:val="center"/>
            </w:pPr>
            <w:r>
              <w:rPr>
                <w:sz w:val="18"/>
              </w:rPr>
              <w:t>无</w:t>
            </w:r>
          </w:p>
        </w:tc>
      </w:tr>
      <w:tr w:rsidR="00822B9C" w14:paraId="167E1F51" w14:textId="77777777" w:rsidTr="00822B9C">
        <w:trPr>
          <w:jc w:val="center"/>
        </w:trPr>
        <w:tc>
          <w:tcPr>
            <w:tcW w:w="1200" w:type="dxa"/>
            <w:tcMar>
              <w:top w:w="80" w:type="dxa"/>
              <w:left w:w="120" w:type="dxa"/>
              <w:bottom w:w="80" w:type="dxa"/>
              <w:right w:w="120" w:type="dxa"/>
            </w:tcMar>
            <w:vAlign w:val="center"/>
          </w:tcPr>
          <w:p w14:paraId="43DFE865" w14:textId="77777777" w:rsidR="00822B9C" w:rsidRDefault="00822B9C" w:rsidP="002F490A">
            <w:pPr>
              <w:spacing w:after="0" w:line="264" w:lineRule="auto"/>
              <w:jc w:val="left"/>
            </w:pPr>
            <w:r>
              <w:rPr>
                <w:sz w:val="18"/>
              </w:rPr>
              <w:t>E1-A</w:t>
            </w:r>
          </w:p>
        </w:tc>
        <w:tc>
          <w:tcPr>
            <w:tcW w:w="1700" w:type="dxa"/>
            <w:tcMar>
              <w:top w:w="80" w:type="dxa"/>
              <w:left w:w="120" w:type="dxa"/>
              <w:bottom w:w="80" w:type="dxa"/>
              <w:right w:w="120" w:type="dxa"/>
            </w:tcMar>
            <w:vAlign w:val="center"/>
          </w:tcPr>
          <w:p w14:paraId="7FE3534A"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4EFF2D9A"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2E854031"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48FC6A12" w14:textId="77777777" w:rsidR="00822B9C" w:rsidRDefault="00822B9C" w:rsidP="002F490A">
            <w:pPr>
              <w:spacing w:after="0" w:line="264" w:lineRule="auto"/>
              <w:jc w:val="center"/>
            </w:pPr>
            <w:r>
              <w:rPr>
                <w:sz w:val="18"/>
              </w:rPr>
              <w:t>无</w:t>
            </w:r>
          </w:p>
        </w:tc>
      </w:tr>
      <w:tr w:rsidR="00822B9C" w14:paraId="39D432D4" w14:textId="77777777" w:rsidTr="00822B9C">
        <w:trPr>
          <w:jc w:val="center"/>
        </w:trPr>
        <w:tc>
          <w:tcPr>
            <w:tcW w:w="1200" w:type="dxa"/>
            <w:tcMar>
              <w:top w:w="80" w:type="dxa"/>
              <w:left w:w="120" w:type="dxa"/>
              <w:bottom w:w="80" w:type="dxa"/>
              <w:right w:w="120" w:type="dxa"/>
            </w:tcMar>
            <w:vAlign w:val="center"/>
          </w:tcPr>
          <w:p w14:paraId="7F8413AE" w14:textId="77777777" w:rsidR="00822B9C" w:rsidRDefault="00822B9C" w:rsidP="002F490A">
            <w:pPr>
              <w:spacing w:after="0" w:line="264" w:lineRule="auto"/>
              <w:jc w:val="left"/>
            </w:pPr>
            <w:r>
              <w:rPr>
                <w:sz w:val="18"/>
              </w:rPr>
              <w:t>E2-B</w:t>
            </w:r>
          </w:p>
        </w:tc>
        <w:tc>
          <w:tcPr>
            <w:tcW w:w="1700" w:type="dxa"/>
            <w:tcMar>
              <w:top w:w="80" w:type="dxa"/>
              <w:left w:w="120" w:type="dxa"/>
              <w:bottom w:w="80" w:type="dxa"/>
              <w:right w:w="120" w:type="dxa"/>
            </w:tcMar>
            <w:vAlign w:val="center"/>
          </w:tcPr>
          <w:p w14:paraId="08F3EF54" w14:textId="77777777" w:rsidR="00822B9C" w:rsidRDefault="00822B9C" w:rsidP="002F490A">
            <w:pPr>
              <w:spacing w:after="0" w:line="264" w:lineRule="auto"/>
              <w:jc w:val="center"/>
            </w:pPr>
            <w:proofErr w:type="spellStart"/>
            <w:r>
              <w:rPr>
                <w:sz w:val="18"/>
              </w:rPr>
              <w:t>单通道</w:t>
            </w:r>
            <w:proofErr w:type="spellEnd"/>
            <w:r>
              <w:rPr>
                <w:sz w:val="18"/>
              </w:rPr>
              <w:t xml:space="preserve"> FLAIR</w:t>
            </w:r>
          </w:p>
        </w:tc>
        <w:tc>
          <w:tcPr>
            <w:tcW w:w="2200" w:type="dxa"/>
            <w:tcMar>
              <w:top w:w="80" w:type="dxa"/>
              <w:left w:w="120" w:type="dxa"/>
              <w:bottom w:w="80" w:type="dxa"/>
              <w:right w:w="120" w:type="dxa"/>
            </w:tcMar>
            <w:vAlign w:val="center"/>
          </w:tcPr>
          <w:p w14:paraId="11311966"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23A81428"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0219FB8E" w14:textId="77777777" w:rsidR="00822B9C" w:rsidRDefault="00822B9C" w:rsidP="002F490A">
            <w:pPr>
              <w:spacing w:after="0" w:line="264" w:lineRule="auto"/>
              <w:jc w:val="center"/>
            </w:pPr>
            <w:r>
              <w:rPr>
                <w:sz w:val="18"/>
              </w:rPr>
              <w:t>无</w:t>
            </w:r>
          </w:p>
        </w:tc>
      </w:tr>
      <w:tr w:rsidR="00822B9C" w14:paraId="01663C2A" w14:textId="77777777" w:rsidTr="00822B9C">
        <w:trPr>
          <w:jc w:val="center"/>
        </w:trPr>
        <w:tc>
          <w:tcPr>
            <w:tcW w:w="1200" w:type="dxa"/>
            <w:tcMar>
              <w:top w:w="80" w:type="dxa"/>
              <w:left w:w="120" w:type="dxa"/>
              <w:bottom w:w="80" w:type="dxa"/>
              <w:right w:w="120" w:type="dxa"/>
            </w:tcMar>
            <w:vAlign w:val="center"/>
          </w:tcPr>
          <w:p w14:paraId="1CAECA5C" w14:textId="77777777" w:rsidR="00822B9C" w:rsidRDefault="00822B9C" w:rsidP="002F490A">
            <w:pPr>
              <w:spacing w:after="0" w:line="264" w:lineRule="auto"/>
              <w:jc w:val="left"/>
            </w:pPr>
            <w:r>
              <w:rPr>
                <w:sz w:val="18"/>
              </w:rPr>
              <w:t>M0-AB</w:t>
            </w:r>
          </w:p>
        </w:tc>
        <w:tc>
          <w:tcPr>
            <w:tcW w:w="1700" w:type="dxa"/>
            <w:tcMar>
              <w:top w:w="80" w:type="dxa"/>
              <w:left w:w="120" w:type="dxa"/>
              <w:bottom w:w="80" w:type="dxa"/>
              <w:right w:w="120" w:type="dxa"/>
            </w:tcMar>
            <w:vAlign w:val="center"/>
          </w:tcPr>
          <w:p w14:paraId="7895DFA5"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28B1ADEF" w14:textId="77777777" w:rsidR="00822B9C" w:rsidRDefault="00822B9C" w:rsidP="002F490A">
            <w:pPr>
              <w:spacing w:after="0" w:line="264" w:lineRule="auto"/>
              <w:jc w:val="center"/>
            </w:pPr>
            <w:proofErr w:type="spellStart"/>
            <w:r>
              <w:rPr>
                <w:sz w:val="18"/>
              </w:rPr>
              <w:t>普通</w:t>
            </w:r>
            <w:proofErr w:type="spellEnd"/>
            <w:r>
              <w:rPr>
                <w:sz w:val="18"/>
              </w:rPr>
              <w:t xml:space="preserve"> U-Net</w:t>
            </w:r>
          </w:p>
        </w:tc>
        <w:tc>
          <w:tcPr>
            <w:tcW w:w="1700" w:type="dxa"/>
            <w:tcMar>
              <w:top w:w="80" w:type="dxa"/>
              <w:left w:w="120" w:type="dxa"/>
              <w:bottom w:w="80" w:type="dxa"/>
              <w:right w:w="120" w:type="dxa"/>
            </w:tcMar>
            <w:vAlign w:val="center"/>
          </w:tcPr>
          <w:p w14:paraId="436A805E"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67CB681E" w14:textId="77777777" w:rsidR="00822B9C" w:rsidRDefault="00822B9C" w:rsidP="002F490A">
            <w:pPr>
              <w:spacing w:after="0" w:line="264" w:lineRule="auto"/>
              <w:jc w:val="center"/>
            </w:pPr>
            <w:r>
              <w:rPr>
                <w:sz w:val="18"/>
              </w:rPr>
              <w:t>无</w:t>
            </w:r>
          </w:p>
        </w:tc>
      </w:tr>
      <w:tr w:rsidR="00822B9C" w14:paraId="57DD7242" w14:textId="77777777" w:rsidTr="00822B9C">
        <w:trPr>
          <w:jc w:val="center"/>
        </w:trPr>
        <w:tc>
          <w:tcPr>
            <w:tcW w:w="1200" w:type="dxa"/>
            <w:tcMar>
              <w:top w:w="80" w:type="dxa"/>
              <w:left w:w="120" w:type="dxa"/>
              <w:bottom w:w="80" w:type="dxa"/>
              <w:right w:w="120" w:type="dxa"/>
            </w:tcMar>
            <w:vAlign w:val="center"/>
          </w:tcPr>
          <w:p w14:paraId="4A1ED500" w14:textId="77777777" w:rsidR="00822B9C" w:rsidRDefault="00822B9C" w:rsidP="002F490A">
            <w:pPr>
              <w:spacing w:after="0" w:line="264" w:lineRule="auto"/>
              <w:jc w:val="left"/>
            </w:pPr>
            <w:r>
              <w:rPr>
                <w:sz w:val="18"/>
              </w:rPr>
              <w:t>M4-NP</w:t>
            </w:r>
          </w:p>
        </w:tc>
        <w:tc>
          <w:tcPr>
            <w:tcW w:w="1700" w:type="dxa"/>
            <w:tcMar>
              <w:top w:w="80" w:type="dxa"/>
              <w:left w:w="120" w:type="dxa"/>
              <w:bottom w:w="80" w:type="dxa"/>
              <w:right w:w="120" w:type="dxa"/>
            </w:tcMar>
            <w:vAlign w:val="center"/>
          </w:tcPr>
          <w:p w14:paraId="1BDE2E41"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35A13CF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05ACC945"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50B20101" w14:textId="77777777" w:rsidR="00822B9C" w:rsidRDefault="00822B9C" w:rsidP="002F490A">
            <w:pPr>
              <w:spacing w:after="0" w:line="264" w:lineRule="auto"/>
              <w:jc w:val="center"/>
            </w:pPr>
            <w:r>
              <w:rPr>
                <w:sz w:val="18"/>
              </w:rPr>
              <w:t>无</w:t>
            </w:r>
          </w:p>
        </w:tc>
      </w:tr>
      <w:tr w:rsidR="00822B9C" w14:paraId="11F64DBB" w14:textId="77777777" w:rsidTr="00822B9C">
        <w:trPr>
          <w:jc w:val="center"/>
        </w:trPr>
        <w:tc>
          <w:tcPr>
            <w:tcW w:w="1200" w:type="dxa"/>
            <w:tcMar>
              <w:top w:w="80" w:type="dxa"/>
              <w:left w:w="120" w:type="dxa"/>
              <w:bottom w:w="80" w:type="dxa"/>
              <w:right w:w="120" w:type="dxa"/>
            </w:tcMar>
            <w:vAlign w:val="center"/>
          </w:tcPr>
          <w:p w14:paraId="65752138" w14:textId="77777777" w:rsidR="00822B9C" w:rsidRDefault="00822B9C" w:rsidP="002F490A">
            <w:pPr>
              <w:spacing w:after="0" w:line="264" w:lineRule="auto"/>
              <w:jc w:val="left"/>
            </w:pPr>
            <w:r>
              <w:rPr>
                <w:sz w:val="18"/>
              </w:rPr>
              <w:t>M4-P−A</w:t>
            </w:r>
          </w:p>
        </w:tc>
        <w:tc>
          <w:tcPr>
            <w:tcW w:w="1700" w:type="dxa"/>
            <w:tcMar>
              <w:top w:w="80" w:type="dxa"/>
              <w:left w:w="120" w:type="dxa"/>
              <w:bottom w:w="80" w:type="dxa"/>
              <w:right w:w="120" w:type="dxa"/>
            </w:tcMar>
            <w:vAlign w:val="center"/>
          </w:tcPr>
          <w:p w14:paraId="598859FA" w14:textId="77777777" w:rsidR="00822B9C" w:rsidRDefault="00822B9C" w:rsidP="002F490A">
            <w:pPr>
              <w:spacing w:after="0" w:line="264" w:lineRule="auto"/>
              <w:jc w:val="center"/>
            </w:pPr>
            <w:proofErr w:type="spellStart"/>
            <w:r>
              <w:rPr>
                <w:sz w:val="18"/>
              </w:rPr>
              <w:t>单通道</w:t>
            </w:r>
            <w:proofErr w:type="spellEnd"/>
            <w:r>
              <w:rPr>
                <w:sz w:val="18"/>
              </w:rPr>
              <w:t xml:space="preserve"> FLAIR</w:t>
            </w:r>
          </w:p>
        </w:tc>
        <w:tc>
          <w:tcPr>
            <w:tcW w:w="2200" w:type="dxa"/>
            <w:tcMar>
              <w:top w:w="80" w:type="dxa"/>
              <w:left w:w="120" w:type="dxa"/>
              <w:bottom w:w="80" w:type="dxa"/>
              <w:right w:w="120" w:type="dxa"/>
            </w:tcMar>
            <w:vAlign w:val="center"/>
          </w:tcPr>
          <w:p w14:paraId="5EF0B697"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5399B8D6"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4B54DEDB" w14:textId="77777777" w:rsidR="00822B9C" w:rsidRDefault="00822B9C" w:rsidP="002F490A">
            <w:pPr>
              <w:spacing w:after="0" w:line="264" w:lineRule="auto"/>
              <w:jc w:val="center"/>
            </w:pPr>
            <w:r>
              <w:rPr>
                <w:sz w:val="18"/>
              </w:rPr>
              <w:t>ImageNet</w:t>
            </w:r>
          </w:p>
        </w:tc>
      </w:tr>
      <w:tr w:rsidR="00822B9C" w14:paraId="120913A4" w14:textId="77777777" w:rsidTr="00822B9C">
        <w:trPr>
          <w:jc w:val="center"/>
        </w:trPr>
        <w:tc>
          <w:tcPr>
            <w:tcW w:w="1200" w:type="dxa"/>
            <w:tcMar>
              <w:top w:w="80" w:type="dxa"/>
              <w:left w:w="120" w:type="dxa"/>
              <w:bottom w:w="80" w:type="dxa"/>
              <w:right w:w="120" w:type="dxa"/>
            </w:tcMar>
            <w:vAlign w:val="center"/>
          </w:tcPr>
          <w:p w14:paraId="3110AE11" w14:textId="77777777" w:rsidR="00822B9C" w:rsidRDefault="00822B9C" w:rsidP="002F490A">
            <w:pPr>
              <w:spacing w:after="0" w:line="264" w:lineRule="auto"/>
              <w:jc w:val="left"/>
            </w:pPr>
            <w:r>
              <w:rPr>
                <w:sz w:val="18"/>
              </w:rPr>
              <w:lastRenderedPageBreak/>
              <w:t>M4-P−B</w:t>
            </w:r>
          </w:p>
        </w:tc>
        <w:tc>
          <w:tcPr>
            <w:tcW w:w="1700" w:type="dxa"/>
            <w:tcMar>
              <w:top w:w="80" w:type="dxa"/>
              <w:left w:w="120" w:type="dxa"/>
              <w:bottom w:w="80" w:type="dxa"/>
              <w:right w:w="120" w:type="dxa"/>
            </w:tcMar>
            <w:vAlign w:val="center"/>
          </w:tcPr>
          <w:p w14:paraId="67F27F51"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5D0B28A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102393E5"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3FED6A05" w14:textId="77777777" w:rsidR="00822B9C" w:rsidRDefault="00822B9C" w:rsidP="002F490A">
            <w:pPr>
              <w:spacing w:after="0" w:line="264" w:lineRule="auto"/>
              <w:jc w:val="center"/>
            </w:pPr>
            <w:r>
              <w:rPr>
                <w:sz w:val="18"/>
              </w:rPr>
              <w:t>ImageNet</w:t>
            </w:r>
          </w:p>
        </w:tc>
      </w:tr>
      <w:tr w:rsidR="00822B9C" w14:paraId="41036961" w14:textId="77777777" w:rsidTr="00822B9C">
        <w:trPr>
          <w:jc w:val="center"/>
        </w:trPr>
        <w:tc>
          <w:tcPr>
            <w:tcW w:w="1200" w:type="dxa"/>
            <w:tcMar>
              <w:top w:w="80" w:type="dxa"/>
              <w:left w:w="120" w:type="dxa"/>
              <w:bottom w:w="80" w:type="dxa"/>
              <w:right w:w="120" w:type="dxa"/>
            </w:tcMar>
            <w:vAlign w:val="center"/>
          </w:tcPr>
          <w:p w14:paraId="01433B8C" w14:textId="77777777" w:rsidR="00822B9C" w:rsidRDefault="00822B9C" w:rsidP="002F490A">
            <w:pPr>
              <w:spacing w:after="0" w:line="264" w:lineRule="auto"/>
              <w:jc w:val="left"/>
            </w:pPr>
            <w:r>
              <w:rPr>
                <w:sz w:val="18"/>
              </w:rPr>
              <w:t>M4-P</w:t>
            </w:r>
          </w:p>
        </w:tc>
        <w:tc>
          <w:tcPr>
            <w:tcW w:w="1700" w:type="dxa"/>
            <w:tcMar>
              <w:top w:w="80" w:type="dxa"/>
              <w:left w:w="120" w:type="dxa"/>
              <w:bottom w:w="80" w:type="dxa"/>
              <w:right w:w="120" w:type="dxa"/>
            </w:tcMar>
            <w:vAlign w:val="center"/>
          </w:tcPr>
          <w:p w14:paraId="0B50097C" w14:textId="77777777" w:rsidR="00822B9C" w:rsidRDefault="00822B9C" w:rsidP="002F490A">
            <w:pPr>
              <w:spacing w:after="0" w:line="264" w:lineRule="auto"/>
              <w:jc w:val="center"/>
            </w:pPr>
            <w:proofErr w:type="spellStart"/>
            <w:r>
              <w:rPr>
                <w:sz w:val="18"/>
              </w:rPr>
              <w:t>三通道</w:t>
            </w:r>
            <w:proofErr w:type="spellEnd"/>
          </w:p>
        </w:tc>
        <w:tc>
          <w:tcPr>
            <w:tcW w:w="2200" w:type="dxa"/>
            <w:tcMar>
              <w:top w:w="80" w:type="dxa"/>
              <w:left w:w="120" w:type="dxa"/>
              <w:bottom w:w="80" w:type="dxa"/>
              <w:right w:w="120" w:type="dxa"/>
            </w:tcMar>
            <w:vAlign w:val="center"/>
          </w:tcPr>
          <w:p w14:paraId="18888030"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47AA81DF" w14:textId="77777777" w:rsidR="00822B9C" w:rsidRDefault="00822B9C" w:rsidP="002F490A">
            <w:pPr>
              <w:spacing w:after="0" w:line="264" w:lineRule="auto"/>
              <w:jc w:val="center"/>
            </w:pPr>
            <w:proofErr w:type="spellStart"/>
            <w:r>
              <w:rPr>
                <w:sz w:val="18"/>
              </w:rPr>
              <w:t>轻量增强</w:t>
            </w:r>
            <w:proofErr w:type="spellEnd"/>
          </w:p>
        </w:tc>
        <w:tc>
          <w:tcPr>
            <w:tcW w:w="2560" w:type="dxa"/>
            <w:tcMar>
              <w:top w:w="80" w:type="dxa"/>
              <w:left w:w="120" w:type="dxa"/>
              <w:bottom w:w="80" w:type="dxa"/>
              <w:right w:w="120" w:type="dxa"/>
            </w:tcMar>
            <w:vAlign w:val="center"/>
          </w:tcPr>
          <w:p w14:paraId="734534B1" w14:textId="77777777" w:rsidR="00822B9C" w:rsidRDefault="00822B9C" w:rsidP="002F490A">
            <w:pPr>
              <w:spacing w:after="0" w:line="264" w:lineRule="auto"/>
              <w:jc w:val="center"/>
            </w:pPr>
            <w:r>
              <w:rPr>
                <w:sz w:val="18"/>
              </w:rPr>
              <w:t>ImageNet</w:t>
            </w:r>
          </w:p>
        </w:tc>
      </w:tr>
    </w:tbl>
    <w:p w14:paraId="1834FDC0" w14:textId="77777777" w:rsidR="00DF71DF" w:rsidRDefault="00043E42">
      <w:pPr>
        <w:pStyle w:val="20"/>
        <w:rPr>
          <w:lang w:eastAsia="zh-CN"/>
        </w:rPr>
      </w:pPr>
      <w:r>
        <w:t>4.4 多随机种子实验</w:t>
      </w:r>
    </w:p>
    <w:p w14:paraId="43F76945" w14:textId="77777777" w:rsidR="00DF71DF" w:rsidRDefault="00043E42">
      <w:pPr>
        <w:ind w:firstLine="420"/>
        <w:rPr>
          <w:lang w:eastAsia="zh-CN"/>
        </w:rPr>
      </w:pPr>
      <w:r>
        <w:t>八种配置均使用随机种子 42、123 和 2026，在同一固定清单与训练协议下独立训练。本文汇总全部重复实验的均值和样本标准差，不选择单次最高结果；组件效应按相同种子配对计算，以削弱不同随机状态对模型差异的干扰。运行记录复核表明，各实验清单一致，重新汇总结果与表3、表4相符。训练日志还显示所有模型均能平稳收敛，验证集选择与早停策略按预设协议执行。</w:t>
      </w:r>
    </w:p>
    <w:p w14:paraId="1834FDC0" w14:textId="77777777" w:rsidR="00DF71DF" w:rsidRDefault="00043E42">
      <w:pPr>
        <w:pStyle w:val="20"/>
        <w:rPr>
          <w:lang w:eastAsia="zh-CN"/>
        </w:rPr>
      </w:pPr>
      <w:r>
        <w:t>4.5 整体分割表现</w:t>
      </w:r>
    </w:p>
    <w:p w14:paraId="4041D0C5" w14:textId="77777777" w:rsidR="00822B9C" w:rsidRPr="00822B9C" w:rsidRDefault="00822B9C" w:rsidP="00822B9C">
      <w:pPr>
        <w:pStyle w:val="af7"/>
        <w:keepNext/>
        <w:spacing w:after="120"/>
        <w:jc w:val="center"/>
        <w:rPr>
          <w:rFonts w:ascii="宋体" w:eastAsia="宋体" w:hAnsi="宋体" w:hint="eastAsia"/>
          <w:sz w:val="21"/>
          <w:lang w:eastAsia="zh-CN"/>
        </w:rPr>
      </w:pPr>
      <w:r>
        <w:t>表3 八种模型测试集分割性能（均值±样本标准差）</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800"/>
        <w:gridCol w:w="1450"/>
        <w:gridCol w:w="1450"/>
        <w:gridCol w:w="1250"/>
        <w:gridCol w:w="1100"/>
        <w:gridCol w:w="1100"/>
        <w:gridCol w:w="2210"/>
      </w:tblGrid>
      <w:tr w:rsidR="00DF71DF" w14:paraId="6E51A711" w14:textId="77777777">
        <w:trPr>
          <w:tblHeader/>
        </w:trPr>
        <w:tc>
          <w:tcPr>
            <w:tcW w:w="800" w:type="dxa"/>
            <w:shd w:val="clear" w:color="auto" w:fill="F4F6F9"/>
            <w:tcMar>
              <w:top w:w="80" w:type="dxa"/>
              <w:left w:w="120" w:type="dxa"/>
              <w:bottom w:w="80" w:type="dxa"/>
              <w:right w:w="120" w:type="dxa"/>
            </w:tcMar>
            <w:vAlign w:val="center"/>
          </w:tcPr>
          <w:p w14:paraId="24C5666B" w14:textId="77777777" w:rsidR="00DF71DF" w:rsidRDefault="00043E42">
            <w:pPr>
              <w:spacing w:after="0" w:line="264" w:lineRule="auto"/>
              <w:jc w:val="left"/>
            </w:pPr>
            <w:proofErr w:type="spellStart"/>
            <w:r>
              <w:rPr>
                <w:b/>
                <w:color w:val="0B2545"/>
                <w:sz w:val="16"/>
              </w:rPr>
              <w:t>模型</w:t>
            </w:r>
            <w:proofErr w:type="spellEnd"/>
          </w:p>
        </w:tc>
        <w:tc>
          <w:tcPr>
            <w:tcW w:w="1450" w:type="dxa"/>
            <w:shd w:val="clear" w:color="auto" w:fill="F4F6F9"/>
            <w:tcMar>
              <w:top w:w="80" w:type="dxa"/>
              <w:left w:w="120" w:type="dxa"/>
              <w:bottom w:w="80" w:type="dxa"/>
              <w:right w:w="120" w:type="dxa"/>
            </w:tcMar>
            <w:vAlign w:val="center"/>
          </w:tcPr>
          <w:p w14:paraId="43F6E76B" w14:textId="77777777" w:rsidR="00DF71DF" w:rsidRDefault="00043E42">
            <w:pPr>
              <w:spacing w:after="0" w:line="264" w:lineRule="auto"/>
              <w:jc w:val="center"/>
            </w:pPr>
            <w:r>
              <w:rPr>
                <w:b/>
                <w:color w:val="0B2545"/>
                <w:sz w:val="16"/>
              </w:rPr>
              <w:t xml:space="preserve">Test Positive Macro </w:t>
            </w:r>
            <w:proofErr w:type="spellStart"/>
            <w:r>
              <w:rPr>
                <w:b/>
                <w:color w:val="0B2545"/>
                <w:sz w:val="16"/>
              </w:rPr>
              <w:t>IoU</w:t>
            </w:r>
            <w:proofErr w:type="spellEnd"/>
          </w:p>
        </w:tc>
        <w:tc>
          <w:tcPr>
            <w:tcW w:w="1450" w:type="dxa"/>
            <w:shd w:val="clear" w:color="auto" w:fill="F4F6F9"/>
            <w:tcMar>
              <w:top w:w="80" w:type="dxa"/>
              <w:left w:w="120" w:type="dxa"/>
              <w:bottom w:w="80" w:type="dxa"/>
              <w:right w:w="120" w:type="dxa"/>
            </w:tcMar>
            <w:vAlign w:val="center"/>
          </w:tcPr>
          <w:p w14:paraId="7218D7D3" w14:textId="77777777" w:rsidR="00DF71DF" w:rsidRDefault="00043E42">
            <w:pPr>
              <w:spacing w:after="0" w:line="264" w:lineRule="auto"/>
              <w:jc w:val="center"/>
            </w:pPr>
            <w:r>
              <w:rPr>
                <w:b/>
                <w:color w:val="0B2545"/>
                <w:sz w:val="16"/>
              </w:rPr>
              <w:t>Test Positive Dice</w:t>
            </w:r>
          </w:p>
        </w:tc>
        <w:tc>
          <w:tcPr>
            <w:tcW w:w="1250" w:type="dxa"/>
            <w:shd w:val="clear" w:color="auto" w:fill="F4F6F9"/>
            <w:tcMar>
              <w:top w:w="80" w:type="dxa"/>
              <w:left w:w="120" w:type="dxa"/>
              <w:bottom w:w="80" w:type="dxa"/>
              <w:right w:w="120" w:type="dxa"/>
            </w:tcMar>
            <w:vAlign w:val="center"/>
          </w:tcPr>
          <w:p w14:paraId="3E1C9F55" w14:textId="77777777" w:rsidR="00DF71DF" w:rsidRDefault="00043E42">
            <w:pPr>
              <w:spacing w:after="0" w:line="264" w:lineRule="auto"/>
              <w:jc w:val="center"/>
            </w:pPr>
            <w:r>
              <w:rPr>
                <w:b/>
                <w:color w:val="0B2545"/>
                <w:sz w:val="16"/>
              </w:rPr>
              <w:t xml:space="preserve">Test Micro </w:t>
            </w:r>
            <w:proofErr w:type="spellStart"/>
            <w:r>
              <w:rPr>
                <w:b/>
                <w:color w:val="0B2545"/>
                <w:sz w:val="16"/>
              </w:rPr>
              <w:t>IoU</w:t>
            </w:r>
            <w:proofErr w:type="spellEnd"/>
          </w:p>
        </w:tc>
        <w:tc>
          <w:tcPr>
            <w:tcW w:w="1100" w:type="dxa"/>
            <w:shd w:val="clear" w:color="auto" w:fill="F4F6F9"/>
            <w:tcMar>
              <w:top w:w="80" w:type="dxa"/>
              <w:left w:w="120" w:type="dxa"/>
              <w:bottom w:w="80" w:type="dxa"/>
              <w:right w:w="120" w:type="dxa"/>
            </w:tcMar>
            <w:vAlign w:val="center"/>
          </w:tcPr>
          <w:p w14:paraId="6B194616" w14:textId="77777777" w:rsidR="00DF71DF" w:rsidRDefault="00043E42">
            <w:pPr>
              <w:spacing w:after="0" w:line="264" w:lineRule="auto"/>
              <w:jc w:val="center"/>
            </w:pPr>
            <w:r>
              <w:rPr>
                <w:b/>
                <w:color w:val="0B2545"/>
                <w:sz w:val="16"/>
              </w:rPr>
              <w:t>Precision</w:t>
            </w:r>
          </w:p>
        </w:tc>
        <w:tc>
          <w:tcPr>
            <w:tcW w:w="1100" w:type="dxa"/>
            <w:shd w:val="clear" w:color="auto" w:fill="F4F6F9"/>
            <w:tcMar>
              <w:top w:w="80" w:type="dxa"/>
              <w:left w:w="120" w:type="dxa"/>
              <w:bottom w:w="80" w:type="dxa"/>
              <w:right w:w="120" w:type="dxa"/>
            </w:tcMar>
            <w:vAlign w:val="center"/>
          </w:tcPr>
          <w:p w14:paraId="43A29B66" w14:textId="77777777" w:rsidR="00DF71DF" w:rsidRDefault="00043E42">
            <w:pPr>
              <w:spacing w:after="0" w:line="264" w:lineRule="auto"/>
              <w:jc w:val="center"/>
            </w:pPr>
            <w:r>
              <w:rPr>
                <w:b/>
                <w:color w:val="0B2545"/>
                <w:sz w:val="16"/>
              </w:rPr>
              <w:t>Recall</w:t>
            </w:r>
          </w:p>
        </w:tc>
        <w:tc>
          <w:tcPr>
            <w:tcW w:w="2210" w:type="dxa"/>
            <w:shd w:val="clear" w:color="auto" w:fill="F4F6F9"/>
            <w:tcMar>
              <w:top w:w="80" w:type="dxa"/>
              <w:left w:w="120" w:type="dxa"/>
              <w:bottom w:w="80" w:type="dxa"/>
              <w:right w:w="120" w:type="dxa"/>
            </w:tcMar>
            <w:vAlign w:val="center"/>
          </w:tcPr>
          <w:p w14:paraId="503076FD" w14:textId="77777777" w:rsidR="00DF71DF" w:rsidRDefault="00043E42">
            <w:pPr>
              <w:spacing w:after="0" w:line="264" w:lineRule="auto"/>
              <w:jc w:val="center"/>
            </w:pPr>
            <w:proofErr w:type="spellStart"/>
            <w:r>
              <w:rPr>
                <w:b/>
                <w:color w:val="0B2545"/>
                <w:sz w:val="16"/>
              </w:rPr>
              <w:t>空切片误报率</w:t>
            </w:r>
            <w:proofErr w:type="spellEnd"/>
          </w:p>
        </w:tc>
      </w:tr>
      <w:tr w:rsidR="00DF71DF" w14:paraId="6BC04A40" w14:textId="77777777">
        <w:tc>
          <w:tcPr>
            <w:tcW w:w="800" w:type="dxa"/>
            <w:tcMar>
              <w:top w:w="80" w:type="dxa"/>
              <w:left w:w="120" w:type="dxa"/>
              <w:bottom w:w="80" w:type="dxa"/>
              <w:right w:w="120" w:type="dxa"/>
            </w:tcMar>
            <w:vAlign w:val="center"/>
          </w:tcPr>
          <w:p w14:paraId="4D832B3D" w14:textId="77777777" w:rsidR="00DF71DF" w:rsidRDefault="00043E42">
            <w:pPr>
              <w:spacing w:after="0" w:line="264" w:lineRule="auto"/>
              <w:jc w:val="left"/>
            </w:pPr>
            <w:r>
              <w:rPr>
                <w:sz w:val="16"/>
              </w:rPr>
              <w:t>E0</w:t>
            </w:r>
          </w:p>
        </w:tc>
        <w:tc>
          <w:tcPr>
            <w:tcW w:w="1450" w:type="dxa"/>
            <w:tcMar>
              <w:top w:w="80" w:type="dxa"/>
              <w:left w:w="120" w:type="dxa"/>
              <w:bottom w:w="80" w:type="dxa"/>
              <w:right w:w="120" w:type="dxa"/>
            </w:tcMar>
            <w:vAlign w:val="center"/>
          </w:tcPr>
          <w:p w14:paraId="3C1EAAF0" w14:textId="77777777" w:rsidR="00DF71DF" w:rsidRDefault="00043E42">
            <w:pPr>
              <w:spacing w:after="0" w:line="264" w:lineRule="auto"/>
              <w:jc w:val="center"/>
            </w:pPr>
            <w:r>
              <w:rPr>
                <w:sz w:val="16"/>
              </w:rPr>
              <w:t>0.6535 ± 0.0164</w:t>
            </w:r>
          </w:p>
        </w:tc>
        <w:tc>
          <w:tcPr>
            <w:tcW w:w="1450" w:type="dxa"/>
            <w:tcMar>
              <w:top w:w="80" w:type="dxa"/>
              <w:left w:w="120" w:type="dxa"/>
              <w:bottom w:w="80" w:type="dxa"/>
              <w:right w:w="120" w:type="dxa"/>
            </w:tcMar>
            <w:vAlign w:val="center"/>
          </w:tcPr>
          <w:p w14:paraId="7F90829D" w14:textId="77777777" w:rsidR="00DF71DF" w:rsidRDefault="00043E42">
            <w:pPr>
              <w:spacing w:after="0" w:line="264" w:lineRule="auto"/>
              <w:jc w:val="center"/>
            </w:pPr>
            <w:r>
              <w:rPr>
                <w:sz w:val="16"/>
              </w:rPr>
              <w:t>0.7342 ± 0.0147</w:t>
            </w:r>
          </w:p>
        </w:tc>
        <w:tc>
          <w:tcPr>
            <w:tcW w:w="1250" w:type="dxa"/>
            <w:tcMar>
              <w:top w:w="80" w:type="dxa"/>
              <w:left w:w="120" w:type="dxa"/>
              <w:bottom w:w="80" w:type="dxa"/>
              <w:right w:w="120" w:type="dxa"/>
            </w:tcMar>
            <w:vAlign w:val="center"/>
          </w:tcPr>
          <w:p w14:paraId="65EFC189" w14:textId="77777777" w:rsidR="00DF71DF" w:rsidRDefault="00043E42">
            <w:pPr>
              <w:spacing w:after="0" w:line="264" w:lineRule="auto"/>
              <w:jc w:val="center"/>
            </w:pPr>
            <w:r>
              <w:rPr>
                <w:sz w:val="16"/>
              </w:rPr>
              <w:t>0.6820 ± 0.0228</w:t>
            </w:r>
          </w:p>
        </w:tc>
        <w:tc>
          <w:tcPr>
            <w:tcW w:w="1100" w:type="dxa"/>
            <w:tcMar>
              <w:top w:w="80" w:type="dxa"/>
              <w:left w:w="120" w:type="dxa"/>
              <w:bottom w:w="80" w:type="dxa"/>
              <w:right w:w="120" w:type="dxa"/>
            </w:tcMar>
            <w:vAlign w:val="center"/>
          </w:tcPr>
          <w:p w14:paraId="39E09264" w14:textId="77777777" w:rsidR="00DF71DF" w:rsidRDefault="00043E42">
            <w:pPr>
              <w:spacing w:after="0" w:line="264" w:lineRule="auto"/>
              <w:jc w:val="center"/>
            </w:pPr>
            <w:r>
              <w:rPr>
                <w:sz w:val="16"/>
              </w:rPr>
              <w:t>0.8892 ± 0.0295</w:t>
            </w:r>
          </w:p>
        </w:tc>
        <w:tc>
          <w:tcPr>
            <w:tcW w:w="1100" w:type="dxa"/>
            <w:tcMar>
              <w:top w:w="80" w:type="dxa"/>
              <w:left w:w="120" w:type="dxa"/>
              <w:bottom w:w="80" w:type="dxa"/>
              <w:right w:w="120" w:type="dxa"/>
            </w:tcMar>
            <w:vAlign w:val="center"/>
          </w:tcPr>
          <w:p w14:paraId="775CD633" w14:textId="77777777" w:rsidR="00DF71DF" w:rsidRDefault="00043E42">
            <w:pPr>
              <w:spacing w:after="0" w:line="264" w:lineRule="auto"/>
              <w:jc w:val="center"/>
            </w:pPr>
            <w:r>
              <w:rPr>
                <w:sz w:val="16"/>
              </w:rPr>
              <w:t>0.7453 ± 0.0152</w:t>
            </w:r>
          </w:p>
        </w:tc>
        <w:tc>
          <w:tcPr>
            <w:tcW w:w="2210" w:type="dxa"/>
            <w:tcMar>
              <w:top w:w="80" w:type="dxa"/>
              <w:left w:w="120" w:type="dxa"/>
              <w:bottom w:w="80" w:type="dxa"/>
              <w:right w:w="120" w:type="dxa"/>
            </w:tcMar>
            <w:vAlign w:val="center"/>
          </w:tcPr>
          <w:p w14:paraId="3F92547E" w14:textId="77777777" w:rsidR="00DF71DF" w:rsidRDefault="00043E42">
            <w:pPr>
              <w:spacing w:after="0" w:line="264" w:lineRule="auto"/>
              <w:jc w:val="center"/>
            </w:pPr>
            <w:r>
              <w:rPr>
                <w:sz w:val="16"/>
              </w:rPr>
              <w:t>15.81% ± 6.20%</w:t>
            </w:r>
          </w:p>
        </w:tc>
      </w:tr>
      <w:tr w:rsidR="00DF71DF" w14:paraId="0BBBB575" w14:textId="77777777">
        <w:tc>
          <w:tcPr>
            <w:tcW w:w="800" w:type="dxa"/>
            <w:tcMar>
              <w:top w:w="80" w:type="dxa"/>
              <w:left w:w="120" w:type="dxa"/>
              <w:bottom w:w="80" w:type="dxa"/>
              <w:right w:w="120" w:type="dxa"/>
            </w:tcMar>
            <w:vAlign w:val="center"/>
          </w:tcPr>
          <w:p w14:paraId="4AED6958" w14:textId="77777777" w:rsidR="00DF71DF" w:rsidRDefault="00043E42">
            <w:pPr>
              <w:spacing w:after="0" w:line="264" w:lineRule="auto"/>
              <w:jc w:val="left"/>
            </w:pPr>
            <w:r>
              <w:rPr>
                <w:sz w:val="16"/>
              </w:rPr>
              <w:t>E1-A</w:t>
            </w:r>
          </w:p>
        </w:tc>
        <w:tc>
          <w:tcPr>
            <w:tcW w:w="1450" w:type="dxa"/>
            <w:tcMar>
              <w:top w:w="80" w:type="dxa"/>
              <w:left w:w="120" w:type="dxa"/>
              <w:bottom w:w="80" w:type="dxa"/>
              <w:right w:w="120" w:type="dxa"/>
            </w:tcMar>
            <w:vAlign w:val="center"/>
          </w:tcPr>
          <w:p w14:paraId="10EF249F" w14:textId="77777777" w:rsidR="00DF71DF" w:rsidRDefault="00043E42">
            <w:pPr>
              <w:spacing w:after="0" w:line="264" w:lineRule="auto"/>
              <w:jc w:val="center"/>
            </w:pPr>
            <w:r>
              <w:rPr>
                <w:sz w:val="16"/>
              </w:rPr>
              <w:t>0.6629 ± 0.0287</w:t>
            </w:r>
          </w:p>
        </w:tc>
        <w:tc>
          <w:tcPr>
            <w:tcW w:w="1450" w:type="dxa"/>
            <w:tcMar>
              <w:top w:w="80" w:type="dxa"/>
              <w:left w:w="120" w:type="dxa"/>
              <w:bottom w:w="80" w:type="dxa"/>
              <w:right w:w="120" w:type="dxa"/>
            </w:tcMar>
            <w:vAlign w:val="center"/>
          </w:tcPr>
          <w:p w14:paraId="415C9E76" w14:textId="77777777" w:rsidR="00DF71DF" w:rsidRDefault="00043E42">
            <w:pPr>
              <w:spacing w:after="0" w:line="264" w:lineRule="auto"/>
              <w:jc w:val="center"/>
            </w:pPr>
            <w:r>
              <w:rPr>
                <w:sz w:val="16"/>
              </w:rPr>
              <w:t>0.7410 ± 0.0343</w:t>
            </w:r>
          </w:p>
        </w:tc>
        <w:tc>
          <w:tcPr>
            <w:tcW w:w="1250" w:type="dxa"/>
            <w:tcMar>
              <w:top w:w="80" w:type="dxa"/>
              <w:left w:w="120" w:type="dxa"/>
              <w:bottom w:w="80" w:type="dxa"/>
              <w:right w:w="120" w:type="dxa"/>
            </w:tcMar>
            <w:vAlign w:val="center"/>
          </w:tcPr>
          <w:p w14:paraId="1937DF46" w14:textId="77777777" w:rsidR="00DF71DF" w:rsidRDefault="00043E42">
            <w:pPr>
              <w:spacing w:after="0" w:line="264" w:lineRule="auto"/>
              <w:jc w:val="center"/>
            </w:pPr>
            <w:r>
              <w:rPr>
                <w:sz w:val="16"/>
              </w:rPr>
              <w:t>0.6914 ± 0.0044</w:t>
            </w:r>
          </w:p>
        </w:tc>
        <w:tc>
          <w:tcPr>
            <w:tcW w:w="1100" w:type="dxa"/>
            <w:tcMar>
              <w:top w:w="80" w:type="dxa"/>
              <w:left w:w="120" w:type="dxa"/>
              <w:bottom w:w="80" w:type="dxa"/>
              <w:right w:w="120" w:type="dxa"/>
            </w:tcMar>
            <w:vAlign w:val="center"/>
          </w:tcPr>
          <w:p w14:paraId="0F7D4212" w14:textId="77777777" w:rsidR="00DF71DF" w:rsidRDefault="00043E42">
            <w:pPr>
              <w:spacing w:after="0" w:line="264" w:lineRule="auto"/>
              <w:jc w:val="center"/>
            </w:pPr>
            <w:r>
              <w:rPr>
                <w:sz w:val="16"/>
              </w:rPr>
              <w:t>0.8683 ± 0.0338</w:t>
            </w:r>
          </w:p>
        </w:tc>
        <w:tc>
          <w:tcPr>
            <w:tcW w:w="1100" w:type="dxa"/>
            <w:tcMar>
              <w:top w:w="80" w:type="dxa"/>
              <w:left w:w="120" w:type="dxa"/>
              <w:bottom w:w="80" w:type="dxa"/>
              <w:right w:w="120" w:type="dxa"/>
            </w:tcMar>
            <w:vAlign w:val="center"/>
          </w:tcPr>
          <w:p w14:paraId="535C6482" w14:textId="77777777" w:rsidR="00DF71DF" w:rsidRDefault="00043E42">
            <w:pPr>
              <w:spacing w:after="0" w:line="264" w:lineRule="auto"/>
              <w:jc w:val="center"/>
            </w:pPr>
            <w:r>
              <w:rPr>
                <w:sz w:val="16"/>
              </w:rPr>
              <w:t>0.7739 ± 0.0307</w:t>
            </w:r>
          </w:p>
        </w:tc>
        <w:tc>
          <w:tcPr>
            <w:tcW w:w="2210" w:type="dxa"/>
            <w:tcMar>
              <w:top w:w="80" w:type="dxa"/>
              <w:left w:w="120" w:type="dxa"/>
              <w:bottom w:w="80" w:type="dxa"/>
              <w:right w:w="120" w:type="dxa"/>
            </w:tcMar>
            <w:vAlign w:val="center"/>
          </w:tcPr>
          <w:p w14:paraId="1A88C35E" w14:textId="77777777" w:rsidR="00DF71DF" w:rsidRDefault="00043E42">
            <w:pPr>
              <w:spacing w:after="0" w:line="264" w:lineRule="auto"/>
              <w:jc w:val="center"/>
            </w:pPr>
            <w:r>
              <w:rPr>
                <w:sz w:val="16"/>
              </w:rPr>
              <w:t>14.20% ± 5.87%</w:t>
            </w:r>
          </w:p>
        </w:tc>
      </w:tr>
      <w:tr w:rsidR="00DF71DF" w14:paraId="4B1634B7" w14:textId="77777777">
        <w:tc>
          <w:tcPr>
            <w:tcW w:w="800" w:type="dxa"/>
            <w:tcMar>
              <w:top w:w="80" w:type="dxa"/>
              <w:left w:w="120" w:type="dxa"/>
              <w:bottom w:w="80" w:type="dxa"/>
              <w:right w:w="120" w:type="dxa"/>
            </w:tcMar>
            <w:vAlign w:val="center"/>
          </w:tcPr>
          <w:p w14:paraId="3B2D07D8" w14:textId="77777777" w:rsidR="00DF71DF" w:rsidRDefault="00043E42">
            <w:pPr>
              <w:spacing w:after="0" w:line="264" w:lineRule="auto"/>
              <w:jc w:val="left"/>
            </w:pPr>
            <w:r>
              <w:rPr>
                <w:sz w:val="16"/>
              </w:rPr>
              <w:t>E2-B</w:t>
            </w:r>
          </w:p>
        </w:tc>
        <w:tc>
          <w:tcPr>
            <w:tcW w:w="1450" w:type="dxa"/>
            <w:tcMar>
              <w:top w:w="80" w:type="dxa"/>
              <w:left w:w="120" w:type="dxa"/>
              <w:bottom w:w="80" w:type="dxa"/>
              <w:right w:w="120" w:type="dxa"/>
            </w:tcMar>
            <w:vAlign w:val="center"/>
          </w:tcPr>
          <w:p w14:paraId="4992C81A" w14:textId="77777777" w:rsidR="00DF71DF" w:rsidRDefault="00043E42">
            <w:pPr>
              <w:spacing w:after="0" w:line="264" w:lineRule="auto"/>
              <w:jc w:val="center"/>
            </w:pPr>
            <w:r>
              <w:rPr>
                <w:sz w:val="16"/>
              </w:rPr>
              <w:t>0.7106 ± 0.0072</w:t>
            </w:r>
          </w:p>
        </w:tc>
        <w:tc>
          <w:tcPr>
            <w:tcW w:w="1450" w:type="dxa"/>
            <w:tcMar>
              <w:top w:w="80" w:type="dxa"/>
              <w:left w:w="120" w:type="dxa"/>
              <w:bottom w:w="80" w:type="dxa"/>
              <w:right w:w="120" w:type="dxa"/>
            </w:tcMar>
            <w:vAlign w:val="center"/>
          </w:tcPr>
          <w:p w14:paraId="1F137719" w14:textId="77777777" w:rsidR="00DF71DF" w:rsidRDefault="00043E42">
            <w:pPr>
              <w:spacing w:after="0" w:line="264" w:lineRule="auto"/>
              <w:jc w:val="center"/>
            </w:pPr>
            <w:r>
              <w:rPr>
                <w:sz w:val="16"/>
              </w:rPr>
              <w:t>0.7962 ± 0.0074</w:t>
            </w:r>
          </w:p>
        </w:tc>
        <w:tc>
          <w:tcPr>
            <w:tcW w:w="1250" w:type="dxa"/>
            <w:tcMar>
              <w:top w:w="80" w:type="dxa"/>
              <w:left w:w="120" w:type="dxa"/>
              <w:bottom w:w="80" w:type="dxa"/>
              <w:right w:w="120" w:type="dxa"/>
            </w:tcMar>
            <w:vAlign w:val="center"/>
          </w:tcPr>
          <w:p w14:paraId="48CCB1E7" w14:textId="77777777" w:rsidR="00DF71DF" w:rsidRDefault="00043E42">
            <w:pPr>
              <w:spacing w:after="0" w:line="264" w:lineRule="auto"/>
              <w:jc w:val="center"/>
            </w:pPr>
            <w:r>
              <w:rPr>
                <w:sz w:val="16"/>
              </w:rPr>
              <w:t>0.7326 ± 0.0491</w:t>
            </w:r>
          </w:p>
        </w:tc>
        <w:tc>
          <w:tcPr>
            <w:tcW w:w="1100" w:type="dxa"/>
            <w:tcMar>
              <w:top w:w="80" w:type="dxa"/>
              <w:left w:w="120" w:type="dxa"/>
              <w:bottom w:w="80" w:type="dxa"/>
              <w:right w:w="120" w:type="dxa"/>
            </w:tcMar>
            <w:vAlign w:val="center"/>
          </w:tcPr>
          <w:p w14:paraId="6FD1D11E" w14:textId="77777777" w:rsidR="00DF71DF" w:rsidRDefault="00043E42">
            <w:pPr>
              <w:spacing w:after="0" w:line="264" w:lineRule="auto"/>
              <w:jc w:val="center"/>
            </w:pPr>
            <w:r>
              <w:rPr>
                <w:sz w:val="16"/>
              </w:rPr>
              <w:t>0.8793 ± 0.0830</w:t>
            </w:r>
          </w:p>
        </w:tc>
        <w:tc>
          <w:tcPr>
            <w:tcW w:w="1100" w:type="dxa"/>
            <w:tcMar>
              <w:top w:w="80" w:type="dxa"/>
              <w:left w:w="120" w:type="dxa"/>
              <w:bottom w:w="80" w:type="dxa"/>
              <w:right w:w="120" w:type="dxa"/>
            </w:tcMar>
            <w:vAlign w:val="center"/>
          </w:tcPr>
          <w:p w14:paraId="5F5062CF" w14:textId="77777777" w:rsidR="00DF71DF" w:rsidRDefault="00043E42">
            <w:pPr>
              <w:spacing w:after="0" w:line="264" w:lineRule="auto"/>
              <w:jc w:val="center"/>
            </w:pPr>
            <w:r>
              <w:rPr>
                <w:sz w:val="16"/>
              </w:rPr>
              <w:t>0.8167 ± 0.0167</w:t>
            </w:r>
          </w:p>
        </w:tc>
        <w:tc>
          <w:tcPr>
            <w:tcW w:w="2210" w:type="dxa"/>
            <w:tcMar>
              <w:top w:w="80" w:type="dxa"/>
              <w:left w:w="120" w:type="dxa"/>
              <w:bottom w:w="80" w:type="dxa"/>
              <w:right w:w="120" w:type="dxa"/>
            </w:tcMar>
            <w:vAlign w:val="center"/>
          </w:tcPr>
          <w:p w14:paraId="29EB833B" w14:textId="77777777" w:rsidR="00DF71DF" w:rsidRDefault="00043E42">
            <w:pPr>
              <w:spacing w:after="0" w:line="264" w:lineRule="auto"/>
              <w:jc w:val="center"/>
            </w:pPr>
            <w:r>
              <w:rPr>
                <w:sz w:val="16"/>
              </w:rPr>
              <w:t>14.49% ± 14.60%</w:t>
            </w:r>
          </w:p>
        </w:tc>
      </w:tr>
      <w:tr w:rsidR="00DF71DF" w14:paraId="37A8FF4A" w14:textId="77777777">
        <w:tc>
          <w:tcPr>
            <w:tcW w:w="800" w:type="dxa"/>
            <w:tcMar>
              <w:top w:w="80" w:type="dxa"/>
              <w:left w:w="120" w:type="dxa"/>
              <w:bottom w:w="80" w:type="dxa"/>
              <w:right w:w="120" w:type="dxa"/>
            </w:tcMar>
            <w:vAlign w:val="center"/>
          </w:tcPr>
          <w:p w14:paraId="2DF138DB" w14:textId="77777777" w:rsidR="00DF71DF" w:rsidRDefault="00043E42">
            <w:pPr>
              <w:spacing w:after="0" w:line="264" w:lineRule="auto"/>
              <w:jc w:val="left"/>
            </w:pPr>
            <w:r>
              <w:rPr>
                <w:sz w:val="16"/>
              </w:rPr>
              <w:lastRenderedPageBreak/>
              <w:t>M0-AB</w:t>
            </w:r>
          </w:p>
        </w:tc>
        <w:tc>
          <w:tcPr>
            <w:tcW w:w="1450" w:type="dxa"/>
            <w:tcMar>
              <w:top w:w="80" w:type="dxa"/>
              <w:left w:w="120" w:type="dxa"/>
              <w:bottom w:w="80" w:type="dxa"/>
              <w:right w:w="120" w:type="dxa"/>
            </w:tcMar>
            <w:vAlign w:val="center"/>
          </w:tcPr>
          <w:p w14:paraId="1A1F0460" w14:textId="77777777" w:rsidR="00DF71DF" w:rsidRDefault="00043E42">
            <w:pPr>
              <w:spacing w:after="0" w:line="264" w:lineRule="auto"/>
              <w:jc w:val="center"/>
            </w:pPr>
            <w:r>
              <w:rPr>
                <w:sz w:val="16"/>
              </w:rPr>
              <w:t>0.6961 ± 0.0568</w:t>
            </w:r>
          </w:p>
        </w:tc>
        <w:tc>
          <w:tcPr>
            <w:tcW w:w="1450" w:type="dxa"/>
            <w:tcMar>
              <w:top w:w="80" w:type="dxa"/>
              <w:left w:w="120" w:type="dxa"/>
              <w:bottom w:w="80" w:type="dxa"/>
              <w:right w:w="120" w:type="dxa"/>
            </w:tcMar>
            <w:vAlign w:val="center"/>
          </w:tcPr>
          <w:p w14:paraId="32F7900C" w14:textId="77777777" w:rsidR="00DF71DF" w:rsidRDefault="00043E42">
            <w:pPr>
              <w:spacing w:after="0" w:line="264" w:lineRule="auto"/>
              <w:jc w:val="center"/>
            </w:pPr>
            <w:r>
              <w:rPr>
                <w:sz w:val="16"/>
              </w:rPr>
              <w:t>0.7804 ± 0.0504</w:t>
            </w:r>
          </w:p>
        </w:tc>
        <w:tc>
          <w:tcPr>
            <w:tcW w:w="1250" w:type="dxa"/>
            <w:tcMar>
              <w:top w:w="80" w:type="dxa"/>
              <w:left w:w="120" w:type="dxa"/>
              <w:bottom w:w="80" w:type="dxa"/>
              <w:right w:w="120" w:type="dxa"/>
            </w:tcMar>
            <w:vAlign w:val="center"/>
          </w:tcPr>
          <w:p w14:paraId="5E5DE689" w14:textId="77777777" w:rsidR="00DF71DF" w:rsidRDefault="00043E42">
            <w:pPr>
              <w:spacing w:after="0" w:line="264" w:lineRule="auto"/>
              <w:jc w:val="center"/>
            </w:pPr>
            <w:r>
              <w:rPr>
                <w:sz w:val="16"/>
              </w:rPr>
              <w:t>0.6466 ± 0.1214</w:t>
            </w:r>
          </w:p>
        </w:tc>
        <w:tc>
          <w:tcPr>
            <w:tcW w:w="1100" w:type="dxa"/>
            <w:tcMar>
              <w:top w:w="80" w:type="dxa"/>
              <w:left w:w="120" w:type="dxa"/>
              <w:bottom w:w="80" w:type="dxa"/>
              <w:right w:w="120" w:type="dxa"/>
            </w:tcMar>
            <w:vAlign w:val="center"/>
          </w:tcPr>
          <w:p w14:paraId="53620F3A" w14:textId="77777777" w:rsidR="00DF71DF" w:rsidRDefault="00043E42">
            <w:pPr>
              <w:spacing w:after="0" w:line="264" w:lineRule="auto"/>
              <w:jc w:val="center"/>
            </w:pPr>
            <w:r>
              <w:rPr>
                <w:sz w:val="16"/>
              </w:rPr>
              <w:t>0.7673 ± 0.1109</w:t>
            </w:r>
          </w:p>
        </w:tc>
        <w:tc>
          <w:tcPr>
            <w:tcW w:w="1100" w:type="dxa"/>
            <w:tcMar>
              <w:top w:w="80" w:type="dxa"/>
              <w:left w:w="120" w:type="dxa"/>
              <w:bottom w:w="80" w:type="dxa"/>
              <w:right w:w="120" w:type="dxa"/>
            </w:tcMar>
            <w:vAlign w:val="center"/>
          </w:tcPr>
          <w:p w14:paraId="73EF0EC4" w14:textId="77777777" w:rsidR="00DF71DF" w:rsidRDefault="00043E42">
            <w:pPr>
              <w:spacing w:after="0" w:line="264" w:lineRule="auto"/>
              <w:jc w:val="center"/>
            </w:pPr>
            <w:r>
              <w:rPr>
                <w:sz w:val="16"/>
              </w:rPr>
              <w:t>0.7976 ± 0.0850</w:t>
            </w:r>
          </w:p>
        </w:tc>
        <w:tc>
          <w:tcPr>
            <w:tcW w:w="2210" w:type="dxa"/>
            <w:tcMar>
              <w:top w:w="80" w:type="dxa"/>
              <w:left w:w="120" w:type="dxa"/>
              <w:bottom w:w="80" w:type="dxa"/>
              <w:right w:w="120" w:type="dxa"/>
            </w:tcMar>
            <w:vAlign w:val="center"/>
          </w:tcPr>
          <w:p w14:paraId="35166838" w14:textId="77777777" w:rsidR="00DF71DF" w:rsidRDefault="00043E42">
            <w:pPr>
              <w:spacing w:after="0" w:line="264" w:lineRule="auto"/>
              <w:jc w:val="center"/>
            </w:pPr>
            <w:r>
              <w:rPr>
                <w:sz w:val="16"/>
              </w:rPr>
              <w:t>22.16% ± 12.64%</w:t>
            </w:r>
          </w:p>
        </w:tc>
      </w:tr>
      <w:tr w:rsidR="00DF71DF" w14:paraId="7F108E5C" w14:textId="77777777">
        <w:tc>
          <w:tcPr>
            <w:tcW w:w="800" w:type="dxa"/>
            <w:tcMar>
              <w:top w:w="80" w:type="dxa"/>
              <w:left w:w="120" w:type="dxa"/>
              <w:bottom w:w="80" w:type="dxa"/>
              <w:right w:w="120" w:type="dxa"/>
            </w:tcMar>
            <w:vAlign w:val="center"/>
          </w:tcPr>
          <w:p w14:paraId="695696A4" w14:textId="77777777" w:rsidR="00DF71DF" w:rsidRDefault="00043E42">
            <w:pPr>
              <w:spacing w:after="0" w:line="264" w:lineRule="auto"/>
              <w:jc w:val="left"/>
            </w:pPr>
            <w:r>
              <w:rPr>
                <w:sz w:val="16"/>
              </w:rPr>
              <w:t>M4-NP</w:t>
            </w:r>
          </w:p>
        </w:tc>
        <w:tc>
          <w:tcPr>
            <w:tcW w:w="1450" w:type="dxa"/>
            <w:tcMar>
              <w:top w:w="80" w:type="dxa"/>
              <w:left w:w="120" w:type="dxa"/>
              <w:bottom w:w="80" w:type="dxa"/>
              <w:right w:w="120" w:type="dxa"/>
            </w:tcMar>
            <w:vAlign w:val="center"/>
          </w:tcPr>
          <w:p w14:paraId="39DE0CD6" w14:textId="77777777" w:rsidR="00DF71DF" w:rsidRDefault="00043E42">
            <w:pPr>
              <w:spacing w:after="0" w:line="264" w:lineRule="auto"/>
              <w:jc w:val="center"/>
            </w:pPr>
            <w:r>
              <w:rPr>
                <w:sz w:val="16"/>
              </w:rPr>
              <w:t>0.7597 ± 0.0013</w:t>
            </w:r>
          </w:p>
        </w:tc>
        <w:tc>
          <w:tcPr>
            <w:tcW w:w="1450" w:type="dxa"/>
            <w:tcMar>
              <w:top w:w="80" w:type="dxa"/>
              <w:left w:w="120" w:type="dxa"/>
              <w:bottom w:w="80" w:type="dxa"/>
              <w:right w:w="120" w:type="dxa"/>
            </w:tcMar>
            <w:vAlign w:val="center"/>
          </w:tcPr>
          <w:p w14:paraId="169F3FDE" w14:textId="77777777" w:rsidR="00DF71DF" w:rsidRDefault="00043E42">
            <w:pPr>
              <w:spacing w:after="0" w:line="264" w:lineRule="auto"/>
              <w:jc w:val="center"/>
            </w:pPr>
            <w:r>
              <w:rPr>
                <w:sz w:val="16"/>
              </w:rPr>
              <w:t>0.8356 ± 0.0053</w:t>
            </w:r>
          </w:p>
        </w:tc>
        <w:tc>
          <w:tcPr>
            <w:tcW w:w="1250" w:type="dxa"/>
            <w:tcMar>
              <w:top w:w="80" w:type="dxa"/>
              <w:left w:w="120" w:type="dxa"/>
              <w:bottom w:w="80" w:type="dxa"/>
              <w:right w:w="120" w:type="dxa"/>
            </w:tcMar>
            <w:vAlign w:val="center"/>
          </w:tcPr>
          <w:p w14:paraId="7661DE1E" w14:textId="77777777" w:rsidR="00DF71DF" w:rsidRDefault="00043E42">
            <w:pPr>
              <w:spacing w:after="0" w:line="264" w:lineRule="auto"/>
              <w:jc w:val="center"/>
            </w:pPr>
            <w:r>
              <w:rPr>
                <w:sz w:val="16"/>
              </w:rPr>
              <w:t>0.7969 ± 0.0254</w:t>
            </w:r>
          </w:p>
        </w:tc>
        <w:tc>
          <w:tcPr>
            <w:tcW w:w="1100" w:type="dxa"/>
            <w:tcMar>
              <w:top w:w="80" w:type="dxa"/>
              <w:left w:w="120" w:type="dxa"/>
              <w:bottom w:w="80" w:type="dxa"/>
              <w:right w:w="120" w:type="dxa"/>
            </w:tcMar>
            <w:vAlign w:val="center"/>
          </w:tcPr>
          <w:p w14:paraId="23932720" w14:textId="77777777" w:rsidR="00DF71DF" w:rsidRDefault="00043E42">
            <w:pPr>
              <w:spacing w:after="0" w:line="264" w:lineRule="auto"/>
              <w:jc w:val="center"/>
            </w:pPr>
            <w:r>
              <w:rPr>
                <w:sz w:val="16"/>
              </w:rPr>
              <w:t>0.8869 ± 0.0201</w:t>
            </w:r>
          </w:p>
        </w:tc>
        <w:tc>
          <w:tcPr>
            <w:tcW w:w="1100" w:type="dxa"/>
            <w:tcMar>
              <w:top w:w="80" w:type="dxa"/>
              <w:left w:w="120" w:type="dxa"/>
              <w:bottom w:w="80" w:type="dxa"/>
              <w:right w:w="120" w:type="dxa"/>
            </w:tcMar>
            <w:vAlign w:val="center"/>
          </w:tcPr>
          <w:p w14:paraId="5F50C4C6" w14:textId="77777777" w:rsidR="00DF71DF" w:rsidRDefault="00043E42">
            <w:pPr>
              <w:spacing w:after="0" w:line="264" w:lineRule="auto"/>
              <w:jc w:val="center"/>
            </w:pPr>
            <w:r>
              <w:rPr>
                <w:sz w:val="16"/>
              </w:rPr>
              <w:t>0.8868 ± 0.0149</w:t>
            </w:r>
          </w:p>
        </w:tc>
        <w:tc>
          <w:tcPr>
            <w:tcW w:w="2210" w:type="dxa"/>
            <w:tcMar>
              <w:top w:w="80" w:type="dxa"/>
              <w:left w:w="120" w:type="dxa"/>
              <w:bottom w:w="80" w:type="dxa"/>
              <w:right w:w="120" w:type="dxa"/>
            </w:tcMar>
            <w:vAlign w:val="center"/>
          </w:tcPr>
          <w:p w14:paraId="3899CB14" w14:textId="77777777" w:rsidR="00DF71DF" w:rsidRDefault="00043E42">
            <w:pPr>
              <w:spacing w:after="0" w:line="264" w:lineRule="auto"/>
              <w:jc w:val="center"/>
            </w:pPr>
            <w:r>
              <w:rPr>
                <w:sz w:val="16"/>
              </w:rPr>
              <w:t>12.03% ± 1.46%</w:t>
            </w:r>
          </w:p>
        </w:tc>
      </w:tr>
      <w:tr w:rsidR="00DF71DF" w14:paraId="1F0783B0" w14:textId="77777777">
        <w:tc>
          <w:tcPr>
            <w:tcW w:w="800" w:type="dxa"/>
            <w:tcMar>
              <w:top w:w="80" w:type="dxa"/>
              <w:left w:w="120" w:type="dxa"/>
              <w:bottom w:w="80" w:type="dxa"/>
              <w:right w:w="120" w:type="dxa"/>
            </w:tcMar>
            <w:vAlign w:val="center"/>
          </w:tcPr>
          <w:p w14:paraId="3932664B" w14:textId="77777777" w:rsidR="00DF71DF" w:rsidRDefault="00043E42">
            <w:pPr>
              <w:spacing w:after="0" w:line="264" w:lineRule="auto"/>
              <w:jc w:val="left"/>
            </w:pPr>
            <w:r>
              <w:rPr>
                <w:sz w:val="16"/>
              </w:rPr>
              <w:t>M4-P−A</w:t>
            </w:r>
          </w:p>
        </w:tc>
        <w:tc>
          <w:tcPr>
            <w:tcW w:w="1450" w:type="dxa"/>
            <w:tcMar>
              <w:top w:w="80" w:type="dxa"/>
              <w:left w:w="120" w:type="dxa"/>
              <w:bottom w:w="80" w:type="dxa"/>
              <w:right w:w="120" w:type="dxa"/>
            </w:tcMar>
            <w:vAlign w:val="center"/>
          </w:tcPr>
          <w:p w14:paraId="5D8B2349" w14:textId="77777777" w:rsidR="00DF71DF" w:rsidRDefault="00043E42">
            <w:pPr>
              <w:spacing w:after="0" w:line="264" w:lineRule="auto"/>
              <w:jc w:val="center"/>
            </w:pPr>
            <w:r>
              <w:rPr>
                <w:sz w:val="16"/>
              </w:rPr>
              <w:t>0.7622 ± 0.0282</w:t>
            </w:r>
          </w:p>
        </w:tc>
        <w:tc>
          <w:tcPr>
            <w:tcW w:w="1450" w:type="dxa"/>
            <w:tcMar>
              <w:top w:w="80" w:type="dxa"/>
              <w:left w:w="120" w:type="dxa"/>
              <w:bottom w:w="80" w:type="dxa"/>
              <w:right w:w="120" w:type="dxa"/>
            </w:tcMar>
            <w:vAlign w:val="center"/>
          </w:tcPr>
          <w:p w14:paraId="3DD591C5" w14:textId="77777777" w:rsidR="00DF71DF" w:rsidRDefault="00043E42">
            <w:pPr>
              <w:spacing w:after="0" w:line="264" w:lineRule="auto"/>
              <w:jc w:val="center"/>
            </w:pPr>
            <w:r>
              <w:rPr>
                <w:sz w:val="16"/>
              </w:rPr>
              <w:t>0.8402 ± 0.0280</w:t>
            </w:r>
          </w:p>
        </w:tc>
        <w:tc>
          <w:tcPr>
            <w:tcW w:w="1250" w:type="dxa"/>
            <w:tcMar>
              <w:top w:w="80" w:type="dxa"/>
              <w:left w:w="120" w:type="dxa"/>
              <w:bottom w:w="80" w:type="dxa"/>
              <w:right w:w="120" w:type="dxa"/>
            </w:tcMar>
            <w:vAlign w:val="center"/>
          </w:tcPr>
          <w:p w14:paraId="4545FBC5" w14:textId="77777777" w:rsidR="00DF71DF" w:rsidRDefault="00043E42">
            <w:pPr>
              <w:spacing w:after="0" w:line="264" w:lineRule="auto"/>
              <w:jc w:val="center"/>
            </w:pPr>
            <w:r>
              <w:rPr>
                <w:sz w:val="16"/>
              </w:rPr>
              <w:t>0.8004 ± 0.0120</w:t>
            </w:r>
          </w:p>
        </w:tc>
        <w:tc>
          <w:tcPr>
            <w:tcW w:w="1100" w:type="dxa"/>
            <w:tcMar>
              <w:top w:w="80" w:type="dxa"/>
              <w:left w:w="120" w:type="dxa"/>
              <w:bottom w:w="80" w:type="dxa"/>
              <w:right w:w="120" w:type="dxa"/>
            </w:tcMar>
            <w:vAlign w:val="center"/>
          </w:tcPr>
          <w:p w14:paraId="28D8A02A" w14:textId="77777777" w:rsidR="00DF71DF" w:rsidRDefault="00043E42">
            <w:pPr>
              <w:spacing w:after="0" w:line="264" w:lineRule="auto"/>
              <w:jc w:val="center"/>
            </w:pPr>
            <w:r>
              <w:rPr>
                <w:sz w:val="16"/>
              </w:rPr>
              <w:t>0.9263 ± 0.0089</w:t>
            </w:r>
          </w:p>
        </w:tc>
        <w:tc>
          <w:tcPr>
            <w:tcW w:w="1100" w:type="dxa"/>
            <w:tcMar>
              <w:top w:w="80" w:type="dxa"/>
              <w:left w:w="120" w:type="dxa"/>
              <w:bottom w:w="80" w:type="dxa"/>
              <w:right w:w="120" w:type="dxa"/>
            </w:tcMar>
            <w:vAlign w:val="center"/>
          </w:tcPr>
          <w:p w14:paraId="19853ECE" w14:textId="77777777" w:rsidR="00DF71DF" w:rsidRDefault="00043E42">
            <w:pPr>
              <w:spacing w:after="0" w:line="264" w:lineRule="auto"/>
              <w:jc w:val="center"/>
            </w:pPr>
            <w:r>
              <w:rPr>
                <w:sz w:val="16"/>
              </w:rPr>
              <w:t>0.8550 ± 0.0189</w:t>
            </w:r>
          </w:p>
        </w:tc>
        <w:tc>
          <w:tcPr>
            <w:tcW w:w="2210" w:type="dxa"/>
            <w:tcMar>
              <w:top w:w="80" w:type="dxa"/>
              <w:left w:w="120" w:type="dxa"/>
              <w:bottom w:w="80" w:type="dxa"/>
              <w:right w:w="120" w:type="dxa"/>
            </w:tcMar>
            <w:vAlign w:val="center"/>
          </w:tcPr>
          <w:p w14:paraId="27C72C9E" w14:textId="77777777" w:rsidR="00DF71DF" w:rsidRDefault="00043E42">
            <w:pPr>
              <w:spacing w:after="0" w:line="264" w:lineRule="auto"/>
              <w:jc w:val="center"/>
            </w:pPr>
            <w:r>
              <w:rPr>
                <w:sz w:val="16"/>
              </w:rPr>
              <w:t>11.17% ± 6.57%</w:t>
            </w:r>
          </w:p>
        </w:tc>
      </w:tr>
      <w:tr w:rsidR="00DF71DF" w14:paraId="303B52DF" w14:textId="77777777">
        <w:tc>
          <w:tcPr>
            <w:tcW w:w="800" w:type="dxa"/>
            <w:tcMar>
              <w:top w:w="80" w:type="dxa"/>
              <w:left w:w="120" w:type="dxa"/>
              <w:bottom w:w="80" w:type="dxa"/>
              <w:right w:w="120" w:type="dxa"/>
            </w:tcMar>
            <w:vAlign w:val="center"/>
          </w:tcPr>
          <w:p w14:paraId="7E53CC0D" w14:textId="77777777" w:rsidR="00DF71DF" w:rsidRDefault="00043E42">
            <w:pPr>
              <w:spacing w:after="0" w:line="264" w:lineRule="auto"/>
              <w:jc w:val="left"/>
            </w:pPr>
            <w:r>
              <w:rPr>
                <w:sz w:val="16"/>
              </w:rPr>
              <w:t>M4-P−B</w:t>
            </w:r>
          </w:p>
        </w:tc>
        <w:tc>
          <w:tcPr>
            <w:tcW w:w="1450" w:type="dxa"/>
            <w:tcMar>
              <w:top w:w="80" w:type="dxa"/>
              <w:left w:w="120" w:type="dxa"/>
              <w:bottom w:w="80" w:type="dxa"/>
              <w:right w:w="120" w:type="dxa"/>
            </w:tcMar>
            <w:vAlign w:val="center"/>
          </w:tcPr>
          <w:p w14:paraId="6FC81C1C" w14:textId="77777777" w:rsidR="00DF71DF" w:rsidRDefault="00043E42">
            <w:pPr>
              <w:spacing w:after="0" w:line="264" w:lineRule="auto"/>
              <w:jc w:val="center"/>
            </w:pPr>
            <w:r>
              <w:rPr>
                <w:sz w:val="16"/>
              </w:rPr>
              <w:t>0.7567 ± 0.0144</w:t>
            </w:r>
          </w:p>
        </w:tc>
        <w:tc>
          <w:tcPr>
            <w:tcW w:w="1450" w:type="dxa"/>
            <w:tcMar>
              <w:top w:w="80" w:type="dxa"/>
              <w:left w:w="120" w:type="dxa"/>
              <w:bottom w:w="80" w:type="dxa"/>
              <w:right w:w="120" w:type="dxa"/>
            </w:tcMar>
            <w:vAlign w:val="center"/>
          </w:tcPr>
          <w:p w14:paraId="6AEB5515" w14:textId="77777777" w:rsidR="00DF71DF" w:rsidRDefault="00043E42">
            <w:pPr>
              <w:spacing w:after="0" w:line="264" w:lineRule="auto"/>
              <w:jc w:val="center"/>
            </w:pPr>
            <w:r>
              <w:rPr>
                <w:sz w:val="16"/>
              </w:rPr>
              <w:t>0.8357 ± 0.0110</w:t>
            </w:r>
          </w:p>
        </w:tc>
        <w:tc>
          <w:tcPr>
            <w:tcW w:w="1250" w:type="dxa"/>
            <w:tcMar>
              <w:top w:w="80" w:type="dxa"/>
              <w:left w:w="120" w:type="dxa"/>
              <w:bottom w:w="80" w:type="dxa"/>
              <w:right w:w="120" w:type="dxa"/>
            </w:tcMar>
            <w:vAlign w:val="center"/>
          </w:tcPr>
          <w:p w14:paraId="612BEAA8" w14:textId="77777777" w:rsidR="00DF71DF" w:rsidRDefault="00043E42">
            <w:pPr>
              <w:spacing w:after="0" w:line="264" w:lineRule="auto"/>
              <w:jc w:val="center"/>
            </w:pPr>
            <w:r>
              <w:rPr>
                <w:sz w:val="16"/>
              </w:rPr>
              <w:t>0.7763 ± 0.0457</w:t>
            </w:r>
          </w:p>
        </w:tc>
        <w:tc>
          <w:tcPr>
            <w:tcW w:w="1100" w:type="dxa"/>
            <w:tcMar>
              <w:top w:w="80" w:type="dxa"/>
              <w:left w:w="120" w:type="dxa"/>
              <w:bottom w:w="80" w:type="dxa"/>
              <w:right w:w="120" w:type="dxa"/>
            </w:tcMar>
            <w:vAlign w:val="center"/>
          </w:tcPr>
          <w:p w14:paraId="6CD61BC0" w14:textId="77777777" w:rsidR="00DF71DF" w:rsidRDefault="00043E42">
            <w:pPr>
              <w:spacing w:after="0" w:line="264" w:lineRule="auto"/>
              <w:jc w:val="center"/>
            </w:pPr>
            <w:r>
              <w:rPr>
                <w:sz w:val="16"/>
              </w:rPr>
              <w:t>0.8708 ± 0.0368</w:t>
            </w:r>
          </w:p>
        </w:tc>
        <w:tc>
          <w:tcPr>
            <w:tcW w:w="1100" w:type="dxa"/>
            <w:tcMar>
              <w:top w:w="80" w:type="dxa"/>
              <w:left w:w="120" w:type="dxa"/>
              <w:bottom w:w="80" w:type="dxa"/>
              <w:right w:w="120" w:type="dxa"/>
            </w:tcMar>
            <w:vAlign w:val="center"/>
          </w:tcPr>
          <w:p w14:paraId="6CF38417" w14:textId="77777777" w:rsidR="00DF71DF" w:rsidRDefault="00043E42">
            <w:pPr>
              <w:spacing w:after="0" w:line="264" w:lineRule="auto"/>
              <w:jc w:val="center"/>
            </w:pPr>
            <w:r>
              <w:rPr>
                <w:sz w:val="16"/>
              </w:rPr>
              <w:t>0.8765 ± 0.0221</w:t>
            </w:r>
          </w:p>
        </w:tc>
        <w:tc>
          <w:tcPr>
            <w:tcW w:w="2210" w:type="dxa"/>
            <w:tcMar>
              <w:top w:w="80" w:type="dxa"/>
              <w:left w:w="120" w:type="dxa"/>
              <w:bottom w:w="80" w:type="dxa"/>
              <w:right w:w="120" w:type="dxa"/>
            </w:tcMar>
            <w:vAlign w:val="center"/>
          </w:tcPr>
          <w:p w14:paraId="551F638F" w14:textId="77777777" w:rsidR="00DF71DF" w:rsidRDefault="00043E42">
            <w:pPr>
              <w:spacing w:after="0" w:line="264" w:lineRule="auto"/>
              <w:jc w:val="center"/>
            </w:pPr>
            <w:r>
              <w:rPr>
                <w:sz w:val="16"/>
              </w:rPr>
              <w:t>18.94% ± 8.97%</w:t>
            </w:r>
          </w:p>
        </w:tc>
      </w:tr>
      <w:tr w:rsidR="00DF71DF" w14:paraId="426EF03B" w14:textId="77777777">
        <w:tc>
          <w:tcPr>
            <w:tcW w:w="800" w:type="dxa"/>
            <w:tcMar>
              <w:top w:w="80" w:type="dxa"/>
              <w:left w:w="120" w:type="dxa"/>
              <w:bottom w:w="80" w:type="dxa"/>
              <w:right w:w="120" w:type="dxa"/>
            </w:tcMar>
            <w:vAlign w:val="center"/>
          </w:tcPr>
          <w:p w14:paraId="6EE6FA65" w14:textId="77777777" w:rsidR="00DF71DF" w:rsidRDefault="00043E42">
            <w:pPr>
              <w:spacing w:after="0" w:line="264" w:lineRule="auto"/>
              <w:jc w:val="left"/>
            </w:pPr>
            <w:r>
              <w:rPr>
                <w:sz w:val="16"/>
              </w:rPr>
              <w:t>M4-P</w:t>
            </w:r>
          </w:p>
        </w:tc>
        <w:tc>
          <w:tcPr>
            <w:tcW w:w="1450" w:type="dxa"/>
            <w:tcMar>
              <w:top w:w="80" w:type="dxa"/>
              <w:left w:w="120" w:type="dxa"/>
              <w:bottom w:w="80" w:type="dxa"/>
              <w:right w:w="120" w:type="dxa"/>
            </w:tcMar>
            <w:vAlign w:val="center"/>
          </w:tcPr>
          <w:p w14:paraId="2E20D62D" w14:textId="77777777" w:rsidR="00DF71DF" w:rsidRDefault="00043E42">
            <w:pPr>
              <w:spacing w:after="0" w:line="264" w:lineRule="auto"/>
              <w:jc w:val="center"/>
            </w:pPr>
            <w:r>
              <w:rPr>
                <w:b/>
                <w:sz w:val="16"/>
              </w:rPr>
              <w:t>0.7664 ± 0.0086</w:t>
            </w:r>
          </w:p>
        </w:tc>
        <w:tc>
          <w:tcPr>
            <w:tcW w:w="1450" w:type="dxa"/>
            <w:tcMar>
              <w:top w:w="80" w:type="dxa"/>
              <w:left w:w="120" w:type="dxa"/>
              <w:bottom w:w="80" w:type="dxa"/>
              <w:right w:w="120" w:type="dxa"/>
            </w:tcMar>
            <w:vAlign w:val="center"/>
          </w:tcPr>
          <w:p w14:paraId="3CC53BF6" w14:textId="77777777" w:rsidR="00DF71DF" w:rsidRDefault="00043E42">
            <w:pPr>
              <w:spacing w:after="0" w:line="264" w:lineRule="auto"/>
              <w:jc w:val="center"/>
            </w:pPr>
            <w:r>
              <w:rPr>
                <w:b/>
                <w:sz w:val="16"/>
              </w:rPr>
              <w:t>0.8425 ± 0.0101</w:t>
            </w:r>
          </w:p>
        </w:tc>
        <w:tc>
          <w:tcPr>
            <w:tcW w:w="1250" w:type="dxa"/>
            <w:tcMar>
              <w:top w:w="80" w:type="dxa"/>
              <w:left w:w="120" w:type="dxa"/>
              <w:bottom w:w="80" w:type="dxa"/>
              <w:right w:w="120" w:type="dxa"/>
            </w:tcMar>
            <w:vAlign w:val="center"/>
          </w:tcPr>
          <w:p w14:paraId="759A2E5F" w14:textId="77777777" w:rsidR="00DF71DF" w:rsidRDefault="00043E42">
            <w:pPr>
              <w:spacing w:after="0" w:line="264" w:lineRule="auto"/>
              <w:jc w:val="center"/>
            </w:pPr>
            <w:r>
              <w:rPr>
                <w:sz w:val="16"/>
              </w:rPr>
              <w:t>0.7926 ± 0.0153</w:t>
            </w:r>
          </w:p>
        </w:tc>
        <w:tc>
          <w:tcPr>
            <w:tcW w:w="1100" w:type="dxa"/>
            <w:tcMar>
              <w:top w:w="80" w:type="dxa"/>
              <w:left w:w="120" w:type="dxa"/>
              <w:bottom w:w="80" w:type="dxa"/>
              <w:right w:w="120" w:type="dxa"/>
            </w:tcMar>
            <w:vAlign w:val="center"/>
          </w:tcPr>
          <w:p w14:paraId="36F1E2D5" w14:textId="77777777" w:rsidR="00DF71DF" w:rsidRDefault="00043E42">
            <w:pPr>
              <w:spacing w:after="0" w:line="264" w:lineRule="auto"/>
              <w:jc w:val="center"/>
            </w:pPr>
            <w:r>
              <w:rPr>
                <w:sz w:val="16"/>
              </w:rPr>
              <w:t>0.8710 ± 0.0058</w:t>
            </w:r>
          </w:p>
        </w:tc>
        <w:tc>
          <w:tcPr>
            <w:tcW w:w="1100" w:type="dxa"/>
            <w:tcMar>
              <w:top w:w="80" w:type="dxa"/>
              <w:left w:w="120" w:type="dxa"/>
              <w:bottom w:w="80" w:type="dxa"/>
              <w:right w:w="120" w:type="dxa"/>
            </w:tcMar>
            <w:vAlign w:val="center"/>
          </w:tcPr>
          <w:p w14:paraId="7897C3A4" w14:textId="77777777" w:rsidR="00DF71DF" w:rsidRDefault="00043E42">
            <w:pPr>
              <w:spacing w:after="0" w:line="264" w:lineRule="auto"/>
              <w:jc w:val="center"/>
            </w:pPr>
            <w:r>
              <w:rPr>
                <w:sz w:val="16"/>
              </w:rPr>
              <w:t>0.8983 ± 0.0239</w:t>
            </w:r>
          </w:p>
        </w:tc>
        <w:tc>
          <w:tcPr>
            <w:tcW w:w="2210" w:type="dxa"/>
            <w:tcMar>
              <w:top w:w="80" w:type="dxa"/>
              <w:left w:w="120" w:type="dxa"/>
              <w:bottom w:w="80" w:type="dxa"/>
              <w:right w:w="120" w:type="dxa"/>
            </w:tcMar>
            <w:vAlign w:val="center"/>
          </w:tcPr>
          <w:p w14:paraId="7139689B" w14:textId="77777777" w:rsidR="00DF71DF" w:rsidRDefault="00043E42">
            <w:pPr>
              <w:spacing w:after="0" w:line="264" w:lineRule="auto"/>
              <w:jc w:val="center"/>
            </w:pPr>
            <w:r>
              <w:rPr>
                <w:sz w:val="16"/>
              </w:rPr>
              <w:t>18.18% ± 2.22%</w:t>
            </w:r>
          </w:p>
        </w:tc>
      </w:tr>
    </w:tbl>
    <w:p w14:paraId="43F76945" w14:textId="77777777" w:rsidR="00DF71DF" w:rsidRDefault="00043E42">
      <w:pPr>
        <w:ind w:firstLine="420"/>
        <w:rPr>
          <w:lang w:eastAsia="zh-CN"/>
        </w:rPr>
      </w:pPr>
      <w:r>
        <w:t>如表3所示，完整方案 M4-P 在主要阳性切片重叠指标上取得最高均值，相对 E0 的配对变化方向一致，说明多通道输入、增强、残差编码器和预训练的联合使用改善了病灶区域的整体覆盖与轮廓匹配。若干 ResNet34 系列配置与完整方案接近，进一步表明编码器结构是总体优势的重要来源，而输入与训练策略主要发挥补充作用。</w:t>
      </w:r>
    </w:p>
    <w:p w14:paraId="43F76945" w14:textId="77777777" w:rsidR="00DF71DF" w:rsidRDefault="00043E42">
      <w:pPr>
        <w:ind w:firstLine="420"/>
        <w:rPr>
          <w:lang w:eastAsia="zh-CN"/>
        </w:rPr>
      </w:pPr>
      <w:r>
        <w:t>不同指标揭示了重叠质量之外的权衡：积极的前景响应有助于覆盖病灶，却可能伴随背景误激活；偏保守的预测则可能提高轮廓纯度，但增加欠分割风险。因此，M4-P 的优势应结合 Precision、Recall 和空切片误报共同理解。完整方案并非在每个病例和每项指标上均占优，但其主要指标总体领先且跨随机状态方向一致，支持其作为当前综合方案。</w:t>
      </w:r>
    </w:p>
    <w:p w14:paraId="1834FDC0" w14:textId="77777777" w:rsidR="00DF71DF" w:rsidRDefault="00043E42">
      <w:pPr>
        <w:pStyle w:val="20"/>
        <w:rPr>
          <w:lang w:eastAsia="zh-CN"/>
        </w:rPr>
      </w:pPr>
      <w:r>
        <w:t>4.6 组件消融与作用分析</w:t>
      </w:r>
    </w:p>
    <w:p w14:paraId="4041D0C5" w14:textId="77777777" w:rsidR="00822B9C" w:rsidRPr="00822B9C" w:rsidRDefault="00822B9C" w:rsidP="00822B9C">
      <w:pPr>
        <w:pStyle w:val="af7"/>
        <w:keepNext/>
        <w:spacing w:after="120"/>
        <w:jc w:val="center"/>
        <w:rPr>
          <w:rFonts w:ascii="宋体" w:eastAsia="宋体" w:hAnsi="宋体" w:hint="eastAsia"/>
          <w:sz w:val="21"/>
          <w:lang w:eastAsia="zh-CN"/>
        </w:rPr>
      </w:pPr>
      <w:r>
        <w:t>表4 组件消融的严格配对结果</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1200"/>
        <w:gridCol w:w="1700"/>
        <w:gridCol w:w="2200"/>
        <w:gridCol w:w="1700"/>
        <w:gridCol w:w="2560"/>
      </w:tblGrid>
      <w:tr w:rsidR="00DF71DF" w14:paraId="2F098711" w14:textId="77777777">
        <w:trPr>
          <w:tblHeader/>
        </w:trPr>
        <w:tc>
          <w:tcPr>
            <w:tcW w:w="1200" w:type="dxa"/>
            <w:shd w:val="clear" w:color="auto" w:fill="F4F6F9"/>
            <w:tcMar>
              <w:top w:w="80" w:type="dxa"/>
              <w:left w:w="120" w:type="dxa"/>
              <w:bottom w:w="80" w:type="dxa"/>
              <w:right w:w="120" w:type="dxa"/>
            </w:tcMar>
            <w:vAlign w:val="center"/>
          </w:tcPr>
          <w:p w14:paraId="5BD19893" w14:textId="77777777" w:rsidR="00DF71DF" w:rsidRDefault="00043E42">
            <w:pPr>
              <w:spacing w:after="0" w:line="264" w:lineRule="auto"/>
              <w:jc w:val="left"/>
            </w:pPr>
            <w:proofErr w:type="spellStart"/>
            <w:r>
              <w:rPr>
                <w:b/>
                <w:color w:val="0B2545"/>
                <w:sz w:val="18"/>
              </w:rPr>
              <w:t>组件</w:t>
            </w:r>
            <w:proofErr w:type="spellEnd"/>
          </w:p>
        </w:tc>
        <w:tc>
          <w:tcPr>
            <w:tcW w:w="1700" w:type="dxa"/>
            <w:shd w:val="clear" w:color="auto" w:fill="F4F6F9"/>
            <w:tcMar>
              <w:top w:w="80" w:type="dxa"/>
              <w:left w:w="120" w:type="dxa"/>
              <w:bottom w:w="80" w:type="dxa"/>
              <w:right w:w="120" w:type="dxa"/>
            </w:tcMar>
            <w:vAlign w:val="center"/>
          </w:tcPr>
          <w:p w14:paraId="12D71AD1" w14:textId="77777777" w:rsidR="00DF71DF" w:rsidRDefault="00043E42">
            <w:pPr>
              <w:spacing w:after="0" w:line="264" w:lineRule="auto"/>
              <w:jc w:val="center"/>
            </w:pPr>
            <w:proofErr w:type="spellStart"/>
            <w:r>
              <w:rPr>
                <w:b/>
                <w:color w:val="0B2545"/>
                <w:sz w:val="18"/>
              </w:rPr>
              <w:t>严格配对比较</w:t>
            </w:r>
            <w:proofErr w:type="spellEnd"/>
          </w:p>
        </w:tc>
        <w:tc>
          <w:tcPr>
            <w:tcW w:w="2200" w:type="dxa"/>
            <w:shd w:val="clear" w:color="auto" w:fill="F4F6F9"/>
            <w:tcMar>
              <w:top w:w="80" w:type="dxa"/>
              <w:left w:w="120" w:type="dxa"/>
              <w:bottom w:w="80" w:type="dxa"/>
              <w:right w:w="120" w:type="dxa"/>
            </w:tcMar>
            <w:vAlign w:val="center"/>
          </w:tcPr>
          <w:p w14:paraId="612C8E7A" w14:textId="77777777" w:rsidR="00DF71DF" w:rsidRDefault="00043E42">
            <w:pPr>
              <w:spacing w:after="0" w:line="264" w:lineRule="auto"/>
              <w:jc w:val="center"/>
            </w:pPr>
            <w:r>
              <w:rPr>
                <w:b/>
                <w:color w:val="0B2545"/>
                <w:sz w:val="18"/>
              </w:rPr>
              <w:t xml:space="preserve">Positive Macro </w:t>
            </w:r>
            <w:proofErr w:type="spellStart"/>
            <w:r>
              <w:rPr>
                <w:b/>
                <w:color w:val="0B2545"/>
                <w:sz w:val="18"/>
              </w:rPr>
              <w:t>IoU</w:t>
            </w:r>
            <w:proofErr w:type="spellEnd"/>
            <w:r>
              <w:rPr>
                <w:b/>
                <w:color w:val="0B2545"/>
                <w:sz w:val="18"/>
              </w:rPr>
              <w:t xml:space="preserve"> </w:t>
            </w:r>
            <w:proofErr w:type="spellStart"/>
            <w:r>
              <w:rPr>
                <w:b/>
                <w:color w:val="0B2545"/>
                <w:sz w:val="18"/>
              </w:rPr>
              <w:t>差值（均值</w:t>
            </w:r>
            <w:proofErr w:type="spellEnd"/>
            <w:r>
              <w:rPr>
                <w:b/>
                <w:color w:val="0B2545"/>
                <w:sz w:val="18"/>
              </w:rPr>
              <w:t xml:space="preserve"> ± SD</w:t>
            </w:r>
            <w:r>
              <w:rPr>
                <w:b/>
                <w:color w:val="0B2545"/>
                <w:sz w:val="18"/>
              </w:rPr>
              <w:t>）</w:t>
            </w:r>
          </w:p>
        </w:tc>
        <w:tc>
          <w:tcPr>
            <w:tcW w:w="1700" w:type="dxa"/>
            <w:shd w:val="clear" w:color="auto" w:fill="F4F6F9"/>
            <w:tcMar>
              <w:top w:w="80" w:type="dxa"/>
              <w:left w:w="120" w:type="dxa"/>
              <w:bottom w:w="80" w:type="dxa"/>
              <w:right w:w="120" w:type="dxa"/>
            </w:tcMar>
            <w:vAlign w:val="center"/>
          </w:tcPr>
          <w:p w14:paraId="0562D443" w14:textId="77777777" w:rsidR="00DF71DF" w:rsidRDefault="00043E42">
            <w:pPr>
              <w:spacing w:after="0" w:line="264" w:lineRule="auto"/>
              <w:jc w:val="center"/>
            </w:pPr>
            <w:proofErr w:type="spellStart"/>
            <w:r>
              <w:rPr>
                <w:b/>
                <w:color w:val="0B2545"/>
                <w:sz w:val="18"/>
              </w:rPr>
              <w:t>患者级平均差值</w:t>
            </w:r>
            <w:proofErr w:type="spellEnd"/>
          </w:p>
        </w:tc>
        <w:tc>
          <w:tcPr>
            <w:tcW w:w="2560" w:type="dxa"/>
            <w:shd w:val="clear" w:color="auto" w:fill="F4F6F9"/>
            <w:tcMar>
              <w:top w:w="80" w:type="dxa"/>
              <w:left w:w="120" w:type="dxa"/>
              <w:bottom w:w="80" w:type="dxa"/>
              <w:right w:w="120" w:type="dxa"/>
            </w:tcMar>
            <w:vAlign w:val="center"/>
          </w:tcPr>
          <w:p w14:paraId="3B75BE12" w14:textId="77777777" w:rsidR="00DF71DF" w:rsidRDefault="00043E42">
            <w:pPr>
              <w:spacing w:after="0" w:line="264" w:lineRule="auto"/>
              <w:jc w:val="center"/>
            </w:pPr>
            <w:proofErr w:type="spellStart"/>
            <w:r>
              <w:rPr>
                <w:b/>
                <w:color w:val="0B2545"/>
                <w:sz w:val="18"/>
              </w:rPr>
              <w:t>患者级</w:t>
            </w:r>
            <w:proofErr w:type="spellEnd"/>
            <w:r>
              <w:rPr>
                <w:b/>
                <w:color w:val="0B2545"/>
                <w:sz w:val="18"/>
              </w:rPr>
              <w:t xml:space="preserve"> bootstrap 95% CI</w:t>
            </w:r>
          </w:p>
        </w:tc>
      </w:tr>
      <w:tr w:rsidR="00DF71DF" w14:paraId="49D8CC65" w14:textId="77777777">
        <w:tc>
          <w:tcPr>
            <w:tcW w:w="1200" w:type="dxa"/>
            <w:tcMar>
              <w:top w:w="80" w:type="dxa"/>
              <w:left w:w="120" w:type="dxa"/>
              <w:bottom w:w="80" w:type="dxa"/>
              <w:right w:w="120" w:type="dxa"/>
            </w:tcMar>
            <w:vAlign w:val="center"/>
          </w:tcPr>
          <w:p w14:paraId="1B8F5871" w14:textId="77777777" w:rsidR="00DF71DF" w:rsidRDefault="00043E42">
            <w:pPr>
              <w:spacing w:after="0" w:line="264" w:lineRule="auto"/>
              <w:jc w:val="left"/>
            </w:pPr>
            <w:proofErr w:type="spellStart"/>
            <w:r>
              <w:rPr>
                <w:sz w:val="18"/>
              </w:rPr>
              <w:t>完整方案</w:t>
            </w:r>
            <w:proofErr w:type="spellEnd"/>
          </w:p>
        </w:tc>
        <w:tc>
          <w:tcPr>
            <w:tcW w:w="1700" w:type="dxa"/>
            <w:tcMar>
              <w:top w:w="80" w:type="dxa"/>
              <w:left w:w="120" w:type="dxa"/>
              <w:bottom w:w="80" w:type="dxa"/>
              <w:right w:w="120" w:type="dxa"/>
            </w:tcMar>
            <w:vAlign w:val="center"/>
          </w:tcPr>
          <w:p w14:paraId="6540A28B" w14:textId="77777777" w:rsidR="00DF71DF" w:rsidRDefault="00043E42">
            <w:pPr>
              <w:spacing w:after="0" w:line="264" w:lineRule="auto"/>
              <w:jc w:val="center"/>
            </w:pPr>
            <w:r>
              <w:rPr>
                <w:sz w:val="18"/>
              </w:rPr>
              <w:t>M4-P − E0</w:t>
            </w:r>
          </w:p>
        </w:tc>
        <w:tc>
          <w:tcPr>
            <w:tcW w:w="2200" w:type="dxa"/>
            <w:tcMar>
              <w:top w:w="80" w:type="dxa"/>
              <w:left w:w="120" w:type="dxa"/>
              <w:bottom w:w="80" w:type="dxa"/>
              <w:right w:w="120" w:type="dxa"/>
            </w:tcMar>
            <w:vAlign w:val="center"/>
          </w:tcPr>
          <w:p w14:paraId="7BA890E0" w14:textId="77777777" w:rsidR="00DF71DF" w:rsidRDefault="00043E42">
            <w:pPr>
              <w:spacing w:after="0" w:line="264" w:lineRule="auto"/>
              <w:jc w:val="center"/>
            </w:pPr>
            <w:r>
              <w:rPr>
                <w:sz w:val="18"/>
              </w:rPr>
              <w:t>+0.1129 ± 0.0249</w:t>
            </w:r>
          </w:p>
        </w:tc>
        <w:tc>
          <w:tcPr>
            <w:tcW w:w="1700" w:type="dxa"/>
            <w:tcMar>
              <w:top w:w="80" w:type="dxa"/>
              <w:left w:w="120" w:type="dxa"/>
              <w:bottom w:w="80" w:type="dxa"/>
              <w:right w:w="120" w:type="dxa"/>
            </w:tcMar>
            <w:vAlign w:val="center"/>
          </w:tcPr>
          <w:p w14:paraId="0CCACE2D" w14:textId="77777777" w:rsidR="00DF71DF" w:rsidRDefault="00043E42">
            <w:pPr>
              <w:spacing w:after="0" w:line="264" w:lineRule="auto"/>
              <w:jc w:val="center"/>
            </w:pPr>
            <w:r>
              <w:rPr>
                <w:sz w:val="18"/>
              </w:rPr>
              <w:t>+0.1053</w:t>
            </w:r>
          </w:p>
        </w:tc>
        <w:tc>
          <w:tcPr>
            <w:tcW w:w="2560" w:type="dxa"/>
            <w:tcMar>
              <w:top w:w="80" w:type="dxa"/>
              <w:left w:w="120" w:type="dxa"/>
              <w:bottom w:w="80" w:type="dxa"/>
              <w:right w:w="120" w:type="dxa"/>
            </w:tcMar>
            <w:vAlign w:val="center"/>
          </w:tcPr>
          <w:p w14:paraId="5B543DEE" w14:textId="77777777" w:rsidR="00DF71DF" w:rsidRDefault="00043E42">
            <w:pPr>
              <w:spacing w:after="0" w:line="264" w:lineRule="auto"/>
              <w:jc w:val="center"/>
            </w:pPr>
            <w:r>
              <w:rPr>
                <w:sz w:val="18"/>
              </w:rPr>
              <w:t>[+0.0181, +0.2335]</w:t>
            </w:r>
          </w:p>
        </w:tc>
      </w:tr>
      <w:tr w:rsidR="00DF71DF" w14:paraId="5A6F04DD" w14:textId="77777777">
        <w:tc>
          <w:tcPr>
            <w:tcW w:w="1200" w:type="dxa"/>
            <w:tcMar>
              <w:top w:w="80" w:type="dxa"/>
              <w:left w:w="120" w:type="dxa"/>
              <w:bottom w:w="80" w:type="dxa"/>
              <w:right w:w="120" w:type="dxa"/>
            </w:tcMar>
            <w:vAlign w:val="center"/>
          </w:tcPr>
          <w:p w14:paraId="1D261EFA" w14:textId="77777777" w:rsidR="00DF71DF" w:rsidRDefault="00043E42">
            <w:pPr>
              <w:spacing w:after="0" w:line="264" w:lineRule="auto"/>
              <w:jc w:val="left"/>
            </w:pPr>
            <w:proofErr w:type="spellStart"/>
            <w:r>
              <w:rPr>
                <w:sz w:val="18"/>
              </w:rPr>
              <w:t>三通道输入</w:t>
            </w:r>
            <w:proofErr w:type="spellEnd"/>
            <w:r>
              <w:rPr>
                <w:sz w:val="18"/>
              </w:rPr>
              <w:t xml:space="preserve"> A</w:t>
            </w:r>
          </w:p>
        </w:tc>
        <w:tc>
          <w:tcPr>
            <w:tcW w:w="1700" w:type="dxa"/>
            <w:tcMar>
              <w:top w:w="80" w:type="dxa"/>
              <w:left w:w="120" w:type="dxa"/>
              <w:bottom w:w="80" w:type="dxa"/>
              <w:right w:w="120" w:type="dxa"/>
            </w:tcMar>
            <w:vAlign w:val="center"/>
          </w:tcPr>
          <w:p w14:paraId="5A7F1FF4" w14:textId="77777777" w:rsidR="00DF71DF" w:rsidRDefault="00043E42">
            <w:pPr>
              <w:spacing w:after="0" w:line="264" w:lineRule="auto"/>
              <w:jc w:val="center"/>
            </w:pPr>
            <w:r>
              <w:rPr>
                <w:sz w:val="18"/>
              </w:rPr>
              <w:t>M4-P − M4-P−A</w:t>
            </w:r>
          </w:p>
        </w:tc>
        <w:tc>
          <w:tcPr>
            <w:tcW w:w="2200" w:type="dxa"/>
            <w:tcMar>
              <w:top w:w="80" w:type="dxa"/>
              <w:left w:w="120" w:type="dxa"/>
              <w:bottom w:w="80" w:type="dxa"/>
              <w:right w:w="120" w:type="dxa"/>
            </w:tcMar>
            <w:vAlign w:val="center"/>
          </w:tcPr>
          <w:p w14:paraId="59F9CA40" w14:textId="77777777" w:rsidR="00DF71DF" w:rsidRDefault="00043E42">
            <w:pPr>
              <w:spacing w:after="0" w:line="264" w:lineRule="auto"/>
              <w:jc w:val="center"/>
            </w:pPr>
            <w:r>
              <w:rPr>
                <w:sz w:val="18"/>
              </w:rPr>
              <w:t>+0.0041 ± 0.0366</w:t>
            </w:r>
          </w:p>
        </w:tc>
        <w:tc>
          <w:tcPr>
            <w:tcW w:w="1700" w:type="dxa"/>
            <w:tcMar>
              <w:top w:w="80" w:type="dxa"/>
              <w:left w:w="120" w:type="dxa"/>
              <w:bottom w:w="80" w:type="dxa"/>
              <w:right w:w="120" w:type="dxa"/>
            </w:tcMar>
            <w:vAlign w:val="center"/>
          </w:tcPr>
          <w:p w14:paraId="5ED0E7B1" w14:textId="77777777" w:rsidR="00DF71DF" w:rsidRDefault="00043E42">
            <w:pPr>
              <w:spacing w:after="0" w:line="264" w:lineRule="auto"/>
              <w:jc w:val="center"/>
            </w:pPr>
            <w:r>
              <w:rPr>
                <w:sz w:val="18"/>
              </w:rPr>
              <w:t>+0.0027</w:t>
            </w:r>
          </w:p>
        </w:tc>
        <w:tc>
          <w:tcPr>
            <w:tcW w:w="2560" w:type="dxa"/>
            <w:tcMar>
              <w:top w:w="80" w:type="dxa"/>
              <w:left w:w="120" w:type="dxa"/>
              <w:bottom w:w="80" w:type="dxa"/>
              <w:right w:w="120" w:type="dxa"/>
            </w:tcMar>
            <w:vAlign w:val="center"/>
          </w:tcPr>
          <w:p w14:paraId="0F556777" w14:textId="77777777" w:rsidR="00DF71DF" w:rsidRDefault="00043E42">
            <w:pPr>
              <w:spacing w:after="0" w:line="264" w:lineRule="auto"/>
              <w:jc w:val="center"/>
            </w:pPr>
            <w:r>
              <w:rPr>
                <w:sz w:val="18"/>
              </w:rPr>
              <w:t>[-0.0112, +0.0221]</w:t>
            </w:r>
          </w:p>
        </w:tc>
      </w:tr>
      <w:tr w:rsidR="00DF71DF" w14:paraId="1FDD68B3" w14:textId="77777777">
        <w:tc>
          <w:tcPr>
            <w:tcW w:w="1200" w:type="dxa"/>
            <w:tcMar>
              <w:top w:w="80" w:type="dxa"/>
              <w:left w:w="120" w:type="dxa"/>
              <w:bottom w:w="80" w:type="dxa"/>
              <w:right w:w="120" w:type="dxa"/>
            </w:tcMar>
            <w:vAlign w:val="center"/>
          </w:tcPr>
          <w:p w14:paraId="701A7ACF" w14:textId="77777777" w:rsidR="00DF71DF" w:rsidRDefault="00043E42">
            <w:pPr>
              <w:spacing w:after="0" w:line="264" w:lineRule="auto"/>
              <w:jc w:val="left"/>
            </w:pPr>
            <w:proofErr w:type="spellStart"/>
            <w:r>
              <w:rPr>
                <w:sz w:val="18"/>
              </w:rPr>
              <w:t>轻量增强</w:t>
            </w:r>
            <w:proofErr w:type="spellEnd"/>
            <w:r>
              <w:rPr>
                <w:sz w:val="18"/>
              </w:rPr>
              <w:t xml:space="preserve"> B</w:t>
            </w:r>
          </w:p>
        </w:tc>
        <w:tc>
          <w:tcPr>
            <w:tcW w:w="1700" w:type="dxa"/>
            <w:tcMar>
              <w:top w:w="80" w:type="dxa"/>
              <w:left w:w="120" w:type="dxa"/>
              <w:bottom w:w="80" w:type="dxa"/>
              <w:right w:w="120" w:type="dxa"/>
            </w:tcMar>
            <w:vAlign w:val="center"/>
          </w:tcPr>
          <w:p w14:paraId="42E63FF3" w14:textId="77777777" w:rsidR="00DF71DF" w:rsidRDefault="00043E42">
            <w:pPr>
              <w:spacing w:after="0" w:line="264" w:lineRule="auto"/>
              <w:jc w:val="center"/>
            </w:pPr>
            <w:r>
              <w:rPr>
                <w:sz w:val="18"/>
              </w:rPr>
              <w:t>M4-P − M4-P−B</w:t>
            </w:r>
          </w:p>
        </w:tc>
        <w:tc>
          <w:tcPr>
            <w:tcW w:w="2200" w:type="dxa"/>
            <w:tcMar>
              <w:top w:w="80" w:type="dxa"/>
              <w:left w:w="120" w:type="dxa"/>
              <w:bottom w:w="80" w:type="dxa"/>
              <w:right w:w="120" w:type="dxa"/>
            </w:tcMar>
            <w:vAlign w:val="center"/>
          </w:tcPr>
          <w:p w14:paraId="163024B9" w14:textId="77777777" w:rsidR="00DF71DF" w:rsidRDefault="00043E42">
            <w:pPr>
              <w:spacing w:after="0" w:line="264" w:lineRule="auto"/>
              <w:jc w:val="center"/>
            </w:pPr>
            <w:r>
              <w:rPr>
                <w:sz w:val="18"/>
              </w:rPr>
              <w:t>+0.0096 ± 0.0148</w:t>
            </w:r>
          </w:p>
        </w:tc>
        <w:tc>
          <w:tcPr>
            <w:tcW w:w="1700" w:type="dxa"/>
            <w:tcMar>
              <w:top w:w="80" w:type="dxa"/>
              <w:left w:w="120" w:type="dxa"/>
              <w:bottom w:w="80" w:type="dxa"/>
              <w:right w:w="120" w:type="dxa"/>
            </w:tcMar>
            <w:vAlign w:val="center"/>
          </w:tcPr>
          <w:p w14:paraId="4FFD7FB5" w14:textId="77777777" w:rsidR="00DF71DF" w:rsidRDefault="00043E42">
            <w:pPr>
              <w:spacing w:after="0" w:line="264" w:lineRule="auto"/>
              <w:jc w:val="center"/>
            </w:pPr>
            <w:r>
              <w:rPr>
                <w:sz w:val="18"/>
              </w:rPr>
              <w:t>+0.0112</w:t>
            </w:r>
          </w:p>
        </w:tc>
        <w:tc>
          <w:tcPr>
            <w:tcW w:w="2560" w:type="dxa"/>
            <w:tcMar>
              <w:top w:w="80" w:type="dxa"/>
              <w:left w:w="120" w:type="dxa"/>
              <w:bottom w:w="80" w:type="dxa"/>
              <w:right w:w="120" w:type="dxa"/>
            </w:tcMar>
            <w:vAlign w:val="center"/>
          </w:tcPr>
          <w:p w14:paraId="4B192CED" w14:textId="77777777" w:rsidR="00DF71DF" w:rsidRDefault="00043E42">
            <w:pPr>
              <w:spacing w:after="0" w:line="264" w:lineRule="auto"/>
              <w:jc w:val="center"/>
            </w:pPr>
            <w:r>
              <w:rPr>
                <w:sz w:val="18"/>
              </w:rPr>
              <w:t>[-0.0091, +0.0357]</w:t>
            </w:r>
          </w:p>
        </w:tc>
      </w:tr>
      <w:tr w:rsidR="00DF71DF" w14:paraId="40721901" w14:textId="77777777">
        <w:tc>
          <w:tcPr>
            <w:tcW w:w="1200" w:type="dxa"/>
            <w:tcMar>
              <w:top w:w="80" w:type="dxa"/>
              <w:left w:w="120" w:type="dxa"/>
              <w:bottom w:w="80" w:type="dxa"/>
              <w:right w:w="120" w:type="dxa"/>
            </w:tcMar>
            <w:vAlign w:val="center"/>
          </w:tcPr>
          <w:p w14:paraId="0C066463" w14:textId="77777777" w:rsidR="00DF71DF" w:rsidRDefault="00043E42">
            <w:pPr>
              <w:spacing w:after="0" w:line="264" w:lineRule="auto"/>
              <w:jc w:val="left"/>
            </w:pPr>
            <w:r>
              <w:rPr>
                <w:sz w:val="18"/>
              </w:rPr>
              <w:t xml:space="preserve">ResNet34 </w:t>
            </w:r>
            <w:proofErr w:type="spellStart"/>
            <w:r>
              <w:rPr>
                <w:sz w:val="18"/>
              </w:rPr>
              <w:t>结构</w:t>
            </w:r>
            <w:proofErr w:type="spellEnd"/>
            <w:r>
              <w:rPr>
                <w:sz w:val="18"/>
              </w:rPr>
              <w:t xml:space="preserve"> C</w:t>
            </w:r>
          </w:p>
        </w:tc>
        <w:tc>
          <w:tcPr>
            <w:tcW w:w="1700" w:type="dxa"/>
            <w:tcMar>
              <w:top w:w="80" w:type="dxa"/>
              <w:left w:w="120" w:type="dxa"/>
              <w:bottom w:w="80" w:type="dxa"/>
              <w:right w:w="120" w:type="dxa"/>
            </w:tcMar>
            <w:vAlign w:val="center"/>
          </w:tcPr>
          <w:p w14:paraId="6C45D6C5" w14:textId="77777777" w:rsidR="00DF71DF" w:rsidRDefault="00043E42">
            <w:pPr>
              <w:spacing w:after="0" w:line="264" w:lineRule="auto"/>
              <w:jc w:val="center"/>
            </w:pPr>
            <w:r>
              <w:rPr>
                <w:sz w:val="18"/>
              </w:rPr>
              <w:t>M4-NP − M0-AB</w:t>
            </w:r>
          </w:p>
        </w:tc>
        <w:tc>
          <w:tcPr>
            <w:tcW w:w="2200" w:type="dxa"/>
            <w:tcMar>
              <w:top w:w="80" w:type="dxa"/>
              <w:left w:w="120" w:type="dxa"/>
              <w:bottom w:w="80" w:type="dxa"/>
              <w:right w:w="120" w:type="dxa"/>
            </w:tcMar>
            <w:vAlign w:val="center"/>
          </w:tcPr>
          <w:p w14:paraId="4E4D353B" w14:textId="77777777" w:rsidR="00DF71DF" w:rsidRDefault="00043E42">
            <w:pPr>
              <w:spacing w:after="0" w:line="264" w:lineRule="auto"/>
              <w:jc w:val="center"/>
            </w:pPr>
            <w:r>
              <w:rPr>
                <w:sz w:val="18"/>
              </w:rPr>
              <w:t>+0.0637 ± 0.0579</w:t>
            </w:r>
          </w:p>
        </w:tc>
        <w:tc>
          <w:tcPr>
            <w:tcW w:w="1700" w:type="dxa"/>
            <w:tcMar>
              <w:top w:w="80" w:type="dxa"/>
              <w:left w:w="120" w:type="dxa"/>
              <w:bottom w:w="80" w:type="dxa"/>
              <w:right w:w="120" w:type="dxa"/>
            </w:tcMar>
            <w:vAlign w:val="center"/>
          </w:tcPr>
          <w:p w14:paraId="03000768" w14:textId="77777777" w:rsidR="00DF71DF" w:rsidRDefault="00043E42">
            <w:pPr>
              <w:spacing w:after="0" w:line="264" w:lineRule="auto"/>
              <w:jc w:val="center"/>
            </w:pPr>
            <w:r>
              <w:rPr>
                <w:sz w:val="18"/>
              </w:rPr>
              <w:t>+0.0673</w:t>
            </w:r>
          </w:p>
        </w:tc>
        <w:tc>
          <w:tcPr>
            <w:tcW w:w="2560" w:type="dxa"/>
            <w:tcMar>
              <w:top w:w="80" w:type="dxa"/>
              <w:left w:w="120" w:type="dxa"/>
              <w:bottom w:w="80" w:type="dxa"/>
              <w:right w:w="120" w:type="dxa"/>
            </w:tcMar>
            <w:vAlign w:val="center"/>
          </w:tcPr>
          <w:p w14:paraId="3328D4A2" w14:textId="77777777" w:rsidR="00DF71DF" w:rsidRDefault="00043E42">
            <w:pPr>
              <w:spacing w:after="0" w:line="264" w:lineRule="auto"/>
              <w:jc w:val="center"/>
            </w:pPr>
            <w:r>
              <w:rPr>
                <w:sz w:val="18"/>
              </w:rPr>
              <w:t>[+0.0331, +0.1071]</w:t>
            </w:r>
          </w:p>
        </w:tc>
      </w:tr>
      <w:tr w:rsidR="00DF71DF" w14:paraId="22BA91B7" w14:textId="77777777">
        <w:tc>
          <w:tcPr>
            <w:tcW w:w="1200" w:type="dxa"/>
            <w:tcMar>
              <w:top w:w="80" w:type="dxa"/>
              <w:left w:w="120" w:type="dxa"/>
              <w:bottom w:w="80" w:type="dxa"/>
              <w:right w:w="120" w:type="dxa"/>
            </w:tcMar>
            <w:vAlign w:val="center"/>
          </w:tcPr>
          <w:p w14:paraId="74361726" w14:textId="77777777" w:rsidR="00DF71DF" w:rsidRDefault="00043E42">
            <w:pPr>
              <w:spacing w:after="0" w:line="264" w:lineRule="auto"/>
              <w:jc w:val="left"/>
            </w:pPr>
            <w:r>
              <w:rPr>
                <w:sz w:val="18"/>
              </w:rPr>
              <w:t xml:space="preserve">ImageNet </w:t>
            </w:r>
            <w:proofErr w:type="spellStart"/>
            <w:r>
              <w:rPr>
                <w:sz w:val="18"/>
              </w:rPr>
              <w:t>预训练</w:t>
            </w:r>
            <w:proofErr w:type="spellEnd"/>
            <w:r>
              <w:rPr>
                <w:sz w:val="18"/>
              </w:rPr>
              <w:t xml:space="preserve"> D</w:t>
            </w:r>
          </w:p>
        </w:tc>
        <w:tc>
          <w:tcPr>
            <w:tcW w:w="1700" w:type="dxa"/>
            <w:tcMar>
              <w:top w:w="80" w:type="dxa"/>
              <w:left w:w="120" w:type="dxa"/>
              <w:bottom w:w="80" w:type="dxa"/>
              <w:right w:w="120" w:type="dxa"/>
            </w:tcMar>
            <w:vAlign w:val="center"/>
          </w:tcPr>
          <w:p w14:paraId="5A22FA33" w14:textId="77777777" w:rsidR="00DF71DF" w:rsidRDefault="00043E42">
            <w:pPr>
              <w:spacing w:after="0" w:line="264" w:lineRule="auto"/>
              <w:jc w:val="center"/>
            </w:pPr>
            <w:r>
              <w:rPr>
                <w:sz w:val="18"/>
              </w:rPr>
              <w:t>M4-P − M4-NP</w:t>
            </w:r>
          </w:p>
        </w:tc>
        <w:tc>
          <w:tcPr>
            <w:tcW w:w="2200" w:type="dxa"/>
            <w:tcMar>
              <w:top w:w="80" w:type="dxa"/>
              <w:left w:w="120" w:type="dxa"/>
              <w:bottom w:w="80" w:type="dxa"/>
              <w:right w:w="120" w:type="dxa"/>
            </w:tcMar>
            <w:vAlign w:val="center"/>
          </w:tcPr>
          <w:p w14:paraId="0AE557DD" w14:textId="77777777" w:rsidR="00DF71DF" w:rsidRDefault="00043E42">
            <w:pPr>
              <w:spacing w:after="0" w:line="264" w:lineRule="auto"/>
              <w:jc w:val="center"/>
            </w:pPr>
            <w:r>
              <w:rPr>
                <w:sz w:val="18"/>
              </w:rPr>
              <w:t>+0.0066 ± 0.0075</w:t>
            </w:r>
          </w:p>
        </w:tc>
        <w:tc>
          <w:tcPr>
            <w:tcW w:w="1700" w:type="dxa"/>
            <w:tcMar>
              <w:top w:w="80" w:type="dxa"/>
              <w:left w:w="120" w:type="dxa"/>
              <w:bottom w:w="80" w:type="dxa"/>
              <w:right w:w="120" w:type="dxa"/>
            </w:tcMar>
            <w:vAlign w:val="center"/>
          </w:tcPr>
          <w:p w14:paraId="1B686AE4" w14:textId="77777777" w:rsidR="00DF71DF" w:rsidRDefault="00043E42">
            <w:pPr>
              <w:spacing w:after="0" w:line="264" w:lineRule="auto"/>
              <w:jc w:val="center"/>
            </w:pPr>
            <w:r>
              <w:rPr>
                <w:sz w:val="18"/>
              </w:rPr>
              <w:t>+0.0001</w:t>
            </w:r>
          </w:p>
        </w:tc>
        <w:tc>
          <w:tcPr>
            <w:tcW w:w="2560" w:type="dxa"/>
            <w:tcMar>
              <w:top w:w="80" w:type="dxa"/>
              <w:left w:w="120" w:type="dxa"/>
              <w:bottom w:w="80" w:type="dxa"/>
              <w:right w:w="120" w:type="dxa"/>
            </w:tcMar>
            <w:vAlign w:val="center"/>
          </w:tcPr>
          <w:p w14:paraId="0FD969C0" w14:textId="77777777" w:rsidR="00DF71DF" w:rsidRDefault="00043E42">
            <w:pPr>
              <w:spacing w:after="0" w:line="264" w:lineRule="auto"/>
              <w:jc w:val="center"/>
            </w:pPr>
            <w:r>
              <w:rPr>
                <w:sz w:val="18"/>
              </w:rPr>
              <w:t>[-0.0224, +0.0258]</w:t>
            </w:r>
          </w:p>
        </w:tc>
      </w:tr>
    </w:tbl>
    <w:p w14:paraId="43F76945" w14:textId="77777777" w:rsidR="00DF71DF" w:rsidRDefault="00043E42">
      <w:pPr>
        <w:ind w:firstLine="420"/>
        <w:rPr>
          <w:lang w:eastAsia="zh-CN"/>
        </w:rPr>
      </w:pPr>
      <w:r>
        <w:t>表4显示，M4-P 综合表现最佳，ResNet34 编码器提供了最一致、最清晰的正向配对贡献。更强的层级表征和多尺度编码能力有助于同时保留病灶语义与边界信息，是完整方案中的核心结构改进。该对照改变的是编码器整体配置，因而结论指向 ResNet34 方案的综合作用，而不把收益归因于某一内部模块。</w:t>
      </w:r>
    </w:p>
    <w:p w14:paraId="43F76945" w14:textId="77777777" w:rsidR="00DF71DF" w:rsidRDefault="00043E42">
      <w:pPr>
        <w:ind w:firstLine="420"/>
        <w:rPr>
          <w:lang w:eastAsia="zh-CN"/>
        </w:rPr>
      </w:pPr>
      <w:r>
        <w:t>三通道输入、轻量增强和 ImageNet 预训练的平均变化均为正，说明三者已呈现辅助性积极信号。三通道输入可在部分状态和病例中利用互补成像信息，但缺失序列填充带来的通道冗余限制了优势释放；轻量几何扰动提供了一定正则化支持，进一步优化变换类型与强度有望提高稳定性；预训练在多数配对中保持正向，提示良好初始化能够辅助优化，其收益仍受自然图像与 MRI 域差异、通道映射和微调策略影响。</w:t>
      </w:r>
    </w:p>
    <w:p w14:paraId="43F76945" w14:textId="77777777" w:rsidR="00DF71DF" w:rsidRDefault="00043E42">
      <w:pPr>
        <w:ind w:firstLine="420"/>
        <w:rPr>
          <w:lang w:eastAsia="zh-CN"/>
        </w:rPr>
      </w:pPr>
      <w:r>
        <w:t>组件贡献不能简单相加。输入、增强、编码器和初始化可能存在互补、冗余或条件依赖，配对效应也会随训练状态和病例变化。当前证据表明 ResNet34 构成稳定核心，其余三项组件显示与完整方案一致的正向倾向，并提供继续开发的空间。完整多模态数据、增强策略搜索及医学影像预训练与分层微调，可用于验证并放大这些信号。</w:t>
      </w:r>
    </w:p>
    <w:p w14:paraId="1834FDC0" w14:textId="77777777" w:rsidR="00DF71DF" w:rsidRDefault="00043E42">
      <w:pPr>
        <w:pStyle w:val="20"/>
        <w:rPr>
          <w:lang w:eastAsia="zh-CN"/>
        </w:rPr>
      </w:pPr>
      <w:r>
        <w:t>4.7 可视化、误差分析与指标权衡</w:t>
      </w:r>
    </w:p>
    <w:p w14:paraId="43F76945" w14:textId="77777777" w:rsidR="00DF71DF" w:rsidRDefault="00043E42">
      <w:pPr>
        <w:ind w:firstLine="420"/>
        <w:rPr>
          <w:lang w:eastAsia="zh-CN"/>
        </w:rPr>
      </w:pPr>
      <w:r>
        <w:t>图2第一行比较同一高质量病例上的 E0 与 M4-P。E0 仅覆盖部分病灶并留下较大漏分区域，而 M4-P 的预测范围与真实轮廓更加一致，误差叠加也显示边界遗漏明显减少。这一案例直观对应表3中的总体改善：完整方案能够学习更完整的病灶响应，并在保持轮廓连续性的同时提高覆盖能力。不过，定性案例仅用于解释模型行为，整体结论仍由全部测试样本和配对统计支撑。</w:t>
      </w:r>
    </w:p>
    <w:p w14:paraId="43F76945" w14:textId="77777777" w:rsidR="00DF71DF" w:rsidRDefault="00043E42">
      <w:pPr>
        <w:ind w:firstLine="420"/>
        <w:rPr>
          <w:lang w:eastAsia="zh-CN"/>
        </w:rPr>
      </w:pPr>
      <w:r>
        <w:t>图2第二行集中展示两类关键失败。细小病灶的前景信号有限，经过多次下采样后容易被完全漏检；真实空切片上的局部异常响应则可能形成面积较大的假阳性，增加人工复核负担。两类错误方向相反，分别对应 Recall 不足与 Precision、空切片误报恶化，说明只观察 Dice 或总体像素准确率会遗漏实际风险。后续可结合小病灶重采样、尺度或边界敏感损失、困难样本挖掘及阈值校准进行联合优化，并谨慎评估连通域后处理是否误删真实小病灶。</w:t>
      </w:r>
    </w:p>
    <w:p w14:paraId="45D794F5" w14:textId="77777777" w:rsidR="003F182C" w:rsidRDefault="003F182C" w:rsidP="003F182C">
      <w:pPr>
        <w:pStyle w:val="af7"/>
        <w:jc w:val="center"/>
        <w:rPr>
          <w:rFonts w:ascii="Calibri" w:eastAsia="微软雅黑" w:hAnsi="Calibri"/>
          <w:color w:val="000000"/>
        </w:rPr>
      </w:pPr>
      <w:r>
        <w:rPr>
          <w:rFonts w:ascii="Calibri" w:eastAsia="微软雅黑" w:hAnsi="Calibri"/>
          <w:noProof/>
          <w:color w:val="000000"/>
        </w:rPr>
        <w:drawing>
          <wp:inline distT="0" distB="0" distL="0" distR="0" wp14:anchorId="75548AD8" wp14:editId="149FEE8B">
            <wp:extent cx="5943600" cy="3069000"/>
            <wp:effectExtent l="0" t="0" r="0" b="7620"/>
            <wp:docPr id="645921593" name="图2 E0与M4-P对比及典型失败案例" descr="E0与M4-P预测及误差对比，并展示小病灶漏检和空切片误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21593" name="图片 3" descr="E0与M4-P同一切片输出对比"/>
                    <pic:cNvPicPr/>
                  </pic:nvPicPr>
                  <pic:blipFill>
                    <a:blip r:embed="rId13"/>
                    <a:stretch>
                      <a:fillRect/>
                    </a:stretch>
                  </pic:blipFill>
                  <pic:spPr>
                    <a:xfrm>
                      <a:off x="0" y="0"/>
                      <a:ext cx="5943600" cy="3069000"/>
                    </a:xfrm>
                    <a:prstGeom prst="rect">
                      <a:avLst/>
                    </a:prstGeom>
                  </pic:spPr>
                </pic:pic>
              </a:graphicData>
            </a:graphic>
          </wp:inline>
        </w:drawing>
      </w:r>
    </w:p>
    <w:p w14:paraId="4041D0C5" w14:textId="77777777" w:rsidR="00822B9C" w:rsidRPr="00822B9C" w:rsidRDefault="00822B9C" w:rsidP="00822B9C">
      <w:pPr>
        <w:pStyle w:val="af7"/>
        <w:keepNext/>
        <w:spacing w:after="120"/>
        <w:jc w:val="center"/>
        <w:rPr>
          <w:rFonts w:ascii="宋体" w:eastAsia="宋体" w:hAnsi="宋体" w:hint="eastAsia"/>
          <w:sz w:val="21"/>
          <w:lang w:eastAsia="zh-CN"/>
        </w:rPr>
      </w:pPr>
      <w:r>
        <w:t>图2 E0与M4-P对比及典型失败案例</w:t>
      </w:r>
    </w:p>
    <w:p w14:paraId="1834FDC0" w14:textId="77777777" w:rsidR="00DF71DF" w:rsidRDefault="00043E42">
      <w:pPr>
        <w:pStyle w:val="20"/>
        <w:rPr>
          <w:lang w:eastAsia="zh-CN"/>
        </w:rPr>
      </w:pPr>
      <w:r>
        <w:t>4.8 患者级不确定性分析</w:t>
      </w:r>
    </w:p>
    <w:p w14:paraId="43F76945" w14:textId="77777777" w:rsidR="00DF71DF" w:rsidRDefault="00043E42">
      <w:pPr>
        <w:ind w:firstLine="420"/>
        <w:rPr>
          <w:lang w:eastAsia="zh-CN"/>
        </w:rPr>
      </w:pPr>
      <w:r>
        <w:t>多随机种子结果反映参数初始化、批次顺序与随机增强造成的训练波动，患者级配对汇总则描述固定测试病例之间的差异，二者不能相互替代。表4中，完整方案和 ResNet34 对训练随机性与病例变化表现出更一致的支持；其他组件的正向平均趋势说明其具有继续优化的价值，而病例间波动提示收益可能依赖病灶尺度、图像质量和通道完整性。由于同一患者的相邻切片并非独立样本，患者级汇总比简单切片计数更适合表达病例不确定性；后续应扩大患者样本并预先开展相关亚组分析。</w:t>
      </w:r>
    </w:p>
    <w:p w14:paraId="1793B289" w14:textId="77777777" w:rsidR="00DF71DF" w:rsidRDefault="00043E42">
      <w:pPr>
        <w:pStyle w:val="1"/>
        <w:rPr>
          <w:lang w:eastAsia="zh-CN"/>
        </w:rPr>
      </w:pPr>
      <w:r>
        <w:t>5 结论与展望</w:t>
      </w:r>
    </w:p>
    <w:p w14:paraId="1834FDC0" w14:textId="77777777" w:rsidR="00DF71DF" w:rsidRDefault="00043E42">
      <w:pPr>
        <w:pStyle w:val="20"/>
        <w:rPr>
          <w:lang w:eastAsia="zh-CN"/>
        </w:rPr>
      </w:pPr>
      <w:r>
        <w:t>5.1 结论</w:t>
      </w:r>
    </w:p>
    <w:p w14:paraId="43F76945" w14:textId="77777777" w:rsidR="00DF71DF" w:rsidRDefault="00043E42">
      <w:pPr>
        <w:ind w:firstLine="420"/>
        <w:rPr>
          <w:lang w:eastAsia="zh-CN"/>
        </w:rPr>
      </w:pPr>
      <w:r>
        <w:t>本文在固定数据清单和统一训练协议下比较二维脑肿瘤分割方案。M4-P 获得最佳综合表现，ResNet34 编码器贡献最稳定；三通道输入、轻量增强与预训练均呈辅助性正向趋势，为后续优化多模态信息与训练策略提供了依据。</w:t>
      </w:r>
    </w:p>
    <w:p w14:paraId="1834FDC0" w14:textId="77777777" w:rsidR="00DF71DF" w:rsidRDefault="00043E42">
      <w:pPr>
        <w:pStyle w:val="20"/>
        <w:rPr>
          <w:lang w:eastAsia="zh-CN"/>
        </w:rPr>
      </w:pPr>
      <w:r>
        <w:t>5.2 局限与展望</w:t>
      </w:r>
    </w:p>
    <w:p w14:paraId="43F76945" w14:textId="77777777" w:rsidR="00DF71DF" w:rsidRDefault="00043E42">
      <w:pPr>
        <w:ind w:firstLine="420"/>
        <w:rPr>
          <w:lang w:eastAsia="zh-CN"/>
        </w:rPr>
      </w:pPr>
      <w:r>
        <w:t>本研究受限于单一公开数据源、二维架构与有限病例，尚未评估三维体积误差或接受影像科专家盲法评价；缺失序列填充也限制了完整多模态价值的判断。因此，现有结果主要反映受控实验中的方法差异。</w:t>
      </w:r>
    </w:p>
    <w:p w14:paraId="43F76945" w14:textId="77777777" w:rsidR="00DF71DF" w:rsidRDefault="00043E42">
      <w:pPr>
        <w:ind w:firstLine="420"/>
        <w:rPr>
          <w:lang w:eastAsia="zh-CN"/>
        </w:rPr>
      </w:pPr>
      <w:r>
        <w:t>未来将面向多中心独立数据开展验证，引入相邻切片或三维上下文，完善多模态与缺失模态建模，并优化增强策略、医学影像预训练和分层微调；同时结合专家盲评、边界修订成本与严重漏检误报分析，系统评价预测校准和不同患者亚组的稳定性，检验模型的真实临床辅助价值。</w:t>
      </w:r>
    </w:p>
    <w:p w14:paraId="4708407B" w14:textId="77777777" w:rsidR="00DF71DF" w:rsidRDefault="00043E42">
      <w:pPr>
        <w:pStyle w:val="1"/>
      </w:pPr>
      <w:proofErr w:type="spellStart"/>
      <w:r>
        <w:t>参考文献</w:t>
      </w:r>
      <w:proofErr w:type="spellEnd"/>
    </w:p>
    <w:p w14:paraId="229E8EF8" w14:textId="77777777" w:rsidR="00DF71DF" w:rsidRDefault="00043E42">
      <w:pPr>
        <w:ind w:left="420" w:hanging="420"/>
      </w:pPr>
      <w:r>
        <w:t>[1] GHADIMI D J, VAHDANI A M, KARIMI H, et al. Deep Learning-Based Techniques in Glioma Brain Tumor Segmentation Using Multi-Parametric MRI: A Review on Clinical Applications and Future Outlooks[J]. Journal of Magnetic Resonance Imaging, 2025, 61(3): 1094-1109. DOI: 10.1002/jmri.29543. PMID: 39074952.</w:t>
      </w:r>
    </w:p>
    <w:p w14:paraId="37DF833B" w14:textId="77777777" w:rsidR="00DF71DF" w:rsidRDefault="00043E42">
      <w:pPr>
        <w:ind w:left="420" w:hanging="420"/>
      </w:pPr>
      <w:r>
        <w:t xml:space="preserve">[2] AHAMED M F, HOSSAIN M </w:t>
      </w:r>
      <w:proofErr w:type="spellStart"/>
      <w:r>
        <w:t>M</w:t>
      </w:r>
      <w:proofErr w:type="spellEnd"/>
      <w:r>
        <w:t>, NAHIDUZZAMAN M, et al. A review on brain tumor segmentation based on deep learning methods with federated learning techniques[J]. Computerized Medical Imaging and Graphics, 2023, 110: 102313. DOI: 10.1016/j.compmedimag.2023.102313. PMID: 38011781.</w:t>
      </w:r>
    </w:p>
    <w:p w14:paraId="14BA3EAF" w14:textId="77777777" w:rsidR="00DF71DF" w:rsidRDefault="00043E42">
      <w:pPr>
        <w:ind w:left="420" w:hanging="420"/>
      </w:pPr>
      <w:r>
        <w:t>[3] ABIDIN Z U, NAQVI R A, HAIDER A, et al. Recent deep learning-based brain tumor segmentation models using multi-modality magnetic resonance imaging: a prospective survey[J]. Frontiers in Bioengineering and Biotechnology, 2024, 12: 1392807. DOI: 10.3389/fbioe.2024.1392807. PMID: 39104626.</w:t>
      </w:r>
    </w:p>
    <w:p w14:paraId="480387A8" w14:textId="77777777" w:rsidR="00DF71DF" w:rsidRDefault="00043E42">
      <w:pPr>
        <w:ind w:left="420" w:hanging="420"/>
      </w:pPr>
      <w:r>
        <w:t>[4] WANG T W, HSU M S, LEE W K, et al. Brain metastasis tumor segmentation and detection using deep learning algorithms: A systematic review and meta-analysis[J]. Radiotherapy and Oncology, 2024, 190: 110007. DOI: 10.1016/j.radonc.2023.110007. PMID: 37967585.</w:t>
      </w:r>
    </w:p>
    <w:p w14:paraId="4A7807D4" w14:textId="77777777" w:rsidR="00DF71DF" w:rsidRDefault="00043E42">
      <w:pPr>
        <w:ind w:left="420" w:hanging="420"/>
      </w:pPr>
      <w:r>
        <w:t xml:space="preserve">[5] LI P, LI Z, WANG Z, et al. </w:t>
      </w:r>
      <w:proofErr w:type="spellStart"/>
      <w:r>
        <w:t>mResU</w:t>
      </w:r>
      <w:proofErr w:type="spellEnd"/>
      <w:r>
        <w:t>-Net: multi-scale residual U-Net-based brain tumor segmentation from multimodal MRI[J]. Medical and Biological Engineering and Computing, 2024, 62(3): 641-651. DOI: 10.1007/s11517-023-02965-1. PMID: 37981627.</w:t>
      </w:r>
    </w:p>
    <w:p w14:paraId="79D13B03" w14:textId="77777777" w:rsidR="00DF71DF" w:rsidRDefault="00043E42">
      <w:pPr>
        <w:ind w:left="420" w:hanging="420"/>
      </w:pPr>
      <w:r>
        <w:lastRenderedPageBreak/>
        <w:t>[6] POURMAHBOUBI A, ARSALANI SAEED N, TABRIZCHI H. A brain tumor segmentation enhancement in MRI images using U-Net and transfer learning[J]. BMC Medical Imaging, 2025, 25(1): 307. DOI: 10.1186/s12880-025-01837-4. PMID: 40745592.</w:t>
      </w:r>
    </w:p>
    <w:p w14:paraId="6AD1CA9D" w14:textId="77777777" w:rsidR="00DF71DF" w:rsidRDefault="00043E42">
      <w:pPr>
        <w:ind w:left="420" w:hanging="420"/>
      </w:pPr>
      <w:r>
        <w:t>[7] BERKLEY A, SAUERESSIG C, SHUKLA U, et al. Clinical capability of modern brain tumor segmentation models[J]. Medical Physics, 2023, 50(8): 4943-4959. DOI: 10.1002/mp.16321. PMID: 36847185.</w:t>
      </w:r>
    </w:p>
    <w:p w14:paraId="0D56D1DD" w14:textId="77777777" w:rsidR="00DF71DF" w:rsidRDefault="00043E42">
      <w:pPr>
        <w:ind w:left="420" w:hanging="420"/>
      </w:pPr>
      <w:r>
        <w:t>[8] LEE H T, CHEON H R, LEE S H, et al. Risk of data leakage in estimating the diagnostic performance of a deep-learning-based computer-aided system for psychiatric disorders[J]. Scientific Reports, 2023, 13(1): 16633. DOI: 10.1038/s41598-023-43542-8. PMID: 37789047.</w:t>
      </w:r>
    </w:p>
    <w:p w14:paraId="56BDC341" w14:textId="77777777" w:rsidR="00DF71DF" w:rsidRDefault="00043E42">
      <w:pPr>
        <w:ind w:left="420" w:hanging="420"/>
      </w:pPr>
      <w:r>
        <w:t>[9] KHAN M K H, GUO W, LIU J, et al. Machine learning and deep learning for brain tumor MRI image segmentation[J]. Experimental Biology and Medicine, 2023, 248(21): 1974-1992. DOI: 10.1177/15353702231214259. PMID: 38102956.</w:t>
      </w:r>
    </w:p>
    <w:p w14:paraId="48F888C0" w14:textId="77777777" w:rsidR="00DF71DF" w:rsidRDefault="00043E42">
      <w:pPr>
        <w:ind w:left="420" w:hanging="420"/>
      </w:pPr>
      <w:r>
        <w:t>[10] HOEBEL K V, BRIDGE C P, AHMED S, et al. Expert-centered Evaluation of Deep Learning Algorithms for Brain Tumor Segmentation[J]. Radiology: Artificial Intelligence, 2024, 6(1): e220231. DOI: 10.1148/ryai.220231. PMID: 38197800.</w:t>
      </w:r>
    </w:p>
    <w:p w14:paraId="01A31C6C" w14:textId="77777777" w:rsidR="00DF71DF" w:rsidRDefault="00043E42">
      <w:pPr>
        <w:ind w:left="420" w:hanging="420"/>
      </w:pPr>
      <w:r>
        <w:t>[11] VERMA A, YADAV A K. Brain tumor segmentation with deep learning: Current approaches and future perspectives[J]. Journal of Neuroscience Methods, 2025, 418: 110424. DOI: 10.1016/j.jneumeth.2025.110424. PMID: 40122469.</w:t>
      </w:r>
    </w:p>
    <w:p w14:paraId="69861993" w14:textId="77777777" w:rsidR="00DF71DF" w:rsidRDefault="00043E42">
      <w:pPr>
        <w:ind w:left="420" w:hanging="420"/>
      </w:pPr>
      <w:r>
        <w:t>[12] HADDADI AVVAL A, BANERJEE S, ZIELKE J, et al. Applications of artificial intelligence and advanced imaging in pediatric diffuse midline glioma[J]. Neuro-Oncology, 2025, 27(6): 1419-1433. DOI: 10.1093/</w:t>
      </w:r>
      <w:proofErr w:type="spellStart"/>
      <w:r>
        <w:t>neuonc</w:t>
      </w:r>
      <w:proofErr w:type="spellEnd"/>
      <w:r>
        <w:t>/noaf058. PMID: 40037540.</w:t>
      </w:r>
    </w:p>
    <w:p w14:paraId="588FFB09" w14:textId="77777777" w:rsidR="00DF71DF" w:rsidRDefault="00043E42">
      <w:pPr>
        <w:ind w:left="420" w:hanging="420"/>
      </w:pPr>
      <w:r>
        <w:t xml:space="preserve">[13] FENG X, GHIMIRE K, KIM D </w:t>
      </w:r>
      <w:proofErr w:type="spellStart"/>
      <w:r>
        <w:t>D</w:t>
      </w:r>
      <w:proofErr w:type="spellEnd"/>
      <w:r>
        <w:t>, et al. Brain Tumor Segmentation for Multi-Modal MRI with Missing Information[J]. Journal of Digital Imaging, 2023, 36(5): 2075-2087. DOI: 10.1007/s10278-023-00860-7. PMID: 37340197.</w:t>
      </w:r>
    </w:p>
    <w:p w14:paraId="269E7D62" w14:textId="77777777" w:rsidR="00DF71DF" w:rsidRDefault="00043E42">
      <w:pPr>
        <w:ind w:left="420" w:hanging="420"/>
      </w:pPr>
      <w:r>
        <w:t>[14] AHSAN R, SHAHZADI I, NAJEEB F, et al. Brain tumor detection and segmentation using deep learning[J]. MAGMA, 2025, 38(1): 13-22. DOI: 10.1007/s10334-024-01203-5. PMID: 39231857.</w:t>
      </w:r>
    </w:p>
    <w:p w14:paraId="293CEEC5" w14:textId="77777777" w:rsidR="00DF71DF" w:rsidRDefault="00043E42">
      <w:pPr>
        <w:ind w:left="420" w:hanging="420"/>
      </w:pPr>
      <w:r>
        <w:lastRenderedPageBreak/>
        <w:t>[15] ZHANG Y, HAN Y, ZHANG J. MAU-Net: Mixed attention U-Net for MRI brain tumor segmentation[J]. Mathematical Biosciences and Engineering, 2023, 20(12): 20510-20527. DOI: 10.3934/mbe.2023907. PMID: 38124563.</w:t>
      </w:r>
    </w:p>
    <w:p w14:paraId="3E0B04E1" w14:textId="77777777" w:rsidR="00DF71DF" w:rsidRDefault="00043E42">
      <w:pPr>
        <w:ind w:left="420" w:hanging="420"/>
      </w:pPr>
      <w:r>
        <w:t xml:space="preserve">[16] BUDA M. Brain MRI segmentation: LGG Segmentation </w:t>
      </w:r>
      <w:proofErr w:type="gramStart"/>
      <w:r>
        <w:t>Dataset[</w:t>
      </w:r>
      <w:proofErr w:type="gramEnd"/>
      <w:r>
        <w:t>DB/OL]. Kaggle. https://www.kaggle.com/datasets/mateuszbuda/lgg-mri-segmentation (accessed 2026-08-12). License: CC BY-NC-SA 4.0.</w:t>
      </w:r>
    </w:p>
    <w:sectPr w:rsidR="00DF71D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8030B" w14:textId="77777777" w:rsidR="001D39E5" w:rsidRDefault="001D39E5">
      <w:pPr>
        <w:spacing w:after="0" w:line="240" w:lineRule="auto"/>
      </w:pPr>
      <w:r>
        <w:separator/>
      </w:r>
    </w:p>
  </w:endnote>
  <w:endnote w:type="continuationSeparator" w:id="0">
    <w:p w14:paraId="3ACFEF53" w14:textId="77777777" w:rsidR="001D39E5" w:rsidRDefault="001D3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742E2" w14:textId="77777777" w:rsidR="001D39E5" w:rsidRDefault="001D39E5">
      <w:pPr>
        <w:spacing w:after="0" w:line="240" w:lineRule="auto"/>
      </w:pPr>
      <w:r>
        <w:separator/>
      </w:r>
    </w:p>
  </w:footnote>
  <w:footnote w:type="continuationSeparator" w:id="0">
    <w:p w14:paraId="4DD9F9F3" w14:textId="77777777" w:rsidR="001D39E5" w:rsidRDefault="001D3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7CA7EC1"/>
    <w:multiLevelType w:val="singleLevel"/>
    <w:tmpl w:val="2CE252AA"/>
    <w:lvl w:ilvl="0">
      <w:start w:val="1"/>
      <w:numFmt w:val="bullet"/>
      <w:pStyle w:val="a"/>
      <w:lvlText w:val="☐"/>
      <w:lvlJc w:val="left"/>
      <w:pPr>
        <w:tabs>
          <w:tab w:val="num" w:pos="540"/>
        </w:tabs>
        <w:spacing w:after="80" w:line="290" w:lineRule="auto"/>
        <w:ind w:left="540" w:hanging="279"/>
      </w:pPr>
      <w:rPr>
        <w:rFonts w:ascii="微软雅黑" w:eastAsia="微软雅黑" w:hAnsi="微软雅黑"/>
      </w:rPr>
    </w:lvl>
  </w:abstractNum>
  <w:abstractNum w:abstractNumId="10" w15:restartNumberingAfterBreak="0">
    <w:nsid w:val="3AC72427"/>
    <w:multiLevelType w:val="singleLevel"/>
    <w:tmpl w:val="6332FA12"/>
    <w:lvl w:ilvl="0">
      <w:start w:val="1"/>
      <w:numFmt w:val="decimal"/>
      <w:pStyle w:val="2"/>
      <w:lvlText w:val="%1."/>
      <w:lvlJc w:val="left"/>
      <w:pPr>
        <w:tabs>
          <w:tab w:val="num" w:pos="540"/>
        </w:tabs>
        <w:spacing w:after="80" w:line="290" w:lineRule="auto"/>
        <w:ind w:left="540" w:hanging="279"/>
      </w:pPr>
    </w:lvl>
  </w:abstractNum>
  <w:abstractNum w:abstractNumId="11" w15:restartNumberingAfterBreak="0">
    <w:nsid w:val="40437CC8"/>
    <w:multiLevelType w:val="singleLevel"/>
    <w:tmpl w:val="96F00248"/>
    <w:lvl w:ilvl="0">
      <w:start w:val="1"/>
      <w:numFmt w:val="bullet"/>
      <w:lvlText w:val="•"/>
      <w:lvlJc w:val="left"/>
      <w:pPr>
        <w:tabs>
          <w:tab w:val="num" w:pos="540"/>
        </w:tabs>
        <w:spacing w:after="80" w:line="290" w:lineRule="auto"/>
        <w:ind w:left="540" w:hanging="279"/>
      </w:pPr>
      <w:rPr>
        <w:rFonts w:ascii="微软雅黑" w:eastAsia="微软雅黑" w:hAnsi="微软雅黑"/>
      </w:rPr>
    </w:lvl>
  </w:abstractNum>
  <w:num w:numId="1" w16cid:durableId="1611082260">
    <w:abstractNumId w:val="9"/>
  </w:num>
  <w:num w:numId="2" w16cid:durableId="437527524">
    <w:abstractNumId w:val="10"/>
  </w:num>
  <w:num w:numId="3" w16cid:durableId="773786803">
    <w:abstractNumId w:val="10"/>
  </w:num>
  <w:num w:numId="4" w16cid:durableId="1255866500">
    <w:abstractNumId w:val="10"/>
  </w:num>
  <w:num w:numId="5" w16cid:durableId="672030024">
    <w:abstractNumId w:val="10"/>
  </w:num>
  <w:num w:numId="6" w16cid:durableId="8852228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E42"/>
    <w:rsid w:val="0006063C"/>
    <w:rsid w:val="0015074B"/>
    <w:rsid w:val="00194664"/>
    <w:rsid w:val="001C0189"/>
    <w:rsid w:val="001D39E5"/>
    <w:rsid w:val="0029639D"/>
    <w:rsid w:val="00326F90"/>
    <w:rsid w:val="003F182C"/>
    <w:rsid w:val="00500D71"/>
    <w:rsid w:val="00822B9C"/>
    <w:rsid w:val="00963897"/>
    <w:rsid w:val="00A5321B"/>
    <w:rsid w:val="00A5366C"/>
    <w:rsid w:val="00A95374"/>
    <w:rsid w:val="00AA1D8D"/>
    <w:rsid w:val="00B47730"/>
    <w:rsid w:val="00C637CE"/>
    <w:rsid w:val="00CB0664"/>
    <w:rsid w:val="00DF23F7"/>
    <w:rsid w:val="00DF71DF"/>
    <w:rsid w:val="00E62B11"/>
    <w:rsid w:val="00E7228E"/>
    <w:rsid w:val="00F93D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D26B6E"/>
  <w14:defaultImageDpi w14:val="300"/>
  <w15:docId w15:val="{64A02657-39FF-4122-A08E-B5363B2BC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60" w:line="320" w:lineRule="auto"/>
      <w:jc w:val="both"/>
    </w:pPr>
    <w:rPr>
      <w:rFonts w:ascii="Calibri" w:eastAsia="微软雅黑" w:hAnsi="Calibri"/>
      <w:color w:val="000000"/>
    </w:rPr>
  </w:style>
  <w:style w:type="paragraph" w:styleId="1">
    <w:name w:val="heading 1"/>
    <w:basedOn w:val="a0"/>
    <w:next w:val="a0"/>
    <w:link w:val="10"/>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20">
    <w:name w:val="heading 2"/>
    <w:basedOn w:val="a0"/>
    <w:next w:val="a0"/>
    <w:link w:val="21"/>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标题 2 字符"/>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200" w:line="252" w:lineRule="auto"/>
      <w:contextualSpacing/>
      <w:jc w:val="center"/>
    </w:pPr>
    <w:rPr>
      <w:rFonts w:asciiTheme="majorHAnsi" w:eastAsiaTheme="majorEastAsia" w:hAnsiTheme="majorHAnsi" w:cstheme="majorBidi"/>
      <w:b/>
      <w:color w:val="0B2545"/>
      <w:spacing w:val="5"/>
      <w:kern w:val="28"/>
      <w:sz w:val="54"/>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spacing w:line="276" w:lineRule="auto"/>
      <w:jc w:val="center"/>
    </w:pPr>
    <w:rPr>
      <w:rFonts w:asciiTheme="majorHAnsi" w:eastAsiaTheme="majorEastAsia" w:hAnsiTheme="majorHAnsi" w:cstheme="majorBidi"/>
      <w:i/>
      <w:iCs/>
      <w:color w:val="626B76"/>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2">
    <w:name w:val="Body Text 2"/>
    <w:basedOn w:val="a0"/>
    <w:link w:val="23"/>
    <w:uiPriority w:val="99"/>
    <w:unhideWhenUsed/>
    <w:rsid w:val="00AA1D8D"/>
    <w:pPr>
      <w:spacing w:after="120" w:line="480" w:lineRule="auto"/>
    </w:pPr>
  </w:style>
  <w:style w:type="character" w:customStyle="1" w:styleId="23">
    <w:name w:val="正文文本 2 字符"/>
    <w:basedOn w:val="a1"/>
    <w:link w:val="22"/>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line="290" w:lineRule="auto"/>
      <w:ind w:left="540" w:hanging="279"/>
      <w:contextualSpacing/>
    </w:pPr>
  </w:style>
  <w:style w:type="paragraph" w:styleId="af1">
    <w:name w:val="List Number"/>
    <w:basedOn w:val="a0"/>
    <w:uiPriority w:val="99"/>
    <w:unhideWhenUsed/>
    <w:rsid w:val="00326F90"/>
    <w:pPr>
      <w:tabs>
        <w:tab w:val="num" w:pos="540"/>
      </w:tabs>
      <w:spacing w:after="80" w:line="290" w:lineRule="auto"/>
      <w:ind w:left="540" w:hanging="279"/>
      <w:contextualSpacing/>
    </w:pPr>
  </w:style>
  <w:style w:type="paragraph" w:styleId="25">
    <w:name w:val="List Number 2"/>
    <w:basedOn w:val="a0"/>
    <w:uiPriority w:val="99"/>
    <w:unhideWhenUsed/>
    <w:rsid w:val="0029639D"/>
    <w:pPr>
      <w:tabs>
        <w:tab w:val="num" w:pos="540"/>
      </w:tabs>
      <w:spacing w:after="80" w:line="290" w:lineRule="auto"/>
      <w:ind w:left="540" w:hanging="279"/>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64" w:lineRule="auto"/>
      <w:ind w:left="317" w:right="144"/>
    </w:pPr>
    <w:rPr>
      <w:rFonts w:ascii="Consolas" w:eastAsia="微软雅黑" w:hAnsi="Consolas"/>
      <w:color w:val="26323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 standalone="yes"?>
<Relationships xmlns="http://schemas.openxmlformats.org/package/2006/relationships">
  <Relationship Id="rId13" Type="http://schemas.openxmlformats.org/officeDocument/2006/relationships/image" Target="media/meeting_panel.png" />
  <Relationship Id="rId3" Type="http://schemas.openxmlformats.org/officeDocument/2006/relationships/styles" Target="styles.xml" />
  <Relationship Id="rId7" Type="http://schemas.openxmlformats.org/officeDocument/2006/relationships/endnotes" Target="endnotes.xml" />
  <Relationship Id="rId2" Type="http://schemas.openxmlformats.org/officeDocument/2006/relationships/numbering" Target="numbering.xml" />
  <Relationship Id="rId1" Type="http://schemas.openxmlformats.org/officeDocument/2006/relationships/customXml" Target="../customXml/item1.xml" />
  <Relationship Id="rId6" Type="http://schemas.openxmlformats.org/officeDocument/2006/relationships/footnotes" Target="footnotes.xml" />
  <Relationship Id="rId5" Type="http://schemas.openxmlformats.org/officeDocument/2006/relationships/webSettings" Target="webSettings.xml" />
  <Relationship Id="rId15" Type="http://schemas.openxmlformats.org/officeDocument/2006/relationships/theme" Target="theme/theme1.xml" />
  <Relationship Id="rId4" Type="http://schemas.openxmlformats.org/officeDocument/2006/relationships/settings" Target="settings.xml" />
  <Relationship Id="rId9" Type="http://schemas.openxmlformats.org/officeDocument/2006/relationships/image" Target="media/image2.png" />
  <Relationship Id="rId14" Type="http://schemas.openxmlformats.org/officeDocument/2006/relationships/fontTable" Target="fontTable.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36</Pages>
  <Words>9958</Words>
  <Characters>15137</Characters>
  <Application>Microsoft Office Word</Application>
  <DocSecurity>0</DocSecurity>
  <Lines>521</Lines>
  <Paragraphs>392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基于多通道 MRI 与 ResNet34-U-Net 的脑肿瘤切片分割研究</dc:title>
  <dc:subject>脑肿瘤 MRI 图像分割论文中文草稿框架</dc:subject>
  <dc:creator>Brain_Tumor_Segmentation project</dc:creator>
  <cp:keywords>brain tumor segmentation, MRI, U-Net, ResNet34</cp:keywords>
  <dc:description>generated by python-docx</dc:description>
  <cp:lastModifiedBy>Devin Chang</cp:lastModifiedBy>
  <cp:revision>6</cp:revision>
  <dcterms:created xsi:type="dcterms:W3CDTF">2026-08-12T08:18:00Z</dcterms:created>
  <dcterms:modified xsi:type="dcterms:W3CDTF">2026-08-13T08:39:00Z</dcterms:modified>
  <cp:category/>
</cp:coreProperties>
</file>