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7CCF" w14:textId="77777777" w:rsidR="004417B4" w:rsidRPr="004417B4" w:rsidRDefault="004417B4" w:rsidP="004417B4">
      <w:pPr>
        <w:jc w:val="center"/>
        <w:rPr>
          <w:rFonts w:eastAsia="黑体" w:hint="eastAsia"/>
          <w:b/>
          <w:sz w:val="40"/>
        </w:rPr>
      </w:pPr>
      <w:r w:rsidRPr="004417B4">
        <w:rPr>
          <w:rFonts w:eastAsia="黑体" w:hint="eastAsia"/>
          <w:b/>
          <w:sz w:val="40"/>
        </w:rPr>
        <w:t>论文实验数据与参考文献严格审计报告</w:t>
      </w:r>
    </w:p>
    <w:p w14:paraId="19B15C47"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审计对象：论文中文草稿框架_第三至六部分完善终稿_会议论文结构再精简版.docx</w:t>
      </w:r>
    </w:p>
    <w:p w14:paraId="2D9A1DDB"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审计日期：2026年8月13日　　证据标准：无直接证据即降调、删除或补充来源</w:t>
      </w:r>
    </w:p>
    <w:p w14:paraId="79990912" w14:textId="77777777" w:rsidR="004417B4" w:rsidRPr="004417B4" w:rsidRDefault="004417B4" w:rsidP="004417B4">
      <w:pPr>
        <w:spacing w:before="200" w:after="100"/>
        <w:rPr>
          <w:rFonts w:eastAsia="黑体" w:hint="eastAsia"/>
          <w:b/>
          <w:sz w:val="30"/>
        </w:rPr>
      </w:pPr>
      <w:r w:rsidRPr="004417B4">
        <w:rPr>
          <w:rFonts w:eastAsia="黑体" w:hint="eastAsia"/>
          <w:b/>
          <w:sz w:val="30"/>
        </w:rPr>
        <w:t>一、审计结论摘要</w:t>
      </w:r>
    </w:p>
    <w:p w14:paraId="6DAEE172" w14:textId="77777777" w:rsidR="004417B4" w:rsidRPr="004417B4" w:rsidRDefault="004417B4" w:rsidP="004417B4">
      <w:pPr>
        <w:keepLines/>
        <w:spacing w:after="80" w:line="360" w:lineRule="auto"/>
        <w:rPr>
          <w:rFonts w:ascii="宋体" w:eastAsia="宋体" w:hAnsi="宋体" w:hint="eastAsia"/>
          <w:b/>
          <w:sz w:val="21"/>
        </w:rPr>
      </w:pPr>
      <w:r w:rsidRPr="004417B4">
        <w:rPr>
          <w:rFonts w:ascii="宋体" w:eastAsia="宋体" w:hAnsi="宋体" w:hint="eastAsia"/>
          <w:b/>
          <w:sz w:val="21"/>
        </w:rPr>
        <w:t>总体结论：论文表1、表3和表4的实验数值均可由当前仓库中的数据清单与24组原始运行结果复现；8种配置的关键组件矩阵与论文表2一致。发现1项严重事实错误、若干证据强度与措辞不匹配问题，以及5条未被当前精简正文使用的参考文献。修订稿已逐项处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3"/>
        <w:gridCol w:w="3968"/>
        <w:gridCol w:w="3968"/>
      </w:tblGrid>
      <w:tr w:rsidR="004417B4" w:rsidRPr="004417B4" w14:paraId="07F4F880" w14:textId="77777777" w:rsidTr="004417B4">
        <w:tblPrEx>
          <w:tblCellMar>
            <w:top w:w="0" w:type="dxa"/>
            <w:bottom w:w="0" w:type="dxa"/>
          </w:tblCellMar>
        </w:tblPrEx>
        <w:trPr>
          <w:cantSplit/>
          <w:tblHeader/>
          <w:jc w:val="center"/>
        </w:trPr>
        <w:tc>
          <w:tcPr>
            <w:tcW w:w="1133" w:type="dxa"/>
            <w:shd w:val="clear" w:color="auto" w:fill="E6E6E6"/>
          </w:tcPr>
          <w:p w14:paraId="04457B64" w14:textId="47EAA26B"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等级</w:t>
            </w:r>
          </w:p>
        </w:tc>
        <w:tc>
          <w:tcPr>
            <w:tcW w:w="3968" w:type="dxa"/>
            <w:shd w:val="clear" w:color="auto" w:fill="E6E6E6"/>
          </w:tcPr>
          <w:p w14:paraId="789B6EB9" w14:textId="0F65BD3D"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问题</w:t>
            </w:r>
          </w:p>
        </w:tc>
        <w:tc>
          <w:tcPr>
            <w:tcW w:w="3968" w:type="dxa"/>
            <w:shd w:val="clear" w:color="auto" w:fill="E6E6E6"/>
          </w:tcPr>
          <w:p w14:paraId="7DF3AB06" w14:textId="4D1982E2"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处置</w:t>
            </w:r>
          </w:p>
        </w:tc>
      </w:tr>
      <w:tr w:rsidR="004417B4" w:rsidRPr="004417B4" w14:paraId="5103BE71" w14:textId="77777777" w:rsidTr="004417B4">
        <w:tblPrEx>
          <w:tblCellMar>
            <w:top w:w="0" w:type="dxa"/>
            <w:bottom w:w="0" w:type="dxa"/>
          </w:tblCellMar>
        </w:tblPrEx>
        <w:trPr>
          <w:cantSplit/>
          <w:jc w:val="center"/>
        </w:trPr>
        <w:tc>
          <w:tcPr>
            <w:tcW w:w="1133" w:type="dxa"/>
          </w:tcPr>
          <w:p w14:paraId="5BEDE897" w14:textId="66BEFB0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严重</w:t>
            </w:r>
          </w:p>
        </w:tc>
        <w:tc>
          <w:tcPr>
            <w:tcW w:w="3968" w:type="dxa"/>
          </w:tcPr>
          <w:p w14:paraId="5100DB7F" w14:textId="47B04C9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“缺失序列由FLAIR填充”无代码或清单证据</w:t>
            </w:r>
          </w:p>
        </w:tc>
        <w:tc>
          <w:tcPr>
            <w:tcW w:w="3968" w:type="dxa"/>
          </w:tcPr>
          <w:p w14:paraId="28F16D88" w14:textId="51767CD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删除并改为实际实现：绿色通道FLAIR或直接RGB读取</w:t>
            </w:r>
          </w:p>
        </w:tc>
      </w:tr>
      <w:tr w:rsidR="004417B4" w:rsidRPr="004417B4" w14:paraId="55651EC1" w14:textId="77777777" w:rsidTr="004417B4">
        <w:tblPrEx>
          <w:tblCellMar>
            <w:top w:w="0" w:type="dxa"/>
            <w:bottom w:w="0" w:type="dxa"/>
          </w:tblCellMar>
        </w:tblPrEx>
        <w:trPr>
          <w:cantSplit/>
          <w:jc w:val="center"/>
        </w:trPr>
        <w:tc>
          <w:tcPr>
            <w:tcW w:w="1133" w:type="dxa"/>
          </w:tcPr>
          <w:p w14:paraId="17ADCC32" w14:textId="49A125D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重要</w:t>
            </w:r>
          </w:p>
        </w:tc>
        <w:tc>
          <w:tcPr>
            <w:tcW w:w="3968" w:type="dxa"/>
          </w:tcPr>
          <w:p w14:paraId="017F5729" w14:textId="4635971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“所有模型平稳收敛”无统一判据</w:t>
            </w:r>
          </w:p>
        </w:tc>
        <w:tc>
          <w:tcPr>
            <w:tcW w:w="3968" w:type="dxa"/>
          </w:tcPr>
          <w:p w14:paraId="0D3F6DD4" w14:textId="10F28CC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改为曲线总体下降但最佳epoch与验证波动不同</w:t>
            </w:r>
          </w:p>
        </w:tc>
      </w:tr>
      <w:tr w:rsidR="004417B4" w:rsidRPr="004417B4" w14:paraId="473B7CF2" w14:textId="77777777" w:rsidTr="004417B4">
        <w:tblPrEx>
          <w:tblCellMar>
            <w:top w:w="0" w:type="dxa"/>
            <w:bottom w:w="0" w:type="dxa"/>
          </w:tblCellMar>
        </w:tblPrEx>
        <w:trPr>
          <w:cantSplit/>
          <w:jc w:val="center"/>
        </w:trPr>
        <w:tc>
          <w:tcPr>
            <w:tcW w:w="1133" w:type="dxa"/>
          </w:tcPr>
          <w:p w14:paraId="2359B50F" w14:textId="44104B7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重要</w:t>
            </w:r>
          </w:p>
        </w:tc>
        <w:tc>
          <w:tcPr>
            <w:tcW w:w="3968" w:type="dxa"/>
          </w:tcPr>
          <w:p w14:paraId="4383C1A3" w14:textId="402C20D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对三通道、增强、预训练的独立贡献表述偏强</w:t>
            </w:r>
          </w:p>
        </w:tc>
        <w:tc>
          <w:tcPr>
            <w:tcW w:w="3968" w:type="dxa"/>
          </w:tcPr>
          <w:p w14:paraId="30A8651B" w14:textId="77F5E28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改为弱正向趋势，明确2/3种子为正且患者级区间跨0</w:t>
            </w:r>
          </w:p>
        </w:tc>
      </w:tr>
      <w:tr w:rsidR="004417B4" w:rsidRPr="004417B4" w14:paraId="17D686A9" w14:textId="77777777" w:rsidTr="004417B4">
        <w:tblPrEx>
          <w:tblCellMar>
            <w:top w:w="0" w:type="dxa"/>
            <w:bottom w:w="0" w:type="dxa"/>
          </w:tblCellMar>
        </w:tblPrEx>
        <w:trPr>
          <w:cantSplit/>
          <w:jc w:val="center"/>
        </w:trPr>
        <w:tc>
          <w:tcPr>
            <w:tcW w:w="1133" w:type="dxa"/>
          </w:tcPr>
          <w:p w14:paraId="50353C56" w14:textId="2F0034E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重要</w:t>
            </w:r>
          </w:p>
        </w:tc>
        <w:tc>
          <w:tcPr>
            <w:tcW w:w="3968" w:type="dxa"/>
          </w:tcPr>
          <w:p w14:paraId="255882B7" w14:textId="35F95B8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残差/多尺度机制被写成本文已证实原因</w:t>
            </w:r>
          </w:p>
        </w:tc>
        <w:tc>
          <w:tcPr>
            <w:tcW w:w="3968" w:type="dxa"/>
          </w:tcPr>
          <w:p w14:paraId="4F9B674B" w14:textId="3A382D7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改为文献设计动机，不作本文因果结论</w:t>
            </w:r>
          </w:p>
        </w:tc>
      </w:tr>
      <w:tr w:rsidR="004417B4" w:rsidRPr="004417B4" w14:paraId="56DEAE2B" w14:textId="77777777" w:rsidTr="004417B4">
        <w:tblPrEx>
          <w:tblCellMar>
            <w:top w:w="0" w:type="dxa"/>
            <w:bottom w:w="0" w:type="dxa"/>
          </w:tblCellMar>
        </w:tblPrEx>
        <w:trPr>
          <w:cantSplit/>
          <w:jc w:val="center"/>
        </w:trPr>
        <w:tc>
          <w:tcPr>
            <w:tcW w:w="1133" w:type="dxa"/>
          </w:tcPr>
          <w:p w14:paraId="1BF8AFC7" w14:textId="1834302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一般</w:t>
            </w:r>
          </w:p>
        </w:tc>
        <w:tc>
          <w:tcPr>
            <w:tcW w:w="3968" w:type="dxa"/>
          </w:tcPr>
          <w:p w14:paraId="2E7C297B" w14:textId="252720E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[8]跨任务引用未限定研究对象</w:t>
            </w:r>
          </w:p>
        </w:tc>
        <w:tc>
          <w:tcPr>
            <w:tcW w:w="3968" w:type="dxa"/>
          </w:tcPr>
          <w:p w14:paraId="6C501265" w14:textId="6927141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明确为EEG精神疾病诊断的通用方法学佐证</w:t>
            </w:r>
          </w:p>
        </w:tc>
      </w:tr>
      <w:tr w:rsidR="004417B4" w:rsidRPr="004417B4" w14:paraId="1B7DE5EE" w14:textId="77777777" w:rsidTr="004417B4">
        <w:tblPrEx>
          <w:tblCellMar>
            <w:top w:w="0" w:type="dxa"/>
            <w:bottom w:w="0" w:type="dxa"/>
          </w:tblCellMar>
        </w:tblPrEx>
        <w:trPr>
          <w:cantSplit/>
          <w:jc w:val="center"/>
        </w:trPr>
        <w:tc>
          <w:tcPr>
            <w:tcW w:w="1133" w:type="dxa"/>
          </w:tcPr>
          <w:p w14:paraId="37CC7CAA" w14:textId="1B3B8B9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一般</w:t>
            </w:r>
          </w:p>
        </w:tc>
        <w:tc>
          <w:tcPr>
            <w:tcW w:w="3968" w:type="dxa"/>
          </w:tcPr>
          <w:p w14:paraId="3AD765D1" w14:textId="56668DF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5条文献未在正文引用</w:t>
            </w:r>
          </w:p>
        </w:tc>
        <w:tc>
          <w:tcPr>
            <w:tcW w:w="3968" w:type="dxa"/>
          </w:tcPr>
          <w:p w14:paraId="7469D784" w14:textId="37606D4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修订稿删除并重编号；本报告保留真实性核验</w:t>
            </w:r>
          </w:p>
        </w:tc>
      </w:tr>
    </w:tbl>
    <w:p w14:paraId="18121146" w14:textId="7EFDE7B4" w:rsidR="004417B4" w:rsidRDefault="004417B4"/>
    <w:p w14:paraId="34A00355" w14:textId="77777777" w:rsidR="004417B4" w:rsidRPr="004417B4" w:rsidRDefault="004417B4" w:rsidP="004417B4">
      <w:pPr>
        <w:spacing w:before="200" w:after="100"/>
        <w:rPr>
          <w:rFonts w:eastAsia="黑体" w:hint="eastAsia"/>
          <w:b/>
          <w:sz w:val="30"/>
        </w:rPr>
      </w:pPr>
      <w:r w:rsidRPr="004417B4">
        <w:rPr>
          <w:rFonts w:eastAsia="黑体" w:hint="eastAsia"/>
          <w:b/>
          <w:sz w:val="30"/>
        </w:rPr>
        <w:t>二、实验数据证据矩阵</w:t>
      </w:r>
    </w:p>
    <w:p w14:paraId="70633F95"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独立读取24组 resolved_config.json、training_summary.json、test_metrics.json、environment.json 与 evaluation/test/samples.csv。未依赖既有Markdown汇总作为计算输入。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
        <w:gridCol w:w="2899"/>
        <w:gridCol w:w="4626"/>
        <w:gridCol w:w="794"/>
      </w:tblGrid>
      <w:tr w:rsidR="004417B4" w:rsidRPr="004417B4" w14:paraId="63301BB9" w14:textId="77777777" w:rsidTr="004417B4">
        <w:tblPrEx>
          <w:tblCellMar>
            <w:top w:w="0" w:type="dxa"/>
            <w:bottom w:w="0" w:type="dxa"/>
          </w:tblCellMar>
        </w:tblPrEx>
        <w:trPr>
          <w:cantSplit/>
          <w:tblHeader/>
          <w:jc w:val="center"/>
        </w:trPr>
        <w:tc>
          <w:tcPr>
            <w:tcW w:w="1474" w:type="dxa"/>
            <w:shd w:val="clear" w:color="auto" w:fill="E6E6E6"/>
          </w:tcPr>
          <w:p w14:paraId="1AAF7BB0" w14:textId="09A7BF8D"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项目</w:t>
            </w:r>
          </w:p>
        </w:tc>
        <w:tc>
          <w:tcPr>
            <w:tcW w:w="3401" w:type="dxa"/>
            <w:shd w:val="clear" w:color="auto" w:fill="E6E6E6"/>
          </w:tcPr>
          <w:p w14:paraId="5928C3E9" w14:textId="036C475D"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独立核验结果</w:t>
            </w:r>
          </w:p>
        </w:tc>
        <w:tc>
          <w:tcPr>
            <w:tcW w:w="2891" w:type="dxa"/>
            <w:shd w:val="clear" w:color="auto" w:fill="E6E6E6"/>
          </w:tcPr>
          <w:p w14:paraId="0BF0AB99" w14:textId="6BFA64AB"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证据</w:t>
            </w:r>
          </w:p>
        </w:tc>
        <w:tc>
          <w:tcPr>
            <w:tcW w:w="1020" w:type="dxa"/>
            <w:shd w:val="clear" w:color="auto" w:fill="E6E6E6"/>
          </w:tcPr>
          <w:p w14:paraId="2AF3B9EA" w14:textId="7FF4E290"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结论</w:t>
            </w:r>
          </w:p>
        </w:tc>
      </w:tr>
      <w:tr w:rsidR="004417B4" w:rsidRPr="004417B4" w14:paraId="38D26D0C" w14:textId="77777777" w:rsidTr="004417B4">
        <w:tblPrEx>
          <w:tblCellMar>
            <w:top w:w="0" w:type="dxa"/>
            <w:bottom w:w="0" w:type="dxa"/>
          </w:tblCellMar>
        </w:tblPrEx>
        <w:trPr>
          <w:cantSplit/>
          <w:jc w:val="center"/>
        </w:trPr>
        <w:tc>
          <w:tcPr>
            <w:tcW w:w="1474" w:type="dxa"/>
          </w:tcPr>
          <w:p w14:paraId="47A4809E" w14:textId="70A4A49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清洁清单</w:t>
            </w:r>
          </w:p>
        </w:tc>
        <w:tc>
          <w:tcPr>
            <w:tcW w:w="3401" w:type="dxa"/>
          </w:tcPr>
          <w:p w14:paraId="0CE70345" w14:textId="774C60C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104名患者；3,629张切片；排除6名患者/300张切片</w:t>
            </w:r>
          </w:p>
        </w:tc>
        <w:tc>
          <w:tcPr>
            <w:tcW w:w="2891" w:type="dxa"/>
          </w:tcPr>
          <w:p w14:paraId="157527B0" w14:textId="48294CE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splits/kaggle_3m_multimodal_only_seed42.meta.json</w:t>
            </w:r>
          </w:p>
        </w:tc>
        <w:tc>
          <w:tcPr>
            <w:tcW w:w="1020" w:type="dxa"/>
          </w:tcPr>
          <w:p w14:paraId="4A805890" w14:textId="7377B33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43B1A065" w14:textId="77777777" w:rsidTr="004417B4">
        <w:tblPrEx>
          <w:tblCellMar>
            <w:top w:w="0" w:type="dxa"/>
            <w:bottom w:w="0" w:type="dxa"/>
          </w:tblCellMar>
        </w:tblPrEx>
        <w:trPr>
          <w:cantSplit/>
          <w:jc w:val="center"/>
        </w:trPr>
        <w:tc>
          <w:tcPr>
            <w:tcW w:w="1474" w:type="dxa"/>
          </w:tcPr>
          <w:p w14:paraId="7BAE2BF0" w14:textId="522471B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患者级划分</w:t>
            </w:r>
          </w:p>
        </w:tc>
        <w:tc>
          <w:tcPr>
            <w:tcW w:w="3401" w:type="dxa"/>
          </w:tcPr>
          <w:p w14:paraId="63D89A6F" w14:textId="5B2B872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85/9/10名患者；2,619/485/525张切片</w:t>
            </w:r>
          </w:p>
        </w:tc>
        <w:tc>
          <w:tcPr>
            <w:tcW w:w="2891" w:type="dxa"/>
          </w:tcPr>
          <w:p w14:paraId="07A98518" w14:textId="2FED68F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split meta + manifest</w:t>
            </w:r>
          </w:p>
        </w:tc>
        <w:tc>
          <w:tcPr>
            <w:tcW w:w="1020" w:type="dxa"/>
          </w:tcPr>
          <w:p w14:paraId="0D63AB5C" w14:textId="41E0BE9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4B91DF65" w14:textId="77777777" w:rsidTr="004417B4">
        <w:tblPrEx>
          <w:tblCellMar>
            <w:top w:w="0" w:type="dxa"/>
            <w:bottom w:w="0" w:type="dxa"/>
          </w:tblCellMar>
        </w:tblPrEx>
        <w:trPr>
          <w:cantSplit/>
          <w:jc w:val="center"/>
        </w:trPr>
        <w:tc>
          <w:tcPr>
            <w:tcW w:w="1474" w:type="dxa"/>
          </w:tcPr>
          <w:p w14:paraId="10631078" w14:textId="65FCB88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正/空掩膜</w:t>
            </w:r>
          </w:p>
        </w:tc>
        <w:tc>
          <w:tcPr>
            <w:tcW w:w="3401" w:type="dxa"/>
          </w:tcPr>
          <w:p w14:paraId="437B93E6" w14:textId="2B3F7DF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训练935/1,684；验证167/318；测试173/352</w:t>
            </w:r>
          </w:p>
        </w:tc>
        <w:tc>
          <w:tcPr>
            <w:tcW w:w="2891" w:type="dxa"/>
          </w:tcPr>
          <w:p w14:paraId="76E5C341" w14:textId="3DD12B2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split meta + 24组test_metrics</w:t>
            </w:r>
          </w:p>
        </w:tc>
        <w:tc>
          <w:tcPr>
            <w:tcW w:w="1020" w:type="dxa"/>
          </w:tcPr>
          <w:p w14:paraId="6780999C" w14:textId="1C72362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2A76AD73" w14:textId="77777777" w:rsidTr="004417B4">
        <w:tblPrEx>
          <w:tblCellMar>
            <w:top w:w="0" w:type="dxa"/>
            <w:bottom w:w="0" w:type="dxa"/>
          </w:tblCellMar>
        </w:tblPrEx>
        <w:trPr>
          <w:cantSplit/>
          <w:jc w:val="center"/>
        </w:trPr>
        <w:tc>
          <w:tcPr>
            <w:tcW w:w="1474" w:type="dxa"/>
          </w:tcPr>
          <w:p w14:paraId="36340AD8" w14:textId="6493BFE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运行清单哈希</w:t>
            </w:r>
          </w:p>
        </w:tc>
        <w:tc>
          <w:tcPr>
            <w:tcW w:w="3401" w:type="dxa"/>
          </w:tcPr>
          <w:p w14:paraId="0590E28E" w14:textId="1336871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6aee075d...d5051e7，24/24一致</w:t>
            </w:r>
          </w:p>
        </w:tc>
        <w:tc>
          <w:tcPr>
            <w:tcW w:w="2891" w:type="dxa"/>
          </w:tcPr>
          <w:p w14:paraId="22500C26" w14:textId="2DE96CB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24组test_metrics</w:t>
            </w:r>
          </w:p>
        </w:tc>
        <w:tc>
          <w:tcPr>
            <w:tcW w:w="1020" w:type="dxa"/>
          </w:tcPr>
          <w:p w14:paraId="73EEC7DF" w14:textId="6EFBE5B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21FD047B" w14:textId="77777777" w:rsidTr="004417B4">
        <w:tblPrEx>
          <w:tblCellMar>
            <w:top w:w="0" w:type="dxa"/>
            <w:bottom w:w="0" w:type="dxa"/>
          </w:tblCellMar>
        </w:tblPrEx>
        <w:trPr>
          <w:cantSplit/>
          <w:jc w:val="center"/>
        </w:trPr>
        <w:tc>
          <w:tcPr>
            <w:tcW w:w="1474" w:type="dxa"/>
          </w:tcPr>
          <w:p w14:paraId="25E8DCEF" w14:textId="50A8A3C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测试协议</w:t>
            </w:r>
          </w:p>
        </w:tc>
        <w:tc>
          <w:tcPr>
            <w:tcW w:w="3401" w:type="dxa"/>
          </w:tcPr>
          <w:p w14:paraId="71709397" w14:textId="709EE9C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最佳验证Positive Macro IoU检查点；阈值0.5</w:t>
            </w:r>
          </w:p>
        </w:tc>
        <w:tc>
          <w:tcPr>
            <w:tcW w:w="2891" w:type="dxa"/>
          </w:tcPr>
          <w:p w14:paraId="06DAEEBC" w14:textId="1B7B0F6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24组training_summary/test_metrics</w:t>
            </w:r>
          </w:p>
        </w:tc>
        <w:tc>
          <w:tcPr>
            <w:tcW w:w="1020" w:type="dxa"/>
          </w:tcPr>
          <w:p w14:paraId="180564E9" w14:textId="5B0B689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53B96014" w14:textId="77777777" w:rsidTr="004417B4">
        <w:tblPrEx>
          <w:tblCellMar>
            <w:top w:w="0" w:type="dxa"/>
            <w:bottom w:w="0" w:type="dxa"/>
          </w:tblCellMar>
        </w:tblPrEx>
        <w:trPr>
          <w:cantSplit/>
          <w:jc w:val="center"/>
        </w:trPr>
        <w:tc>
          <w:tcPr>
            <w:tcW w:w="1474" w:type="dxa"/>
          </w:tcPr>
          <w:p w14:paraId="02A1A141" w14:textId="5FB8583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实验环境</w:t>
            </w:r>
          </w:p>
        </w:tc>
        <w:tc>
          <w:tcPr>
            <w:tcW w:w="3401" w:type="dxa"/>
          </w:tcPr>
          <w:p w14:paraId="0DB3E16E" w14:textId="3E1C733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RTX 5060 Laptop GPU；CUDA 12.8；PyTorch 2.11.0+cu128</w:t>
            </w:r>
          </w:p>
        </w:tc>
        <w:tc>
          <w:tcPr>
            <w:tcW w:w="2891" w:type="dxa"/>
          </w:tcPr>
          <w:p w14:paraId="48DBEFE3" w14:textId="647D0B4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24组environment.json</w:t>
            </w:r>
          </w:p>
        </w:tc>
        <w:tc>
          <w:tcPr>
            <w:tcW w:w="1020" w:type="dxa"/>
          </w:tcPr>
          <w:p w14:paraId="388EA76A" w14:textId="2C25834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bl>
    <w:p w14:paraId="184EA880" w14:textId="79ACAC84" w:rsidR="004417B4" w:rsidRDefault="004417B4"/>
    <w:p w14:paraId="123570F1" w14:textId="77777777" w:rsidR="004417B4" w:rsidRPr="004417B4" w:rsidRDefault="004417B4" w:rsidP="004417B4">
      <w:pPr>
        <w:spacing w:before="200" w:after="100"/>
        <w:rPr>
          <w:rFonts w:eastAsia="黑体" w:hint="eastAsia"/>
          <w:b/>
          <w:sz w:val="30"/>
        </w:rPr>
      </w:pPr>
      <w:r w:rsidRPr="004417B4">
        <w:rPr>
          <w:rFonts w:eastAsia="黑体" w:hint="eastAsia"/>
          <w:b/>
          <w:sz w:val="30"/>
        </w:rPr>
        <w:t>三、表</w:t>
      </w:r>
      <w:r w:rsidRPr="004417B4">
        <w:rPr>
          <w:rFonts w:eastAsia="黑体" w:hint="eastAsia"/>
          <w:b/>
          <w:sz w:val="30"/>
        </w:rPr>
        <w:t>3</w:t>
      </w:r>
      <w:r w:rsidRPr="004417B4">
        <w:rPr>
          <w:rFonts w:eastAsia="黑体" w:hint="eastAsia"/>
          <w:b/>
          <w:sz w:val="30"/>
        </w:rPr>
        <w:t>数值独立复算</w:t>
      </w:r>
    </w:p>
    <w:p w14:paraId="0B40D209"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均值与样本标准差均从3个训练种子的原始 test_metrics.json 重新计算。以下值与论文显示精度完全一致。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1"/>
        <w:gridCol w:w="1342"/>
        <w:gridCol w:w="1343"/>
        <w:gridCol w:w="1344"/>
        <w:gridCol w:w="1344"/>
        <w:gridCol w:w="1344"/>
        <w:gridCol w:w="1344"/>
      </w:tblGrid>
      <w:tr w:rsidR="004417B4" w:rsidRPr="004417B4" w14:paraId="19A2A64C" w14:textId="77777777" w:rsidTr="004417B4">
        <w:tblPrEx>
          <w:tblCellMar>
            <w:top w:w="0" w:type="dxa"/>
            <w:bottom w:w="0" w:type="dxa"/>
          </w:tblCellMar>
        </w:tblPrEx>
        <w:trPr>
          <w:cantSplit/>
          <w:tblHeader/>
          <w:jc w:val="center"/>
        </w:trPr>
        <w:tc>
          <w:tcPr>
            <w:tcW w:w="1344" w:type="dxa"/>
            <w:shd w:val="clear" w:color="auto" w:fill="E6E6E6"/>
          </w:tcPr>
          <w:p w14:paraId="63CE32D9" w14:textId="651FEAAA"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模型</w:t>
            </w:r>
          </w:p>
        </w:tc>
        <w:tc>
          <w:tcPr>
            <w:tcW w:w="1344" w:type="dxa"/>
            <w:shd w:val="clear" w:color="auto" w:fill="E6E6E6"/>
          </w:tcPr>
          <w:p w14:paraId="78818B37" w14:textId="147A6F4D"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Pos IoU</w:t>
            </w:r>
          </w:p>
        </w:tc>
        <w:tc>
          <w:tcPr>
            <w:tcW w:w="1344" w:type="dxa"/>
            <w:shd w:val="clear" w:color="auto" w:fill="E6E6E6"/>
          </w:tcPr>
          <w:p w14:paraId="1CC6BBC3" w14:textId="380C93E5"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Pos Dice</w:t>
            </w:r>
          </w:p>
        </w:tc>
        <w:tc>
          <w:tcPr>
            <w:tcW w:w="1345" w:type="dxa"/>
            <w:shd w:val="clear" w:color="auto" w:fill="E6E6E6"/>
          </w:tcPr>
          <w:p w14:paraId="0F1DE835" w14:textId="55929780"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Micro IoU</w:t>
            </w:r>
          </w:p>
        </w:tc>
        <w:tc>
          <w:tcPr>
            <w:tcW w:w="1345" w:type="dxa"/>
            <w:shd w:val="clear" w:color="auto" w:fill="E6E6E6"/>
          </w:tcPr>
          <w:p w14:paraId="0961EDDB" w14:textId="73CAE522"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Precision</w:t>
            </w:r>
          </w:p>
        </w:tc>
        <w:tc>
          <w:tcPr>
            <w:tcW w:w="1345" w:type="dxa"/>
            <w:shd w:val="clear" w:color="auto" w:fill="E6E6E6"/>
          </w:tcPr>
          <w:p w14:paraId="0CEEB1AB" w14:textId="49C54F2C"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Recall</w:t>
            </w:r>
          </w:p>
        </w:tc>
        <w:tc>
          <w:tcPr>
            <w:tcW w:w="1345" w:type="dxa"/>
            <w:shd w:val="clear" w:color="auto" w:fill="E6E6E6"/>
          </w:tcPr>
          <w:p w14:paraId="3C22AF0F" w14:textId="317B34B6"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空切片误报</w:t>
            </w:r>
          </w:p>
        </w:tc>
      </w:tr>
      <w:tr w:rsidR="004417B4" w:rsidRPr="004417B4" w14:paraId="0D69BF24" w14:textId="77777777" w:rsidTr="004417B4">
        <w:tblPrEx>
          <w:tblCellMar>
            <w:top w:w="0" w:type="dxa"/>
            <w:bottom w:w="0" w:type="dxa"/>
          </w:tblCellMar>
        </w:tblPrEx>
        <w:trPr>
          <w:cantSplit/>
          <w:jc w:val="center"/>
        </w:trPr>
        <w:tc>
          <w:tcPr>
            <w:tcW w:w="1344" w:type="dxa"/>
          </w:tcPr>
          <w:p w14:paraId="0FD26EE7" w14:textId="5EA1E8E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E0</w:t>
            </w:r>
          </w:p>
        </w:tc>
        <w:tc>
          <w:tcPr>
            <w:tcW w:w="1344" w:type="dxa"/>
          </w:tcPr>
          <w:p w14:paraId="16F55DBA" w14:textId="0470EE5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0.6535±0.0164</w:t>
            </w:r>
          </w:p>
        </w:tc>
        <w:tc>
          <w:tcPr>
            <w:tcW w:w="1344" w:type="dxa"/>
          </w:tcPr>
          <w:p w14:paraId="5E1958D3" w14:textId="7B7536B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0.7342±0.0147</w:t>
            </w:r>
          </w:p>
        </w:tc>
        <w:tc>
          <w:tcPr>
            <w:tcW w:w="1345" w:type="dxa"/>
          </w:tcPr>
          <w:p w14:paraId="0D716F98" w14:textId="5AC09E2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0.6820±0.0228</w:t>
            </w:r>
          </w:p>
        </w:tc>
        <w:tc>
          <w:tcPr>
            <w:tcW w:w="1345" w:type="dxa"/>
          </w:tcPr>
          <w:p w14:paraId="53D2E4FF" w14:textId="2A81689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0.8892±0.0295</w:t>
            </w:r>
          </w:p>
        </w:tc>
        <w:tc>
          <w:tcPr>
            <w:tcW w:w="1345" w:type="dxa"/>
          </w:tcPr>
          <w:p w14:paraId="5CA7EF1D" w14:textId="4196117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0.7453±0.0152</w:t>
            </w:r>
          </w:p>
        </w:tc>
        <w:tc>
          <w:tcPr>
            <w:tcW w:w="1345" w:type="dxa"/>
          </w:tcPr>
          <w:p w14:paraId="318D1BA1" w14:textId="3528ED4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15.81%±6.20%</w:t>
            </w:r>
          </w:p>
        </w:tc>
      </w:tr>
      <w:tr w:rsidR="004417B4" w:rsidRPr="004417B4" w14:paraId="584B2DBF" w14:textId="77777777" w:rsidTr="004417B4">
        <w:tblPrEx>
          <w:tblCellMar>
            <w:top w:w="0" w:type="dxa"/>
            <w:bottom w:w="0" w:type="dxa"/>
          </w:tblCellMar>
        </w:tblPrEx>
        <w:trPr>
          <w:cantSplit/>
          <w:jc w:val="center"/>
        </w:trPr>
        <w:tc>
          <w:tcPr>
            <w:tcW w:w="1344" w:type="dxa"/>
          </w:tcPr>
          <w:p w14:paraId="2CD67EC7" w14:textId="7E24927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E1-A</w:t>
            </w:r>
          </w:p>
        </w:tc>
        <w:tc>
          <w:tcPr>
            <w:tcW w:w="1344" w:type="dxa"/>
          </w:tcPr>
          <w:p w14:paraId="3BCA62B3" w14:textId="5C13C3D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0.6629±0.0287</w:t>
            </w:r>
          </w:p>
        </w:tc>
        <w:tc>
          <w:tcPr>
            <w:tcW w:w="1344" w:type="dxa"/>
          </w:tcPr>
          <w:p w14:paraId="5E392EAA" w14:textId="7D4DA6A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0.7410±0.0343</w:t>
            </w:r>
          </w:p>
        </w:tc>
        <w:tc>
          <w:tcPr>
            <w:tcW w:w="1345" w:type="dxa"/>
          </w:tcPr>
          <w:p w14:paraId="52C00E17" w14:textId="26FF962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0.6914±0.0044</w:t>
            </w:r>
          </w:p>
        </w:tc>
        <w:tc>
          <w:tcPr>
            <w:tcW w:w="1345" w:type="dxa"/>
          </w:tcPr>
          <w:p w14:paraId="2CE97C7F" w14:textId="362F703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0.8683±0.0338</w:t>
            </w:r>
          </w:p>
        </w:tc>
        <w:tc>
          <w:tcPr>
            <w:tcW w:w="1345" w:type="dxa"/>
          </w:tcPr>
          <w:p w14:paraId="1459DC72" w14:textId="54EFD97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0.7739±0.0307</w:t>
            </w:r>
          </w:p>
        </w:tc>
        <w:tc>
          <w:tcPr>
            <w:tcW w:w="1345" w:type="dxa"/>
          </w:tcPr>
          <w:p w14:paraId="566ABFC1" w14:textId="1076D05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14.20%±5.87%</w:t>
            </w:r>
          </w:p>
        </w:tc>
      </w:tr>
      <w:tr w:rsidR="004417B4" w:rsidRPr="004417B4" w14:paraId="3FEAD8F0" w14:textId="77777777" w:rsidTr="004417B4">
        <w:tblPrEx>
          <w:tblCellMar>
            <w:top w:w="0" w:type="dxa"/>
            <w:bottom w:w="0" w:type="dxa"/>
          </w:tblCellMar>
        </w:tblPrEx>
        <w:trPr>
          <w:cantSplit/>
          <w:jc w:val="center"/>
        </w:trPr>
        <w:tc>
          <w:tcPr>
            <w:tcW w:w="1344" w:type="dxa"/>
          </w:tcPr>
          <w:p w14:paraId="5726E209" w14:textId="3923B48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E2-B</w:t>
            </w:r>
          </w:p>
        </w:tc>
        <w:tc>
          <w:tcPr>
            <w:tcW w:w="1344" w:type="dxa"/>
          </w:tcPr>
          <w:p w14:paraId="09BA5175" w14:textId="29D29DB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0.7106±0.0072</w:t>
            </w:r>
          </w:p>
        </w:tc>
        <w:tc>
          <w:tcPr>
            <w:tcW w:w="1344" w:type="dxa"/>
          </w:tcPr>
          <w:p w14:paraId="4BD3B558" w14:textId="0FF8CE5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0.7962±0.0074</w:t>
            </w:r>
          </w:p>
        </w:tc>
        <w:tc>
          <w:tcPr>
            <w:tcW w:w="1345" w:type="dxa"/>
          </w:tcPr>
          <w:p w14:paraId="13E0C185" w14:textId="5711CD0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0.7326±0.0491</w:t>
            </w:r>
          </w:p>
        </w:tc>
        <w:tc>
          <w:tcPr>
            <w:tcW w:w="1345" w:type="dxa"/>
          </w:tcPr>
          <w:p w14:paraId="306CC8E9" w14:textId="60F3806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0.8793±0.0830</w:t>
            </w:r>
          </w:p>
        </w:tc>
        <w:tc>
          <w:tcPr>
            <w:tcW w:w="1345" w:type="dxa"/>
          </w:tcPr>
          <w:p w14:paraId="586451F5" w14:textId="7892AB3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0.8167±0.0167</w:t>
            </w:r>
          </w:p>
        </w:tc>
        <w:tc>
          <w:tcPr>
            <w:tcW w:w="1345" w:type="dxa"/>
          </w:tcPr>
          <w:p w14:paraId="1BA91081" w14:textId="2DC0349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14.49%±14.60%</w:t>
            </w:r>
          </w:p>
        </w:tc>
      </w:tr>
      <w:tr w:rsidR="004417B4" w:rsidRPr="004417B4" w14:paraId="496C6986" w14:textId="77777777" w:rsidTr="004417B4">
        <w:tblPrEx>
          <w:tblCellMar>
            <w:top w:w="0" w:type="dxa"/>
            <w:bottom w:w="0" w:type="dxa"/>
          </w:tblCellMar>
        </w:tblPrEx>
        <w:trPr>
          <w:cantSplit/>
          <w:jc w:val="center"/>
        </w:trPr>
        <w:tc>
          <w:tcPr>
            <w:tcW w:w="1344" w:type="dxa"/>
          </w:tcPr>
          <w:p w14:paraId="2F91523E" w14:textId="41AED21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M0-AB</w:t>
            </w:r>
          </w:p>
        </w:tc>
        <w:tc>
          <w:tcPr>
            <w:tcW w:w="1344" w:type="dxa"/>
          </w:tcPr>
          <w:p w14:paraId="750CF34E" w14:textId="6ABE5D2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0.6961±0.0568</w:t>
            </w:r>
          </w:p>
        </w:tc>
        <w:tc>
          <w:tcPr>
            <w:tcW w:w="1344" w:type="dxa"/>
          </w:tcPr>
          <w:p w14:paraId="0CDEEEED" w14:textId="2409504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0.7804±0.0504</w:t>
            </w:r>
          </w:p>
        </w:tc>
        <w:tc>
          <w:tcPr>
            <w:tcW w:w="1345" w:type="dxa"/>
          </w:tcPr>
          <w:p w14:paraId="5F80A9AD" w14:textId="14589D5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0.6466±0.1214</w:t>
            </w:r>
          </w:p>
        </w:tc>
        <w:tc>
          <w:tcPr>
            <w:tcW w:w="1345" w:type="dxa"/>
          </w:tcPr>
          <w:p w14:paraId="65FA38CC" w14:textId="2698D04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0.7673±0.1109</w:t>
            </w:r>
          </w:p>
        </w:tc>
        <w:tc>
          <w:tcPr>
            <w:tcW w:w="1345" w:type="dxa"/>
          </w:tcPr>
          <w:p w14:paraId="4B61D9FA" w14:textId="4F7AD3B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0.7976±0.0850</w:t>
            </w:r>
          </w:p>
        </w:tc>
        <w:tc>
          <w:tcPr>
            <w:tcW w:w="1345" w:type="dxa"/>
          </w:tcPr>
          <w:p w14:paraId="03F42CEE" w14:textId="3618D57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22.16%±12.64%</w:t>
            </w:r>
          </w:p>
        </w:tc>
      </w:tr>
      <w:tr w:rsidR="004417B4" w:rsidRPr="004417B4" w14:paraId="2A48DA84" w14:textId="77777777" w:rsidTr="004417B4">
        <w:tblPrEx>
          <w:tblCellMar>
            <w:top w:w="0" w:type="dxa"/>
            <w:bottom w:w="0" w:type="dxa"/>
          </w:tblCellMar>
        </w:tblPrEx>
        <w:trPr>
          <w:cantSplit/>
          <w:jc w:val="center"/>
        </w:trPr>
        <w:tc>
          <w:tcPr>
            <w:tcW w:w="1344" w:type="dxa"/>
          </w:tcPr>
          <w:p w14:paraId="5F1902F5" w14:textId="71C31D9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M4-NP</w:t>
            </w:r>
          </w:p>
        </w:tc>
        <w:tc>
          <w:tcPr>
            <w:tcW w:w="1344" w:type="dxa"/>
          </w:tcPr>
          <w:p w14:paraId="5D936391" w14:textId="6552E30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0.7597±0.0013</w:t>
            </w:r>
          </w:p>
        </w:tc>
        <w:tc>
          <w:tcPr>
            <w:tcW w:w="1344" w:type="dxa"/>
          </w:tcPr>
          <w:p w14:paraId="7A5FA776" w14:textId="37DC4DC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0.8356±0.0053</w:t>
            </w:r>
          </w:p>
        </w:tc>
        <w:tc>
          <w:tcPr>
            <w:tcW w:w="1345" w:type="dxa"/>
          </w:tcPr>
          <w:p w14:paraId="42A84863" w14:textId="19A1652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0.7969±0.0254</w:t>
            </w:r>
          </w:p>
        </w:tc>
        <w:tc>
          <w:tcPr>
            <w:tcW w:w="1345" w:type="dxa"/>
          </w:tcPr>
          <w:p w14:paraId="4CEDD4CE" w14:textId="5FB32F8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0.8869±0.0201</w:t>
            </w:r>
          </w:p>
        </w:tc>
        <w:tc>
          <w:tcPr>
            <w:tcW w:w="1345" w:type="dxa"/>
          </w:tcPr>
          <w:p w14:paraId="5B09D0AE" w14:textId="7834745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0.8868±0.0149</w:t>
            </w:r>
          </w:p>
        </w:tc>
        <w:tc>
          <w:tcPr>
            <w:tcW w:w="1345" w:type="dxa"/>
          </w:tcPr>
          <w:p w14:paraId="229787FE" w14:textId="0F5FFCF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12.03%±1.46%</w:t>
            </w:r>
          </w:p>
        </w:tc>
      </w:tr>
      <w:tr w:rsidR="004417B4" w:rsidRPr="004417B4" w14:paraId="0FECE102" w14:textId="77777777" w:rsidTr="004417B4">
        <w:tblPrEx>
          <w:tblCellMar>
            <w:top w:w="0" w:type="dxa"/>
            <w:bottom w:w="0" w:type="dxa"/>
          </w:tblCellMar>
        </w:tblPrEx>
        <w:trPr>
          <w:cantSplit/>
          <w:jc w:val="center"/>
        </w:trPr>
        <w:tc>
          <w:tcPr>
            <w:tcW w:w="1344" w:type="dxa"/>
          </w:tcPr>
          <w:p w14:paraId="47F3B91E" w14:textId="70780444"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M4-P</w:t>
            </w:r>
            <w:r w:rsidRPr="004417B4">
              <w:rPr>
                <w:rFonts w:ascii="宋体" w:eastAsia="宋体" w:hAnsi="宋体" w:cs="Cambria Math"/>
                <w:sz w:val="18"/>
              </w:rPr>
              <w:t>−</w:t>
            </w:r>
            <w:r w:rsidRPr="004417B4">
              <w:rPr>
                <w:rFonts w:ascii="宋体" w:eastAsia="宋体" w:hAnsi="宋体"/>
                <w:sz w:val="18"/>
              </w:rPr>
              <w:t>A</w:t>
            </w:r>
          </w:p>
        </w:tc>
        <w:tc>
          <w:tcPr>
            <w:tcW w:w="1344" w:type="dxa"/>
          </w:tcPr>
          <w:p w14:paraId="6C119275" w14:textId="4748868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0.7622±0.0282</w:t>
            </w:r>
          </w:p>
        </w:tc>
        <w:tc>
          <w:tcPr>
            <w:tcW w:w="1344" w:type="dxa"/>
          </w:tcPr>
          <w:p w14:paraId="792C752E" w14:textId="445EFE7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0.8402±0.0280</w:t>
            </w:r>
          </w:p>
        </w:tc>
        <w:tc>
          <w:tcPr>
            <w:tcW w:w="1345" w:type="dxa"/>
          </w:tcPr>
          <w:p w14:paraId="39986E75" w14:textId="0B55890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0.8004±0.0120</w:t>
            </w:r>
          </w:p>
        </w:tc>
        <w:tc>
          <w:tcPr>
            <w:tcW w:w="1345" w:type="dxa"/>
          </w:tcPr>
          <w:p w14:paraId="27D24503" w14:textId="6B77A5C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0.9263±0.0089</w:t>
            </w:r>
          </w:p>
        </w:tc>
        <w:tc>
          <w:tcPr>
            <w:tcW w:w="1345" w:type="dxa"/>
          </w:tcPr>
          <w:p w14:paraId="48AE5B02" w14:textId="6820301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0.8550±0.0189</w:t>
            </w:r>
          </w:p>
        </w:tc>
        <w:tc>
          <w:tcPr>
            <w:tcW w:w="1345" w:type="dxa"/>
          </w:tcPr>
          <w:p w14:paraId="63E62A2D" w14:textId="35E0D56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11.17%±6.57%</w:t>
            </w:r>
          </w:p>
        </w:tc>
      </w:tr>
      <w:tr w:rsidR="004417B4" w:rsidRPr="004417B4" w14:paraId="2466CC9F" w14:textId="77777777" w:rsidTr="004417B4">
        <w:tblPrEx>
          <w:tblCellMar>
            <w:top w:w="0" w:type="dxa"/>
            <w:bottom w:w="0" w:type="dxa"/>
          </w:tblCellMar>
        </w:tblPrEx>
        <w:trPr>
          <w:cantSplit/>
          <w:jc w:val="center"/>
        </w:trPr>
        <w:tc>
          <w:tcPr>
            <w:tcW w:w="1344" w:type="dxa"/>
          </w:tcPr>
          <w:p w14:paraId="0D80C958" w14:textId="0D682A2A"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M4-P</w:t>
            </w:r>
            <w:r w:rsidRPr="004417B4">
              <w:rPr>
                <w:rFonts w:ascii="宋体" w:eastAsia="宋体" w:hAnsi="宋体" w:cs="Cambria Math"/>
                <w:sz w:val="18"/>
              </w:rPr>
              <w:t>−</w:t>
            </w:r>
            <w:r w:rsidRPr="004417B4">
              <w:rPr>
                <w:rFonts w:ascii="宋体" w:eastAsia="宋体" w:hAnsi="宋体"/>
                <w:sz w:val="18"/>
              </w:rPr>
              <w:t>B</w:t>
            </w:r>
          </w:p>
        </w:tc>
        <w:tc>
          <w:tcPr>
            <w:tcW w:w="1344" w:type="dxa"/>
          </w:tcPr>
          <w:p w14:paraId="20B8F09D" w14:textId="70263AE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0.7567±0.0144</w:t>
            </w:r>
          </w:p>
        </w:tc>
        <w:tc>
          <w:tcPr>
            <w:tcW w:w="1344" w:type="dxa"/>
          </w:tcPr>
          <w:p w14:paraId="71F380FD" w14:textId="05AE080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0.8357±0.0110</w:t>
            </w:r>
          </w:p>
        </w:tc>
        <w:tc>
          <w:tcPr>
            <w:tcW w:w="1345" w:type="dxa"/>
          </w:tcPr>
          <w:p w14:paraId="25A84E77" w14:textId="0077E90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0.7763±0.0457</w:t>
            </w:r>
          </w:p>
        </w:tc>
        <w:tc>
          <w:tcPr>
            <w:tcW w:w="1345" w:type="dxa"/>
          </w:tcPr>
          <w:p w14:paraId="44D6FC14" w14:textId="1332EF7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0.8708±0.0368</w:t>
            </w:r>
          </w:p>
        </w:tc>
        <w:tc>
          <w:tcPr>
            <w:tcW w:w="1345" w:type="dxa"/>
          </w:tcPr>
          <w:p w14:paraId="069164BC" w14:textId="24192D6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0.8765±0.0221</w:t>
            </w:r>
          </w:p>
        </w:tc>
        <w:tc>
          <w:tcPr>
            <w:tcW w:w="1345" w:type="dxa"/>
          </w:tcPr>
          <w:p w14:paraId="12D22F21" w14:textId="74EF9BD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18.94%±8.97%</w:t>
            </w:r>
          </w:p>
        </w:tc>
      </w:tr>
      <w:tr w:rsidR="004417B4" w:rsidRPr="004417B4" w14:paraId="2245A6E2" w14:textId="77777777" w:rsidTr="004417B4">
        <w:tblPrEx>
          <w:tblCellMar>
            <w:top w:w="0" w:type="dxa"/>
            <w:bottom w:w="0" w:type="dxa"/>
          </w:tblCellMar>
        </w:tblPrEx>
        <w:trPr>
          <w:cantSplit/>
          <w:jc w:val="center"/>
        </w:trPr>
        <w:tc>
          <w:tcPr>
            <w:tcW w:w="1344" w:type="dxa"/>
          </w:tcPr>
          <w:p w14:paraId="16C4BC1E" w14:textId="273ACAB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M4-P</w:t>
            </w:r>
          </w:p>
        </w:tc>
        <w:tc>
          <w:tcPr>
            <w:tcW w:w="1344" w:type="dxa"/>
          </w:tcPr>
          <w:p w14:paraId="147181E6" w14:textId="157F4F2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0.7664±0.0086</w:t>
            </w:r>
          </w:p>
        </w:tc>
        <w:tc>
          <w:tcPr>
            <w:tcW w:w="1344" w:type="dxa"/>
          </w:tcPr>
          <w:p w14:paraId="61911478" w14:textId="500C7D5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0.8425±0.0101</w:t>
            </w:r>
          </w:p>
        </w:tc>
        <w:tc>
          <w:tcPr>
            <w:tcW w:w="1345" w:type="dxa"/>
          </w:tcPr>
          <w:p w14:paraId="15CB171D" w14:textId="0A32055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0.7926±0.0153</w:t>
            </w:r>
          </w:p>
        </w:tc>
        <w:tc>
          <w:tcPr>
            <w:tcW w:w="1345" w:type="dxa"/>
          </w:tcPr>
          <w:p w14:paraId="2B426D02" w14:textId="3C04C3E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0.8710±0.0058</w:t>
            </w:r>
          </w:p>
        </w:tc>
        <w:tc>
          <w:tcPr>
            <w:tcW w:w="1345" w:type="dxa"/>
          </w:tcPr>
          <w:p w14:paraId="2E5CA56B" w14:textId="1DDC968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0.8983±0.0239</w:t>
            </w:r>
          </w:p>
        </w:tc>
        <w:tc>
          <w:tcPr>
            <w:tcW w:w="1345" w:type="dxa"/>
          </w:tcPr>
          <w:p w14:paraId="3342BC7C" w14:textId="3287FE4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18.18%±2.22%</w:t>
            </w:r>
          </w:p>
        </w:tc>
      </w:tr>
    </w:tbl>
    <w:p w14:paraId="7D8D6DF0" w14:textId="273A8659" w:rsidR="004417B4" w:rsidRDefault="004417B4"/>
    <w:p w14:paraId="04B1B6FB" w14:textId="77777777" w:rsidR="004417B4" w:rsidRPr="004417B4" w:rsidRDefault="004417B4" w:rsidP="004417B4">
      <w:pPr>
        <w:spacing w:before="200" w:after="100"/>
        <w:rPr>
          <w:rFonts w:eastAsia="黑体" w:hint="eastAsia"/>
          <w:b/>
          <w:sz w:val="30"/>
        </w:rPr>
      </w:pPr>
      <w:r w:rsidRPr="004417B4">
        <w:rPr>
          <w:rFonts w:eastAsia="黑体" w:hint="eastAsia"/>
          <w:b/>
          <w:sz w:val="30"/>
        </w:rPr>
        <w:t>四、表</w:t>
      </w:r>
      <w:r w:rsidRPr="004417B4">
        <w:rPr>
          <w:rFonts w:eastAsia="黑体" w:hint="eastAsia"/>
          <w:b/>
          <w:sz w:val="30"/>
        </w:rPr>
        <w:t>4</w:t>
      </w:r>
      <w:r w:rsidRPr="004417B4">
        <w:rPr>
          <w:rFonts w:eastAsia="黑体" w:hint="eastAsia"/>
          <w:b/>
          <w:sz w:val="30"/>
        </w:rPr>
        <w:t>配对消融与不确定性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9"/>
        <w:gridCol w:w="1522"/>
        <w:gridCol w:w="1537"/>
        <w:gridCol w:w="1521"/>
        <w:gridCol w:w="1537"/>
        <w:gridCol w:w="1746"/>
      </w:tblGrid>
      <w:tr w:rsidR="004417B4" w:rsidRPr="004417B4" w14:paraId="09D3107F" w14:textId="77777777" w:rsidTr="004417B4">
        <w:tblPrEx>
          <w:tblCellMar>
            <w:top w:w="0" w:type="dxa"/>
            <w:bottom w:w="0" w:type="dxa"/>
          </w:tblCellMar>
        </w:tblPrEx>
        <w:trPr>
          <w:cantSplit/>
          <w:tblHeader/>
          <w:jc w:val="center"/>
        </w:trPr>
        <w:tc>
          <w:tcPr>
            <w:tcW w:w="1568" w:type="dxa"/>
            <w:shd w:val="clear" w:color="auto" w:fill="E6E6E6"/>
          </w:tcPr>
          <w:p w14:paraId="653223A9" w14:textId="5B9BC891"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组件</w:t>
            </w:r>
          </w:p>
        </w:tc>
        <w:tc>
          <w:tcPr>
            <w:tcW w:w="1568" w:type="dxa"/>
            <w:shd w:val="clear" w:color="auto" w:fill="E6E6E6"/>
          </w:tcPr>
          <w:p w14:paraId="4F8EE5E2" w14:textId="026A3C72"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比较</w:t>
            </w:r>
          </w:p>
        </w:tc>
        <w:tc>
          <w:tcPr>
            <w:tcW w:w="1569" w:type="dxa"/>
            <w:shd w:val="clear" w:color="auto" w:fill="E6E6E6"/>
          </w:tcPr>
          <w:p w14:paraId="3815E0A0" w14:textId="409D85C1"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Seed差值</w:t>
            </w:r>
          </w:p>
        </w:tc>
        <w:tc>
          <w:tcPr>
            <w:tcW w:w="1569" w:type="dxa"/>
            <w:shd w:val="clear" w:color="auto" w:fill="E6E6E6"/>
          </w:tcPr>
          <w:p w14:paraId="3A572594" w14:textId="76211AA0"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正向种子</w:t>
            </w:r>
          </w:p>
        </w:tc>
        <w:tc>
          <w:tcPr>
            <w:tcW w:w="1569" w:type="dxa"/>
            <w:shd w:val="clear" w:color="auto" w:fill="E6E6E6"/>
          </w:tcPr>
          <w:p w14:paraId="3C49753C" w14:textId="6F0750FA"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患者均差</w:t>
            </w:r>
          </w:p>
        </w:tc>
        <w:tc>
          <w:tcPr>
            <w:tcW w:w="1569" w:type="dxa"/>
            <w:shd w:val="clear" w:color="auto" w:fill="E6E6E6"/>
          </w:tcPr>
          <w:p w14:paraId="692349CC" w14:textId="06BA738C"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患者95% CI</w:t>
            </w:r>
          </w:p>
        </w:tc>
      </w:tr>
      <w:tr w:rsidR="004417B4" w:rsidRPr="004417B4" w14:paraId="18FF3126" w14:textId="77777777" w:rsidTr="004417B4">
        <w:tblPrEx>
          <w:tblCellMar>
            <w:top w:w="0" w:type="dxa"/>
            <w:bottom w:w="0" w:type="dxa"/>
          </w:tblCellMar>
        </w:tblPrEx>
        <w:trPr>
          <w:cantSplit/>
          <w:jc w:val="center"/>
        </w:trPr>
        <w:tc>
          <w:tcPr>
            <w:tcW w:w="1568" w:type="dxa"/>
          </w:tcPr>
          <w:p w14:paraId="012C9582" w14:textId="39EF648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完整方案</w:t>
            </w:r>
          </w:p>
        </w:tc>
        <w:tc>
          <w:tcPr>
            <w:tcW w:w="1568" w:type="dxa"/>
          </w:tcPr>
          <w:p w14:paraId="267046A3" w14:textId="2FF152E2"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 xml:space="preserve">M4-P </w:t>
            </w:r>
            <w:r w:rsidRPr="004417B4">
              <w:rPr>
                <w:rFonts w:ascii="宋体" w:eastAsia="宋体" w:hAnsi="宋体" w:cs="Cambria Math"/>
                <w:sz w:val="18"/>
              </w:rPr>
              <w:t>−</w:t>
            </w:r>
            <w:r w:rsidRPr="004417B4">
              <w:rPr>
                <w:rFonts w:ascii="宋体" w:eastAsia="宋体" w:hAnsi="宋体"/>
                <w:sz w:val="18"/>
              </w:rPr>
              <w:t xml:space="preserve"> E0</w:t>
            </w:r>
          </w:p>
        </w:tc>
        <w:tc>
          <w:tcPr>
            <w:tcW w:w="1569" w:type="dxa"/>
          </w:tcPr>
          <w:p w14:paraId="3C52ADB6" w14:textId="580583E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+0.1129±0.0249</w:t>
            </w:r>
          </w:p>
        </w:tc>
        <w:tc>
          <w:tcPr>
            <w:tcW w:w="1569" w:type="dxa"/>
          </w:tcPr>
          <w:p w14:paraId="4ADF03EF" w14:textId="66A188D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3/3</w:t>
            </w:r>
          </w:p>
        </w:tc>
        <w:tc>
          <w:tcPr>
            <w:tcW w:w="1569" w:type="dxa"/>
          </w:tcPr>
          <w:p w14:paraId="68A6BDB1" w14:textId="5E0C414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+0.1053</w:t>
            </w:r>
          </w:p>
        </w:tc>
        <w:tc>
          <w:tcPr>
            <w:tcW w:w="1569" w:type="dxa"/>
          </w:tcPr>
          <w:p w14:paraId="5FC80F48" w14:textId="1730329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[+0.0181,+0.2335]</w:t>
            </w:r>
          </w:p>
        </w:tc>
      </w:tr>
      <w:tr w:rsidR="004417B4" w:rsidRPr="004417B4" w14:paraId="49D75F5B" w14:textId="77777777" w:rsidTr="004417B4">
        <w:tblPrEx>
          <w:tblCellMar>
            <w:top w:w="0" w:type="dxa"/>
            <w:bottom w:w="0" w:type="dxa"/>
          </w:tblCellMar>
        </w:tblPrEx>
        <w:trPr>
          <w:cantSplit/>
          <w:jc w:val="center"/>
        </w:trPr>
        <w:tc>
          <w:tcPr>
            <w:tcW w:w="1568" w:type="dxa"/>
          </w:tcPr>
          <w:p w14:paraId="110D392D" w14:textId="2F113B0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三通道输入 A</w:t>
            </w:r>
          </w:p>
        </w:tc>
        <w:tc>
          <w:tcPr>
            <w:tcW w:w="1568" w:type="dxa"/>
          </w:tcPr>
          <w:p w14:paraId="435739EE" w14:textId="431308AF"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 xml:space="preserve">M4-P </w:t>
            </w:r>
            <w:r w:rsidRPr="004417B4">
              <w:rPr>
                <w:rFonts w:ascii="宋体" w:eastAsia="宋体" w:hAnsi="宋体" w:cs="Cambria Math"/>
                <w:sz w:val="18"/>
              </w:rPr>
              <w:t>−</w:t>
            </w:r>
            <w:r w:rsidRPr="004417B4">
              <w:rPr>
                <w:rFonts w:ascii="宋体" w:eastAsia="宋体" w:hAnsi="宋体"/>
                <w:sz w:val="18"/>
              </w:rPr>
              <w:t xml:space="preserve"> M4-P</w:t>
            </w:r>
            <w:r w:rsidRPr="004417B4">
              <w:rPr>
                <w:rFonts w:ascii="宋体" w:eastAsia="宋体" w:hAnsi="宋体" w:cs="Cambria Math"/>
                <w:sz w:val="18"/>
              </w:rPr>
              <w:t>−</w:t>
            </w:r>
            <w:r w:rsidRPr="004417B4">
              <w:rPr>
                <w:rFonts w:ascii="宋体" w:eastAsia="宋体" w:hAnsi="宋体"/>
                <w:sz w:val="18"/>
              </w:rPr>
              <w:t>A</w:t>
            </w:r>
          </w:p>
        </w:tc>
        <w:tc>
          <w:tcPr>
            <w:tcW w:w="1569" w:type="dxa"/>
          </w:tcPr>
          <w:p w14:paraId="04563D5A" w14:textId="4C410CC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+0.0041±0.0366</w:t>
            </w:r>
          </w:p>
        </w:tc>
        <w:tc>
          <w:tcPr>
            <w:tcW w:w="1569" w:type="dxa"/>
          </w:tcPr>
          <w:p w14:paraId="7B7C49A8" w14:textId="7694C52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2/3</w:t>
            </w:r>
          </w:p>
        </w:tc>
        <w:tc>
          <w:tcPr>
            <w:tcW w:w="1569" w:type="dxa"/>
          </w:tcPr>
          <w:p w14:paraId="6A22B96D" w14:textId="445D2BB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+0.0027</w:t>
            </w:r>
          </w:p>
        </w:tc>
        <w:tc>
          <w:tcPr>
            <w:tcW w:w="1569" w:type="dxa"/>
          </w:tcPr>
          <w:p w14:paraId="51306D21" w14:textId="4563A3C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[-0.0112,+0.0221]</w:t>
            </w:r>
          </w:p>
        </w:tc>
      </w:tr>
      <w:tr w:rsidR="004417B4" w:rsidRPr="004417B4" w14:paraId="57408F69" w14:textId="77777777" w:rsidTr="004417B4">
        <w:tblPrEx>
          <w:tblCellMar>
            <w:top w:w="0" w:type="dxa"/>
            <w:bottom w:w="0" w:type="dxa"/>
          </w:tblCellMar>
        </w:tblPrEx>
        <w:trPr>
          <w:cantSplit/>
          <w:jc w:val="center"/>
        </w:trPr>
        <w:tc>
          <w:tcPr>
            <w:tcW w:w="1568" w:type="dxa"/>
          </w:tcPr>
          <w:p w14:paraId="66721420" w14:textId="1A8F43B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轻量增强 B</w:t>
            </w:r>
          </w:p>
        </w:tc>
        <w:tc>
          <w:tcPr>
            <w:tcW w:w="1568" w:type="dxa"/>
          </w:tcPr>
          <w:p w14:paraId="417B094F" w14:textId="05259A54"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 xml:space="preserve">M4-P </w:t>
            </w:r>
            <w:r w:rsidRPr="004417B4">
              <w:rPr>
                <w:rFonts w:ascii="宋体" w:eastAsia="宋体" w:hAnsi="宋体" w:cs="Cambria Math"/>
                <w:sz w:val="18"/>
              </w:rPr>
              <w:t>−</w:t>
            </w:r>
            <w:r w:rsidRPr="004417B4">
              <w:rPr>
                <w:rFonts w:ascii="宋体" w:eastAsia="宋体" w:hAnsi="宋体"/>
                <w:sz w:val="18"/>
              </w:rPr>
              <w:t xml:space="preserve"> M4-P</w:t>
            </w:r>
            <w:r w:rsidRPr="004417B4">
              <w:rPr>
                <w:rFonts w:ascii="宋体" w:eastAsia="宋体" w:hAnsi="宋体" w:cs="Cambria Math"/>
                <w:sz w:val="18"/>
              </w:rPr>
              <w:t>−</w:t>
            </w:r>
            <w:r w:rsidRPr="004417B4">
              <w:rPr>
                <w:rFonts w:ascii="宋体" w:eastAsia="宋体" w:hAnsi="宋体"/>
                <w:sz w:val="18"/>
              </w:rPr>
              <w:t>B</w:t>
            </w:r>
          </w:p>
        </w:tc>
        <w:tc>
          <w:tcPr>
            <w:tcW w:w="1569" w:type="dxa"/>
          </w:tcPr>
          <w:p w14:paraId="2820F4F1" w14:textId="0E9E29A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+0.0096±0.0148</w:t>
            </w:r>
          </w:p>
        </w:tc>
        <w:tc>
          <w:tcPr>
            <w:tcW w:w="1569" w:type="dxa"/>
          </w:tcPr>
          <w:p w14:paraId="136181D8" w14:textId="64B010A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2/3</w:t>
            </w:r>
          </w:p>
        </w:tc>
        <w:tc>
          <w:tcPr>
            <w:tcW w:w="1569" w:type="dxa"/>
          </w:tcPr>
          <w:p w14:paraId="1EBEE91A" w14:textId="517AD61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+0.0112</w:t>
            </w:r>
          </w:p>
        </w:tc>
        <w:tc>
          <w:tcPr>
            <w:tcW w:w="1569" w:type="dxa"/>
          </w:tcPr>
          <w:p w14:paraId="1D0155AD" w14:textId="707415E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[-0.0091,+0.0357]</w:t>
            </w:r>
          </w:p>
        </w:tc>
      </w:tr>
      <w:tr w:rsidR="004417B4" w:rsidRPr="004417B4" w14:paraId="7E2663C1" w14:textId="77777777" w:rsidTr="004417B4">
        <w:tblPrEx>
          <w:tblCellMar>
            <w:top w:w="0" w:type="dxa"/>
            <w:bottom w:w="0" w:type="dxa"/>
          </w:tblCellMar>
        </w:tblPrEx>
        <w:trPr>
          <w:cantSplit/>
          <w:jc w:val="center"/>
        </w:trPr>
        <w:tc>
          <w:tcPr>
            <w:tcW w:w="1568" w:type="dxa"/>
          </w:tcPr>
          <w:p w14:paraId="62CA8682" w14:textId="30785DA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ResNet34 结构 C</w:t>
            </w:r>
          </w:p>
        </w:tc>
        <w:tc>
          <w:tcPr>
            <w:tcW w:w="1568" w:type="dxa"/>
          </w:tcPr>
          <w:p w14:paraId="0E97217D" w14:textId="14ADFF3A"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 xml:space="preserve">M4-NP </w:t>
            </w:r>
            <w:r w:rsidRPr="004417B4">
              <w:rPr>
                <w:rFonts w:ascii="宋体" w:eastAsia="宋体" w:hAnsi="宋体" w:cs="Cambria Math"/>
                <w:sz w:val="18"/>
              </w:rPr>
              <w:t>−</w:t>
            </w:r>
            <w:r w:rsidRPr="004417B4">
              <w:rPr>
                <w:rFonts w:ascii="宋体" w:eastAsia="宋体" w:hAnsi="宋体"/>
                <w:sz w:val="18"/>
              </w:rPr>
              <w:t xml:space="preserve"> M0-AB</w:t>
            </w:r>
          </w:p>
        </w:tc>
        <w:tc>
          <w:tcPr>
            <w:tcW w:w="1569" w:type="dxa"/>
          </w:tcPr>
          <w:p w14:paraId="56EC8057" w14:textId="72251DF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+0.0637±0.0579</w:t>
            </w:r>
          </w:p>
        </w:tc>
        <w:tc>
          <w:tcPr>
            <w:tcW w:w="1569" w:type="dxa"/>
          </w:tcPr>
          <w:p w14:paraId="4A0471D5" w14:textId="14FAD0D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3/3</w:t>
            </w:r>
          </w:p>
        </w:tc>
        <w:tc>
          <w:tcPr>
            <w:tcW w:w="1569" w:type="dxa"/>
          </w:tcPr>
          <w:p w14:paraId="278FC542" w14:textId="752B832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+0.0673</w:t>
            </w:r>
          </w:p>
        </w:tc>
        <w:tc>
          <w:tcPr>
            <w:tcW w:w="1569" w:type="dxa"/>
          </w:tcPr>
          <w:p w14:paraId="518F3663" w14:textId="21544DD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[+0.0331,+0.1071]</w:t>
            </w:r>
          </w:p>
        </w:tc>
      </w:tr>
      <w:tr w:rsidR="004417B4" w:rsidRPr="004417B4" w14:paraId="220CAED4" w14:textId="77777777" w:rsidTr="004417B4">
        <w:tblPrEx>
          <w:tblCellMar>
            <w:top w:w="0" w:type="dxa"/>
            <w:bottom w:w="0" w:type="dxa"/>
          </w:tblCellMar>
        </w:tblPrEx>
        <w:trPr>
          <w:cantSplit/>
          <w:jc w:val="center"/>
        </w:trPr>
        <w:tc>
          <w:tcPr>
            <w:tcW w:w="1568" w:type="dxa"/>
          </w:tcPr>
          <w:p w14:paraId="21CDE39E" w14:textId="3A3AC13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ImageNet 预训练 D</w:t>
            </w:r>
          </w:p>
        </w:tc>
        <w:tc>
          <w:tcPr>
            <w:tcW w:w="1568" w:type="dxa"/>
          </w:tcPr>
          <w:p w14:paraId="72A1EBA7" w14:textId="7B1336D7"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 xml:space="preserve">M4-P </w:t>
            </w:r>
            <w:r w:rsidRPr="004417B4">
              <w:rPr>
                <w:rFonts w:ascii="宋体" w:eastAsia="宋体" w:hAnsi="宋体" w:cs="Cambria Math"/>
                <w:sz w:val="18"/>
              </w:rPr>
              <w:t>−</w:t>
            </w:r>
            <w:r w:rsidRPr="004417B4">
              <w:rPr>
                <w:rFonts w:ascii="宋体" w:eastAsia="宋体" w:hAnsi="宋体"/>
                <w:sz w:val="18"/>
              </w:rPr>
              <w:t xml:space="preserve"> M4-NP</w:t>
            </w:r>
          </w:p>
        </w:tc>
        <w:tc>
          <w:tcPr>
            <w:tcW w:w="1569" w:type="dxa"/>
          </w:tcPr>
          <w:p w14:paraId="48DA5BE8" w14:textId="2B2BCA7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+0.0066±0.0075</w:t>
            </w:r>
          </w:p>
        </w:tc>
        <w:tc>
          <w:tcPr>
            <w:tcW w:w="1569" w:type="dxa"/>
          </w:tcPr>
          <w:p w14:paraId="7C049F08" w14:textId="4A033AE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2/3</w:t>
            </w:r>
          </w:p>
        </w:tc>
        <w:tc>
          <w:tcPr>
            <w:tcW w:w="1569" w:type="dxa"/>
          </w:tcPr>
          <w:p w14:paraId="5855E83F" w14:textId="78F6A90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+0.0001</w:t>
            </w:r>
          </w:p>
        </w:tc>
        <w:tc>
          <w:tcPr>
            <w:tcW w:w="1569" w:type="dxa"/>
          </w:tcPr>
          <w:p w14:paraId="72BB99EB" w14:textId="29C00D0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[-0.0224,+0.0258]</w:t>
            </w:r>
          </w:p>
        </w:tc>
      </w:tr>
    </w:tbl>
    <w:p w14:paraId="627C77A3" w14:textId="5C069C94" w:rsidR="004417B4" w:rsidRDefault="004417B4"/>
    <w:p w14:paraId="64DF7964" w14:textId="77777777" w:rsidR="004417B4" w:rsidRPr="004417B4" w:rsidRDefault="004417B4" w:rsidP="004417B4">
      <w:pPr>
        <w:keepLines/>
        <w:spacing w:after="80" w:line="360" w:lineRule="auto"/>
        <w:rPr>
          <w:rFonts w:ascii="宋体" w:eastAsia="宋体" w:hAnsi="宋体" w:hint="eastAsia"/>
          <w:b/>
          <w:sz w:val="21"/>
        </w:rPr>
      </w:pPr>
      <w:r w:rsidRPr="004417B4">
        <w:rPr>
          <w:rFonts w:ascii="宋体" w:eastAsia="宋体" w:hAnsi="宋体" w:hint="eastAsia"/>
          <w:b/>
          <w:sz w:val="21"/>
        </w:rPr>
        <w:t>解释边界：bootstrap以10名固定测试患者为重采样单位，仅用于描述患者间不确定性。三个训练种子不是新增独立患者，不能替代患者级交叉验证或外部验证。A、B、D的患者级区间均跨0，不应表述为已确认的稳定独立贡献。</w:t>
      </w:r>
    </w:p>
    <w:p w14:paraId="1084D6D8" w14:textId="77777777" w:rsidR="004417B4" w:rsidRPr="004417B4" w:rsidRDefault="004417B4" w:rsidP="004417B4">
      <w:pPr>
        <w:spacing w:before="200" w:after="100"/>
        <w:rPr>
          <w:rFonts w:eastAsia="黑体" w:hint="eastAsia"/>
          <w:b/>
          <w:sz w:val="30"/>
        </w:rPr>
      </w:pPr>
      <w:r w:rsidRPr="004417B4">
        <w:rPr>
          <w:rFonts w:eastAsia="黑体" w:hint="eastAsia"/>
          <w:b/>
          <w:sz w:val="30"/>
        </w:rPr>
        <w:t>五、配置与方法一致性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6"/>
        <w:gridCol w:w="1566"/>
        <w:gridCol w:w="1568"/>
        <w:gridCol w:w="1567"/>
        <w:gridCol w:w="1568"/>
        <w:gridCol w:w="1567"/>
      </w:tblGrid>
      <w:tr w:rsidR="004417B4" w:rsidRPr="004417B4" w14:paraId="67FEB41D" w14:textId="77777777" w:rsidTr="004417B4">
        <w:tblPrEx>
          <w:tblCellMar>
            <w:top w:w="0" w:type="dxa"/>
            <w:bottom w:w="0" w:type="dxa"/>
          </w:tblCellMar>
        </w:tblPrEx>
        <w:trPr>
          <w:cantSplit/>
          <w:tblHeader/>
          <w:jc w:val="center"/>
        </w:trPr>
        <w:tc>
          <w:tcPr>
            <w:tcW w:w="1568" w:type="dxa"/>
            <w:shd w:val="clear" w:color="auto" w:fill="E6E6E6"/>
          </w:tcPr>
          <w:p w14:paraId="7540EED8" w14:textId="6360D6DD"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模型</w:t>
            </w:r>
          </w:p>
        </w:tc>
        <w:tc>
          <w:tcPr>
            <w:tcW w:w="1568" w:type="dxa"/>
            <w:shd w:val="clear" w:color="auto" w:fill="E6E6E6"/>
          </w:tcPr>
          <w:p w14:paraId="5717CA41" w14:textId="151FBDB2"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输入</w:t>
            </w:r>
          </w:p>
        </w:tc>
        <w:tc>
          <w:tcPr>
            <w:tcW w:w="1569" w:type="dxa"/>
            <w:shd w:val="clear" w:color="auto" w:fill="E6E6E6"/>
          </w:tcPr>
          <w:p w14:paraId="46B70E22" w14:textId="7DBD0E3B"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结构</w:t>
            </w:r>
          </w:p>
        </w:tc>
        <w:tc>
          <w:tcPr>
            <w:tcW w:w="1569" w:type="dxa"/>
            <w:shd w:val="clear" w:color="auto" w:fill="E6E6E6"/>
          </w:tcPr>
          <w:p w14:paraId="77A6051E" w14:textId="58D7F2F4"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增强</w:t>
            </w:r>
          </w:p>
        </w:tc>
        <w:tc>
          <w:tcPr>
            <w:tcW w:w="1569" w:type="dxa"/>
            <w:shd w:val="clear" w:color="auto" w:fill="E6E6E6"/>
          </w:tcPr>
          <w:p w14:paraId="371F36C7" w14:textId="6F906EDA"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预训练</w:t>
            </w:r>
          </w:p>
        </w:tc>
        <w:tc>
          <w:tcPr>
            <w:tcW w:w="1569" w:type="dxa"/>
            <w:shd w:val="clear" w:color="auto" w:fill="E6E6E6"/>
          </w:tcPr>
          <w:p w14:paraId="438532E8" w14:textId="12F996D6"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核验</w:t>
            </w:r>
          </w:p>
        </w:tc>
      </w:tr>
      <w:tr w:rsidR="004417B4" w:rsidRPr="004417B4" w14:paraId="420B1EAF" w14:textId="77777777" w:rsidTr="004417B4">
        <w:tblPrEx>
          <w:tblCellMar>
            <w:top w:w="0" w:type="dxa"/>
            <w:bottom w:w="0" w:type="dxa"/>
          </w:tblCellMar>
        </w:tblPrEx>
        <w:trPr>
          <w:cantSplit/>
          <w:jc w:val="center"/>
        </w:trPr>
        <w:tc>
          <w:tcPr>
            <w:tcW w:w="1568" w:type="dxa"/>
          </w:tcPr>
          <w:p w14:paraId="3150A177" w14:textId="0C1C4A1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E0</w:t>
            </w:r>
          </w:p>
        </w:tc>
        <w:tc>
          <w:tcPr>
            <w:tcW w:w="1568" w:type="dxa"/>
          </w:tcPr>
          <w:p w14:paraId="7D4F1F67" w14:textId="3454011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绿色通道FLAIR</w:t>
            </w:r>
          </w:p>
        </w:tc>
        <w:tc>
          <w:tcPr>
            <w:tcW w:w="1569" w:type="dxa"/>
          </w:tcPr>
          <w:p w14:paraId="5F74B611" w14:textId="15BBB9C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U-Net</w:t>
            </w:r>
          </w:p>
        </w:tc>
        <w:tc>
          <w:tcPr>
            <w:tcW w:w="1569" w:type="dxa"/>
          </w:tcPr>
          <w:p w14:paraId="1B798990" w14:textId="5DD31E5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209F158F" w14:textId="07401D5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120AC3ED" w14:textId="41B35B3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6991AA95" w14:textId="77777777" w:rsidTr="004417B4">
        <w:tblPrEx>
          <w:tblCellMar>
            <w:top w:w="0" w:type="dxa"/>
            <w:bottom w:w="0" w:type="dxa"/>
          </w:tblCellMar>
        </w:tblPrEx>
        <w:trPr>
          <w:cantSplit/>
          <w:jc w:val="center"/>
        </w:trPr>
        <w:tc>
          <w:tcPr>
            <w:tcW w:w="1568" w:type="dxa"/>
          </w:tcPr>
          <w:p w14:paraId="3FA4F345" w14:textId="18C026E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E1-A</w:t>
            </w:r>
          </w:p>
        </w:tc>
        <w:tc>
          <w:tcPr>
            <w:tcW w:w="1568" w:type="dxa"/>
          </w:tcPr>
          <w:p w14:paraId="361573C9" w14:textId="1EA21DE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RGB三通道</w:t>
            </w:r>
          </w:p>
        </w:tc>
        <w:tc>
          <w:tcPr>
            <w:tcW w:w="1569" w:type="dxa"/>
          </w:tcPr>
          <w:p w14:paraId="7007B810" w14:textId="4C62E00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U-Net</w:t>
            </w:r>
          </w:p>
        </w:tc>
        <w:tc>
          <w:tcPr>
            <w:tcW w:w="1569" w:type="dxa"/>
          </w:tcPr>
          <w:p w14:paraId="732D3A0A" w14:textId="0839E2C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29189821" w14:textId="2FBD015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2F9105A0" w14:textId="00EA6BA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002EE81B" w14:textId="77777777" w:rsidTr="004417B4">
        <w:tblPrEx>
          <w:tblCellMar>
            <w:top w:w="0" w:type="dxa"/>
            <w:bottom w:w="0" w:type="dxa"/>
          </w:tblCellMar>
        </w:tblPrEx>
        <w:trPr>
          <w:cantSplit/>
          <w:jc w:val="center"/>
        </w:trPr>
        <w:tc>
          <w:tcPr>
            <w:tcW w:w="1568" w:type="dxa"/>
          </w:tcPr>
          <w:p w14:paraId="1449FFB5" w14:textId="3C3002B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E2-B</w:t>
            </w:r>
          </w:p>
        </w:tc>
        <w:tc>
          <w:tcPr>
            <w:tcW w:w="1568" w:type="dxa"/>
          </w:tcPr>
          <w:p w14:paraId="75E3739B" w14:textId="18E3F5C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绿色通道FLAIR</w:t>
            </w:r>
          </w:p>
        </w:tc>
        <w:tc>
          <w:tcPr>
            <w:tcW w:w="1569" w:type="dxa"/>
          </w:tcPr>
          <w:p w14:paraId="31D6EBA2" w14:textId="7C5992E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U-Net</w:t>
            </w:r>
          </w:p>
        </w:tc>
        <w:tc>
          <w:tcPr>
            <w:tcW w:w="1569" w:type="dxa"/>
          </w:tcPr>
          <w:p w14:paraId="1D1A761A" w14:textId="1366D66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翻转+±5°</w:t>
            </w:r>
          </w:p>
        </w:tc>
        <w:tc>
          <w:tcPr>
            <w:tcW w:w="1569" w:type="dxa"/>
          </w:tcPr>
          <w:p w14:paraId="1B318B87" w14:textId="6B3B354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56C289D7" w14:textId="5978EB0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2AC3B3A6" w14:textId="77777777" w:rsidTr="004417B4">
        <w:tblPrEx>
          <w:tblCellMar>
            <w:top w:w="0" w:type="dxa"/>
            <w:bottom w:w="0" w:type="dxa"/>
          </w:tblCellMar>
        </w:tblPrEx>
        <w:trPr>
          <w:cantSplit/>
          <w:jc w:val="center"/>
        </w:trPr>
        <w:tc>
          <w:tcPr>
            <w:tcW w:w="1568" w:type="dxa"/>
          </w:tcPr>
          <w:p w14:paraId="228B15F9" w14:textId="0EDCF80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M0-AB</w:t>
            </w:r>
          </w:p>
        </w:tc>
        <w:tc>
          <w:tcPr>
            <w:tcW w:w="1568" w:type="dxa"/>
          </w:tcPr>
          <w:p w14:paraId="4CD6B3D8" w14:textId="4E2517B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RGB三通道</w:t>
            </w:r>
          </w:p>
        </w:tc>
        <w:tc>
          <w:tcPr>
            <w:tcW w:w="1569" w:type="dxa"/>
          </w:tcPr>
          <w:p w14:paraId="63BE4B25" w14:textId="000C81A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U-Net</w:t>
            </w:r>
          </w:p>
        </w:tc>
        <w:tc>
          <w:tcPr>
            <w:tcW w:w="1569" w:type="dxa"/>
          </w:tcPr>
          <w:p w14:paraId="1655B6F1" w14:textId="7AD6D54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翻转+±5°</w:t>
            </w:r>
          </w:p>
        </w:tc>
        <w:tc>
          <w:tcPr>
            <w:tcW w:w="1569" w:type="dxa"/>
          </w:tcPr>
          <w:p w14:paraId="7157EFA0" w14:textId="1EC02CE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5590B02E" w14:textId="4D877EF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0A84F0BF" w14:textId="77777777" w:rsidTr="004417B4">
        <w:tblPrEx>
          <w:tblCellMar>
            <w:top w:w="0" w:type="dxa"/>
            <w:bottom w:w="0" w:type="dxa"/>
          </w:tblCellMar>
        </w:tblPrEx>
        <w:trPr>
          <w:cantSplit/>
          <w:jc w:val="center"/>
        </w:trPr>
        <w:tc>
          <w:tcPr>
            <w:tcW w:w="1568" w:type="dxa"/>
          </w:tcPr>
          <w:p w14:paraId="30CFA01A" w14:textId="621FD7B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M4-NP</w:t>
            </w:r>
          </w:p>
        </w:tc>
        <w:tc>
          <w:tcPr>
            <w:tcW w:w="1568" w:type="dxa"/>
          </w:tcPr>
          <w:p w14:paraId="283DD326" w14:textId="7AA4B5C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RGB三通道</w:t>
            </w:r>
          </w:p>
        </w:tc>
        <w:tc>
          <w:tcPr>
            <w:tcW w:w="1569" w:type="dxa"/>
          </w:tcPr>
          <w:p w14:paraId="66DA1A24" w14:textId="1BDF0CC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ResNet34-U-Net</w:t>
            </w:r>
          </w:p>
        </w:tc>
        <w:tc>
          <w:tcPr>
            <w:tcW w:w="1569" w:type="dxa"/>
          </w:tcPr>
          <w:p w14:paraId="5829BFE7" w14:textId="56FB0F9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翻转+±5°</w:t>
            </w:r>
          </w:p>
        </w:tc>
        <w:tc>
          <w:tcPr>
            <w:tcW w:w="1569" w:type="dxa"/>
          </w:tcPr>
          <w:p w14:paraId="54B3DF2D" w14:textId="78918B4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1385AE85" w14:textId="029A612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41517574" w14:textId="77777777" w:rsidTr="004417B4">
        <w:tblPrEx>
          <w:tblCellMar>
            <w:top w:w="0" w:type="dxa"/>
            <w:bottom w:w="0" w:type="dxa"/>
          </w:tblCellMar>
        </w:tblPrEx>
        <w:trPr>
          <w:cantSplit/>
          <w:jc w:val="center"/>
        </w:trPr>
        <w:tc>
          <w:tcPr>
            <w:tcW w:w="1568" w:type="dxa"/>
          </w:tcPr>
          <w:p w14:paraId="29148D5B" w14:textId="778D7D43"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M4-P</w:t>
            </w:r>
            <w:r w:rsidRPr="004417B4">
              <w:rPr>
                <w:rFonts w:ascii="宋体" w:eastAsia="宋体" w:hAnsi="宋体" w:cs="Cambria Math"/>
                <w:sz w:val="18"/>
              </w:rPr>
              <w:t>−</w:t>
            </w:r>
            <w:r w:rsidRPr="004417B4">
              <w:rPr>
                <w:rFonts w:ascii="宋体" w:eastAsia="宋体" w:hAnsi="宋体"/>
                <w:sz w:val="18"/>
              </w:rPr>
              <w:t>A</w:t>
            </w:r>
          </w:p>
        </w:tc>
        <w:tc>
          <w:tcPr>
            <w:tcW w:w="1568" w:type="dxa"/>
          </w:tcPr>
          <w:p w14:paraId="147F97DB" w14:textId="0A0B75B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绿色通道FLAIR</w:t>
            </w:r>
          </w:p>
        </w:tc>
        <w:tc>
          <w:tcPr>
            <w:tcW w:w="1569" w:type="dxa"/>
          </w:tcPr>
          <w:p w14:paraId="7DF15E15" w14:textId="74AFE07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ResNet34-U-Net</w:t>
            </w:r>
          </w:p>
        </w:tc>
        <w:tc>
          <w:tcPr>
            <w:tcW w:w="1569" w:type="dxa"/>
          </w:tcPr>
          <w:p w14:paraId="2FB34E4E" w14:textId="1A443B0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翻转+±5°</w:t>
            </w:r>
          </w:p>
        </w:tc>
        <w:tc>
          <w:tcPr>
            <w:tcW w:w="1569" w:type="dxa"/>
          </w:tcPr>
          <w:p w14:paraId="0CCFD7C9" w14:textId="469891A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ImageNet</w:t>
            </w:r>
          </w:p>
        </w:tc>
        <w:tc>
          <w:tcPr>
            <w:tcW w:w="1569" w:type="dxa"/>
          </w:tcPr>
          <w:p w14:paraId="1C95FE82" w14:textId="6619341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7D97B10E" w14:textId="77777777" w:rsidTr="004417B4">
        <w:tblPrEx>
          <w:tblCellMar>
            <w:top w:w="0" w:type="dxa"/>
            <w:bottom w:w="0" w:type="dxa"/>
          </w:tblCellMar>
        </w:tblPrEx>
        <w:trPr>
          <w:cantSplit/>
          <w:jc w:val="center"/>
        </w:trPr>
        <w:tc>
          <w:tcPr>
            <w:tcW w:w="1568" w:type="dxa"/>
          </w:tcPr>
          <w:p w14:paraId="6D13ADC4" w14:textId="6FEF8668" w:rsidR="004417B4" w:rsidRPr="004417B4" w:rsidRDefault="004417B4" w:rsidP="004417B4">
            <w:pPr>
              <w:spacing w:after="0" w:line="240" w:lineRule="auto"/>
              <w:rPr>
                <w:rFonts w:ascii="宋体" w:eastAsia="宋体" w:hAnsi="宋体"/>
                <w:sz w:val="18"/>
              </w:rPr>
            </w:pPr>
            <w:r w:rsidRPr="004417B4">
              <w:rPr>
                <w:rFonts w:ascii="宋体" w:eastAsia="宋体" w:hAnsi="宋体"/>
                <w:sz w:val="18"/>
              </w:rPr>
              <w:t>M4-P</w:t>
            </w:r>
            <w:r w:rsidRPr="004417B4">
              <w:rPr>
                <w:rFonts w:ascii="宋体" w:eastAsia="宋体" w:hAnsi="宋体" w:cs="Cambria Math"/>
                <w:sz w:val="18"/>
              </w:rPr>
              <w:t>−</w:t>
            </w:r>
            <w:r w:rsidRPr="004417B4">
              <w:rPr>
                <w:rFonts w:ascii="宋体" w:eastAsia="宋体" w:hAnsi="宋体"/>
                <w:sz w:val="18"/>
              </w:rPr>
              <w:t>B</w:t>
            </w:r>
          </w:p>
        </w:tc>
        <w:tc>
          <w:tcPr>
            <w:tcW w:w="1568" w:type="dxa"/>
          </w:tcPr>
          <w:p w14:paraId="26FE351C" w14:textId="530424E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RGB三通道</w:t>
            </w:r>
          </w:p>
        </w:tc>
        <w:tc>
          <w:tcPr>
            <w:tcW w:w="1569" w:type="dxa"/>
          </w:tcPr>
          <w:p w14:paraId="01484539" w14:textId="610801E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ResNet34-U-Net</w:t>
            </w:r>
          </w:p>
        </w:tc>
        <w:tc>
          <w:tcPr>
            <w:tcW w:w="1569" w:type="dxa"/>
          </w:tcPr>
          <w:p w14:paraId="4C944B36" w14:textId="0B3D511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569" w:type="dxa"/>
          </w:tcPr>
          <w:p w14:paraId="70163699" w14:textId="4A5D6B6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ImageNet</w:t>
            </w:r>
          </w:p>
        </w:tc>
        <w:tc>
          <w:tcPr>
            <w:tcW w:w="1569" w:type="dxa"/>
          </w:tcPr>
          <w:p w14:paraId="1F398B0A" w14:textId="7CED114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r w:rsidR="004417B4" w:rsidRPr="004417B4" w14:paraId="667CF8C7" w14:textId="77777777" w:rsidTr="004417B4">
        <w:tblPrEx>
          <w:tblCellMar>
            <w:top w:w="0" w:type="dxa"/>
            <w:bottom w:w="0" w:type="dxa"/>
          </w:tblCellMar>
        </w:tblPrEx>
        <w:trPr>
          <w:cantSplit/>
          <w:jc w:val="center"/>
        </w:trPr>
        <w:tc>
          <w:tcPr>
            <w:tcW w:w="1568" w:type="dxa"/>
          </w:tcPr>
          <w:p w14:paraId="3F706FA8" w14:textId="2DBD7F2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M4-P</w:t>
            </w:r>
          </w:p>
        </w:tc>
        <w:tc>
          <w:tcPr>
            <w:tcW w:w="1568" w:type="dxa"/>
          </w:tcPr>
          <w:p w14:paraId="57784663" w14:textId="59C2EBD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RGB三通道</w:t>
            </w:r>
          </w:p>
        </w:tc>
        <w:tc>
          <w:tcPr>
            <w:tcW w:w="1569" w:type="dxa"/>
          </w:tcPr>
          <w:p w14:paraId="3C31334F" w14:textId="25DE11D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ResNet34-U-Net</w:t>
            </w:r>
          </w:p>
        </w:tc>
        <w:tc>
          <w:tcPr>
            <w:tcW w:w="1569" w:type="dxa"/>
          </w:tcPr>
          <w:p w14:paraId="468A3464" w14:textId="536009B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翻转+±5°</w:t>
            </w:r>
          </w:p>
        </w:tc>
        <w:tc>
          <w:tcPr>
            <w:tcW w:w="1569" w:type="dxa"/>
          </w:tcPr>
          <w:p w14:paraId="3F08C03D" w14:textId="2660FDA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ImageNet</w:t>
            </w:r>
          </w:p>
        </w:tc>
        <w:tc>
          <w:tcPr>
            <w:tcW w:w="1569" w:type="dxa"/>
          </w:tcPr>
          <w:p w14:paraId="4DC3AAD1" w14:textId="71EEEF0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一致</w:t>
            </w:r>
          </w:p>
        </w:tc>
      </w:tr>
    </w:tbl>
    <w:p w14:paraId="168BCC2B" w14:textId="6C40E457" w:rsidR="004417B4" w:rsidRDefault="004417B4"/>
    <w:p w14:paraId="1CE5A37E" w14:textId="77777777" w:rsidR="004417B4" w:rsidRPr="004417B4" w:rsidRDefault="004417B4" w:rsidP="004417B4">
      <w:pPr>
        <w:keepLines/>
        <w:spacing w:after="80" w:line="360" w:lineRule="auto"/>
        <w:rPr>
          <w:rFonts w:ascii="宋体" w:eastAsia="宋体" w:hAnsi="宋体" w:hint="eastAsia"/>
          <w:b/>
          <w:sz w:val="21"/>
        </w:rPr>
      </w:pPr>
      <w:r w:rsidRPr="004417B4">
        <w:rPr>
          <w:rFonts w:ascii="宋体" w:eastAsia="宋体" w:hAnsi="宋体" w:hint="eastAsia"/>
          <w:b/>
          <w:sz w:val="21"/>
        </w:rPr>
        <w:t>严重问题：data.py 的 rgb_multimodal 分支仅执行 image_file.convert("RGB")；flair_green 分支读取绿色通道。代码和清单均无“缺失模态检测”或“由FLAIR填充缺失序列”实现，故原文该陈述及相关因果解释不成立。</w:t>
      </w:r>
    </w:p>
    <w:p w14:paraId="00B2A97E" w14:textId="77777777" w:rsidR="004417B4" w:rsidRPr="004417B4" w:rsidRDefault="004417B4" w:rsidP="004417B4">
      <w:pPr>
        <w:spacing w:before="200" w:after="100"/>
        <w:rPr>
          <w:rFonts w:eastAsia="黑体" w:hint="eastAsia"/>
          <w:b/>
          <w:sz w:val="30"/>
        </w:rPr>
      </w:pPr>
      <w:r w:rsidRPr="004417B4">
        <w:rPr>
          <w:rFonts w:eastAsia="黑体" w:hint="eastAsia"/>
          <w:b/>
          <w:sz w:val="30"/>
        </w:rPr>
        <w:t>六、图像与案例溯源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3174"/>
        <w:gridCol w:w="3288"/>
        <w:gridCol w:w="1247"/>
      </w:tblGrid>
      <w:tr w:rsidR="004417B4" w:rsidRPr="004417B4" w14:paraId="2E204AD9" w14:textId="77777777" w:rsidTr="004417B4">
        <w:tblPrEx>
          <w:tblCellMar>
            <w:top w:w="0" w:type="dxa"/>
            <w:bottom w:w="0" w:type="dxa"/>
          </w:tblCellMar>
        </w:tblPrEx>
        <w:trPr>
          <w:cantSplit/>
          <w:tblHeader/>
          <w:jc w:val="center"/>
        </w:trPr>
        <w:tc>
          <w:tcPr>
            <w:tcW w:w="1304" w:type="dxa"/>
            <w:shd w:val="clear" w:color="auto" w:fill="E6E6E6"/>
          </w:tcPr>
          <w:p w14:paraId="7DE43C47" w14:textId="5A525006"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对象</w:t>
            </w:r>
          </w:p>
        </w:tc>
        <w:tc>
          <w:tcPr>
            <w:tcW w:w="3174" w:type="dxa"/>
            <w:shd w:val="clear" w:color="auto" w:fill="E6E6E6"/>
          </w:tcPr>
          <w:p w14:paraId="37E97D1C" w14:textId="22D4D544"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论文内容</w:t>
            </w:r>
          </w:p>
        </w:tc>
        <w:tc>
          <w:tcPr>
            <w:tcW w:w="3288" w:type="dxa"/>
            <w:shd w:val="clear" w:color="auto" w:fill="E6E6E6"/>
          </w:tcPr>
          <w:p w14:paraId="137164D4" w14:textId="5A06586F"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证据</w:t>
            </w:r>
          </w:p>
        </w:tc>
        <w:tc>
          <w:tcPr>
            <w:tcW w:w="1247" w:type="dxa"/>
            <w:shd w:val="clear" w:color="auto" w:fill="E6E6E6"/>
          </w:tcPr>
          <w:p w14:paraId="0035E1B3" w14:textId="407B8625"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结论</w:t>
            </w:r>
          </w:p>
        </w:tc>
      </w:tr>
      <w:tr w:rsidR="004417B4" w:rsidRPr="004417B4" w14:paraId="15E2B2F0" w14:textId="77777777" w:rsidTr="004417B4">
        <w:tblPrEx>
          <w:tblCellMar>
            <w:top w:w="0" w:type="dxa"/>
            <w:bottom w:w="0" w:type="dxa"/>
          </w:tblCellMar>
        </w:tblPrEx>
        <w:trPr>
          <w:cantSplit/>
          <w:jc w:val="center"/>
        </w:trPr>
        <w:tc>
          <w:tcPr>
            <w:tcW w:w="1304" w:type="dxa"/>
          </w:tcPr>
          <w:p w14:paraId="27E430DD" w14:textId="5DD621E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图1</w:t>
            </w:r>
          </w:p>
        </w:tc>
        <w:tc>
          <w:tcPr>
            <w:tcW w:w="3174" w:type="dxa"/>
          </w:tcPr>
          <w:p w14:paraId="783361D4" w14:textId="7ADF099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结构示意图</w:t>
            </w:r>
          </w:p>
        </w:tc>
        <w:tc>
          <w:tcPr>
            <w:tcW w:w="3288" w:type="dxa"/>
          </w:tcPr>
          <w:p w14:paraId="663CF029" w14:textId="5980811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可回溯至model.py的ResNet34-U-Net实现；不是实验结果</w:t>
            </w:r>
          </w:p>
        </w:tc>
        <w:tc>
          <w:tcPr>
            <w:tcW w:w="1247" w:type="dxa"/>
          </w:tcPr>
          <w:p w14:paraId="4AD62F55" w14:textId="31E4F38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保留，批注明确性质</w:t>
            </w:r>
          </w:p>
        </w:tc>
      </w:tr>
      <w:tr w:rsidR="004417B4" w:rsidRPr="004417B4" w14:paraId="710859FD" w14:textId="77777777" w:rsidTr="004417B4">
        <w:tblPrEx>
          <w:tblCellMar>
            <w:top w:w="0" w:type="dxa"/>
            <w:bottom w:w="0" w:type="dxa"/>
          </w:tblCellMar>
        </w:tblPrEx>
        <w:trPr>
          <w:cantSplit/>
          <w:jc w:val="center"/>
        </w:trPr>
        <w:tc>
          <w:tcPr>
            <w:tcW w:w="1304" w:type="dxa"/>
          </w:tcPr>
          <w:p w14:paraId="34F7599C" w14:textId="3760116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图2案例1</w:t>
            </w:r>
          </w:p>
        </w:tc>
        <w:tc>
          <w:tcPr>
            <w:tcW w:w="3174" w:type="dxa"/>
          </w:tcPr>
          <w:p w14:paraId="103586E6" w14:textId="7B89A56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slice_45：E0 IoU 0.1259；M4-P IoU 0.9658</w:t>
            </w:r>
          </w:p>
        </w:tc>
        <w:tc>
          <w:tcPr>
            <w:tcW w:w="3288" w:type="dxa"/>
          </w:tcPr>
          <w:p w14:paraId="7084D522" w14:textId="6A9BC86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两模型seed42 samples.csv及comparison图</w:t>
            </w:r>
          </w:p>
        </w:tc>
        <w:tc>
          <w:tcPr>
            <w:tcW w:w="1247" w:type="dxa"/>
          </w:tcPr>
          <w:p w14:paraId="32F1604E" w14:textId="7563B25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已核实</w:t>
            </w:r>
          </w:p>
        </w:tc>
      </w:tr>
      <w:tr w:rsidR="004417B4" w:rsidRPr="004417B4" w14:paraId="3805795B" w14:textId="77777777" w:rsidTr="004417B4">
        <w:tblPrEx>
          <w:tblCellMar>
            <w:top w:w="0" w:type="dxa"/>
            <w:bottom w:w="0" w:type="dxa"/>
          </w:tblCellMar>
        </w:tblPrEx>
        <w:trPr>
          <w:cantSplit/>
          <w:jc w:val="center"/>
        </w:trPr>
        <w:tc>
          <w:tcPr>
            <w:tcW w:w="1304" w:type="dxa"/>
          </w:tcPr>
          <w:p w14:paraId="68712DF4" w14:textId="0CBCAF4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图2案例2</w:t>
            </w:r>
          </w:p>
        </w:tc>
        <w:tc>
          <w:tcPr>
            <w:tcW w:w="3174" w:type="dxa"/>
          </w:tcPr>
          <w:p w14:paraId="58FCCAF9" w14:textId="3D9D3FB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slice_22：E0/M4-P IoU 0.4171/0.1590；M4-P FP=877</w:t>
            </w:r>
          </w:p>
        </w:tc>
        <w:tc>
          <w:tcPr>
            <w:tcW w:w="3288" w:type="dxa"/>
          </w:tcPr>
          <w:p w14:paraId="75038A6C" w14:textId="54A1174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两模型seed42 samples.csv及comparison图</w:t>
            </w:r>
          </w:p>
        </w:tc>
        <w:tc>
          <w:tcPr>
            <w:tcW w:w="1247" w:type="dxa"/>
          </w:tcPr>
          <w:p w14:paraId="23E23484" w14:textId="4307F96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已核实</w:t>
            </w:r>
          </w:p>
        </w:tc>
      </w:tr>
      <w:tr w:rsidR="004417B4" w:rsidRPr="004417B4" w14:paraId="51648378" w14:textId="77777777" w:rsidTr="004417B4">
        <w:tblPrEx>
          <w:tblCellMar>
            <w:top w:w="0" w:type="dxa"/>
            <w:bottom w:w="0" w:type="dxa"/>
          </w:tblCellMar>
        </w:tblPrEx>
        <w:trPr>
          <w:cantSplit/>
          <w:jc w:val="center"/>
        </w:trPr>
        <w:tc>
          <w:tcPr>
            <w:tcW w:w="1304" w:type="dxa"/>
          </w:tcPr>
          <w:p w14:paraId="450D63E3" w14:textId="23F7DE1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图2漏检</w:t>
            </w:r>
          </w:p>
        </w:tc>
        <w:tc>
          <w:tcPr>
            <w:tcW w:w="3174" w:type="dxa"/>
          </w:tcPr>
          <w:p w14:paraId="2DBDCE69" w14:textId="771064A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slice_23：真实前景265像素；M4-P无预测前景</w:t>
            </w:r>
          </w:p>
        </w:tc>
        <w:tc>
          <w:tcPr>
            <w:tcW w:w="3288" w:type="dxa"/>
          </w:tcPr>
          <w:p w14:paraId="65A46EE7" w14:textId="4AF3743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M4-P seed42 samples.csv及comparison图</w:t>
            </w:r>
          </w:p>
        </w:tc>
        <w:tc>
          <w:tcPr>
            <w:tcW w:w="1247" w:type="dxa"/>
          </w:tcPr>
          <w:p w14:paraId="703F8F2C" w14:textId="78BEA93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已核实</w:t>
            </w:r>
          </w:p>
        </w:tc>
      </w:tr>
      <w:tr w:rsidR="004417B4" w:rsidRPr="004417B4" w14:paraId="37232514" w14:textId="77777777" w:rsidTr="004417B4">
        <w:tblPrEx>
          <w:tblCellMar>
            <w:top w:w="0" w:type="dxa"/>
            <w:bottom w:w="0" w:type="dxa"/>
          </w:tblCellMar>
        </w:tblPrEx>
        <w:trPr>
          <w:cantSplit/>
          <w:jc w:val="center"/>
        </w:trPr>
        <w:tc>
          <w:tcPr>
            <w:tcW w:w="1304" w:type="dxa"/>
          </w:tcPr>
          <w:p w14:paraId="18146F6F" w14:textId="456E7C2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图2空切片误报</w:t>
            </w:r>
          </w:p>
        </w:tc>
        <w:tc>
          <w:tcPr>
            <w:tcW w:w="3174" w:type="dxa"/>
          </w:tcPr>
          <w:p w14:paraId="6303AAD2" w14:textId="3A9D774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slice_51：M4-P FP=4,584，占65,536像素约7.0%</w:t>
            </w:r>
          </w:p>
        </w:tc>
        <w:tc>
          <w:tcPr>
            <w:tcW w:w="3288" w:type="dxa"/>
          </w:tcPr>
          <w:p w14:paraId="1EBD2EA8" w14:textId="45F59E7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M4-P seed42 samples.csv及comparison图</w:t>
            </w:r>
          </w:p>
        </w:tc>
        <w:tc>
          <w:tcPr>
            <w:tcW w:w="1247" w:type="dxa"/>
          </w:tcPr>
          <w:p w14:paraId="5AB399E1" w14:textId="7ACDBDA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已核实</w:t>
            </w:r>
          </w:p>
        </w:tc>
      </w:tr>
    </w:tbl>
    <w:p w14:paraId="1ACE94EC" w14:textId="30BDE97A" w:rsidR="004417B4" w:rsidRDefault="004417B4"/>
    <w:p w14:paraId="0221A4CA" w14:textId="77777777" w:rsidR="004417B4" w:rsidRPr="004417B4" w:rsidRDefault="004417B4" w:rsidP="004417B4">
      <w:pPr>
        <w:spacing w:before="200" w:after="100"/>
        <w:rPr>
          <w:rFonts w:eastAsia="黑体" w:hint="eastAsia"/>
          <w:b/>
          <w:sz w:val="30"/>
        </w:rPr>
      </w:pPr>
      <w:r w:rsidRPr="004417B4">
        <w:rPr>
          <w:rFonts w:eastAsia="黑体" w:hint="eastAsia"/>
          <w:b/>
          <w:sz w:val="30"/>
        </w:rPr>
        <w:t>七、</w:t>
      </w:r>
      <w:r w:rsidRPr="004417B4">
        <w:rPr>
          <w:rFonts w:eastAsia="黑体" w:hint="eastAsia"/>
          <w:b/>
          <w:sz w:val="30"/>
        </w:rPr>
        <w:t>16</w:t>
      </w:r>
      <w:r w:rsidRPr="004417B4">
        <w:rPr>
          <w:rFonts w:eastAsia="黑体" w:hint="eastAsia"/>
          <w:b/>
          <w:sz w:val="30"/>
        </w:rPr>
        <w:t>条参考文献真实性核验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9"/>
        <w:gridCol w:w="1627"/>
        <w:gridCol w:w="3186"/>
        <w:gridCol w:w="1530"/>
        <w:gridCol w:w="1530"/>
      </w:tblGrid>
      <w:tr w:rsidR="004417B4" w:rsidRPr="004417B4" w14:paraId="078D8274" w14:textId="77777777" w:rsidTr="004417B4">
        <w:tblPrEx>
          <w:tblCellMar>
            <w:top w:w="0" w:type="dxa"/>
            <w:bottom w:w="0" w:type="dxa"/>
          </w:tblCellMar>
        </w:tblPrEx>
        <w:trPr>
          <w:cantSplit/>
          <w:tblHeader/>
          <w:jc w:val="center"/>
        </w:trPr>
        <w:tc>
          <w:tcPr>
            <w:tcW w:w="1882" w:type="dxa"/>
            <w:shd w:val="clear" w:color="auto" w:fill="E6E6E6"/>
          </w:tcPr>
          <w:p w14:paraId="3A6AFB99" w14:textId="33E5C2F7"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原编号</w:t>
            </w:r>
          </w:p>
        </w:tc>
        <w:tc>
          <w:tcPr>
            <w:tcW w:w="1882" w:type="dxa"/>
            <w:shd w:val="clear" w:color="auto" w:fill="E6E6E6"/>
          </w:tcPr>
          <w:p w14:paraId="3542E8EF" w14:textId="10753A93"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PMID</w:t>
            </w:r>
          </w:p>
        </w:tc>
        <w:tc>
          <w:tcPr>
            <w:tcW w:w="1882" w:type="dxa"/>
            <w:shd w:val="clear" w:color="auto" w:fill="E6E6E6"/>
          </w:tcPr>
          <w:p w14:paraId="62EEF62F" w14:textId="7C54DFC2"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DOI/来源</w:t>
            </w:r>
          </w:p>
        </w:tc>
        <w:tc>
          <w:tcPr>
            <w:tcW w:w="1883" w:type="dxa"/>
            <w:shd w:val="clear" w:color="auto" w:fill="E6E6E6"/>
          </w:tcPr>
          <w:p w14:paraId="04674F5B" w14:textId="5F1904D2"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真实性</w:t>
            </w:r>
          </w:p>
        </w:tc>
        <w:tc>
          <w:tcPr>
            <w:tcW w:w="1883" w:type="dxa"/>
            <w:shd w:val="clear" w:color="auto" w:fill="E6E6E6"/>
          </w:tcPr>
          <w:p w14:paraId="0A5C0737" w14:textId="5DDAC321"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正文处置</w:t>
            </w:r>
          </w:p>
        </w:tc>
      </w:tr>
      <w:tr w:rsidR="004417B4" w:rsidRPr="004417B4" w14:paraId="39084C07" w14:textId="77777777" w:rsidTr="004417B4">
        <w:tblPrEx>
          <w:tblCellMar>
            <w:top w:w="0" w:type="dxa"/>
            <w:bottom w:w="0" w:type="dxa"/>
          </w:tblCellMar>
        </w:tblPrEx>
        <w:trPr>
          <w:cantSplit/>
          <w:jc w:val="center"/>
        </w:trPr>
        <w:tc>
          <w:tcPr>
            <w:tcW w:w="1882" w:type="dxa"/>
          </w:tcPr>
          <w:p w14:paraId="5AD25BD4" w14:textId="2C7CB6D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w:t>
            </w:r>
          </w:p>
        </w:tc>
        <w:tc>
          <w:tcPr>
            <w:tcW w:w="1882" w:type="dxa"/>
          </w:tcPr>
          <w:p w14:paraId="5319BCFD" w14:textId="477EEE2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39074952</w:t>
            </w:r>
          </w:p>
        </w:tc>
        <w:tc>
          <w:tcPr>
            <w:tcW w:w="1882" w:type="dxa"/>
          </w:tcPr>
          <w:p w14:paraId="1D74221C" w14:textId="6B835A2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10.1002/jmri.29543</w:t>
            </w:r>
          </w:p>
        </w:tc>
        <w:tc>
          <w:tcPr>
            <w:tcW w:w="1883" w:type="dxa"/>
          </w:tcPr>
          <w:p w14:paraId="0B4D4ABE" w14:textId="2925AFE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2F3901D6" w14:textId="25D9296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正文直接使用</w:t>
            </w:r>
          </w:p>
        </w:tc>
      </w:tr>
      <w:tr w:rsidR="004417B4" w:rsidRPr="004417B4" w14:paraId="07BEB5E8" w14:textId="77777777" w:rsidTr="004417B4">
        <w:tblPrEx>
          <w:tblCellMar>
            <w:top w:w="0" w:type="dxa"/>
            <w:bottom w:w="0" w:type="dxa"/>
          </w:tblCellMar>
        </w:tblPrEx>
        <w:trPr>
          <w:cantSplit/>
          <w:jc w:val="center"/>
        </w:trPr>
        <w:tc>
          <w:tcPr>
            <w:tcW w:w="1882" w:type="dxa"/>
          </w:tcPr>
          <w:p w14:paraId="0E5987DB" w14:textId="17150B2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[2]</w:t>
            </w:r>
          </w:p>
        </w:tc>
        <w:tc>
          <w:tcPr>
            <w:tcW w:w="1882" w:type="dxa"/>
          </w:tcPr>
          <w:p w14:paraId="1BBD91D6" w14:textId="1D5A021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38011781</w:t>
            </w:r>
          </w:p>
        </w:tc>
        <w:tc>
          <w:tcPr>
            <w:tcW w:w="1882" w:type="dxa"/>
          </w:tcPr>
          <w:p w14:paraId="529077D6" w14:textId="210E9F7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10.1016/j.compmedimag.2023.102313</w:t>
            </w:r>
          </w:p>
        </w:tc>
        <w:tc>
          <w:tcPr>
            <w:tcW w:w="1883" w:type="dxa"/>
          </w:tcPr>
          <w:p w14:paraId="0B523652" w14:textId="49088F2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6BFA98A4" w14:textId="68683C0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正文直接使用</w:t>
            </w:r>
          </w:p>
        </w:tc>
      </w:tr>
      <w:tr w:rsidR="004417B4" w:rsidRPr="004417B4" w14:paraId="04F0EE7A" w14:textId="77777777" w:rsidTr="004417B4">
        <w:tblPrEx>
          <w:tblCellMar>
            <w:top w:w="0" w:type="dxa"/>
            <w:bottom w:w="0" w:type="dxa"/>
          </w:tblCellMar>
        </w:tblPrEx>
        <w:trPr>
          <w:cantSplit/>
          <w:jc w:val="center"/>
        </w:trPr>
        <w:tc>
          <w:tcPr>
            <w:tcW w:w="1882" w:type="dxa"/>
          </w:tcPr>
          <w:p w14:paraId="3A552F2B" w14:textId="01D3E49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w:t>
            </w:r>
          </w:p>
        </w:tc>
        <w:tc>
          <w:tcPr>
            <w:tcW w:w="1882" w:type="dxa"/>
          </w:tcPr>
          <w:p w14:paraId="70FF4CB3" w14:textId="38F514A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39104626</w:t>
            </w:r>
          </w:p>
        </w:tc>
        <w:tc>
          <w:tcPr>
            <w:tcW w:w="1882" w:type="dxa"/>
          </w:tcPr>
          <w:p w14:paraId="0D2E6531" w14:textId="2D25189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10.3389/fbioe.2024.1392807</w:t>
            </w:r>
          </w:p>
        </w:tc>
        <w:tc>
          <w:tcPr>
            <w:tcW w:w="1883" w:type="dxa"/>
          </w:tcPr>
          <w:p w14:paraId="47ECCD83" w14:textId="032C466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6294E3B8" w14:textId="5494803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正文直接使用</w:t>
            </w:r>
          </w:p>
        </w:tc>
      </w:tr>
      <w:tr w:rsidR="004417B4" w:rsidRPr="004417B4" w14:paraId="59EE8A93" w14:textId="77777777" w:rsidTr="004417B4">
        <w:tblPrEx>
          <w:tblCellMar>
            <w:top w:w="0" w:type="dxa"/>
            <w:bottom w:w="0" w:type="dxa"/>
          </w:tblCellMar>
        </w:tblPrEx>
        <w:trPr>
          <w:cantSplit/>
          <w:jc w:val="center"/>
        </w:trPr>
        <w:tc>
          <w:tcPr>
            <w:tcW w:w="1882" w:type="dxa"/>
          </w:tcPr>
          <w:p w14:paraId="29F96FA0" w14:textId="6008297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[4]</w:t>
            </w:r>
          </w:p>
        </w:tc>
        <w:tc>
          <w:tcPr>
            <w:tcW w:w="1882" w:type="dxa"/>
          </w:tcPr>
          <w:p w14:paraId="613C1488" w14:textId="342C408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37967585</w:t>
            </w:r>
          </w:p>
        </w:tc>
        <w:tc>
          <w:tcPr>
            <w:tcW w:w="1882" w:type="dxa"/>
          </w:tcPr>
          <w:p w14:paraId="58EC8337" w14:textId="20B55E8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10.1016/j.radonc.2023.110007</w:t>
            </w:r>
          </w:p>
        </w:tc>
        <w:tc>
          <w:tcPr>
            <w:tcW w:w="1883" w:type="dxa"/>
          </w:tcPr>
          <w:p w14:paraId="0472BEB5" w14:textId="68F7495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真实；研究脑转移瘤</w:t>
            </w:r>
          </w:p>
        </w:tc>
        <w:tc>
          <w:tcPr>
            <w:tcW w:w="1883" w:type="dxa"/>
          </w:tcPr>
          <w:p w14:paraId="410AE48B" w14:textId="71C462B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仅作评价背景</w:t>
            </w:r>
          </w:p>
        </w:tc>
      </w:tr>
      <w:tr w:rsidR="004417B4" w:rsidRPr="004417B4" w14:paraId="5F9C33A2" w14:textId="77777777" w:rsidTr="004417B4">
        <w:tblPrEx>
          <w:tblCellMar>
            <w:top w:w="0" w:type="dxa"/>
            <w:bottom w:w="0" w:type="dxa"/>
          </w:tblCellMar>
        </w:tblPrEx>
        <w:trPr>
          <w:cantSplit/>
          <w:jc w:val="center"/>
        </w:trPr>
        <w:tc>
          <w:tcPr>
            <w:tcW w:w="1882" w:type="dxa"/>
          </w:tcPr>
          <w:p w14:paraId="2F4720B1" w14:textId="160C12D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[5]</w:t>
            </w:r>
          </w:p>
        </w:tc>
        <w:tc>
          <w:tcPr>
            <w:tcW w:w="1882" w:type="dxa"/>
          </w:tcPr>
          <w:p w14:paraId="56BDE05F" w14:textId="683AE45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37981627</w:t>
            </w:r>
          </w:p>
        </w:tc>
        <w:tc>
          <w:tcPr>
            <w:tcW w:w="1882" w:type="dxa"/>
          </w:tcPr>
          <w:p w14:paraId="4D556D95" w14:textId="3657E16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10.1007/s11517-023-02965-1</w:t>
            </w:r>
          </w:p>
        </w:tc>
        <w:tc>
          <w:tcPr>
            <w:tcW w:w="1883" w:type="dxa"/>
          </w:tcPr>
          <w:p w14:paraId="6159DB7F" w14:textId="64703FC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4F468654" w14:textId="414AC68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支持设计动机</w:t>
            </w:r>
          </w:p>
        </w:tc>
      </w:tr>
      <w:tr w:rsidR="004417B4" w:rsidRPr="004417B4" w14:paraId="2F081B00" w14:textId="77777777" w:rsidTr="004417B4">
        <w:tblPrEx>
          <w:tblCellMar>
            <w:top w:w="0" w:type="dxa"/>
            <w:bottom w:w="0" w:type="dxa"/>
          </w:tblCellMar>
        </w:tblPrEx>
        <w:trPr>
          <w:cantSplit/>
          <w:jc w:val="center"/>
        </w:trPr>
        <w:tc>
          <w:tcPr>
            <w:tcW w:w="1882" w:type="dxa"/>
          </w:tcPr>
          <w:p w14:paraId="0675B601" w14:textId="6CAFD73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[6]</w:t>
            </w:r>
          </w:p>
        </w:tc>
        <w:tc>
          <w:tcPr>
            <w:tcW w:w="1882" w:type="dxa"/>
          </w:tcPr>
          <w:p w14:paraId="6CD40A45" w14:textId="30E0BB4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40745592</w:t>
            </w:r>
          </w:p>
        </w:tc>
        <w:tc>
          <w:tcPr>
            <w:tcW w:w="1882" w:type="dxa"/>
          </w:tcPr>
          <w:p w14:paraId="1D9AE4F7" w14:textId="387CE87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10.1186/s12880-025-01837-4</w:t>
            </w:r>
          </w:p>
        </w:tc>
        <w:tc>
          <w:tcPr>
            <w:tcW w:w="1883" w:type="dxa"/>
          </w:tcPr>
          <w:p w14:paraId="5A4EA0C9" w14:textId="2AEEB8A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157B1CAF" w14:textId="232ECAF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支持迁移学习路线</w:t>
            </w:r>
          </w:p>
        </w:tc>
      </w:tr>
      <w:tr w:rsidR="004417B4" w:rsidRPr="004417B4" w14:paraId="37D48E88" w14:textId="77777777" w:rsidTr="004417B4">
        <w:tblPrEx>
          <w:tblCellMar>
            <w:top w:w="0" w:type="dxa"/>
            <w:bottom w:w="0" w:type="dxa"/>
          </w:tblCellMar>
        </w:tblPrEx>
        <w:trPr>
          <w:cantSplit/>
          <w:jc w:val="center"/>
        </w:trPr>
        <w:tc>
          <w:tcPr>
            <w:tcW w:w="1882" w:type="dxa"/>
          </w:tcPr>
          <w:p w14:paraId="65009608" w14:textId="552C451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[7]</w:t>
            </w:r>
          </w:p>
        </w:tc>
        <w:tc>
          <w:tcPr>
            <w:tcW w:w="1882" w:type="dxa"/>
          </w:tcPr>
          <w:p w14:paraId="6288923C" w14:textId="1E63260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36847185</w:t>
            </w:r>
          </w:p>
        </w:tc>
        <w:tc>
          <w:tcPr>
            <w:tcW w:w="1882" w:type="dxa"/>
          </w:tcPr>
          <w:p w14:paraId="2C5F0621" w14:textId="5CB7780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10.1002/mp.16321</w:t>
            </w:r>
          </w:p>
        </w:tc>
        <w:tc>
          <w:tcPr>
            <w:tcW w:w="1883" w:type="dxa"/>
          </w:tcPr>
          <w:p w14:paraId="547ADCE7" w14:textId="0584339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08797D9C" w14:textId="3BBC885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当前正文未引用，删除</w:t>
            </w:r>
          </w:p>
        </w:tc>
      </w:tr>
      <w:tr w:rsidR="004417B4" w:rsidRPr="004417B4" w14:paraId="201A9512" w14:textId="77777777" w:rsidTr="004417B4">
        <w:tblPrEx>
          <w:tblCellMar>
            <w:top w:w="0" w:type="dxa"/>
            <w:bottom w:w="0" w:type="dxa"/>
          </w:tblCellMar>
        </w:tblPrEx>
        <w:trPr>
          <w:cantSplit/>
          <w:jc w:val="center"/>
        </w:trPr>
        <w:tc>
          <w:tcPr>
            <w:tcW w:w="1882" w:type="dxa"/>
          </w:tcPr>
          <w:p w14:paraId="706CCE78" w14:textId="4AC752F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[8]</w:t>
            </w:r>
          </w:p>
        </w:tc>
        <w:tc>
          <w:tcPr>
            <w:tcW w:w="1882" w:type="dxa"/>
          </w:tcPr>
          <w:p w14:paraId="1939D459" w14:textId="5BC5992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37789047</w:t>
            </w:r>
          </w:p>
        </w:tc>
        <w:tc>
          <w:tcPr>
            <w:tcW w:w="1882" w:type="dxa"/>
          </w:tcPr>
          <w:p w14:paraId="5A940C75" w14:textId="4691507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10.1038/s41598-023-43542-8</w:t>
            </w:r>
          </w:p>
        </w:tc>
        <w:tc>
          <w:tcPr>
            <w:tcW w:w="1883" w:type="dxa"/>
          </w:tcPr>
          <w:p w14:paraId="7CAED232" w14:textId="4FC8191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真实；EEG精神疾病诊断</w:t>
            </w:r>
          </w:p>
        </w:tc>
        <w:tc>
          <w:tcPr>
            <w:tcW w:w="1883" w:type="dxa"/>
          </w:tcPr>
          <w:p w14:paraId="59C2C55E" w14:textId="4A77E5A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限缩为跨任务方法学</w:t>
            </w:r>
          </w:p>
        </w:tc>
      </w:tr>
      <w:tr w:rsidR="004417B4" w:rsidRPr="004417B4" w14:paraId="50615A59" w14:textId="77777777" w:rsidTr="004417B4">
        <w:tblPrEx>
          <w:tblCellMar>
            <w:top w:w="0" w:type="dxa"/>
            <w:bottom w:w="0" w:type="dxa"/>
          </w:tblCellMar>
        </w:tblPrEx>
        <w:trPr>
          <w:cantSplit/>
          <w:jc w:val="center"/>
        </w:trPr>
        <w:tc>
          <w:tcPr>
            <w:tcW w:w="1882" w:type="dxa"/>
          </w:tcPr>
          <w:p w14:paraId="36D598EC" w14:textId="74B2A82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[9]</w:t>
            </w:r>
          </w:p>
        </w:tc>
        <w:tc>
          <w:tcPr>
            <w:tcW w:w="1882" w:type="dxa"/>
          </w:tcPr>
          <w:p w14:paraId="3B587737" w14:textId="04EB15D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38102956</w:t>
            </w:r>
          </w:p>
        </w:tc>
        <w:tc>
          <w:tcPr>
            <w:tcW w:w="1882" w:type="dxa"/>
          </w:tcPr>
          <w:p w14:paraId="4BE25EE2" w14:textId="49B1182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10.1177/15353702231214259</w:t>
            </w:r>
          </w:p>
        </w:tc>
        <w:tc>
          <w:tcPr>
            <w:tcW w:w="1883" w:type="dxa"/>
          </w:tcPr>
          <w:p w14:paraId="465EDF24" w14:textId="29F80AC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40A33627" w14:textId="2BC224C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正文直接使用</w:t>
            </w:r>
          </w:p>
        </w:tc>
      </w:tr>
      <w:tr w:rsidR="004417B4" w:rsidRPr="004417B4" w14:paraId="751BE189" w14:textId="77777777" w:rsidTr="004417B4">
        <w:tblPrEx>
          <w:tblCellMar>
            <w:top w:w="0" w:type="dxa"/>
            <w:bottom w:w="0" w:type="dxa"/>
          </w:tblCellMar>
        </w:tblPrEx>
        <w:trPr>
          <w:cantSplit/>
          <w:jc w:val="center"/>
        </w:trPr>
        <w:tc>
          <w:tcPr>
            <w:tcW w:w="1882" w:type="dxa"/>
          </w:tcPr>
          <w:p w14:paraId="41D3DC8D" w14:textId="5209876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w:t>
            </w:r>
          </w:p>
        </w:tc>
        <w:tc>
          <w:tcPr>
            <w:tcW w:w="1882" w:type="dxa"/>
          </w:tcPr>
          <w:p w14:paraId="77C0ED5A" w14:textId="529CABE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38197800</w:t>
            </w:r>
          </w:p>
        </w:tc>
        <w:tc>
          <w:tcPr>
            <w:tcW w:w="1882" w:type="dxa"/>
          </w:tcPr>
          <w:p w14:paraId="3F5E979F" w14:textId="5F7C625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10.1148/ryai.220231</w:t>
            </w:r>
          </w:p>
        </w:tc>
        <w:tc>
          <w:tcPr>
            <w:tcW w:w="1883" w:type="dxa"/>
          </w:tcPr>
          <w:p w14:paraId="2AEB8767" w14:textId="41D562C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真实；专家中心评价</w:t>
            </w:r>
          </w:p>
        </w:tc>
        <w:tc>
          <w:tcPr>
            <w:tcW w:w="1883" w:type="dxa"/>
          </w:tcPr>
          <w:p w14:paraId="28B64FB0" w14:textId="323AFE2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正文直接使用</w:t>
            </w:r>
          </w:p>
        </w:tc>
      </w:tr>
      <w:tr w:rsidR="004417B4" w:rsidRPr="004417B4" w14:paraId="452C2062" w14:textId="77777777" w:rsidTr="004417B4">
        <w:tblPrEx>
          <w:tblCellMar>
            <w:top w:w="0" w:type="dxa"/>
            <w:bottom w:w="0" w:type="dxa"/>
          </w:tblCellMar>
        </w:tblPrEx>
        <w:trPr>
          <w:cantSplit/>
          <w:jc w:val="center"/>
        </w:trPr>
        <w:tc>
          <w:tcPr>
            <w:tcW w:w="1882" w:type="dxa"/>
          </w:tcPr>
          <w:p w14:paraId="49A8335D" w14:textId="1C33F44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[11]</w:t>
            </w:r>
          </w:p>
        </w:tc>
        <w:tc>
          <w:tcPr>
            <w:tcW w:w="1882" w:type="dxa"/>
          </w:tcPr>
          <w:p w14:paraId="54C75485" w14:textId="103036A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40122469</w:t>
            </w:r>
          </w:p>
        </w:tc>
        <w:tc>
          <w:tcPr>
            <w:tcW w:w="1882" w:type="dxa"/>
          </w:tcPr>
          <w:p w14:paraId="7E025512" w14:textId="24AD176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10.1016/j.jneumeth.2025.110424</w:t>
            </w:r>
          </w:p>
        </w:tc>
        <w:tc>
          <w:tcPr>
            <w:tcW w:w="1883" w:type="dxa"/>
          </w:tcPr>
          <w:p w14:paraId="3A867CD0" w14:textId="1F67C4DA"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546F1958" w14:textId="6AF7B16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当前正文未引用，删除</w:t>
            </w:r>
          </w:p>
        </w:tc>
      </w:tr>
      <w:tr w:rsidR="004417B4" w:rsidRPr="004417B4" w14:paraId="5468FDB4" w14:textId="77777777" w:rsidTr="004417B4">
        <w:tblPrEx>
          <w:tblCellMar>
            <w:top w:w="0" w:type="dxa"/>
            <w:bottom w:w="0" w:type="dxa"/>
          </w:tblCellMar>
        </w:tblPrEx>
        <w:trPr>
          <w:cantSplit/>
          <w:jc w:val="center"/>
        </w:trPr>
        <w:tc>
          <w:tcPr>
            <w:tcW w:w="1882" w:type="dxa"/>
          </w:tcPr>
          <w:p w14:paraId="48E31A28" w14:textId="3B5D2D2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[12]</w:t>
            </w:r>
          </w:p>
        </w:tc>
        <w:tc>
          <w:tcPr>
            <w:tcW w:w="1882" w:type="dxa"/>
          </w:tcPr>
          <w:p w14:paraId="4B6F401B" w14:textId="0099491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40037540</w:t>
            </w:r>
          </w:p>
        </w:tc>
        <w:tc>
          <w:tcPr>
            <w:tcW w:w="1882" w:type="dxa"/>
          </w:tcPr>
          <w:p w14:paraId="05FB21E8" w14:textId="1395EC1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10.1093/neuonc/noaf058</w:t>
            </w:r>
          </w:p>
        </w:tc>
        <w:tc>
          <w:tcPr>
            <w:tcW w:w="1883" w:type="dxa"/>
          </w:tcPr>
          <w:p w14:paraId="0E506972" w14:textId="798F2E6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真实；儿童弥漫中线胶质瘤</w:t>
            </w:r>
          </w:p>
        </w:tc>
        <w:tc>
          <w:tcPr>
            <w:tcW w:w="1883" w:type="dxa"/>
          </w:tcPr>
          <w:p w14:paraId="3DE9FBAD" w14:textId="04F4416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当前正文未引用，删除</w:t>
            </w:r>
          </w:p>
        </w:tc>
      </w:tr>
      <w:tr w:rsidR="004417B4" w:rsidRPr="004417B4" w14:paraId="7614C0D9" w14:textId="77777777" w:rsidTr="004417B4">
        <w:tblPrEx>
          <w:tblCellMar>
            <w:top w:w="0" w:type="dxa"/>
            <w:bottom w:w="0" w:type="dxa"/>
          </w:tblCellMar>
        </w:tblPrEx>
        <w:trPr>
          <w:cantSplit/>
          <w:jc w:val="center"/>
        </w:trPr>
        <w:tc>
          <w:tcPr>
            <w:tcW w:w="1882" w:type="dxa"/>
          </w:tcPr>
          <w:p w14:paraId="5AD9C4C5" w14:textId="297D168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[13]</w:t>
            </w:r>
          </w:p>
        </w:tc>
        <w:tc>
          <w:tcPr>
            <w:tcW w:w="1882" w:type="dxa"/>
          </w:tcPr>
          <w:p w14:paraId="6F5EA65C" w14:textId="3ED72A2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37340197</w:t>
            </w:r>
          </w:p>
        </w:tc>
        <w:tc>
          <w:tcPr>
            <w:tcW w:w="1882" w:type="dxa"/>
          </w:tcPr>
          <w:p w14:paraId="1D210DBC" w14:textId="5F7877C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10.1007/s10278-023-00860-7</w:t>
            </w:r>
          </w:p>
        </w:tc>
        <w:tc>
          <w:tcPr>
            <w:tcW w:w="1883" w:type="dxa"/>
          </w:tcPr>
          <w:p w14:paraId="1818B7F2" w14:textId="2B97D8D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真实；缺失MRI序列方法</w:t>
            </w:r>
          </w:p>
        </w:tc>
        <w:tc>
          <w:tcPr>
            <w:tcW w:w="1883" w:type="dxa"/>
          </w:tcPr>
          <w:p w14:paraId="07557FCE" w14:textId="7B65CDB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当前正文未引用，删除</w:t>
            </w:r>
          </w:p>
        </w:tc>
      </w:tr>
      <w:tr w:rsidR="004417B4" w:rsidRPr="004417B4" w14:paraId="07A7CD25" w14:textId="77777777" w:rsidTr="004417B4">
        <w:tblPrEx>
          <w:tblCellMar>
            <w:top w:w="0" w:type="dxa"/>
            <w:bottom w:w="0" w:type="dxa"/>
          </w:tblCellMar>
        </w:tblPrEx>
        <w:trPr>
          <w:cantSplit/>
          <w:jc w:val="center"/>
        </w:trPr>
        <w:tc>
          <w:tcPr>
            <w:tcW w:w="1882" w:type="dxa"/>
          </w:tcPr>
          <w:p w14:paraId="15373BD2" w14:textId="0B921F7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[14]</w:t>
            </w:r>
          </w:p>
        </w:tc>
        <w:tc>
          <w:tcPr>
            <w:tcW w:w="1882" w:type="dxa"/>
          </w:tcPr>
          <w:p w14:paraId="02FEABDA" w14:textId="7FCD78A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39231857</w:t>
            </w:r>
          </w:p>
        </w:tc>
        <w:tc>
          <w:tcPr>
            <w:tcW w:w="1882" w:type="dxa"/>
          </w:tcPr>
          <w:p w14:paraId="7F138563" w14:textId="089BBFB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10.1007/s10334-024-01203-5</w:t>
            </w:r>
          </w:p>
        </w:tc>
        <w:tc>
          <w:tcPr>
            <w:tcW w:w="1883" w:type="dxa"/>
          </w:tcPr>
          <w:p w14:paraId="2AF113D7" w14:textId="5A16D04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真实；检测+分割</w:t>
            </w:r>
          </w:p>
        </w:tc>
        <w:tc>
          <w:tcPr>
            <w:tcW w:w="1883" w:type="dxa"/>
          </w:tcPr>
          <w:p w14:paraId="7D92E6A9" w14:textId="38413D36"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当前正文未引用，删除</w:t>
            </w:r>
          </w:p>
        </w:tc>
      </w:tr>
      <w:tr w:rsidR="004417B4" w:rsidRPr="004417B4" w14:paraId="30F365BA" w14:textId="77777777" w:rsidTr="004417B4">
        <w:tblPrEx>
          <w:tblCellMar>
            <w:top w:w="0" w:type="dxa"/>
            <w:bottom w:w="0" w:type="dxa"/>
          </w:tblCellMar>
        </w:tblPrEx>
        <w:trPr>
          <w:cantSplit/>
          <w:jc w:val="center"/>
        </w:trPr>
        <w:tc>
          <w:tcPr>
            <w:tcW w:w="1882" w:type="dxa"/>
          </w:tcPr>
          <w:p w14:paraId="4B75BFB6" w14:textId="39D61F6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[15]</w:t>
            </w:r>
          </w:p>
        </w:tc>
        <w:tc>
          <w:tcPr>
            <w:tcW w:w="1882" w:type="dxa"/>
          </w:tcPr>
          <w:p w14:paraId="7F487697" w14:textId="667F83A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38124563</w:t>
            </w:r>
          </w:p>
        </w:tc>
        <w:tc>
          <w:tcPr>
            <w:tcW w:w="1882" w:type="dxa"/>
          </w:tcPr>
          <w:p w14:paraId="19FA7804" w14:textId="44EA008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10.3934/mbe.2023907</w:t>
            </w:r>
          </w:p>
        </w:tc>
        <w:tc>
          <w:tcPr>
            <w:tcW w:w="1883" w:type="dxa"/>
          </w:tcPr>
          <w:p w14:paraId="38DB005A" w14:textId="6022D54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真实；元数据一致</w:t>
            </w:r>
          </w:p>
        </w:tc>
        <w:tc>
          <w:tcPr>
            <w:tcW w:w="1883" w:type="dxa"/>
          </w:tcPr>
          <w:p w14:paraId="44A960CD" w14:textId="335C8192"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保留并重编号[10]</w:t>
            </w:r>
          </w:p>
        </w:tc>
      </w:tr>
      <w:tr w:rsidR="004417B4" w:rsidRPr="004417B4" w14:paraId="1E6C181D" w14:textId="77777777" w:rsidTr="004417B4">
        <w:tblPrEx>
          <w:tblCellMar>
            <w:top w:w="0" w:type="dxa"/>
            <w:bottom w:w="0" w:type="dxa"/>
          </w:tblCellMar>
        </w:tblPrEx>
        <w:trPr>
          <w:cantSplit/>
          <w:jc w:val="center"/>
        </w:trPr>
        <w:tc>
          <w:tcPr>
            <w:tcW w:w="1882" w:type="dxa"/>
          </w:tcPr>
          <w:p w14:paraId="04924E77" w14:textId="7EE39F2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[16]</w:t>
            </w:r>
          </w:p>
        </w:tc>
        <w:tc>
          <w:tcPr>
            <w:tcW w:w="1882" w:type="dxa"/>
          </w:tcPr>
          <w:p w14:paraId="7BD8E00D" w14:textId="7D5D37D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无</w:t>
            </w:r>
          </w:p>
        </w:tc>
        <w:tc>
          <w:tcPr>
            <w:tcW w:w="1882" w:type="dxa"/>
          </w:tcPr>
          <w:p w14:paraId="4A185519" w14:textId="7C35090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Kaggle官方数据页</w:t>
            </w:r>
          </w:p>
        </w:tc>
        <w:tc>
          <w:tcPr>
            <w:tcW w:w="1883" w:type="dxa"/>
          </w:tcPr>
          <w:p w14:paraId="22857C05" w14:textId="19A73E9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页面真实；许可标为CC BY-NC-SA 4.0</w:t>
            </w:r>
          </w:p>
        </w:tc>
        <w:tc>
          <w:tcPr>
            <w:tcW w:w="1883" w:type="dxa"/>
          </w:tcPr>
          <w:p w14:paraId="75F3A0C8" w14:textId="4019B90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保留并重编号[11]</w:t>
            </w:r>
          </w:p>
        </w:tc>
      </w:tr>
    </w:tbl>
    <w:p w14:paraId="72B50FFF" w14:textId="27339D2E" w:rsidR="004417B4" w:rsidRDefault="004417B4"/>
    <w:p w14:paraId="54DB0DBF" w14:textId="77777777" w:rsidR="004417B4" w:rsidRPr="004417B4" w:rsidRDefault="004417B4" w:rsidP="004417B4">
      <w:pPr>
        <w:spacing w:before="200" w:after="100"/>
        <w:rPr>
          <w:rFonts w:eastAsia="黑体" w:hint="eastAsia"/>
          <w:b/>
          <w:sz w:val="30"/>
        </w:rPr>
      </w:pPr>
      <w:r w:rsidRPr="004417B4">
        <w:rPr>
          <w:rFonts w:eastAsia="黑体" w:hint="eastAsia"/>
          <w:b/>
          <w:sz w:val="30"/>
        </w:rPr>
        <w:t>八、正文引述支持度矩阵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1"/>
        <w:gridCol w:w="1304"/>
        <w:gridCol w:w="2324"/>
        <w:gridCol w:w="2267"/>
      </w:tblGrid>
      <w:tr w:rsidR="004417B4" w:rsidRPr="004417B4" w14:paraId="7E49B8DD" w14:textId="77777777" w:rsidTr="004417B4">
        <w:tblPrEx>
          <w:tblCellMar>
            <w:top w:w="0" w:type="dxa"/>
            <w:bottom w:w="0" w:type="dxa"/>
          </w:tblCellMar>
        </w:tblPrEx>
        <w:trPr>
          <w:cantSplit/>
          <w:tblHeader/>
          <w:jc w:val="center"/>
        </w:trPr>
        <w:tc>
          <w:tcPr>
            <w:tcW w:w="3061" w:type="dxa"/>
            <w:shd w:val="clear" w:color="auto" w:fill="E6E6E6"/>
          </w:tcPr>
          <w:p w14:paraId="044AA6FF" w14:textId="48F43F11"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正文命题</w:t>
            </w:r>
          </w:p>
        </w:tc>
        <w:tc>
          <w:tcPr>
            <w:tcW w:w="1304" w:type="dxa"/>
            <w:shd w:val="clear" w:color="auto" w:fill="E6E6E6"/>
          </w:tcPr>
          <w:p w14:paraId="3EF52528" w14:textId="5D2458F9"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引用</w:t>
            </w:r>
          </w:p>
        </w:tc>
        <w:tc>
          <w:tcPr>
            <w:tcW w:w="2324" w:type="dxa"/>
            <w:shd w:val="clear" w:color="auto" w:fill="E6E6E6"/>
          </w:tcPr>
          <w:p w14:paraId="5D9F42ED" w14:textId="56763494"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支持度</w:t>
            </w:r>
          </w:p>
        </w:tc>
        <w:tc>
          <w:tcPr>
            <w:tcW w:w="2267" w:type="dxa"/>
            <w:shd w:val="clear" w:color="auto" w:fill="E6E6E6"/>
          </w:tcPr>
          <w:p w14:paraId="41D75E4E" w14:textId="0FCBEFBB" w:rsidR="004417B4" w:rsidRPr="004417B4" w:rsidRDefault="004417B4" w:rsidP="004417B4">
            <w:pPr>
              <w:spacing w:after="0" w:line="240" w:lineRule="auto"/>
              <w:rPr>
                <w:rFonts w:ascii="宋体" w:eastAsia="宋体" w:hAnsi="宋体"/>
                <w:b/>
                <w:sz w:val="18"/>
              </w:rPr>
            </w:pPr>
            <w:r w:rsidRPr="004417B4">
              <w:rPr>
                <w:rFonts w:ascii="宋体" w:eastAsia="宋体" w:hAnsi="宋体" w:hint="eastAsia"/>
                <w:b/>
                <w:sz w:val="18"/>
              </w:rPr>
              <w:t>最终处理</w:t>
            </w:r>
          </w:p>
        </w:tc>
      </w:tr>
      <w:tr w:rsidR="004417B4" w:rsidRPr="004417B4" w14:paraId="53C0761B" w14:textId="77777777" w:rsidTr="004417B4">
        <w:tblPrEx>
          <w:tblCellMar>
            <w:top w:w="0" w:type="dxa"/>
            <w:bottom w:w="0" w:type="dxa"/>
          </w:tblCellMar>
        </w:tblPrEx>
        <w:trPr>
          <w:cantSplit/>
          <w:jc w:val="center"/>
        </w:trPr>
        <w:tc>
          <w:tcPr>
            <w:tcW w:w="3061" w:type="dxa"/>
          </w:tcPr>
          <w:p w14:paraId="6D45F104" w14:textId="1DB883D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引言：临床价值、人工勾画困难</w:t>
            </w:r>
          </w:p>
        </w:tc>
        <w:tc>
          <w:tcPr>
            <w:tcW w:w="1304" w:type="dxa"/>
          </w:tcPr>
          <w:p w14:paraId="2F3C14AD" w14:textId="4AA7B88F"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[1][2]</w:t>
            </w:r>
          </w:p>
        </w:tc>
        <w:tc>
          <w:tcPr>
            <w:tcW w:w="2324" w:type="dxa"/>
          </w:tcPr>
          <w:p w14:paraId="2EF1EBD1" w14:textId="1F6028C8"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直接/较强支持</w:t>
            </w:r>
          </w:p>
        </w:tc>
        <w:tc>
          <w:tcPr>
            <w:tcW w:w="2267" w:type="dxa"/>
          </w:tcPr>
          <w:p w14:paraId="11F088E5" w14:textId="47094A8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保留</w:t>
            </w:r>
          </w:p>
        </w:tc>
      </w:tr>
      <w:tr w:rsidR="004417B4" w:rsidRPr="004417B4" w14:paraId="1FDD1188" w14:textId="77777777" w:rsidTr="004417B4">
        <w:tblPrEx>
          <w:tblCellMar>
            <w:top w:w="0" w:type="dxa"/>
            <w:bottom w:w="0" w:type="dxa"/>
          </w:tblCellMar>
        </w:tblPrEx>
        <w:trPr>
          <w:cantSplit/>
          <w:jc w:val="center"/>
        </w:trPr>
        <w:tc>
          <w:tcPr>
            <w:tcW w:w="3061" w:type="dxa"/>
          </w:tcPr>
          <w:p w14:paraId="197FDD80" w14:textId="4A7D475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相关研究：多模态MRI互补信息</w:t>
            </w:r>
          </w:p>
        </w:tc>
        <w:tc>
          <w:tcPr>
            <w:tcW w:w="1304" w:type="dxa"/>
          </w:tcPr>
          <w:p w14:paraId="59613C5C" w14:textId="432742E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[3]</w:t>
            </w:r>
          </w:p>
        </w:tc>
        <w:tc>
          <w:tcPr>
            <w:tcW w:w="2324" w:type="dxa"/>
          </w:tcPr>
          <w:p w14:paraId="02556C7E" w14:textId="543D7CE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直接支持一般背景</w:t>
            </w:r>
          </w:p>
        </w:tc>
        <w:tc>
          <w:tcPr>
            <w:tcW w:w="2267" w:type="dxa"/>
          </w:tcPr>
          <w:p w14:paraId="222FD3CD" w14:textId="55ED17C9"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保留；不声称本文RGB必为完整独立模态</w:t>
            </w:r>
          </w:p>
        </w:tc>
      </w:tr>
      <w:tr w:rsidR="004417B4" w:rsidRPr="004417B4" w14:paraId="4CACACEB" w14:textId="77777777" w:rsidTr="004417B4">
        <w:tblPrEx>
          <w:tblCellMar>
            <w:top w:w="0" w:type="dxa"/>
            <w:bottom w:w="0" w:type="dxa"/>
          </w:tblCellMar>
        </w:tblPrEx>
        <w:trPr>
          <w:cantSplit/>
          <w:jc w:val="center"/>
        </w:trPr>
        <w:tc>
          <w:tcPr>
            <w:tcW w:w="3061" w:type="dxa"/>
          </w:tcPr>
          <w:p w14:paraId="7EF63F68" w14:textId="03B6558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U-Net及评价指标背景</w:t>
            </w:r>
          </w:p>
        </w:tc>
        <w:tc>
          <w:tcPr>
            <w:tcW w:w="1304" w:type="dxa"/>
          </w:tcPr>
          <w:p w14:paraId="47EB710A" w14:textId="04FB2DC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[4][9][10]</w:t>
            </w:r>
          </w:p>
        </w:tc>
        <w:tc>
          <w:tcPr>
            <w:tcW w:w="2324" w:type="dxa"/>
          </w:tcPr>
          <w:p w14:paraId="2E5C7B01" w14:textId="3316EA3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部分支持</w:t>
            </w:r>
          </w:p>
        </w:tc>
        <w:tc>
          <w:tcPr>
            <w:tcW w:w="2267" w:type="dxa"/>
          </w:tcPr>
          <w:p w14:paraId="2CE79E32" w14:textId="1123A35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[4]限定为脑转移瘤；不外推本文LGG性能</w:t>
            </w:r>
          </w:p>
        </w:tc>
      </w:tr>
      <w:tr w:rsidR="004417B4" w:rsidRPr="004417B4" w14:paraId="1F6B0144" w14:textId="77777777" w:rsidTr="004417B4">
        <w:tblPrEx>
          <w:tblCellMar>
            <w:top w:w="0" w:type="dxa"/>
            <w:bottom w:w="0" w:type="dxa"/>
          </w:tblCellMar>
        </w:tblPrEx>
        <w:trPr>
          <w:cantSplit/>
          <w:jc w:val="center"/>
        </w:trPr>
        <w:tc>
          <w:tcPr>
            <w:tcW w:w="3061" w:type="dxa"/>
          </w:tcPr>
          <w:p w14:paraId="17729B86" w14:textId="1F3ECB6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残差、多尺度结构动机</w:t>
            </w:r>
          </w:p>
        </w:tc>
        <w:tc>
          <w:tcPr>
            <w:tcW w:w="1304" w:type="dxa"/>
          </w:tcPr>
          <w:p w14:paraId="22C52997" w14:textId="470EE79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[5]</w:t>
            </w:r>
          </w:p>
        </w:tc>
        <w:tc>
          <w:tcPr>
            <w:tcW w:w="2324" w:type="dxa"/>
          </w:tcPr>
          <w:p w14:paraId="00D94B65" w14:textId="21D87C2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直接支持文献自身设计</w:t>
            </w:r>
          </w:p>
        </w:tc>
        <w:tc>
          <w:tcPr>
            <w:tcW w:w="2267" w:type="dxa"/>
          </w:tcPr>
          <w:p w14:paraId="2B2E0463" w14:textId="091ECEC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改为设计动机；不作本文因果证明</w:t>
            </w:r>
          </w:p>
        </w:tc>
      </w:tr>
      <w:tr w:rsidR="004417B4" w:rsidRPr="004417B4" w14:paraId="2802D50B" w14:textId="77777777" w:rsidTr="004417B4">
        <w:tblPrEx>
          <w:tblCellMar>
            <w:top w:w="0" w:type="dxa"/>
            <w:bottom w:w="0" w:type="dxa"/>
          </w:tblCellMar>
        </w:tblPrEx>
        <w:trPr>
          <w:cantSplit/>
          <w:jc w:val="center"/>
        </w:trPr>
        <w:tc>
          <w:tcPr>
            <w:tcW w:w="3061" w:type="dxa"/>
          </w:tcPr>
          <w:p w14:paraId="671C4EA0" w14:textId="7DEEE15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迁移学习/预训练路线</w:t>
            </w:r>
          </w:p>
        </w:tc>
        <w:tc>
          <w:tcPr>
            <w:tcW w:w="1304" w:type="dxa"/>
          </w:tcPr>
          <w:p w14:paraId="44014C2B" w14:textId="5047798E"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[6]</w:t>
            </w:r>
          </w:p>
        </w:tc>
        <w:tc>
          <w:tcPr>
            <w:tcW w:w="2324" w:type="dxa"/>
          </w:tcPr>
          <w:p w14:paraId="00D3EF55" w14:textId="610F2A3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直接支持路线</w:t>
            </w:r>
          </w:p>
        </w:tc>
        <w:tc>
          <w:tcPr>
            <w:tcW w:w="2267" w:type="dxa"/>
          </w:tcPr>
          <w:p w14:paraId="5D913DF5" w14:textId="1DD3032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不证明本文ImageNet预训练稳定有效</w:t>
            </w:r>
          </w:p>
        </w:tc>
      </w:tr>
      <w:tr w:rsidR="004417B4" w:rsidRPr="004417B4" w14:paraId="304E4F79" w14:textId="77777777" w:rsidTr="004417B4">
        <w:tblPrEx>
          <w:tblCellMar>
            <w:top w:w="0" w:type="dxa"/>
            <w:bottom w:w="0" w:type="dxa"/>
          </w:tblCellMar>
        </w:tblPrEx>
        <w:trPr>
          <w:cantSplit/>
          <w:jc w:val="center"/>
        </w:trPr>
        <w:tc>
          <w:tcPr>
            <w:tcW w:w="3061" w:type="dxa"/>
          </w:tcPr>
          <w:p w14:paraId="0FB3E1AA" w14:textId="432BD49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受试者级划分避免泄漏</w:t>
            </w:r>
          </w:p>
        </w:tc>
        <w:tc>
          <w:tcPr>
            <w:tcW w:w="1304" w:type="dxa"/>
          </w:tcPr>
          <w:p w14:paraId="02E4E1FF" w14:textId="03878943"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[8]</w:t>
            </w:r>
          </w:p>
        </w:tc>
        <w:tc>
          <w:tcPr>
            <w:tcW w:w="2324" w:type="dxa"/>
          </w:tcPr>
          <w:p w14:paraId="21BE9FB2" w14:textId="01A9921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跨任务部分支持</w:t>
            </w:r>
          </w:p>
        </w:tc>
        <w:tc>
          <w:tcPr>
            <w:tcW w:w="2267" w:type="dxa"/>
          </w:tcPr>
          <w:p w14:paraId="29014204" w14:textId="6156C33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明确研究为EEG精神疾病诊断</w:t>
            </w:r>
          </w:p>
        </w:tc>
      </w:tr>
      <w:tr w:rsidR="004417B4" w:rsidRPr="004417B4" w14:paraId="733832AC" w14:textId="77777777" w:rsidTr="004417B4">
        <w:tblPrEx>
          <w:tblCellMar>
            <w:top w:w="0" w:type="dxa"/>
            <w:bottom w:w="0" w:type="dxa"/>
          </w:tblCellMar>
        </w:tblPrEx>
        <w:trPr>
          <w:cantSplit/>
          <w:jc w:val="center"/>
        </w:trPr>
        <w:tc>
          <w:tcPr>
            <w:tcW w:w="3061" w:type="dxa"/>
          </w:tcPr>
          <w:p w14:paraId="474B9B64" w14:textId="588BF1AB"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混合注意力结构</w:t>
            </w:r>
          </w:p>
        </w:tc>
        <w:tc>
          <w:tcPr>
            <w:tcW w:w="1304" w:type="dxa"/>
          </w:tcPr>
          <w:p w14:paraId="3A951B47" w14:textId="0BC30684"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原[15]→[10]</w:t>
            </w:r>
          </w:p>
        </w:tc>
        <w:tc>
          <w:tcPr>
            <w:tcW w:w="2324" w:type="dxa"/>
          </w:tcPr>
          <w:p w14:paraId="0544455E" w14:textId="53DD9DD0"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直接支持文献自身方法</w:t>
            </w:r>
          </w:p>
        </w:tc>
        <w:tc>
          <w:tcPr>
            <w:tcW w:w="2267" w:type="dxa"/>
          </w:tcPr>
          <w:p w14:paraId="2725E112" w14:textId="77FC26AD"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保留</w:t>
            </w:r>
          </w:p>
        </w:tc>
      </w:tr>
      <w:tr w:rsidR="004417B4" w:rsidRPr="004417B4" w14:paraId="3191FF19" w14:textId="77777777" w:rsidTr="004417B4">
        <w:tblPrEx>
          <w:tblCellMar>
            <w:top w:w="0" w:type="dxa"/>
            <w:bottom w:w="0" w:type="dxa"/>
          </w:tblCellMar>
        </w:tblPrEx>
        <w:trPr>
          <w:cantSplit/>
          <w:jc w:val="center"/>
        </w:trPr>
        <w:tc>
          <w:tcPr>
            <w:tcW w:w="3061" w:type="dxa"/>
          </w:tcPr>
          <w:p w14:paraId="4DFCE718" w14:textId="1F64AD31"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数据集来源与许可</w:t>
            </w:r>
          </w:p>
        </w:tc>
        <w:tc>
          <w:tcPr>
            <w:tcW w:w="1304" w:type="dxa"/>
          </w:tcPr>
          <w:p w14:paraId="7A3A723C" w14:textId="7454EB77"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原[16]→[11]</w:t>
            </w:r>
          </w:p>
        </w:tc>
        <w:tc>
          <w:tcPr>
            <w:tcW w:w="2324" w:type="dxa"/>
          </w:tcPr>
          <w:p w14:paraId="2F3D64EE" w14:textId="78DA3D0C"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官方页面支持</w:t>
            </w:r>
          </w:p>
        </w:tc>
        <w:tc>
          <w:tcPr>
            <w:tcW w:w="2267" w:type="dxa"/>
          </w:tcPr>
          <w:p w14:paraId="6155BF1F" w14:textId="6764E945" w:rsidR="004417B4" w:rsidRPr="004417B4" w:rsidRDefault="004417B4" w:rsidP="004417B4">
            <w:pPr>
              <w:spacing w:after="0" w:line="240" w:lineRule="auto"/>
              <w:rPr>
                <w:rFonts w:ascii="宋体" w:eastAsia="宋体" w:hAnsi="宋体"/>
                <w:sz w:val="18"/>
              </w:rPr>
            </w:pPr>
            <w:r w:rsidRPr="004417B4">
              <w:rPr>
                <w:rFonts w:ascii="宋体" w:eastAsia="宋体" w:hAnsi="宋体" w:hint="eastAsia"/>
                <w:sz w:val="18"/>
              </w:rPr>
              <w:t>保留</w:t>
            </w:r>
          </w:p>
        </w:tc>
      </w:tr>
    </w:tbl>
    <w:p w14:paraId="4A690DAA" w14:textId="3B3E01E2" w:rsidR="004417B4" w:rsidRDefault="004417B4"/>
    <w:p w14:paraId="66D01105" w14:textId="77777777" w:rsidR="004417B4" w:rsidRPr="004417B4" w:rsidRDefault="004417B4" w:rsidP="004417B4">
      <w:pPr>
        <w:spacing w:before="200" w:after="100"/>
        <w:rPr>
          <w:rFonts w:eastAsia="黑体" w:hint="eastAsia"/>
          <w:b/>
          <w:sz w:val="30"/>
        </w:rPr>
      </w:pPr>
      <w:r w:rsidRPr="004417B4">
        <w:rPr>
          <w:rFonts w:eastAsia="黑体" w:hint="eastAsia"/>
          <w:b/>
          <w:sz w:val="30"/>
        </w:rPr>
        <w:t>九、最终修订清单与验收结论</w:t>
      </w:r>
    </w:p>
    <w:p w14:paraId="7D6596C5"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1. 删除无实现证据的缺失模态填充陈述及相关结果解释。</w:t>
      </w:r>
    </w:p>
    <w:p w14:paraId="28F80196"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2. 将“所有模型平稳收敛”、组件稳定贡献和具体机制归因改为可由日志与配对结果直接支持的限定表述。</w:t>
      </w:r>
    </w:p>
    <w:p w14:paraId="363C0E4E"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3. 对[4]和[8]明确任务边界；把残差、多模态、注意力与迁移学习文献定位为技术背景或设计动机。</w:t>
      </w:r>
    </w:p>
    <w:p w14:paraId="7275ACDB"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4. 删除5条未在精简正文使用的真实文献，并将保留条目连续重编号为[1]—[11]。</w:t>
      </w:r>
    </w:p>
    <w:p w14:paraId="59E1A769" w14:textId="77777777" w:rsidR="004417B4" w:rsidRPr="004417B4" w:rsidRDefault="004417B4" w:rsidP="004417B4">
      <w:pPr>
        <w:keepLines/>
        <w:spacing w:after="80" w:line="360" w:lineRule="auto"/>
        <w:rPr>
          <w:rFonts w:ascii="宋体" w:eastAsia="宋体" w:hAnsi="宋体" w:hint="eastAsia"/>
          <w:sz w:val="21"/>
        </w:rPr>
      </w:pPr>
      <w:r w:rsidRPr="004417B4">
        <w:rPr>
          <w:rFonts w:ascii="宋体" w:eastAsia="宋体" w:hAnsi="宋体" w:hint="eastAsia"/>
          <w:sz w:val="21"/>
        </w:rPr>
        <w:t>5. 在修订稿关键修改和图像处插入真实Word批注，便于逐处复核。</w:t>
      </w:r>
    </w:p>
    <w:p w14:paraId="78D8D64F" w14:textId="77777777" w:rsidR="004417B4" w:rsidRPr="004417B4" w:rsidRDefault="004417B4" w:rsidP="004417B4">
      <w:pPr>
        <w:keepLines/>
        <w:spacing w:after="80" w:line="360" w:lineRule="auto"/>
        <w:rPr>
          <w:rFonts w:ascii="宋体" w:eastAsia="宋体" w:hAnsi="宋体" w:hint="eastAsia"/>
          <w:b/>
          <w:sz w:val="21"/>
        </w:rPr>
      </w:pPr>
      <w:r w:rsidRPr="004417B4">
        <w:rPr>
          <w:rFonts w:ascii="宋体" w:eastAsia="宋体" w:hAnsi="宋体" w:hint="eastAsia"/>
          <w:b/>
          <w:sz w:val="21"/>
        </w:rPr>
        <w:t>验收结论：修订后正文中的实验数值均可回溯至配置、清单、运行结果或逐切片记录；参考文献均真实存在，正文保留的引述均按原文证据范围进行了限定。结果仍仅适用于当前固定患者级划分和10名测试患者，不构成外部泛化或临床有效性证据。</w:t>
      </w:r>
    </w:p>
    <w:p w14:paraId="6EBBB4BC" w14:textId="40E052E4" w:rsidR="004417B4" w:rsidRDefault="004417B4"/>
    <w:sectPr w:rsidR="004417B4" w:rsidSect="004417B4">
      <w:pgSz w:w="11906" w:h="16838"/>
      <w:pgMar w:top="1247" w:right="1247" w:bottom="1247" w:left="124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B4"/>
    <w:rsid w:val="004417B4"/>
    <w:rsid w:val="00BD3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1656E"/>
  <w15:chartTrackingRefBased/>
  <w15:docId w15:val="{47C487CB-A866-44CA-9D09-5866E500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17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17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17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17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17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17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17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17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17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17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17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17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17B4"/>
    <w:rPr>
      <w:rFonts w:cstheme="majorBidi"/>
      <w:color w:val="0F4761" w:themeColor="accent1" w:themeShade="BF"/>
      <w:sz w:val="28"/>
      <w:szCs w:val="28"/>
    </w:rPr>
  </w:style>
  <w:style w:type="character" w:customStyle="1" w:styleId="50">
    <w:name w:val="标题 5 字符"/>
    <w:basedOn w:val="a0"/>
    <w:link w:val="5"/>
    <w:uiPriority w:val="9"/>
    <w:semiHidden/>
    <w:rsid w:val="004417B4"/>
    <w:rPr>
      <w:rFonts w:cstheme="majorBidi"/>
      <w:color w:val="0F4761" w:themeColor="accent1" w:themeShade="BF"/>
      <w:sz w:val="24"/>
    </w:rPr>
  </w:style>
  <w:style w:type="character" w:customStyle="1" w:styleId="60">
    <w:name w:val="标题 6 字符"/>
    <w:basedOn w:val="a0"/>
    <w:link w:val="6"/>
    <w:uiPriority w:val="9"/>
    <w:semiHidden/>
    <w:rsid w:val="004417B4"/>
    <w:rPr>
      <w:rFonts w:cstheme="majorBidi"/>
      <w:b/>
      <w:bCs/>
      <w:color w:val="0F4761" w:themeColor="accent1" w:themeShade="BF"/>
    </w:rPr>
  </w:style>
  <w:style w:type="character" w:customStyle="1" w:styleId="70">
    <w:name w:val="标题 7 字符"/>
    <w:basedOn w:val="a0"/>
    <w:link w:val="7"/>
    <w:uiPriority w:val="9"/>
    <w:semiHidden/>
    <w:rsid w:val="004417B4"/>
    <w:rPr>
      <w:rFonts w:cstheme="majorBidi"/>
      <w:b/>
      <w:bCs/>
      <w:color w:val="595959" w:themeColor="text1" w:themeTint="A6"/>
    </w:rPr>
  </w:style>
  <w:style w:type="character" w:customStyle="1" w:styleId="80">
    <w:name w:val="标题 8 字符"/>
    <w:basedOn w:val="a0"/>
    <w:link w:val="8"/>
    <w:uiPriority w:val="9"/>
    <w:semiHidden/>
    <w:rsid w:val="004417B4"/>
    <w:rPr>
      <w:rFonts w:cstheme="majorBidi"/>
      <w:color w:val="595959" w:themeColor="text1" w:themeTint="A6"/>
    </w:rPr>
  </w:style>
  <w:style w:type="character" w:customStyle="1" w:styleId="90">
    <w:name w:val="标题 9 字符"/>
    <w:basedOn w:val="a0"/>
    <w:link w:val="9"/>
    <w:uiPriority w:val="9"/>
    <w:semiHidden/>
    <w:rsid w:val="004417B4"/>
    <w:rPr>
      <w:rFonts w:eastAsiaTheme="majorEastAsia" w:cstheme="majorBidi"/>
      <w:color w:val="595959" w:themeColor="text1" w:themeTint="A6"/>
    </w:rPr>
  </w:style>
  <w:style w:type="paragraph" w:styleId="a3">
    <w:name w:val="Title"/>
    <w:basedOn w:val="a"/>
    <w:next w:val="a"/>
    <w:link w:val="a4"/>
    <w:uiPriority w:val="10"/>
    <w:qFormat/>
    <w:rsid w:val="004417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17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17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17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17B4"/>
    <w:pPr>
      <w:spacing w:before="160"/>
      <w:jc w:val="center"/>
    </w:pPr>
    <w:rPr>
      <w:i/>
      <w:iCs/>
      <w:color w:val="404040" w:themeColor="text1" w:themeTint="BF"/>
    </w:rPr>
  </w:style>
  <w:style w:type="character" w:customStyle="1" w:styleId="a8">
    <w:name w:val="引用 字符"/>
    <w:basedOn w:val="a0"/>
    <w:link w:val="a7"/>
    <w:uiPriority w:val="29"/>
    <w:rsid w:val="004417B4"/>
    <w:rPr>
      <w:i/>
      <w:iCs/>
      <w:color w:val="404040" w:themeColor="text1" w:themeTint="BF"/>
    </w:rPr>
  </w:style>
  <w:style w:type="paragraph" w:styleId="a9">
    <w:name w:val="List Paragraph"/>
    <w:basedOn w:val="a"/>
    <w:uiPriority w:val="34"/>
    <w:qFormat/>
    <w:rsid w:val="004417B4"/>
    <w:pPr>
      <w:ind w:left="720"/>
      <w:contextualSpacing/>
    </w:pPr>
  </w:style>
  <w:style w:type="character" w:styleId="aa">
    <w:name w:val="Intense Emphasis"/>
    <w:basedOn w:val="a0"/>
    <w:uiPriority w:val="21"/>
    <w:qFormat/>
    <w:rsid w:val="004417B4"/>
    <w:rPr>
      <w:i/>
      <w:iCs/>
      <w:color w:val="0F4761" w:themeColor="accent1" w:themeShade="BF"/>
    </w:rPr>
  </w:style>
  <w:style w:type="paragraph" w:styleId="ab">
    <w:name w:val="Intense Quote"/>
    <w:basedOn w:val="a"/>
    <w:next w:val="a"/>
    <w:link w:val="ac"/>
    <w:uiPriority w:val="30"/>
    <w:qFormat/>
    <w:rsid w:val="00441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17B4"/>
    <w:rPr>
      <w:i/>
      <w:iCs/>
      <w:color w:val="0F4761" w:themeColor="accent1" w:themeShade="BF"/>
    </w:rPr>
  </w:style>
  <w:style w:type="character" w:styleId="ad">
    <w:name w:val="Intense Reference"/>
    <w:basedOn w:val="a0"/>
    <w:uiPriority w:val="32"/>
    <w:qFormat/>
    <w:rsid w:val="00441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1749</Words>
  <Characters>3254</Characters>
  <Application>Microsoft Office Word</Application>
  <DocSecurity>0</DocSecurity>
  <Lines>141</Lines>
  <Paragraphs>125</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Chang</dc:creator>
  <cp:keywords/>
  <dc:description/>
  <cp:lastModifiedBy>Devin Chang</cp:lastModifiedBy>
  <cp:revision>1</cp:revision>
  <dcterms:created xsi:type="dcterms:W3CDTF">2026-08-13T13:27:00Z</dcterms:created>
  <dcterms:modified xsi:type="dcterms:W3CDTF">2026-08-13T13:27:00Z</dcterms:modified>
</cp:coreProperties>
</file>