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E07A" w14:textId="2F639AA9" w:rsidR="002C3DDA" w:rsidRPr="00B35A0C" w:rsidRDefault="00B35A0C">
      <w:r w:rsidRPr="00B35A0C">
        <w:rPr>
          <w:b/>
          <w:bCs/>
        </w:rPr>
        <w:t>Mon: Problem Definition &amp; Setup:</w:t>
      </w:r>
      <w:r>
        <w:rPr>
          <w:b/>
          <w:bCs/>
        </w:rPr>
        <w:t xml:space="preserve"> </w:t>
      </w:r>
      <w:r>
        <w:t xml:space="preserve"> Failure to handle monitoring threshold for both legitimate and fraud transactions. A risk-scoring model built to detect fraud from legitimate payroll.</w:t>
      </w:r>
    </w:p>
    <w:p w14:paraId="1C406E7F" w14:textId="77777777" w:rsidR="00B35A0C" w:rsidRPr="00B35A0C" w:rsidRDefault="00B35A0C">
      <w:pPr>
        <w:rPr>
          <w:b/>
          <w:bCs/>
        </w:rPr>
      </w:pPr>
    </w:p>
    <w:p w14:paraId="70BFF8B1" w14:textId="77777777" w:rsidR="00B35A0C" w:rsidRDefault="00B35A0C"/>
    <w:sectPr w:rsidR="00B3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7"/>
    <w:rsid w:val="002C3DDA"/>
    <w:rsid w:val="00864C17"/>
    <w:rsid w:val="008663E2"/>
    <w:rsid w:val="00B35A0C"/>
    <w:rsid w:val="00BA11C2"/>
    <w:rsid w:val="00CC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57DC"/>
  <w15:chartTrackingRefBased/>
  <w15:docId w15:val="{A546C61F-68A9-4403-AB17-2DC86143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Njoku</dc:creator>
  <cp:keywords/>
  <dc:description/>
  <cp:lastModifiedBy>Lucius Njoku</cp:lastModifiedBy>
  <cp:revision>2</cp:revision>
  <dcterms:created xsi:type="dcterms:W3CDTF">2026-09-23T11:12:00Z</dcterms:created>
  <dcterms:modified xsi:type="dcterms:W3CDTF">2026-09-23T11:19:00Z</dcterms:modified>
</cp:coreProperties>
</file>