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CF" w:rsidRPr="00DE75CF" w:rsidRDefault="00DE75CF" w:rsidP="00DE75CF">
      <w:pPr>
        <w:jc w:val="center"/>
        <w:rPr>
          <w:b/>
          <w:i/>
          <w:color w:val="4472C4" w:themeColor="accent1"/>
          <w:u w:val="single"/>
        </w:rPr>
      </w:pPr>
      <w:r w:rsidRPr="00DE75CF">
        <w:rPr>
          <w:b/>
          <w:i/>
          <w:color w:val="4472C4" w:themeColor="accent1"/>
          <w:u w:val="single"/>
        </w:rPr>
        <w:t>Rapport séance 4</w:t>
      </w:r>
    </w:p>
    <w:p w:rsidR="00DE75CF" w:rsidRDefault="00DE75CF" w:rsidP="00DE75CF"/>
    <w:p w:rsidR="00DE75CF" w:rsidRDefault="00DE75CF" w:rsidP="00DE75CF">
      <w:r>
        <w:t>Matériel :</w:t>
      </w:r>
    </w:p>
    <w:p w:rsidR="00DE75CF" w:rsidRDefault="00DE75CF" w:rsidP="00DE75CF">
      <w:pPr>
        <w:pStyle w:val="Paragraphedeliste"/>
        <w:numPr>
          <w:ilvl w:val="0"/>
          <w:numId w:val="1"/>
        </w:numPr>
      </w:pPr>
      <w:r>
        <w:t>RF 433</w:t>
      </w:r>
    </w:p>
    <w:p w:rsidR="00DE75CF" w:rsidRDefault="00DE75CF" w:rsidP="00DE75CF">
      <w:pPr>
        <w:pStyle w:val="Paragraphedeliste"/>
        <w:numPr>
          <w:ilvl w:val="0"/>
          <w:numId w:val="1"/>
        </w:numPr>
      </w:pPr>
      <w:r>
        <w:t>L298</w:t>
      </w:r>
    </w:p>
    <w:p w:rsidR="00DE75CF" w:rsidRDefault="00DE75CF" w:rsidP="007517DF">
      <w:pPr>
        <w:pStyle w:val="Paragraphedeliste"/>
        <w:numPr>
          <w:ilvl w:val="0"/>
          <w:numId w:val="1"/>
        </w:numPr>
      </w:pPr>
      <w:r>
        <w:t>Moteurs</w:t>
      </w:r>
      <w:r w:rsidR="007517DF">
        <w:t xml:space="preserve"> CC et roues</w:t>
      </w:r>
    </w:p>
    <w:p w:rsidR="004E0B7F" w:rsidRDefault="00DE75CF" w:rsidP="00DE75CF">
      <w:r>
        <w:t>But de la sé</w:t>
      </w:r>
      <w:r w:rsidR="007517DF">
        <w:t>ance :</w:t>
      </w:r>
    </w:p>
    <w:p w:rsidR="007517DF" w:rsidRDefault="007517DF" w:rsidP="00DE75CF">
      <w:r>
        <w:t xml:space="preserve">Lors de la séance, avec Lucas, nous avons réussi à établir la connexion entre </w:t>
      </w:r>
      <w:r w:rsidR="00EB3BEB">
        <w:t xml:space="preserve">l’émetteur et le récepteur du RF-433 avec le programme ; dans la suite nous pourrons ajouter quelques modifications pour établir la relation entre l’accéléromètre et la voiture. </w:t>
      </w:r>
    </w:p>
    <w:p w:rsidR="00AA7791" w:rsidRDefault="00AA7791" w:rsidP="00DE75CF">
      <w:r>
        <w:rPr>
          <w:noProof/>
        </w:rPr>
        <w:drawing>
          <wp:inline distT="0" distB="0" distL="0" distR="0">
            <wp:extent cx="4470400" cy="25146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02" cy="25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91" w:rsidRDefault="00AA7791" w:rsidP="00DE75CF"/>
    <w:p w:rsidR="00AA7791" w:rsidRDefault="00AA7791" w:rsidP="00DE75CF">
      <w:r>
        <w:rPr>
          <w:noProof/>
        </w:rPr>
        <w:drawing>
          <wp:inline distT="0" distB="0" distL="0" distR="0">
            <wp:extent cx="4927601" cy="2771775"/>
            <wp:effectExtent l="0" t="0" r="635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04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EB" w:rsidRDefault="00EB3BEB" w:rsidP="00DE75CF">
      <w:r>
        <w:t xml:space="preserve">Nous avons également </w:t>
      </w:r>
      <w:r w:rsidR="00AA7791">
        <w:t>utilisé le L298 et des piles pour faire fonctionner les moteurs et les roues grâce aux schémas du cours</w:t>
      </w:r>
      <w:r w:rsidR="00572A1F">
        <w:t> ; cependant il nous en faudra un en plus pour pouvoir alimenter les quatre roues</w:t>
      </w:r>
      <w:r w:rsidR="00416DBC">
        <w:t>.</w:t>
      </w:r>
    </w:p>
    <w:p w:rsidR="00416DBC" w:rsidRDefault="00416DBC" w:rsidP="00DE75CF">
      <w:r>
        <w:rPr>
          <w:noProof/>
        </w:rPr>
        <w:lastRenderedPageBreak/>
        <w:drawing>
          <wp:inline distT="0" distB="0" distL="0" distR="0">
            <wp:extent cx="4182533" cy="23526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56" cy="235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BC" w:rsidRDefault="00416DBC" w:rsidP="00DE75CF"/>
    <w:p w:rsidR="00416DBC" w:rsidRDefault="00416DBC" w:rsidP="00DE75CF">
      <w:r>
        <w:t xml:space="preserve">Prochaine séance : </w:t>
      </w:r>
    </w:p>
    <w:p w:rsidR="00416DBC" w:rsidRDefault="00416DBC" w:rsidP="00DE75CF">
      <w:r>
        <w:t>Pour la prochaine séance</w:t>
      </w:r>
      <w:r w:rsidR="001422FC">
        <w:t xml:space="preserve">, </w:t>
      </w:r>
      <w:r w:rsidR="00BB4DC6">
        <w:t>nous aurons toutes les pièces pour finaliser la voiture et tester les premiers programmes basiques que nous avons déjà rédigés. Nous finaliserons aussi le programme de l’accéléromètre .</w:t>
      </w:r>
      <w:bookmarkStart w:id="0" w:name="_GoBack"/>
      <w:bookmarkEnd w:id="0"/>
    </w:p>
    <w:sectPr w:rsidR="00416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616C"/>
    <w:multiLevelType w:val="hybridMultilevel"/>
    <w:tmpl w:val="2DC41616"/>
    <w:lvl w:ilvl="0" w:tplc="73C26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CF"/>
    <w:rsid w:val="001422FC"/>
    <w:rsid w:val="00416DBC"/>
    <w:rsid w:val="004E0B7F"/>
    <w:rsid w:val="00572A1F"/>
    <w:rsid w:val="007517DF"/>
    <w:rsid w:val="00AA7791"/>
    <w:rsid w:val="00BB4DC6"/>
    <w:rsid w:val="00DE75CF"/>
    <w:rsid w:val="00E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808"/>
  <w15:chartTrackingRefBased/>
  <w15:docId w15:val="{D48AA5EE-9441-4D0F-B73C-4A7E9AE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legbr</dc:creator>
  <cp:keywords/>
  <dc:description/>
  <cp:lastModifiedBy>legbr</cp:lastModifiedBy>
  <cp:revision>1</cp:revision>
  <dcterms:created xsi:type="dcterms:W3CDTF">2019-02-08T16:47:00Z</dcterms:created>
  <dcterms:modified xsi:type="dcterms:W3CDTF">2019-02-08T18:04:00Z</dcterms:modified>
</cp:coreProperties>
</file>