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1F" w:rsidRPr="00F15C1F" w:rsidRDefault="00F15C1F" w:rsidP="00F15C1F">
      <w:pPr>
        <w:autoSpaceDE w:val="0"/>
        <w:autoSpaceDN w:val="0"/>
        <w:adjustRightInd w:val="0"/>
        <w:jc w:val="center"/>
        <w:rPr>
          <w:rFonts w:ascii="Tahoma" w:eastAsia="宋体" w:hAnsi="Times New Roman" w:cs="宋体"/>
          <w:b/>
          <w:bCs/>
          <w:kern w:val="0"/>
          <w:szCs w:val="21"/>
          <w:lang w:val="zh-CN"/>
        </w:rPr>
      </w:pPr>
      <w:r w:rsidRPr="00F15C1F">
        <w:rPr>
          <w:rFonts w:ascii="Tahoma" w:eastAsia="宋体" w:hAnsi="Times New Roman" w:cs="宋体" w:hint="eastAsia"/>
          <w:b/>
          <w:bCs/>
          <w:kern w:val="0"/>
          <w:szCs w:val="21"/>
          <w:lang w:val="zh-CN"/>
        </w:rPr>
        <w:t>第十五章</w:t>
      </w:r>
      <w:r w:rsidRPr="00F15C1F">
        <w:rPr>
          <w:rFonts w:ascii="Tahoma" w:eastAsia="宋体" w:hAnsi="Times New Roman" w:cs="宋体"/>
          <w:b/>
          <w:bCs/>
          <w:kern w:val="0"/>
          <w:szCs w:val="21"/>
          <w:lang w:val="zh-CN"/>
        </w:rPr>
        <w:t xml:space="preserve"> </w:t>
      </w:r>
      <w:r w:rsidRPr="00F15C1F">
        <w:rPr>
          <w:rFonts w:ascii="Tahoma" w:eastAsia="宋体" w:hAnsi="Times New Roman" w:cs="宋体" w:hint="eastAsia"/>
          <w:b/>
          <w:bCs/>
          <w:kern w:val="0"/>
          <w:szCs w:val="21"/>
          <w:lang w:val="zh-CN"/>
        </w:rPr>
        <w:t>情绪、动机与归因的实验研究</w:t>
      </w:r>
    </w:p>
    <w:p w:rsidR="00F15C1F" w:rsidRPr="00F15C1F" w:rsidRDefault="00F15C1F" w:rsidP="00F15C1F">
      <w:pPr>
        <w:numPr>
          <w:ilvl w:val="0"/>
          <w:numId w:val="14"/>
        </w:numPr>
        <w:autoSpaceDE w:val="0"/>
        <w:autoSpaceDN w:val="0"/>
        <w:adjustRightInd w:val="0"/>
        <w:spacing w:afterLines="50" w:after="120"/>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情绪的测量指标</w:t>
      </w:r>
    </w:p>
    <w:p w:rsidR="00F15C1F" w:rsidRPr="00F15C1F" w:rsidRDefault="00F15C1F" w:rsidP="00F15C1F">
      <w:pPr>
        <w:numPr>
          <w:ilvl w:val="0"/>
          <w:numId w:val="16"/>
        </w:numPr>
        <w:autoSpaceDE w:val="0"/>
        <w:autoSpaceDN w:val="0"/>
        <w:adjustRightInd w:val="0"/>
        <w:ind w:firstLine="6"/>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行为方面的指标</w:t>
      </w:r>
    </w:p>
    <w:p w:rsidR="00F15C1F" w:rsidRPr="00F15C1F" w:rsidRDefault="00F15C1F" w:rsidP="00F15C1F">
      <w:pPr>
        <w:numPr>
          <w:ilvl w:val="0"/>
          <w:numId w:val="17"/>
        </w:numPr>
        <w:autoSpaceDE w:val="0"/>
        <w:autoSpaceDN w:val="0"/>
        <w:adjustRightInd w:val="0"/>
        <w:ind w:left="1276"/>
        <w:rPr>
          <w:rFonts w:ascii="Tahoma" w:eastAsia="宋体" w:hAnsi="Times New Roman" w:cs="Tahoma"/>
          <w:bCs/>
          <w:kern w:val="0"/>
          <w:szCs w:val="21"/>
        </w:rPr>
      </w:pPr>
      <w:r w:rsidRPr="00F15C1F">
        <w:rPr>
          <w:rFonts w:ascii="Tahoma" w:eastAsia="宋体" w:hAnsi="Times New Roman" w:cs="宋体" w:hint="eastAsia"/>
          <w:bCs/>
          <w:kern w:val="0"/>
          <w:szCs w:val="21"/>
          <w:lang w:val="zh-CN"/>
        </w:rPr>
        <w:t>情绪行为主要包括对引起伤害的环境刺激表现出的恐惧反应（具体的行为如退缩、逃避、惊叫、混乱状态等）</w:t>
      </w:r>
    </w:p>
    <w:p w:rsidR="00F15C1F" w:rsidRPr="00F15C1F" w:rsidRDefault="00F15C1F" w:rsidP="00F15C1F">
      <w:pPr>
        <w:numPr>
          <w:ilvl w:val="0"/>
          <w:numId w:val="17"/>
        </w:numPr>
        <w:autoSpaceDE w:val="0"/>
        <w:autoSpaceDN w:val="0"/>
        <w:adjustRightInd w:val="0"/>
        <w:ind w:left="1276"/>
        <w:rPr>
          <w:rFonts w:ascii="Tahoma" w:eastAsia="宋体" w:hAnsi="Times New Roman" w:cs="Tahoma"/>
          <w:bCs/>
          <w:kern w:val="0"/>
          <w:szCs w:val="21"/>
        </w:rPr>
      </w:pPr>
      <w:r w:rsidRPr="00F15C1F">
        <w:rPr>
          <w:rFonts w:ascii="Tahoma" w:eastAsia="宋体" w:hAnsi="Times New Roman" w:cs="宋体" w:hint="eastAsia"/>
          <w:bCs/>
          <w:kern w:val="0"/>
          <w:szCs w:val="21"/>
          <w:lang w:val="zh-CN"/>
        </w:rPr>
        <w:t>侵犯引起的愤怒的行为（如攻击、暴躁、伤害对方、驱赶和追逐）</w:t>
      </w:r>
    </w:p>
    <w:p w:rsidR="00F15C1F" w:rsidRPr="00F15C1F" w:rsidRDefault="00F15C1F" w:rsidP="00F15C1F">
      <w:pPr>
        <w:numPr>
          <w:ilvl w:val="0"/>
          <w:numId w:val="17"/>
        </w:numPr>
        <w:autoSpaceDE w:val="0"/>
        <w:autoSpaceDN w:val="0"/>
        <w:adjustRightInd w:val="0"/>
        <w:ind w:left="1276"/>
        <w:rPr>
          <w:rFonts w:ascii="Tahoma" w:eastAsia="宋体" w:hAnsi="Times New Roman" w:cs="Tahoma"/>
          <w:bCs/>
          <w:kern w:val="0"/>
          <w:szCs w:val="21"/>
        </w:rPr>
      </w:pPr>
      <w:r w:rsidRPr="00F15C1F">
        <w:rPr>
          <w:rFonts w:ascii="Tahoma" w:eastAsia="宋体" w:hAnsi="Times New Roman" w:cs="宋体" w:hint="eastAsia"/>
          <w:bCs/>
          <w:kern w:val="0"/>
          <w:szCs w:val="21"/>
          <w:lang w:val="zh-CN"/>
        </w:rPr>
        <w:t>悲伤引起的行为反应（如沮丧、哭泣、回避交流、求助等）</w:t>
      </w:r>
    </w:p>
    <w:p w:rsidR="00F15C1F" w:rsidRPr="00F15C1F" w:rsidRDefault="00F15C1F" w:rsidP="00F15C1F">
      <w:pPr>
        <w:numPr>
          <w:ilvl w:val="0"/>
          <w:numId w:val="17"/>
        </w:numPr>
        <w:autoSpaceDE w:val="0"/>
        <w:autoSpaceDN w:val="0"/>
        <w:adjustRightInd w:val="0"/>
        <w:ind w:left="1276"/>
        <w:rPr>
          <w:rFonts w:ascii="Tahoma" w:eastAsia="宋体" w:hAnsi="Times New Roman" w:cs="Tahoma"/>
          <w:bCs/>
          <w:kern w:val="0"/>
          <w:szCs w:val="21"/>
        </w:rPr>
      </w:pPr>
      <w:r w:rsidRPr="00F15C1F">
        <w:rPr>
          <w:rFonts w:ascii="Tahoma" w:eastAsia="宋体" w:hAnsi="Times New Roman" w:cs="宋体" w:hint="eastAsia"/>
          <w:bCs/>
          <w:kern w:val="0"/>
          <w:szCs w:val="21"/>
          <w:lang w:val="zh-CN"/>
        </w:rPr>
        <w:t>高兴引起的情绪行为（如面带笑容、接纳、跳舞歌唱等）、由于惊吓导致的颤抖、退缩、冒冷汗、行为暂时失去控</w:t>
      </w:r>
    </w:p>
    <w:p w:rsidR="00F15C1F" w:rsidRPr="004D0133" w:rsidRDefault="00F15C1F" w:rsidP="00F15C1F">
      <w:pPr>
        <w:numPr>
          <w:ilvl w:val="0"/>
          <w:numId w:val="17"/>
        </w:numPr>
        <w:autoSpaceDE w:val="0"/>
        <w:autoSpaceDN w:val="0"/>
        <w:adjustRightInd w:val="0"/>
        <w:ind w:left="1276"/>
        <w:rPr>
          <w:rFonts w:ascii="Tahoma" w:eastAsia="宋体" w:hAnsi="Times New Roman" w:cs="Tahoma" w:hint="eastAsia"/>
          <w:bCs/>
          <w:kern w:val="0"/>
          <w:szCs w:val="21"/>
          <w:lang w:val="zh-CN"/>
        </w:rPr>
      </w:pPr>
      <w:r w:rsidRPr="00F15C1F">
        <w:rPr>
          <w:rFonts w:ascii="Tahoma" w:eastAsia="宋体" w:hAnsi="Times New Roman" w:cs="宋体" w:hint="eastAsia"/>
          <w:bCs/>
          <w:kern w:val="0"/>
          <w:szCs w:val="21"/>
          <w:lang w:val="zh-CN"/>
        </w:rPr>
        <w:t>通过评价情绪行为表现的工具主要是各种情绪评价量表或测验</w:t>
      </w:r>
    </w:p>
    <w:p w:rsidR="00F15C1F" w:rsidRPr="00F15C1F" w:rsidRDefault="00F15C1F" w:rsidP="00F15C1F">
      <w:pPr>
        <w:numPr>
          <w:ilvl w:val="0"/>
          <w:numId w:val="16"/>
        </w:numPr>
        <w:autoSpaceDE w:val="0"/>
        <w:autoSpaceDN w:val="0"/>
        <w:adjustRightInd w:val="0"/>
        <w:ind w:firstLine="6"/>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生理反应的指标</w:t>
      </w:r>
    </w:p>
    <w:p w:rsidR="00F15C1F" w:rsidRPr="00F15C1F" w:rsidRDefault="00F15C1F" w:rsidP="00F15C1F">
      <w:pPr>
        <w:numPr>
          <w:ilvl w:val="0"/>
          <w:numId w:val="18"/>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呼吸系统指标：在呼吸频率、呼吸的深度变化、呼吸的节奏和稳定性、呼吸气流量</w:t>
      </w:r>
    </w:p>
    <w:p w:rsidR="00F15C1F" w:rsidRPr="00F15C1F" w:rsidRDefault="00F15C1F" w:rsidP="00F15C1F">
      <w:pPr>
        <w:numPr>
          <w:ilvl w:val="0"/>
          <w:numId w:val="18"/>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循环系统的指标：心跳、血压稳定、血流量和血液循环速度</w:t>
      </w:r>
    </w:p>
    <w:p w:rsidR="00F15C1F" w:rsidRPr="00F15C1F" w:rsidRDefault="00F15C1F" w:rsidP="00F15C1F">
      <w:pPr>
        <w:numPr>
          <w:ilvl w:val="0"/>
          <w:numId w:val="18"/>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视觉指标：瞳孔变化</w:t>
      </w:r>
    </w:p>
    <w:p w:rsidR="00F15C1F" w:rsidRPr="00F15C1F" w:rsidRDefault="00F15C1F" w:rsidP="00F15C1F">
      <w:pPr>
        <w:numPr>
          <w:ilvl w:val="0"/>
          <w:numId w:val="18"/>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感知觉迟钝或敏感</w:t>
      </w:r>
    </w:p>
    <w:p w:rsidR="00F15C1F" w:rsidRPr="00F15C1F" w:rsidRDefault="00F15C1F" w:rsidP="00F15C1F">
      <w:pPr>
        <w:numPr>
          <w:ilvl w:val="0"/>
          <w:numId w:val="18"/>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消化系统的指标</w:t>
      </w:r>
    </w:p>
    <w:p w:rsidR="00F15C1F" w:rsidRPr="00F15C1F" w:rsidRDefault="00F15C1F" w:rsidP="00F15C1F">
      <w:p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情绪压抑或沮丧、惊吓会导致消化不良、肠胃功能紊乱或失调、恶心、缺乏食欲或食欲不振、腹泻等反应</w:t>
      </w:r>
    </w:p>
    <w:p w:rsidR="00F15C1F" w:rsidRPr="00F15C1F" w:rsidRDefault="00F15C1F" w:rsidP="00F15C1F">
      <w:pPr>
        <w:autoSpaceDE w:val="0"/>
        <w:autoSpaceDN w:val="0"/>
        <w:adjustRightInd w:val="0"/>
        <w:ind w:left="1276"/>
        <w:rPr>
          <w:rFonts w:ascii="Tahoma" w:eastAsia="宋体" w:hAnsi="Times New Roman" w:cs="宋体" w:hint="eastAsia"/>
          <w:bCs/>
          <w:kern w:val="0"/>
          <w:szCs w:val="21"/>
          <w:lang w:val="zh-CN"/>
        </w:rPr>
      </w:pPr>
      <w:r w:rsidRPr="00F15C1F">
        <w:rPr>
          <w:rFonts w:ascii="Tahoma" w:eastAsia="宋体" w:hAnsi="Times New Roman" w:cs="宋体" w:hint="eastAsia"/>
          <w:bCs/>
          <w:kern w:val="0"/>
          <w:szCs w:val="21"/>
          <w:lang w:val="zh-CN"/>
        </w:rPr>
        <w:t>情绪兴奋或高兴、喜乐的情绪则会有助于调节消化系统的功能正常、食欲增加等</w:t>
      </w:r>
    </w:p>
    <w:p w:rsidR="00F15C1F" w:rsidRPr="00F15C1F" w:rsidRDefault="00F15C1F" w:rsidP="00F15C1F">
      <w:pPr>
        <w:numPr>
          <w:ilvl w:val="0"/>
          <w:numId w:val="16"/>
        </w:numPr>
        <w:autoSpaceDE w:val="0"/>
        <w:autoSpaceDN w:val="0"/>
        <w:adjustRightInd w:val="0"/>
        <w:ind w:firstLine="6"/>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神经电生理指标的变化</w:t>
      </w:r>
    </w:p>
    <w:p w:rsidR="00F15C1F" w:rsidRPr="00F15C1F" w:rsidRDefault="00F15C1F" w:rsidP="00F15C1F">
      <w:pPr>
        <w:numPr>
          <w:ilvl w:val="0"/>
          <w:numId w:val="19"/>
        </w:numPr>
        <w:autoSpaceDE w:val="0"/>
        <w:autoSpaceDN w:val="0"/>
        <w:adjustRightInd w:val="0"/>
        <w:ind w:left="1276" w:hanging="425"/>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皮肤电位的变化</w:t>
      </w:r>
    </w:p>
    <w:p w:rsidR="00F15C1F" w:rsidRPr="00F15C1F" w:rsidRDefault="00F15C1F" w:rsidP="00F15C1F">
      <w:pPr>
        <w:numPr>
          <w:ilvl w:val="0"/>
          <w:numId w:val="19"/>
        </w:numPr>
        <w:autoSpaceDE w:val="0"/>
        <w:autoSpaceDN w:val="0"/>
        <w:adjustRightInd w:val="0"/>
        <w:ind w:left="1276" w:hanging="425"/>
        <w:rPr>
          <w:rFonts w:ascii="Tahoma" w:eastAsia="宋体" w:hAnsi="Times New Roman" w:cs="宋体"/>
          <w:bCs/>
          <w:kern w:val="0"/>
          <w:szCs w:val="21"/>
          <w:lang w:val="zh-CN"/>
        </w:rPr>
      </w:pPr>
      <w:proofErr w:type="gramStart"/>
      <w:r w:rsidRPr="00F15C1F">
        <w:rPr>
          <w:rFonts w:ascii="Tahoma" w:eastAsia="宋体" w:hAnsi="Times New Roman" w:cs="宋体" w:hint="eastAsia"/>
          <w:bCs/>
          <w:kern w:val="0"/>
          <w:szCs w:val="21"/>
          <w:lang w:val="zh-CN"/>
        </w:rPr>
        <w:t>肌</w:t>
      </w:r>
      <w:proofErr w:type="gramEnd"/>
      <w:r w:rsidRPr="00F15C1F">
        <w:rPr>
          <w:rFonts w:ascii="Tahoma" w:eastAsia="宋体" w:hAnsi="Times New Roman" w:cs="宋体" w:hint="eastAsia"/>
          <w:bCs/>
          <w:kern w:val="0"/>
          <w:szCs w:val="21"/>
          <w:lang w:val="zh-CN"/>
        </w:rPr>
        <w:t>电位的变化</w:t>
      </w:r>
    </w:p>
    <w:p w:rsidR="00F15C1F" w:rsidRPr="00F15C1F" w:rsidRDefault="00F15C1F" w:rsidP="00F15C1F">
      <w:pPr>
        <w:numPr>
          <w:ilvl w:val="0"/>
          <w:numId w:val="19"/>
        </w:numPr>
        <w:autoSpaceDE w:val="0"/>
        <w:autoSpaceDN w:val="0"/>
        <w:adjustRightInd w:val="0"/>
        <w:ind w:left="1276" w:hanging="425"/>
        <w:rPr>
          <w:rFonts w:ascii="Tahoma" w:eastAsia="宋体" w:hAnsi="Times New Roman" w:cs="宋体"/>
          <w:bCs/>
          <w:kern w:val="0"/>
          <w:szCs w:val="21"/>
          <w:lang w:val="zh-CN"/>
        </w:rPr>
      </w:pPr>
      <w:proofErr w:type="gramStart"/>
      <w:r w:rsidRPr="00F15C1F">
        <w:rPr>
          <w:rFonts w:ascii="Tahoma" w:eastAsia="宋体" w:hAnsi="Times New Roman" w:cs="宋体" w:hint="eastAsia"/>
          <w:bCs/>
          <w:kern w:val="0"/>
          <w:szCs w:val="21"/>
          <w:lang w:val="zh-CN"/>
        </w:rPr>
        <w:t>眼电变化</w:t>
      </w:r>
      <w:proofErr w:type="gramEnd"/>
    </w:p>
    <w:p w:rsidR="00F15C1F" w:rsidRPr="00F15C1F" w:rsidRDefault="00F15C1F" w:rsidP="00F15C1F">
      <w:pPr>
        <w:numPr>
          <w:ilvl w:val="0"/>
          <w:numId w:val="19"/>
        </w:numPr>
        <w:autoSpaceDE w:val="0"/>
        <w:autoSpaceDN w:val="0"/>
        <w:adjustRightInd w:val="0"/>
        <w:ind w:left="1276" w:hanging="425"/>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脑电的变化</w:t>
      </w:r>
    </w:p>
    <w:p w:rsidR="00F15C1F" w:rsidRPr="00F15C1F" w:rsidRDefault="00F15C1F" w:rsidP="00F15C1F">
      <w:pPr>
        <w:numPr>
          <w:ilvl w:val="0"/>
          <w:numId w:val="19"/>
        </w:numPr>
        <w:autoSpaceDE w:val="0"/>
        <w:autoSpaceDN w:val="0"/>
        <w:adjustRightInd w:val="0"/>
        <w:ind w:left="1276" w:hanging="425"/>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心电的变化</w:t>
      </w:r>
    </w:p>
    <w:p w:rsidR="00F15C1F" w:rsidRPr="004D0133" w:rsidRDefault="00F15C1F" w:rsidP="004D0133">
      <w:pPr>
        <w:numPr>
          <w:ilvl w:val="0"/>
          <w:numId w:val="19"/>
        </w:numPr>
        <w:autoSpaceDE w:val="0"/>
        <w:autoSpaceDN w:val="0"/>
        <w:adjustRightInd w:val="0"/>
        <w:ind w:left="1276" w:hanging="425"/>
        <w:rPr>
          <w:rFonts w:ascii="Tahoma" w:eastAsia="宋体" w:hAnsi="Times New Roman" w:cs="宋体" w:hint="eastAsia"/>
          <w:bCs/>
          <w:kern w:val="0"/>
          <w:szCs w:val="21"/>
          <w:lang w:val="zh-CN"/>
        </w:rPr>
      </w:pPr>
      <w:r w:rsidRPr="00F15C1F">
        <w:rPr>
          <w:rFonts w:ascii="Tahoma" w:eastAsia="宋体" w:hAnsi="Times New Roman" w:cs="宋体" w:hint="eastAsia"/>
          <w:bCs/>
          <w:kern w:val="0"/>
          <w:szCs w:val="21"/>
          <w:lang w:val="zh-CN"/>
        </w:rPr>
        <w:t>以及各种诱发电位的变化。</w:t>
      </w:r>
    </w:p>
    <w:p w:rsidR="00F15C1F" w:rsidRPr="00F15C1F" w:rsidRDefault="00F15C1F" w:rsidP="00F15C1F">
      <w:pPr>
        <w:numPr>
          <w:ilvl w:val="0"/>
          <w:numId w:val="16"/>
        </w:numPr>
        <w:autoSpaceDE w:val="0"/>
        <w:autoSpaceDN w:val="0"/>
        <w:adjustRightInd w:val="0"/>
        <w:ind w:firstLine="6"/>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神经生物化学指标和内分泌指标</w:t>
      </w:r>
    </w:p>
    <w:p w:rsidR="00F15C1F" w:rsidRPr="00F15C1F" w:rsidRDefault="00F15C1F" w:rsidP="00F15C1F">
      <w:pPr>
        <w:numPr>
          <w:ilvl w:val="0"/>
          <w:numId w:val="20"/>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各种荷尔蒙水平的变化</w:t>
      </w:r>
    </w:p>
    <w:p w:rsidR="00F15C1F" w:rsidRPr="00F15C1F" w:rsidRDefault="00F15C1F" w:rsidP="00F15C1F">
      <w:pPr>
        <w:numPr>
          <w:ilvl w:val="0"/>
          <w:numId w:val="20"/>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神经递质的变化：多巴胺和</w:t>
      </w:r>
      <w:r w:rsidRPr="00F15C1F">
        <w:rPr>
          <w:rFonts w:ascii="Tahoma" w:eastAsia="宋体" w:hAnsi="Times New Roman" w:cs="宋体"/>
          <w:bCs/>
          <w:kern w:val="0"/>
          <w:szCs w:val="21"/>
          <w:lang w:val="zh-CN"/>
        </w:rPr>
        <w:t>5</w:t>
      </w:r>
      <w:r w:rsidRPr="00F15C1F">
        <w:rPr>
          <w:rFonts w:ascii="Tahoma" w:eastAsia="宋体" w:hAnsi="Times New Roman" w:cs="宋体" w:hint="eastAsia"/>
          <w:bCs/>
          <w:kern w:val="0"/>
          <w:szCs w:val="21"/>
          <w:lang w:val="zh-CN"/>
        </w:rPr>
        <w:t>羟</w:t>
      </w:r>
      <w:r w:rsidRPr="00F15C1F">
        <w:rPr>
          <w:rFonts w:ascii="Tahoma" w:eastAsia="宋体" w:hAnsi="Times New Roman" w:cs="宋体"/>
          <w:bCs/>
          <w:kern w:val="0"/>
          <w:szCs w:val="21"/>
          <w:lang w:val="zh-CN"/>
        </w:rPr>
        <w:t>-</w:t>
      </w:r>
      <w:r w:rsidRPr="00F15C1F">
        <w:rPr>
          <w:rFonts w:ascii="Tahoma" w:eastAsia="宋体" w:hAnsi="Times New Roman" w:cs="宋体" w:hint="eastAsia"/>
          <w:bCs/>
          <w:kern w:val="0"/>
          <w:szCs w:val="21"/>
          <w:lang w:val="zh-CN"/>
        </w:rPr>
        <w:t>色胺</w:t>
      </w:r>
    </w:p>
    <w:p w:rsidR="00F15C1F" w:rsidRPr="00F15C1F" w:rsidRDefault="00F15C1F" w:rsidP="00F15C1F">
      <w:pPr>
        <w:numPr>
          <w:ilvl w:val="0"/>
          <w:numId w:val="20"/>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内分泌</w:t>
      </w:r>
      <w:r w:rsidRPr="00F15C1F">
        <w:rPr>
          <w:rFonts w:ascii="Tahoma" w:eastAsia="宋体" w:hAnsi="Times New Roman" w:cs="宋体"/>
          <w:bCs/>
          <w:kern w:val="0"/>
          <w:szCs w:val="21"/>
          <w:lang w:val="zh-CN"/>
        </w:rPr>
        <w:t>腺体</w:t>
      </w:r>
      <w:r w:rsidRPr="00F15C1F">
        <w:rPr>
          <w:rFonts w:ascii="Tahoma" w:eastAsia="宋体" w:hAnsi="Times New Roman" w:cs="宋体" w:hint="eastAsia"/>
          <w:bCs/>
          <w:kern w:val="0"/>
          <w:szCs w:val="21"/>
          <w:lang w:val="zh-CN"/>
        </w:rPr>
        <w:t>分泌</w:t>
      </w:r>
      <w:r w:rsidRPr="00F15C1F">
        <w:rPr>
          <w:rFonts w:ascii="Tahoma" w:eastAsia="宋体" w:hAnsi="Times New Roman" w:cs="宋体"/>
          <w:bCs/>
          <w:kern w:val="0"/>
          <w:szCs w:val="21"/>
          <w:lang w:val="zh-CN"/>
        </w:rPr>
        <w:t>的神经生化</w:t>
      </w:r>
      <w:r w:rsidRPr="00F15C1F">
        <w:rPr>
          <w:rFonts w:ascii="Tahoma" w:eastAsia="宋体" w:hAnsi="Times New Roman" w:cs="宋体" w:hint="eastAsia"/>
          <w:bCs/>
          <w:kern w:val="0"/>
          <w:szCs w:val="21"/>
          <w:lang w:val="zh-CN"/>
        </w:rPr>
        <w:t>物</w:t>
      </w:r>
      <w:r w:rsidRPr="00F15C1F">
        <w:rPr>
          <w:rFonts w:ascii="Tahoma" w:eastAsia="宋体" w:hAnsi="Times New Roman" w:cs="宋体"/>
          <w:bCs/>
          <w:kern w:val="0"/>
          <w:szCs w:val="21"/>
          <w:lang w:val="zh-CN"/>
        </w:rPr>
        <w:t>：</w:t>
      </w:r>
    </w:p>
    <w:p w:rsidR="00F15C1F" w:rsidRPr="00F15C1F" w:rsidRDefault="00F15C1F" w:rsidP="00F15C1F">
      <w:pPr>
        <w:pStyle w:val="a3"/>
        <w:numPr>
          <w:ilvl w:val="0"/>
          <w:numId w:val="21"/>
        </w:numPr>
        <w:autoSpaceDE w:val="0"/>
        <w:autoSpaceDN w:val="0"/>
        <w:adjustRightInd w:val="0"/>
        <w:ind w:firstLineChars="0"/>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肾上腺素和</w:t>
      </w:r>
      <w:r w:rsidRPr="00F15C1F">
        <w:rPr>
          <w:rFonts w:ascii="Tahoma" w:eastAsia="宋体" w:hAnsi="Times New Roman" w:cs="宋体"/>
          <w:bCs/>
          <w:kern w:val="0"/>
          <w:szCs w:val="21"/>
          <w:lang w:val="zh-CN"/>
        </w:rPr>
        <w:t>去甲肾上腺素：</w:t>
      </w:r>
      <w:r w:rsidRPr="00F15C1F">
        <w:rPr>
          <w:rFonts w:ascii="Tahoma" w:eastAsia="宋体" w:hAnsi="Times New Roman" w:cs="宋体" w:hint="eastAsia"/>
          <w:bCs/>
          <w:kern w:val="0"/>
          <w:szCs w:val="21"/>
          <w:lang w:val="zh-CN"/>
        </w:rPr>
        <w:t>情绪调节</w:t>
      </w:r>
      <w:r w:rsidRPr="00F15C1F">
        <w:rPr>
          <w:rFonts w:ascii="Tahoma" w:eastAsia="宋体" w:hAnsi="Times New Roman" w:cs="宋体"/>
          <w:bCs/>
          <w:kern w:val="0"/>
          <w:szCs w:val="21"/>
          <w:lang w:val="zh-CN"/>
        </w:rPr>
        <w:t>和</w:t>
      </w:r>
      <w:r w:rsidRPr="00F15C1F">
        <w:rPr>
          <w:rFonts w:ascii="Tahoma" w:eastAsia="宋体" w:hAnsi="Times New Roman" w:cs="宋体" w:hint="eastAsia"/>
          <w:bCs/>
          <w:kern w:val="0"/>
          <w:szCs w:val="21"/>
          <w:lang w:val="zh-CN"/>
        </w:rPr>
        <w:t>保持</w:t>
      </w:r>
      <w:r w:rsidRPr="00F15C1F">
        <w:rPr>
          <w:rFonts w:ascii="Tahoma" w:eastAsia="宋体" w:hAnsi="Times New Roman" w:cs="宋体"/>
          <w:bCs/>
          <w:kern w:val="0"/>
          <w:szCs w:val="21"/>
          <w:lang w:val="zh-CN"/>
        </w:rPr>
        <w:t>稳定的情绪状态</w:t>
      </w:r>
    </w:p>
    <w:p w:rsidR="00F15C1F" w:rsidRPr="00F15C1F" w:rsidRDefault="00F15C1F" w:rsidP="00F15C1F">
      <w:pPr>
        <w:pStyle w:val="a3"/>
        <w:numPr>
          <w:ilvl w:val="0"/>
          <w:numId w:val="21"/>
        </w:numPr>
        <w:autoSpaceDE w:val="0"/>
        <w:autoSpaceDN w:val="0"/>
        <w:adjustRightInd w:val="0"/>
        <w:ind w:firstLineChars="0"/>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甲状腺激素</w:t>
      </w:r>
      <w:r w:rsidRPr="00F15C1F">
        <w:rPr>
          <w:rFonts w:ascii="Tahoma" w:eastAsia="宋体" w:hAnsi="Times New Roman" w:cs="宋体"/>
          <w:bCs/>
          <w:kern w:val="0"/>
          <w:szCs w:val="21"/>
          <w:lang w:val="zh-CN"/>
        </w:rPr>
        <w:t>和相关</w:t>
      </w:r>
      <w:r w:rsidRPr="00F15C1F">
        <w:rPr>
          <w:rFonts w:ascii="Tahoma" w:eastAsia="宋体" w:hAnsi="Times New Roman" w:cs="宋体" w:hint="eastAsia"/>
          <w:bCs/>
          <w:kern w:val="0"/>
          <w:szCs w:val="21"/>
          <w:lang w:val="zh-CN"/>
        </w:rPr>
        <w:t>物质</w:t>
      </w:r>
      <w:r w:rsidRPr="00F15C1F">
        <w:rPr>
          <w:rFonts w:ascii="Tahoma" w:eastAsia="宋体" w:hAnsi="Times New Roman" w:cs="宋体"/>
          <w:bCs/>
          <w:kern w:val="0"/>
          <w:szCs w:val="21"/>
          <w:lang w:val="zh-CN"/>
        </w:rPr>
        <w:t>：身体和情绪状态调节，</w:t>
      </w:r>
      <w:r w:rsidRPr="00F15C1F">
        <w:rPr>
          <w:rFonts w:ascii="Tahoma" w:eastAsia="宋体" w:hAnsi="Times New Roman" w:cs="宋体" w:hint="eastAsia"/>
          <w:bCs/>
          <w:kern w:val="0"/>
          <w:szCs w:val="21"/>
          <w:lang w:val="zh-CN"/>
        </w:rPr>
        <w:t>过高</w:t>
      </w:r>
      <w:r w:rsidRPr="00F15C1F">
        <w:rPr>
          <w:rFonts w:ascii="Tahoma" w:eastAsia="宋体" w:hAnsi="Times New Roman" w:cs="宋体"/>
          <w:bCs/>
          <w:kern w:val="0"/>
          <w:szCs w:val="21"/>
          <w:lang w:val="zh-CN"/>
        </w:rPr>
        <w:t>过低引起身体和情绪不良反应</w:t>
      </w:r>
    </w:p>
    <w:p w:rsidR="00F15C1F" w:rsidRPr="00F15C1F" w:rsidRDefault="00F15C1F" w:rsidP="00F15C1F">
      <w:pPr>
        <w:pStyle w:val="a3"/>
        <w:numPr>
          <w:ilvl w:val="0"/>
          <w:numId w:val="21"/>
        </w:numPr>
        <w:autoSpaceDE w:val="0"/>
        <w:autoSpaceDN w:val="0"/>
        <w:adjustRightInd w:val="0"/>
        <w:ind w:firstLineChars="0"/>
        <w:rPr>
          <w:rFonts w:ascii="Tahoma" w:eastAsia="宋体" w:hAnsi="Times New Roman" w:cs="宋体" w:hint="eastAsia"/>
          <w:bCs/>
          <w:kern w:val="0"/>
          <w:szCs w:val="21"/>
          <w:lang w:val="zh-CN"/>
        </w:rPr>
      </w:pPr>
      <w:r w:rsidRPr="00F15C1F">
        <w:rPr>
          <w:rFonts w:ascii="Tahoma" w:eastAsia="宋体" w:hAnsi="Times New Roman" w:cs="宋体" w:hint="eastAsia"/>
          <w:bCs/>
          <w:kern w:val="0"/>
          <w:szCs w:val="21"/>
          <w:lang w:val="zh-CN"/>
        </w:rPr>
        <w:t>脑垂体</w:t>
      </w:r>
      <w:r w:rsidRPr="00F15C1F">
        <w:rPr>
          <w:rFonts w:ascii="Tahoma" w:eastAsia="宋体" w:hAnsi="Times New Roman" w:cs="宋体"/>
          <w:bCs/>
          <w:kern w:val="0"/>
          <w:szCs w:val="21"/>
          <w:lang w:val="zh-CN"/>
        </w:rPr>
        <w:t>分泌的激素：生化平衡</w:t>
      </w:r>
      <w:r w:rsidRPr="00F15C1F">
        <w:rPr>
          <w:rFonts w:ascii="Tahoma" w:eastAsia="宋体" w:hAnsi="Times New Roman" w:cs="宋体" w:hint="eastAsia"/>
          <w:bCs/>
          <w:kern w:val="0"/>
          <w:szCs w:val="21"/>
          <w:lang w:val="zh-CN"/>
        </w:rPr>
        <w:t>、</w:t>
      </w:r>
      <w:r w:rsidRPr="00F15C1F">
        <w:rPr>
          <w:rFonts w:ascii="Tahoma" w:eastAsia="宋体" w:hAnsi="Times New Roman" w:cs="宋体"/>
          <w:bCs/>
          <w:kern w:val="0"/>
          <w:szCs w:val="21"/>
          <w:lang w:val="zh-CN"/>
        </w:rPr>
        <w:t>机体发育和保持良好身心状态。</w:t>
      </w:r>
    </w:p>
    <w:p w:rsidR="00F15C1F" w:rsidRPr="004D0133" w:rsidRDefault="00F15C1F" w:rsidP="00F15C1F">
      <w:pPr>
        <w:numPr>
          <w:ilvl w:val="0"/>
          <w:numId w:val="20"/>
        </w:numPr>
        <w:autoSpaceDE w:val="0"/>
        <w:autoSpaceDN w:val="0"/>
        <w:adjustRightInd w:val="0"/>
        <w:ind w:left="1276"/>
        <w:rPr>
          <w:rFonts w:ascii="Tahoma" w:eastAsia="宋体" w:hAnsi="Times New Roman" w:cs="宋体" w:hint="eastAsia"/>
          <w:bCs/>
          <w:kern w:val="0"/>
          <w:szCs w:val="21"/>
          <w:lang w:val="zh-CN"/>
        </w:rPr>
      </w:pPr>
      <w:r w:rsidRPr="00F15C1F">
        <w:rPr>
          <w:rFonts w:ascii="Tahoma" w:eastAsia="宋体" w:hAnsi="Times New Roman" w:cs="宋体" w:hint="eastAsia"/>
          <w:bCs/>
          <w:kern w:val="0"/>
          <w:szCs w:val="21"/>
          <w:lang w:val="zh-CN"/>
        </w:rPr>
        <w:t>外在的兴奋类和抑制类生物化学物质和药品的含量及其对情绪的影响</w:t>
      </w:r>
    </w:p>
    <w:p w:rsidR="00F15C1F" w:rsidRPr="00F15C1F" w:rsidRDefault="00F15C1F" w:rsidP="00F15C1F">
      <w:pPr>
        <w:numPr>
          <w:ilvl w:val="0"/>
          <w:numId w:val="16"/>
        </w:numPr>
        <w:autoSpaceDE w:val="0"/>
        <w:autoSpaceDN w:val="0"/>
        <w:adjustRightInd w:val="0"/>
        <w:ind w:firstLine="6"/>
        <w:rPr>
          <w:rFonts w:ascii="Tahoma" w:eastAsia="宋体" w:hAnsi="Times New Roman" w:cs="Tahoma"/>
          <w:kern w:val="0"/>
          <w:szCs w:val="21"/>
          <w:lang w:val="zh-CN"/>
        </w:rPr>
      </w:pPr>
      <w:r w:rsidRPr="00F15C1F">
        <w:rPr>
          <w:rFonts w:ascii="Tahoma" w:eastAsia="宋体" w:hAnsi="Times New Roman" w:cs="宋体" w:hint="eastAsia"/>
          <w:b/>
          <w:bCs/>
          <w:kern w:val="0"/>
          <w:szCs w:val="21"/>
          <w:lang w:val="zh-CN"/>
        </w:rPr>
        <w:t>情绪的脑功能区激活和定位指标</w:t>
      </w:r>
    </w:p>
    <w:p w:rsidR="00F15C1F" w:rsidRDefault="00F15C1F" w:rsidP="004D0133">
      <w:p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与情绪相关的中枢神经系统主要包括</w:t>
      </w:r>
    </w:p>
    <w:p w:rsidR="00F15C1F" w:rsidRDefault="004D0133" w:rsidP="004D0133">
      <w:pPr>
        <w:numPr>
          <w:ilvl w:val="0"/>
          <w:numId w:val="22"/>
        </w:numPr>
        <w:autoSpaceDE w:val="0"/>
        <w:autoSpaceDN w:val="0"/>
        <w:adjustRightInd w:val="0"/>
        <w:ind w:left="1276"/>
        <w:rPr>
          <w:rFonts w:ascii="Tahoma" w:eastAsia="宋体" w:hAnsi="Times New Roman" w:cs="宋体" w:hint="eastAsia"/>
          <w:bCs/>
          <w:kern w:val="0"/>
          <w:szCs w:val="21"/>
          <w:lang w:val="zh-CN"/>
        </w:rPr>
      </w:pPr>
      <w:r>
        <w:rPr>
          <w:rFonts w:ascii="Tahoma" w:eastAsia="宋体" w:hAnsi="Times New Roman" w:cs="宋体" w:hint="eastAsia"/>
          <w:bCs/>
          <w:kern w:val="0"/>
          <w:szCs w:val="21"/>
          <w:lang w:val="zh-CN"/>
        </w:rPr>
        <w:t>丘脑</w:t>
      </w:r>
    </w:p>
    <w:p w:rsidR="004D0133" w:rsidRDefault="004D0133" w:rsidP="004D0133">
      <w:pPr>
        <w:numPr>
          <w:ilvl w:val="0"/>
          <w:numId w:val="22"/>
        </w:numPr>
        <w:autoSpaceDE w:val="0"/>
        <w:autoSpaceDN w:val="0"/>
        <w:adjustRightInd w:val="0"/>
        <w:ind w:left="1276"/>
        <w:rPr>
          <w:rFonts w:ascii="Tahoma" w:eastAsia="宋体" w:hAnsi="Times New Roman" w:cs="宋体"/>
          <w:bCs/>
          <w:kern w:val="0"/>
          <w:szCs w:val="21"/>
          <w:lang w:val="zh-CN"/>
        </w:rPr>
      </w:pPr>
      <w:r>
        <w:rPr>
          <w:rFonts w:ascii="Tahoma" w:eastAsia="宋体" w:hAnsi="Times New Roman" w:cs="宋体" w:hint="eastAsia"/>
          <w:bCs/>
          <w:kern w:val="0"/>
          <w:szCs w:val="21"/>
          <w:lang w:val="zh-CN"/>
        </w:rPr>
        <w:t>下丘脑</w:t>
      </w:r>
    </w:p>
    <w:p w:rsidR="004D0133" w:rsidRPr="004D0133" w:rsidRDefault="004D0133" w:rsidP="004D0133">
      <w:pPr>
        <w:numPr>
          <w:ilvl w:val="0"/>
          <w:numId w:val="22"/>
        </w:numPr>
        <w:autoSpaceDE w:val="0"/>
        <w:autoSpaceDN w:val="0"/>
        <w:adjustRightInd w:val="0"/>
        <w:ind w:left="1276"/>
        <w:rPr>
          <w:rFonts w:ascii="Tahoma" w:eastAsia="宋体" w:hAnsi="Times New Roman" w:cs="宋体" w:hint="eastAsia"/>
          <w:bCs/>
          <w:kern w:val="0"/>
          <w:szCs w:val="21"/>
          <w:lang w:val="zh-CN"/>
        </w:rPr>
      </w:pPr>
      <w:r>
        <w:rPr>
          <w:rFonts w:ascii="Tahoma" w:eastAsia="宋体" w:hAnsi="Times New Roman" w:cs="宋体" w:hint="eastAsia"/>
          <w:bCs/>
          <w:kern w:val="0"/>
          <w:szCs w:val="21"/>
          <w:lang w:val="zh-CN"/>
        </w:rPr>
        <w:t>边缘</w:t>
      </w:r>
      <w:r>
        <w:rPr>
          <w:rFonts w:ascii="Tahoma" w:eastAsia="宋体" w:hAnsi="Times New Roman" w:cs="宋体"/>
          <w:bCs/>
          <w:kern w:val="0"/>
          <w:szCs w:val="21"/>
          <w:lang w:val="zh-CN"/>
        </w:rPr>
        <w:t>系统（</w:t>
      </w:r>
      <w:r>
        <w:rPr>
          <w:rFonts w:ascii="Tahoma" w:eastAsia="宋体" w:hAnsi="Times New Roman" w:cs="宋体" w:hint="eastAsia"/>
          <w:bCs/>
          <w:kern w:val="0"/>
          <w:szCs w:val="21"/>
          <w:lang w:val="zh-CN"/>
        </w:rPr>
        <w:t>丘脑上部</w:t>
      </w:r>
      <w:r>
        <w:rPr>
          <w:rFonts w:ascii="Tahoma" w:eastAsia="宋体" w:hAnsi="Times New Roman" w:cs="宋体" w:hint="eastAsia"/>
          <w:bCs/>
          <w:kern w:val="0"/>
          <w:szCs w:val="21"/>
          <w:lang w:val="zh-CN"/>
        </w:rPr>
        <w:t>、</w:t>
      </w:r>
      <w:r w:rsidRPr="004D0133">
        <w:rPr>
          <w:rFonts w:ascii="Tahoma" w:eastAsia="宋体" w:hAnsi="Times New Roman" w:cs="宋体" w:hint="eastAsia"/>
          <w:bCs/>
          <w:kern w:val="0"/>
          <w:szCs w:val="21"/>
          <w:lang w:val="zh-CN"/>
        </w:rPr>
        <w:t>丘脑前核和基底神经节以及脑垂体</w:t>
      </w:r>
      <w:r w:rsidRPr="004D0133">
        <w:rPr>
          <w:rFonts w:ascii="Tahoma" w:eastAsia="宋体" w:hAnsi="Times New Roman" w:cs="宋体"/>
          <w:bCs/>
          <w:kern w:val="0"/>
          <w:szCs w:val="21"/>
          <w:lang w:val="zh-CN"/>
        </w:rPr>
        <w:t>）</w:t>
      </w:r>
    </w:p>
    <w:p w:rsidR="004D0133" w:rsidRDefault="00F15C1F" w:rsidP="004D0133">
      <w:pPr>
        <w:numPr>
          <w:ilvl w:val="0"/>
          <w:numId w:val="22"/>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网状结构</w:t>
      </w:r>
    </w:p>
    <w:p w:rsidR="00F15C1F" w:rsidRPr="00F15C1F" w:rsidRDefault="00F15C1F" w:rsidP="004D0133">
      <w:pPr>
        <w:numPr>
          <w:ilvl w:val="0"/>
          <w:numId w:val="22"/>
        </w:num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大脑皮层。</w:t>
      </w:r>
    </w:p>
    <w:p w:rsidR="00F15C1F" w:rsidRPr="00F15C1F" w:rsidRDefault="00F15C1F" w:rsidP="004D0133">
      <w:pPr>
        <w:autoSpaceDE w:val="0"/>
        <w:autoSpaceDN w:val="0"/>
        <w:adjustRightInd w:val="0"/>
        <w:ind w:left="1276"/>
        <w:rPr>
          <w:rFonts w:ascii="Tahoma" w:eastAsia="宋体" w:hAnsi="Times New Roman" w:cs="宋体"/>
          <w:bCs/>
          <w:kern w:val="0"/>
          <w:szCs w:val="21"/>
          <w:lang w:val="zh-CN"/>
        </w:rPr>
      </w:pPr>
      <w:r w:rsidRPr="00F15C1F">
        <w:rPr>
          <w:rFonts w:ascii="Tahoma" w:eastAsia="宋体" w:hAnsi="Times New Roman" w:cs="宋体" w:hint="eastAsia"/>
          <w:bCs/>
          <w:kern w:val="0"/>
          <w:szCs w:val="21"/>
          <w:lang w:val="zh-CN"/>
        </w:rPr>
        <w:t>其中大脑皮层是情绪活动的最高控制中枢</w:t>
      </w:r>
    </w:p>
    <w:p w:rsidR="004D0133" w:rsidRPr="004D0133" w:rsidRDefault="00F15C1F" w:rsidP="004D0133">
      <w:pPr>
        <w:numPr>
          <w:ilvl w:val="0"/>
          <w:numId w:val="14"/>
        </w:numPr>
        <w:autoSpaceDE w:val="0"/>
        <w:autoSpaceDN w:val="0"/>
        <w:adjustRightInd w:val="0"/>
        <w:spacing w:afterLines="50" w:after="120"/>
        <w:rPr>
          <w:rFonts w:ascii="Tahoma" w:eastAsia="宋体" w:hAnsi="Times New Roman" w:cs="宋体" w:hint="eastAsia"/>
          <w:b/>
          <w:bCs/>
          <w:kern w:val="0"/>
          <w:szCs w:val="21"/>
          <w:lang w:val="zh-CN"/>
        </w:rPr>
      </w:pPr>
      <w:r w:rsidRPr="004D0133">
        <w:rPr>
          <w:rFonts w:ascii="Tahoma" w:eastAsia="宋体" w:hAnsi="Times New Roman" w:cs="宋体" w:hint="eastAsia"/>
          <w:b/>
          <w:bCs/>
          <w:kern w:val="0"/>
          <w:szCs w:val="21"/>
          <w:lang w:val="zh-CN"/>
        </w:rPr>
        <w:t>研究方法</w:t>
      </w:r>
    </w:p>
    <w:p w:rsidR="004D0133" w:rsidRDefault="004D0133" w:rsidP="004D0133">
      <w:pPr>
        <w:numPr>
          <w:ilvl w:val="0"/>
          <w:numId w:val="23"/>
        </w:numPr>
        <w:autoSpaceDE w:val="0"/>
        <w:autoSpaceDN w:val="0"/>
        <w:adjustRightInd w:val="0"/>
        <w:ind w:left="851" w:hanging="425"/>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情绪</w:t>
      </w:r>
      <w:r>
        <w:rPr>
          <w:rFonts w:ascii="Tahoma" w:eastAsia="宋体" w:hAnsi="Times New Roman" w:cs="宋体"/>
          <w:b/>
          <w:bCs/>
          <w:kern w:val="0"/>
          <w:szCs w:val="21"/>
          <w:lang w:val="zh-CN"/>
        </w:rPr>
        <w:t>活动反馈和生理指标测量</w:t>
      </w:r>
    </w:p>
    <w:p w:rsidR="004D0133" w:rsidRPr="004D0133" w:rsidRDefault="004D0133" w:rsidP="004D0133">
      <w:pPr>
        <w:numPr>
          <w:ilvl w:val="0"/>
          <w:numId w:val="25"/>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lastRenderedPageBreak/>
        <w:t>行为指标和生理</w:t>
      </w:r>
      <w:r w:rsidRPr="004D0133">
        <w:rPr>
          <w:rFonts w:ascii="Tahoma" w:eastAsia="宋体" w:hAnsi="Times New Roman" w:cs="宋体"/>
          <w:bCs/>
          <w:kern w:val="0"/>
          <w:szCs w:val="21"/>
          <w:lang w:val="zh-CN"/>
        </w:rPr>
        <w:t>反应指标：多导生理记录仪、生物反馈仪</w:t>
      </w:r>
    </w:p>
    <w:p w:rsidR="00F15C1F" w:rsidRPr="004D0133" w:rsidRDefault="004D0133" w:rsidP="004D0133">
      <w:pPr>
        <w:numPr>
          <w:ilvl w:val="0"/>
          <w:numId w:val="25"/>
        </w:numPr>
        <w:autoSpaceDE w:val="0"/>
        <w:autoSpaceDN w:val="0"/>
        <w:adjustRightInd w:val="0"/>
        <w:ind w:left="1276"/>
        <w:rPr>
          <w:rFonts w:ascii="Tahoma" w:eastAsia="宋体" w:hAnsi="Times New Roman" w:cs="宋体" w:hint="eastAsia"/>
          <w:bCs/>
          <w:kern w:val="0"/>
          <w:szCs w:val="21"/>
          <w:lang w:val="zh-CN"/>
        </w:rPr>
      </w:pPr>
      <w:r w:rsidRPr="004D0133">
        <w:rPr>
          <w:rFonts w:ascii="Tahoma" w:eastAsia="宋体" w:hAnsi="Times New Roman" w:cs="宋体" w:hint="eastAsia"/>
          <w:bCs/>
          <w:kern w:val="0"/>
          <w:szCs w:val="21"/>
          <w:lang w:val="zh-CN"/>
        </w:rPr>
        <w:t>神经</w:t>
      </w:r>
      <w:r w:rsidRPr="004D0133">
        <w:rPr>
          <w:rFonts w:ascii="Tahoma" w:eastAsia="宋体" w:hAnsi="Times New Roman" w:cs="宋体"/>
          <w:bCs/>
          <w:kern w:val="0"/>
          <w:szCs w:val="21"/>
          <w:lang w:val="zh-CN"/>
        </w:rPr>
        <w:t>电生理指标：</w:t>
      </w:r>
    </w:p>
    <w:p w:rsidR="00F15C1F" w:rsidRPr="004D0133" w:rsidRDefault="00F15C1F" w:rsidP="004D0133">
      <w:pPr>
        <w:pStyle w:val="a3"/>
        <w:numPr>
          <w:ilvl w:val="0"/>
          <w:numId w:val="24"/>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bCs/>
          <w:kern w:val="0"/>
          <w:szCs w:val="21"/>
          <w:lang w:val="zh-CN"/>
        </w:rPr>
        <w:t>ERP</w:t>
      </w:r>
    </w:p>
    <w:p w:rsidR="00F15C1F" w:rsidRPr="004D0133" w:rsidRDefault="00F15C1F" w:rsidP="004D0133">
      <w:pPr>
        <w:pStyle w:val="a3"/>
        <w:numPr>
          <w:ilvl w:val="0"/>
          <w:numId w:val="24"/>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脑成像</w:t>
      </w:r>
    </w:p>
    <w:p w:rsidR="00F15C1F" w:rsidRPr="004D0133" w:rsidRDefault="00F15C1F" w:rsidP="004D0133">
      <w:pPr>
        <w:pStyle w:val="a3"/>
        <w:numPr>
          <w:ilvl w:val="0"/>
          <w:numId w:val="24"/>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多导生理与生物反馈</w:t>
      </w:r>
    </w:p>
    <w:p w:rsidR="004D0133" w:rsidRDefault="004D0133" w:rsidP="004D0133">
      <w:pPr>
        <w:autoSpaceDE w:val="0"/>
        <w:autoSpaceDN w:val="0"/>
        <w:adjustRightInd w:val="0"/>
        <w:rPr>
          <w:rFonts w:ascii="Tahoma" w:eastAsia="宋体" w:hAnsi="Times New Roman" w:cs="宋体"/>
          <w:kern w:val="0"/>
          <w:szCs w:val="21"/>
          <w:lang w:val="zh-CN"/>
        </w:rPr>
      </w:pPr>
    </w:p>
    <w:p w:rsidR="004D0133" w:rsidRPr="004D0133" w:rsidRDefault="004D0133" w:rsidP="004D0133">
      <w:pPr>
        <w:numPr>
          <w:ilvl w:val="0"/>
          <w:numId w:val="25"/>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生物</w:t>
      </w:r>
      <w:r w:rsidRPr="004D0133">
        <w:rPr>
          <w:rFonts w:ascii="Tahoma" w:eastAsia="宋体" w:hAnsi="Times New Roman" w:cs="宋体"/>
          <w:bCs/>
          <w:kern w:val="0"/>
          <w:szCs w:val="21"/>
          <w:lang w:val="zh-CN"/>
        </w:rPr>
        <w:t>化学指标和内分泌指标：生化方法：测量生化物质和激素含量。</w:t>
      </w:r>
    </w:p>
    <w:p w:rsidR="004D0133" w:rsidRPr="004D0133" w:rsidRDefault="004D0133" w:rsidP="004D0133">
      <w:pPr>
        <w:numPr>
          <w:ilvl w:val="0"/>
          <w:numId w:val="23"/>
        </w:numPr>
        <w:autoSpaceDE w:val="0"/>
        <w:autoSpaceDN w:val="0"/>
        <w:adjustRightInd w:val="0"/>
        <w:ind w:firstLine="6"/>
        <w:rPr>
          <w:rFonts w:ascii="Tahoma" w:eastAsia="宋体" w:hAnsi="Times New Roman" w:cs="宋体" w:hint="eastAsia"/>
          <w:b/>
          <w:bCs/>
          <w:kern w:val="0"/>
          <w:szCs w:val="21"/>
          <w:lang w:val="zh-CN"/>
        </w:rPr>
      </w:pPr>
      <w:r w:rsidRPr="004D0133">
        <w:rPr>
          <w:rFonts w:ascii="Tahoma" w:eastAsia="宋体" w:hAnsi="Times New Roman" w:cs="宋体" w:hint="eastAsia"/>
          <w:b/>
          <w:bCs/>
          <w:kern w:val="0"/>
          <w:szCs w:val="21"/>
          <w:lang w:val="zh-CN"/>
        </w:rPr>
        <w:t>面部</w:t>
      </w:r>
      <w:r w:rsidRPr="004D0133">
        <w:rPr>
          <w:rFonts w:ascii="Tahoma" w:eastAsia="宋体" w:hAnsi="Times New Roman" w:cs="宋体"/>
          <w:b/>
          <w:bCs/>
          <w:kern w:val="0"/>
          <w:szCs w:val="21"/>
          <w:lang w:val="zh-CN"/>
        </w:rPr>
        <w:t>表情系统的指标测量</w:t>
      </w:r>
    </w:p>
    <w:p w:rsidR="004D0133" w:rsidRPr="004D0133" w:rsidRDefault="004D0133" w:rsidP="004D0133">
      <w:pPr>
        <w:numPr>
          <w:ilvl w:val="0"/>
          <w:numId w:val="26"/>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面部</w:t>
      </w:r>
      <w:r w:rsidRPr="004D0133">
        <w:rPr>
          <w:rFonts w:ascii="Tahoma" w:eastAsia="宋体" w:hAnsi="Times New Roman" w:cs="宋体"/>
          <w:bCs/>
          <w:kern w:val="0"/>
          <w:szCs w:val="21"/>
          <w:lang w:val="zh-CN"/>
        </w:rPr>
        <w:t>表情直线量表</w:t>
      </w:r>
    </w:p>
    <w:p w:rsidR="004D0133" w:rsidRPr="004D0133" w:rsidRDefault="004D0133" w:rsidP="004D0133">
      <w:pPr>
        <w:numPr>
          <w:ilvl w:val="0"/>
          <w:numId w:val="26"/>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面部</w:t>
      </w:r>
      <w:r w:rsidRPr="004D0133">
        <w:rPr>
          <w:rFonts w:ascii="Tahoma" w:eastAsia="宋体" w:hAnsi="Times New Roman" w:cs="宋体"/>
          <w:bCs/>
          <w:kern w:val="0"/>
          <w:szCs w:val="21"/>
          <w:lang w:val="zh-CN"/>
        </w:rPr>
        <w:t>表情</w:t>
      </w:r>
      <w:r w:rsidRPr="004D0133">
        <w:rPr>
          <w:rFonts w:ascii="Tahoma" w:eastAsia="宋体" w:hAnsi="Times New Roman" w:cs="宋体" w:hint="eastAsia"/>
          <w:bCs/>
          <w:kern w:val="0"/>
          <w:szCs w:val="21"/>
          <w:lang w:val="zh-CN"/>
        </w:rPr>
        <w:t>圆形</w:t>
      </w:r>
      <w:r w:rsidRPr="004D0133">
        <w:rPr>
          <w:rFonts w:ascii="Tahoma" w:eastAsia="宋体" w:hAnsi="Times New Roman" w:cs="宋体"/>
          <w:bCs/>
          <w:kern w:val="0"/>
          <w:szCs w:val="21"/>
          <w:lang w:val="zh-CN"/>
        </w:rPr>
        <w:t>量表</w:t>
      </w:r>
    </w:p>
    <w:p w:rsidR="004D0133" w:rsidRPr="004D0133" w:rsidRDefault="004D0133" w:rsidP="004D0133">
      <w:pPr>
        <w:numPr>
          <w:ilvl w:val="0"/>
          <w:numId w:val="26"/>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面部</w:t>
      </w:r>
      <w:r w:rsidRPr="004D0133">
        <w:rPr>
          <w:rFonts w:ascii="Tahoma" w:eastAsia="宋体" w:hAnsi="Times New Roman" w:cs="宋体"/>
          <w:bCs/>
          <w:kern w:val="0"/>
          <w:szCs w:val="21"/>
          <w:lang w:val="zh-CN"/>
        </w:rPr>
        <w:t>表情三围标定系统</w:t>
      </w:r>
    </w:p>
    <w:p w:rsidR="004D0133" w:rsidRPr="004D0133" w:rsidRDefault="004D0133" w:rsidP="004D0133">
      <w:pPr>
        <w:numPr>
          <w:ilvl w:val="0"/>
          <w:numId w:val="26"/>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面部</w:t>
      </w:r>
      <w:r w:rsidRPr="004D0133">
        <w:rPr>
          <w:rFonts w:ascii="Tahoma" w:eastAsia="宋体" w:hAnsi="Times New Roman" w:cs="宋体"/>
          <w:bCs/>
          <w:kern w:val="0"/>
          <w:szCs w:val="21"/>
          <w:lang w:val="zh-CN"/>
        </w:rPr>
        <w:t>表情现代测量技术</w:t>
      </w:r>
    </w:p>
    <w:p w:rsidR="004D0133" w:rsidRPr="004D0133" w:rsidRDefault="004D0133" w:rsidP="004D0133">
      <w:pPr>
        <w:numPr>
          <w:ilvl w:val="0"/>
          <w:numId w:val="23"/>
        </w:numPr>
        <w:autoSpaceDE w:val="0"/>
        <w:autoSpaceDN w:val="0"/>
        <w:adjustRightInd w:val="0"/>
        <w:ind w:firstLine="6"/>
        <w:rPr>
          <w:rFonts w:ascii="Tahoma" w:eastAsia="宋体" w:hAnsi="Times New Roman" w:cs="宋体"/>
          <w:b/>
          <w:bCs/>
          <w:kern w:val="0"/>
          <w:szCs w:val="21"/>
          <w:lang w:val="zh-CN"/>
        </w:rPr>
      </w:pPr>
      <w:r w:rsidRPr="004D0133">
        <w:rPr>
          <w:rFonts w:ascii="Tahoma" w:eastAsia="宋体" w:hAnsi="Times New Roman" w:cs="宋体" w:hint="eastAsia"/>
          <w:b/>
          <w:bCs/>
          <w:kern w:val="0"/>
          <w:szCs w:val="21"/>
          <w:lang w:val="zh-CN"/>
        </w:rPr>
        <w:t>情绪的</w:t>
      </w:r>
      <w:r w:rsidRPr="004D0133">
        <w:rPr>
          <w:rFonts w:ascii="Tahoma" w:eastAsia="宋体" w:hAnsi="Times New Roman" w:cs="宋体"/>
          <w:b/>
          <w:bCs/>
          <w:kern w:val="0"/>
          <w:szCs w:val="21"/>
          <w:lang w:val="zh-CN"/>
        </w:rPr>
        <w:t>主观体验测量</w:t>
      </w:r>
    </w:p>
    <w:p w:rsidR="004D0133" w:rsidRDefault="004D0133" w:rsidP="004D0133">
      <w:pPr>
        <w:numPr>
          <w:ilvl w:val="0"/>
          <w:numId w:val="27"/>
        </w:numPr>
        <w:autoSpaceDE w:val="0"/>
        <w:autoSpaceDN w:val="0"/>
        <w:adjustRightInd w:val="0"/>
        <w:ind w:left="1276"/>
        <w:rPr>
          <w:rFonts w:ascii="Tahoma" w:eastAsia="宋体" w:hAnsi="Times New Roman" w:cs="宋体"/>
          <w:kern w:val="0"/>
          <w:szCs w:val="21"/>
          <w:lang w:val="zh-CN"/>
        </w:rPr>
      </w:pPr>
      <w:r w:rsidRPr="004D0133">
        <w:rPr>
          <w:rFonts w:ascii="Tahoma" w:eastAsia="宋体" w:hAnsi="Times New Roman" w:cs="宋体" w:hint="eastAsia"/>
          <w:bCs/>
          <w:kern w:val="0"/>
          <w:szCs w:val="21"/>
          <w:lang w:val="zh-CN"/>
        </w:rPr>
        <w:t>心境</w:t>
      </w:r>
      <w:r w:rsidRPr="004D0133">
        <w:rPr>
          <w:rFonts w:ascii="Tahoma" w:eastAsia="宋体" w:hAnsi="Times New Roman" w:cs="宋体"/>
          <w:bCs/>
          <w:kern w:val="0"/>
          <w:szCs w:val="21"/>
          <w:lang w:val="zh-CN"/>
        </w:rPr>
        <w:t>形容词</w:t>
      </w:r>
      <w:r w:rsidRPr="004D0133">
        <w:rPr>
          <w:rFonts w:ascii="Tahoma" w:eastAsia="宋体" w:hAnsi="Times New Roman" w:cs="宋体" w:hint="eastAsia"/>
          <w:bCs/>
          <w:kern w:val="0"/>
          <w:szCs w:val="21"/>
          <w:lang w:val="zh-CN"/>
        </w:rPr>
        <w:t>检表</w:t>
      </w:r>
    </w:p>
    <w:p w:rsidR="004D0133" w:rsidRPr="004D0133" w:rsidRDefault="004D0133" w:rsidP="004D0133">
      <w:pPr>
        <w:autoSpaceDE w:val="0"/>
        <w:autoSpaceDN w:val="0"/>
        <w:adjustRightInd w:val="0"/>
        <w:ind w:left="1276"/>
        <w:rPr>
          <w:rFonts w:ascii="Tahoma" w:eastAsia="宋体" w:hAnsi="Times New Roman" w:cs="宋体"/>
          <w:kern w:val="0"/>
          <w:szCs w:val="21"/>
          <w:lang w:val="zh-CN"/>
        </w:rPr>
      </w:pPr>
      <w:r w:rsidRPr="004D0133">
        <w:rPr>
          <w:rFonts w:ascii="Tahoma" w:eastAsia="宋体" w:hAnsi="Times New Roman" w:cs="宋体" w:hint="eastAsia"/>
          <w:kern w:val="0"/>
          <w:szCs w:val="21"/>
          <w:lang w:val="zh-CN"/>
        </w:rPr>
        <w:t>形容词检表（</w:t>
      </w:r>
      <w:r w:rsidRPr="004D0133">
        <w:rPr>
          <w:rFonts w:ascii="Tahoma" w:eastAsia="宋体" w:hAnsi="Times New Roman" w:cs="Tahoma"/>
          <w:kern w:val="0"/>
          <w:szCs w:val="21"/>
        </w:rPr>
        <w:t>Adjective Check List</w:t>
      </w:r>
      <w:r w:rsidRPr="004D0133">
        <w:rPr>
          <w:rFonts w:ascii="Tahoma" w:eastAsia="宋体" w:hAnsi="Times New Roman" w:cs="宋体" w:hint="eastAsia"/>
          <w:kern w:val="0"/>
          <w:szCs w:val="21"/>
          <w:lang w:val="zh-CN"/>
        </w:rPr>
        <w:t>，简称</w:t>
      </w:r>
      <w:r w:rsidRPr="004D0133">
        <w:rPr>
          <w:rFonts w:ascii="Tahoma" w:eastAsia="宋体" w:hAnsi="Times New Roman" w:cs="Tahoma"/>
          <w:kern w:val="0"/>
          <w:szCs w:val="21"/>
        </w:rPr>
        <w:t xml:space="preserve"> ACL</w:t>
      </w:r>
      <w:r w:rsidRPr="004D0133">
        <w:rPr>
          <w:rFonts w:ascii="Tahoma" w:eastAsia="宋体" w:hAnsi="Times New Roman" w:cs="宋体" w:hint="eastAsia"/>
          <w:kern w:val="0"/>
          <w:szCs w:val="21"/>
          <w:lang w:val="zh-CN"/>
        </w:rPr>
        <w:t>）用来测量被测者的情绪状态和情绪体验</w:t>
      </w:r>
    </w:p>
    <w:p w:rsidR="004D0133" w:rsidRPr="004D0133" w:rsidRDefault="004D0133" w:rsidP="004D0133">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诺利斯（</w:t>
      </w:r>
      <w:proofErr w:type="spellStart"/>
      <w:r w:rsidRPr="004D0133">
        <w:rPr>
          <w:rFonts w:ascii="Tahoma" w:eastAsia="宋体" w:hAnsi="Times New Roman" w:cs="宋体"/>
          <w:bCs/>
          <w:kern w:val="0"/>
          <w:szCs w:val="21"/>
          <w:lang w:val="zh-CN"/>
        </w:rPr>
        <w:t>Nowlis</w:t>
      </w:r>
      <w:proofErr w:type="spellEnd"/>
      <w:r w:rsidRPr="004D0133">
        <w:rPr>
          <w:rFonts w:ascii="Tahoma" w:eastAsia="宋体" w:hAnsi="Times New Roman" w:cs="宋体" w:hint="eastAsia"/>
          <w:bCs/>
          <w:kern w:val="0"/>
          <w:szCs w:val="21"/>
          <w:lang w:val="zh-CN"/>
        </w:rPr>
        <w:t>，</w:t>
      </w:r>
      <w:r w:rsidRPr="004D0133">
        <w:rPr>
          <w:rFonts w:ascii="Tahoma" w:eastAsia="宋体" w:hAnsi="Times New Roman" w:cs="宋体"/>
          <w:bCs/>
          <w:kern w:val="0"/>
          <w:szCs w:val="21"/>
          <w:lang w:val="zh-CN"/>
        </w:rPr>
        <w:t>1956</w:t>
      </w:r>
      <w:r w:rsidRPr="004D0133">
        <w:rPr>
          <w:rFonts w:ascii="Tahoma" w:eastAsia="宋体" w:hAnsi="Times New Roman" w:cs="宋体" w:hint="eastAsia"/>
          <w:bCs/>
          <w:kern w:val="0"/>
          <w:szCs w:val="21"/>
          <w:lang w:val="zh-CN"/>
        </w:rPr>
        <w:t>）心境形容词检表（</w:t>
      </w:r>
      <w:r w:rsidRPr="004D0133">
        <w:rPr>
          <w:rFonts w:ascii="Tahoma" w:eastAsia="宋体" w:hAnsi="Times New Roman" w:cs="宋体"/>
          <w:bCs/>
          <w:kern w:val="0"/>
          <w:szCs w:val="21"/>
          <w:lang w:val="zh-CN"/>
        </w:rPr>
        <w:t>Mood Adjective Check List</w:t>
      </w:r>
      <w:r w:rsidRPr="004D0133">
        <w:rPr>
          <w:rFonts w:ascii="Tahoma" w:eastAsia="宋体" w:hAnsi="Times New Roman" w:cs="宋体" w:hint="eastAsia"/>
          <w:bCs/>
          <w:kern w:val="0"/>
          <w:szCs w:val="21"/>
          <w:lang w:val="zh-CN"/>
        </w:rPr>
        <w:t>，简称</w:t>
      </w:r>
      <w:r w:rsidRPr="004D0133">
        <w:rPr>
          <w:rFonts w:ascii="Tahoma" w:eastAsia="宋体" w:hAnsi="Times New Roman" w:cs="宋体"/>
          <w:bCs/>
          <w:kern w:val="0"/>
          <w:szCs w:val="21"/>
          <w:lang w:val="zh-CN"/>
        </w:rPr>
        <w:t xml:space="preserve"> MACL</w:t>
      </w:r>
      <w:r w:rsidRPr="004D0133">
        <w:rPr>
          <w:rFonts w:ascii="Tahoma" w:eastAsia="宋体" w:hAnsi="Times New Roman" w:cs="宋体" w:hint="eastAsia"/>
          <w:bCs/>
          <w:kern w:val="0"/>
          <w:szCs w:val="21"/>
          <w:lang w:val="zh-CN"/>
        </w:rPr>
        <w:t>）</w:t>
      </w:r>
    </w:p>
    <w:p w:rsidR="004D0133" w:rsidRPr="004D0133" w:rsidRDefault="004D0133" w:rsidP="004D0133">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普拉奇克（</w:t>
      </w:r>
      <w:proofErr w:type="spellStart"/>
      <w:r w:rsidRPr="004D0133">
        <w:rPr>
          <w:rFonts w:ascii="Tahoma" w:eastAsia="宋体" w:hAnsi="Times New Roman" w:cs="宋体"/>
          <w:bCs/>
          <w:kern w:val="0"/>
          <w:szCs w:val="21"/>
          <w:lang w:val="zh-CN"/>
        </w:rPr>
        <w:t>Plutchik</w:t>
      </w:r>
      <w:proofErr w:type="spellEnd"/>
      <w:r w:rsidRPr="004D0133">
        <w:rPr>
          <w:rFonts w:ascii="Tahoma" w:eastAsia="宋体" w:hAnsi="Times New Roman" w:cs="宋体" w:hint="eastAsia"/>
          <w:bCs/>
          <w:kern w:val="0"/>
          <w:szCs w:val="21"/>
          <w:lang w:val="zh-CN"/>
        </w:rPr>
        <w:t>，</w:t>
      </w:r>
      <w:r w:rsidRPr="004D0133">
        <w:rPr>
          <w:rFonts w:ascii="Tahoma" w:eastAsia="宋体" w:hAnsi="Times New Roman" w:cs="宋体"/>
          <w:bCs/>
          <w:kern w:val="0"/>
          <w:szCs w:val="21"/>
          <w:lang w:val="zh-CN"/>
        </w:rPr>
        <w:t>1969</w:t>
      </w:r>
      <w:r w:rsidRPr="004D0133">
        <w:rPr>
          <w:rFonts w:ascii="Tahoma" w:eastAsia="宋体" w:hAnsi="Times New Roman" w:cs="宋体" w:hint="eastAsia"/>
          <w:bCs/>
          <w:kern w:val="0"/>
          <w:szCs w:val="21"/>
          <w:lang w:val="zh-CN"/>
        </w:rPr>
        <w:t>）情绪</w:t>
      </w:r>
      <w:r w:rsidRPr="004D0133">
        <w:rPr>
          <w:rFonts w:ascii="Tahoma" w:eastAsia="宋体" w:hAnsi="Times New Roman" w:cs="宋体"/>
          <w:bCs/>
          <w:kern w:val="0"/>
          <w:szCs w:val="21"/>
          <w:lang w:val="zh-CN"/>
        </w:rPr>
        <w:t>-</w:t>
      </w:r>
      <w:r w:rsidRPr="004D0133">
        <w:rPr>
          <w:rFonts w:ascii="Tahoma" w:eastAsia="宋体" w:hAnsi="Times New Roman" w:cs="宋体" w:hint="eastAsia"/>
          <w:bCs/>
          <w:kern w:val="0"/>
          <w:szCs w:val="21"/>
          <w:lang w:val="zh-CN"/>
        </w:rPr>
        <w:t>心境测查量表（</w:t>
      </w:r>
      <w:r w:rsidRPr="004D0133">
        <w:rPr>
          <w:rFonts w:ascii="Tahoma" w:eastAsia="宋体" w:hAnsi="Times New Roman" w:cs="宋体"/>
          <w:bCs/>
          <w:kern w:val="0"/>
          <w:szCs w:val="21"/>
          <w:lang w:val="zh-CN"/>
        </w:rPr>
        <w:t>Emotion-Mood Measurement Scale</w:t>
      </w:r>
      <w:r w:rsidRPr="004D0133">
        <w:rPr>
          <w:rFonts w:ascii="Tahoma" w:eastAsia="宋体" w:hAnsi="Times New Roman" w:cs="宋体" w:hint="eastAsia"/>
          <w:bCs/>
          <w:kern w:val="0"/>
          <w:szCs w:val="21"/>
          <w:lang w:val="zh-CN"/>
        </w:rPr>
        <w:t>）</w:t>
      </w:r>
    </w:p>
    <w:p w:rsidR="004D0133" w:rsidRPr="004D0133" w:rsidRDefault="004D0133" w:rsidP="004D0133">
      <w:pPr>
        <w:pStyle w:val="a3"/>
        <w:numPr>
          <w:ilvl w:val="0"/>
          <w:numId w:val="28"/>
        </w:numPr>
        <w:autoSpaceDE w:val="0"/>
        <w:autoSpaceDN w:val="0"/>
        <w:adjustRightInd w:val="0"/>
        <w:ind w:firstLineChars="0"/>
        <w:rPr>
          <w:rFonts w:ascii="Tahoma" w:eastAsia="宋体" w:hAnsi="Times New Roman" w:cs="宋体"/>
          <w:bCs/>
          <w:kern w:val="0"/>
          <w:szCs w:val="21"/>
          <w:lang w:val="zh-CN"/>
        </w:rPr>
      </w:pPr>
      <w:proofErr w:type="gramStart"/>
      <w:r w:rsidRPr="004D0133">
        <w:rPr>
          <w:rFonts w:ascii="Tahoma" w:eastAsia="宋体" w:hAnsi="Times New Roman" w:cs="宋体" w:hint="eastAsia"/>
          <w:bCs/>
          <w:kern w:val="0"/>
          <w:szCs w:val="21"/>
          <w:lang w:val="zh-CN"/>
        </w:rPr>
        <w:t>明尼苏达多项</w:t>
      </w:r>
      <w:proofErr w:type="gramEnd"/>
      <w:r w:rsidRPr="004D0133">
        <w:rPr>
          <w:rFonts w:ascii="Tahoma" w:eastAsia="宋体" w:hAnsi="Times New Roman" w:cs="宋体" w:hint="eastAsia"/>
          <w:bCs/>
          <w:kern w:val="0"/>
          <w:szCs w:val="21"/>
          <w:lang w:val="zh-CN"/>
        </w:rPr>
        <w:t>人格测验（</w:t>
      </w:r>
      <w:r w:rsidRPr="004D0133">
        <w:rPr>
          <w:rFonts w:ascii="Tahoma" w:eastAsia="宋体" w:hAnsi="Times New Roman" w:cs="宋体"/>
          <w:bCs/>
          <w:kern w:val="0"/>
          <w:szCs w:val="21"/>
          <w:lang w:val="zh-CN"/>
        </w:rPr>
        <w:t>Minnesota Multiphasic Personality Inventory</w:t>
      </w:r>
      <w:r w:rsidRPr="004D0133">
        <w:rPr>
          <w:rFonts w:ascii="Tahoma" w:eastAsia="宋体" w:hAnsi="Times New Roman" w:cs="宋体" w:hint="eastAsia"/>
          <w:bCs/>
          <w:kern w:val="0"/>
          <w:szCs w:val="21"/>
          <w:lang w:val="zh-CN"/>
        </w:rPr>
        <w:t>，简称</w:t>
      </w:r>
      <w:r w:rsidRPr="004D0133">
        <w:rPr>
          <w:rFonts w:ascii="Tahoma" w:eastAsia="宋体" w:hAnsi="Times New Roman" w:cs="宋体"/>
          <w:bCs/>
          <w:kern w:val="0"/>
          <w:szCs w:val="21"/>
          <w:lang w:val="zh-CN"/>
        </w:rPr>
        <w:t>MMPI</w:t>
      </w:r>
      <w:r w:rsidRPr="004D0133">
        <w:rPr>
          <w:rFonts w:ascii="Tahoma" w:eastAsia="宋体" w:hAnsi="Times New Roman" w:cs="宋体" w:hint="eastAsia"/>
          <w:bCs/>
          <w:kern w:val="0"/>
          <w:szCs w:val="21"/>
          <w:lang w:val="zh-CN"/>
        </w:rPr>
        <w:t>）</w:t>
      </w:r>
    </w:p>
    <w:p w:rsidR="004D0133" w:rsidRPr="004D0133" w:rsidRDefault="004D0133" w:rsidP="004D0133">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情绪人格测查（</w:t>
      </w:r>
      <w:r w:rsidRPr="004D0133">
        <w:rPr>
          <w:rFonts w:ascii="Tahoma" w:eastAsia="宋体" w:hAnsi="Times New Roman" w:cs="宋体"/>
          <w:bCs/>
          <w:kern w:val="0"/>
          <w:szCs w:val="21"/>
          <w:lang w:val="zh-CN"/>
        </w:rPr>
        <w:t>Emotion Personality Inventory</w:t>
      </w:r>
      <w:r w:rsidRPr="004D0133">
        <w:rPr>
          <w:rFonts w:ascii="Tahoma" w:eastAsia="宋体" w:hAnsi="Times New Roman" w:cs="宋体" w:hint="eastAsia"/>
          <w:bCs/>
          <w:kern w:val="0"/>
          <w:szCs w:val="21"/>
          <w:lang w:val="zh-CN"/>
        </w:rPr>
        <w:t>，</w:t>
      </w:r>
      <w:r w:rsidRPr="004D0133">
        <w:rPr>
          <w:rFonts w:ascii="Tahoma" w:eastAsia="宋体" w:hAnsi="Times New Roman" w:cs="宋体"/>
          <w:bCs/>
          <w:kern w:val="0"/>
          <w:szCs w:val="21"/>
          <w:lang w:val="zh-CN"/>
        </w:rPr>
        <w:t>1974</w:t>
      </w:r>
      <w:r w:rsidRPr="004D0133">
        <w:rPr>
          <w:rFonts w:ascii="Tahoma" w:eastAsia="宋体" w:hAnsi="Times New Roman" w:cs="宋体" w:hint="eastAsia"/>
          <w:bCs/>
          <w:kern w:val="0"/>
          <w:szCs w:val="21"/>
          <w:lang w:val="zh-CN"/>
        </w:rPr>
        <w:t>，简称</w:t>
      </w:r>
      <w:r w:rsidRPr="004D0133">
        <w:rPr>
          <w:rFonts w:ascii="Tahoma" w:eastAsia="宋体" w:hAnsi="Times New Roman" w:cs="宋体"/>
          <w:bCs/>
          <w:kern w:val="0"/>
          <w:szCs w:val="21"/>
          <w:lang w:val="zh-CN"/>
        </w:rPr>
        <w:t>EPI</w:t>
      </w:r>
      <w:r w:rsidRPr="004D0133">
        <w:rPr>
          <w:rFonts w:ascii="Tahoma" w:eastAsia="宋体" w:hAnsi="Times New Roman" w:cs="宋体" w:hint="eastAsia"/>
          <w:bCs/>
          <w:kern w:val="0"/>
          <w:szCs w:val="21"/>
          <w:lang w:val="zh-CN"/>
        </w:rPr>
        <w:t>）</w:t>
      </w:r>
    </w:p>
    <w:p w:rsidR="004D0133" w:rsidRPr="009F0D42" w:rsidRDefault="004D0133" w:rsidP="009F0D42">
      <w:pPr>
        <w:numPr>
          <w:ilvl w:val="0"/>
          <w:numId w:val="27"/>
        </w:numPr>
        <w:autoSpaceDE w:val="0"/>
        <w:autoSpaceDN w:val="0"/>
        <w:adjustRightInd w:val="0"/>
        <w:ind w:left="1276"/>
        <w:rPr>
          <w:rFonts w:ascii="Tahoma" w:eastAsia="宋体" w:hAnsi="Times New Roman" w:cs="宋体"/>
          <w:bCs/>
          <w:kern w:val="0"/>
          <w:szCs w:val="21"/>
          <w:lang w:val="zh-CN"/>
        </w:rPr>
      </w:pPr>
      <w:r w:rsidRPr="004D0133">
        <w:rPr>
          <w:rFonts w:ascii="Tahoma" w:eastAsia="宋体" w:hAnsi="Times New Roman" w:cs="宋体" w:hint="eastAsia"/>
          <w:bCs/>
          <w:kern w:val="0"/>
          <w:szCs w:val="21"/>
          <w:lang w:val="zh-CN"/>
        </w:rPr>
        <w:t>情绪</w:t>
      </w:r>
      <w:r w:rsidRPr="004D0133">
        <w:rPr>
          <w:rFonts w:ascii="Tahoma" w:eastAsia="宋体" w:hAnsi="Times New Roman" w:cs="宋体"/>
          <w:bCs/>
          <w:kern w:val="0"/>
          <w:szCs w:val="21"/>
          <w:lang w:val="zh-CN"/>
        </w:rPr>
        <w:t>的维度等级量表和分化情绪量表</w:t>
      </w:r>
    </w:p>
    <w:p w:rsidR="004D0133" w:rsidRPr="009F0D42" w:rsidRDefault="004D0133" w:rsidP="009F0D42">
      <w:pPr>
        <w:pStyle w:val="a3"/>
        <w:numPr>
          <w:ilvl w:val="0"/>
          <w:numId w:val="29"/>
        </w:numPr>
        <w:autoSpaceDE w:val="0"/>
        <w:autoSpaceDN w:val="0"/>
        <w:adjustRightInd w:val="0"/>
        <w:ind w:firstLineChars="0"/>
        <w:rPr>
          <w:rFonts w:ascii="Tahoma" w:eastAsia="宋体" w:hAnsi="Times New Roman" w:cs="宋体"/>
          <w:bCs/>
          <w:kern w:val="0"/>
          <w:szCs w:val="21"/>
          <w:lang w:val="zh-CN"/>
        </w:rPr>
      </w:pPr>
      <w:r w:rsidRPr="009F0D42">
        <w:rPr>
          <w:rFonts w:ascii="Tahoma" w:eastAsia="宋体" w:hAnsi="Times New Roman" w:cs="宋体" w:hint="eastAsia"/>
          <w:bCs/>
          <w:kern w:val="0"/>
          <w:szCs w:val="21"/>
          <w:lang w:val="zh-CN"/>
        </w:rPr>
        <w:t>维度等级</w:t>
      </w:r>
      <w:r w:rsidRPr="009F0D42">
        <w:rPr>
          <w:rFonts w:ascii="Tahoma" w:eastAsia="宋体" w:hAnsi="Times New Roman" w:cs="宋体"/>
          <w:bCs/>
          <w:kern w:val="0"/>
          <w:szCs w:val="21"/>
          <w:lang w:val="zh-CN"/>
        </w:rPr>
        <w:t>量表：愉快度、紧张度、冲动度、确信度</w:t>
      </w:r>
    </w:p>
    <w:p w:rsidR="004D0133" w:rsidRPr="009F0D42" w:rsidRDefault="004D0133" w:rsidP="009F0D42">
      <w:pPr>
        <w:pStyle w:val="a3"/>
        <w:numPr>
          <w:ilvl w:val="0"/>
          <w:numId w:val="29"/>
        </w:numPr>
        <w:autoSpaceDE w:val="0"/>
        <w:autoSpaceDN w:val="0"/>
        <w:adjustRightInd w:val="0"/>
        <w:ind w:firstLineChars="0"/>
        <w:rPr>
          <w:rFonts w:ascii="Tahoma" w:eastAsia="宋体" w:hAnsi="Times New Roman" w:cs="宋体" w:hint="eastAsia"/>
          <w:bCs/>
          <w:kern w:val="0"/>
          <w:szCs w:val="21"/>
          <w:lang w:val="zh-CN"/>
        </w:rPr>
      </w:pPr>
      <w:r w:rsidRPr="009F0D42">
        <w:rPr>
          <w:rFonts w:ascii="Tahoma" w:eastAsia="宋体" w:hAnsi="Times New Roman" w:cs="宋体" w:hint="eastAsia"/>
          <w:bCs/>
          <w:kern w:val="0"/>
          <w:szCs w:val="21"/>
          <w:lang w:val="zh-CN"/>
        </w:rPr>
        <w:t>分化</w:t>
      </w:r>
      <w:r w:rsidRPr="009F0D42">
        <w:rPr>
          <w:rFonts w:ascii="Tahoma" w:eastAsia="宋体" w:hAnsi="Times New Roman" w:cs="宋体"/>
          <w:bCs/>
          <w:kern w:val="0"/>
          <w:szCs w:val="21"/>
          <w:lang w:val="zh-CN"/>
        </w:rPr>
        <w:t>情绪量表</w:t>
      </w:r>
    </w:p>
    <w:p w:rsidR="00F15C1F" w:rsidRPr="00F15C1F" w:rsidRDefault="00F15C1F" w:rsidP="004D0133">
      <w:pPr>
        <w:numPr>
          <w:ilvl w:val="0"/>
          <w:numId w:val="23"/>
        </w:numPr>
        <w:autoSpaceDE w:val="0"/>
        <w:autoSpaceDN w:val="0"/>
        <w:adjustRightInd w:val="0"/>
        <w:ind w:firstLine="6"/>
        <w:rPr>
          <w:rFonts w:ascii="Tahoma" w:eastAsia="宋体" w:hAnsi="Times New Roman" w:cs="宋体"/>
          <w:b/>
          <w:bCs/>
          <w:kern w:val="0"/>
          <w:szCs w:val="21"/>
          <w:lang w:val="zh-CN"/>
        </w:rPr>
      </w:pPr>
      <w:r w:rsidRPr="00F15C1F">
        <w:rPr>
          <w:rFonts w:ascii="Tahoma" w:eastAsia="宋体" w:hAnsi="Times New Roman" w:cs="宋体" w:hint="eastAsia"/>
          <w:b/>
          <w:bCs/>
          <w:kern w:val="0"/>
          <w:szCs w:val="21"/>
          <w:lang w:val="zh-CN"/>
        </w:rPr>
        <w:t>认知心理学研究方法</w:t>
      </w:r>
    </w:p>
    <w:p w:rsidR="00F15C1F" w:rsidRPr="009F0D42" w:rsidRDefault="00F15C1F" w:rsidP="009F0D42">
      <w:pPr>
        <w:numPr>
          <w:ilvl w:val="0"/>
          <w:numId w:val="30"/>
        </w:numPr>
        <w:autoSpaceDE w:val="0"/>
        <w:autoSpaceDN w:val="0"/>
        <w:adjustRightInd w:val="0"/>
        <w:ind w:left="1276"/>
        <w:rPr>
          <w:rFonts w:ascii="Tahoma" w:eastAsia="宋体" w:hAnsi="Times New Roman" w:cs="宋体"/>
          <w:bCs/>
          <w:kern w:val="0"/>
          <w:szCs w:val="21"/>
          <w:lang w:val="zh-CN"/>
        </w:rPr>
      </w:pPr>
      <w:r w:rsidRPr="009F0D42">
        <w:rPr>
          <w:rFonts w:ascii="Tahoma" w:eastAsia="宋体" w:hAnsi="Times New Roman" w:cs="宋体" w:hint="eastAsia"/>
          <w:bCs/>
          <w:kern w:val="0"/>
          <w:szCs w:val="21"/>
          <w:lang w:val="zh-CN"/>
        </w:rPr>
        <w:t>情绪启动实验</w:t>
      </w:r>
    </w:p>
    <w:p w:rsidR="00F15C1F" w:rsidRPr="009F0D42" w:rsidRDefault="00F15C1F" w:rsidP="009F0D42">
      <w:pPr>
        <w:pStyle w:val="a3"/>
        <w:numPr>
          <w:ilvl w:val="0"/>
          <w:numId w:val="31"/>
        </w:numPr>
        <w:autoSpaceDE w:val="0"/>
        <w:autoSpaceDN w:val="0"/>
        <w:adjustRightInd w:val="0"/>
        <w:ind w:firstLineChars="0"/>
        <w:rPr>
          <w:rFonts w:ascii="Tahoma" w:eastAsia="宋体" w:hAnsi="Times New Roman" w:cs="宋体"/>
          <w:bCs/>
          <w:kern w:val="0"/>
          <w:szCs w:val="21"/>
          <w:lang w:val="zh-CN"/>
        </w:rPr>
      </w:pPr>
      <w:proofErr w:type="gramStart"/>
      <w:r w:rsidRPr="009F0D42">
        <w:rPr>
          <w:rFonts w:ascii="Tahoma" w:eastAsia="宋体" w:hAnsi="Times New Roman" w:cs="宋体" w:hint="eastAsia"/>
          <w:bCs/>
          <w:kern w:val="0"/>
          <w:szCs w:val="21"/>
          <w:lang w:val="zh-CN"/>
        </w:rPr>
        <w:t>阈</w:t>
      </w:r>
      <w:proofErr w:type="gramEnd"/>
      <w:r w:rsidRPr="009F0D42">
        <w:rPr>
          <w:rFonts w:ascii="Tahoma" w:eastAsia="宋体" w:hAnsi="Times New Roman" w:cs="宋体" w:hint="eastAsia"/>
          <w:bCs/>
          <w:kern w:val="0"/>
          <w:szCs w:val="21"/>
          <w:lang w:val="zh-CN"/>
        </w:rPr>
        <w:t>下启动范式</w:t>
      </w:r>
    </w:p>
    <w:p w:rsidR="00F15C1F" w:rsidRPr="009F0D42" w:rsidRDefault="00F15C1F" w:rsidP="009F0D42">
      <w:pPr>
        <w:pStyle w:val="a3"/>
        <w:numPr>
          <w:ilvl w:val="0"/>
          <w:numId w:val="31"/>
        </w:numPr>
        <w:autoSpaceDE w:val="0"/>
        <w:autoSpaceDN w:val="0"/>
        <w:adjustRightInd w:val="0"/>
        <w:ind w:firstLineChars="0"/>
        <w:rPr>
          <w:rFonts w:ascii="Tahoma" w:eastAsia="宋体" w:hAnsi="Times New Roman" w:cs="宋体" w:hint="eastAsia"/>
          <w:bCs/>
          <w:kern w:val="0"/>
          <w:szCs w:val="21"/>
          <w:lang w:val="zh-CN"/>
        </w:rPr>
      </w:pPr>
      <w:r w:rsidRPr="009F0D42">
        <w:rPr>
          <w:rFonts w:ascii="Tahoma" w:eastAsia="宋体" w:hAnsi="Times New Roman" w:cs="宋体" w:hint="eastAsia"/>
          <w:bCs/>
          <w:kern w:val="0"/>
          <w:szCs w:val="21"/>
          <w:lang w:val="zh-CN"/>
        </w:rPr>
        <w:t>内</w:t>
      </w:r>
      <w:proofErr w:type="gramStart"/>
      <w:r w:rsidRPr="009F0D42">
        <w:rPr>
          <w:rFonts w:ascii="Tahoma" w:eastAsia="宋体" w:hAnsi="Times New Roman" w:cs="宋体" w:hint="eastAsia"/>
          <w:bCs/>
          <w:kern w:val="0"/>
          <w:szCs w:val="21"/>
          <w:lang w:val="zh-CN"/>
        </w:rPr>
        <w:t>隐启动</w:t>
      </w:r>
      <w:proofErr w:type="gramEnd"/>
      <w:r w:rsidRPr="009F0D42">
        <w:rPr>
          <w:rFonts w:ascii="Tahoma" w:eastAsia="宋体" w:hAnsi="Times New Roman" w:cs="宋体" w:hint="eastAsia"/>
          <w:bCs/>
          <w:kern w:val="0"/>
          <w:szCs w:val="21"/>
          <w:lang w:val="zh-CN"/>
        </w:rPr>
        <w:t>范式</w:t>
      </w:r>
      <w:r w:rsidRPr="009F0D42">
        <w:rPr>
          <w:rFonts w:ascii="Tahoma" w:eastAsia="宋体" w:hAnsi="Times New Roman" w:cs="宋体"/>
          <w:bCs/>
          <w:kern w:val="0"/>
          <w:szCs w:val="21"/>
          <w:lang w:val="zh-CN"/>
        </w:rPr>
        <w:t>:IAT,EAST,Go-No-Go AT</w:t>
      </w:r>
    </w:p>
    <w:p w:rsidR="00F15C1F" w:rsidRPr="009F0D42" w:rsidRDefault="00F15C1F" w:rsidP="009F0D42">
      <w:pPr>
        <w:pStyle w:val="a3"/>
        <w:numPr>
          <w:ilvl w:val="0"/>
          <w:numId w:val="31"/>
        </w:numPr>
        <w:autoSpaceDE w:val="0"/>
        <w:autoSpaceDN w:val="0"/>
        <w:adjustRightInd w:val="0"/>
        <w:ind w:firstLineChars="0"/>
        <w:rPr>
          <w:rFonts w:ascii="Tahoma" w:eastAsia="宋体" w:hAnsi="Times New Roman" w:cs="宋体"/>
          <w:bCs/>
          <w:kern w:val="0"/>
          <w:szCs w:val="21"/>
          <w:lang w:val="zh-CN"/>
        </w:rPr>
      </w:pPr>
      <w:r w:rsidRPr="009F0D42">
        <w:rPr>
          <w:rFonts w:ascii="Tahoma" w:eastAsia="宋体" w:hAnsi="Times New Roman" w:cs="宋体" w:hint="eastAsia"/>
          <w:bCs/>
          <w:kern w:val="0"/>
          <w:szCs w:val="21"/>
          <w:lang w:val="zh-CN"/>
        </w:rPr>
        <w:t>用于研究情绪、表情、面孔的识别与启动效应</w:t>
      </w:r>
    </w:p>
    <w:p w:rsidR="00F15C1F" w:rsidRPr="00F15C1F" w:rsidRDefault="00F15C1F" w:rsidP="00F15C1F">
      <w:pPr>
        <w:autoSpaceDE w:val="0"/>
        <w:autoSpaceDN w:val="0"/>
        <w:adjustRightInd w:val="0"/>
        <w:ind w:left="540" w:hanging="540"/>
        <w:rPr>
          <w:rFonts w:ascii="Tahoma" w:eastAsia="宋体" w:hAnsi="Times New Roman" w:cs="Tahoma"/>
          <w:kern w:val="0"/>
          <w:szCs w:val="21"/>
          <w:lang w:val="zh-CN"/>
        </w:rPr>
      </w:pPr>
    </w:p>
    <w:p w:rsidR="00F15C1F" w:rsidRPr="00F15C1F" w:rsidRDefault="00F15C1F" w:rsidP="004D0133">
      <w:pPr>
        <w:autoSpaceDE w:val="0"/>
        <w:autoSpaceDN w:val="0"/>
        <w:adjustRightInd w:val="0"/>
        <w:rPr>
          <w:rFonts w:ascii="Tahoma" w:eastAsia="宋体" w:hAnsi="Times New Roman" w:cs="Tahoma"/>
          <w:kern w:val="0"/>
          <w:szCs w:val="21"/>
          <w:lang w:val="zh-CN"/>
        </w:rPr>
      </w:pPr>
    </w:p>
    <w:p w:rsidR="00F15C1F" w:rsidRPr="00F15C1F" w:rsidRDefault="00F15C1F" w:rsidP="00F15C1F">
      <w:pPr>
        <w:autoSpaceDE w:val="0"/>
        <w:autoSpaceDN w:val="0"/>
        <w:adjustRightInd w:val="0"/>
        <w:ind w:left="540" w:hanging="540"/>
        <w:rPr>
          <w:rFonts w:ascii="Tahoma" w:eastAsia="宋体" w:hAnsi="Times New Roman" w:cs="Tahoma"/>
          <w:kern w:val="0"/>
          <w:szCs w:val="21"/>
          <w:lang w:val="zh-CN"/>
        </w:rPr>
      </w:pPr>
      <w:bookmarkStart w:id="0" w:name="_GoBack"/>
      <w:bookmarkEnd w:id="0"/>
    </w:p>
    <w:p w:rsidR="00673E10" w:rsidRPr="00F15C1F" w:rsidRDefault="00673E10" w:rsidP="00F15C1F">
      <w:pPr>
        <w:rPr>
          <w:szCs w:val="21"/>
        </w:rPr>
      </w:pPr>
    </w:p>
    <w:sectPr w:rsidR="00673E10" w:rsidRPr="00F15C1F" w:rsidSect="0010443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8309648"/>
    <w:lvl w:ilvl="0">
      <w:numFmt w:val="bullet"/>
      <w:lvlText w:val="*"/>
      <w:lvlJc w:val="left"/>
    </w:lvl>
  </w:abstractNum>
  <w:abstractNum w:abstractNumId="1">
    <w:nsid w:val="019324B5"/>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35A70"/>
    <w:multiLevelType w:val="hybridMultilevel"/>
    <w:tmpl w:val="7B32BB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01BA3"/>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497FE6"/>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E5626C"/>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617B7A"/>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1260D3"/>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E916D9"/>
    <w:multiLevelType w:val="hybridMultilevel"/>
    <w:tmpl w:val="8B107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0B0384"/>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B0680E"/>
    <w:multiLevelType w:val="hybridMultilevel"/>
    <w:tmpl w:val="7CE4B01C"/>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1">
    <w:nsid w:val="44DC5EF0"/>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D9600E"/>
    <w:multiLevelType w:val="hybridMultilevel"/>
    <w:tmpl w:val="8B107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A568AD"/>
    <w:multiLevelType w:val="hybridMultilevel"/>
    <w:tmpl w:val="7CE4B01C"/>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4">
    <w:nsid w:val="525144E7"/>
    <w:multiLevelType w:val="hybridMultilevel"/>
    <w:tmpl w:val="7CE4B01C"/>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5">
    <w:nsid w:val="535D6FB8"/>
    <w:multiLevelType w:val="hybridMultilevel"/>
    <w:tmpl w:val="7CE4B01C"/>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6">
    <w:nsid w:val="69D149CB"/>
    <w:multiLevelType w:val="hybridMultilevel"/>
    <w:tmpl w:val="7CE4B01C"/>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7">
    <w:nsid w:val="74786FAB"/>
    <w:multiLevelType w:val="hybridMultilevel"/>
    <w:tmpl w:val="D6AE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D832CB"/>
    <w:multiLevelType w:val="hybridMultilevel"/>
    <w:tmpl w:val="9ED26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Wingdings" w:hAnsi="Wingdings" w:hint="default"/>
          <w:sz w:val="38"/>
        </w:rPr>
      </w:lvl>
    </w:lvlOverride>
  </w:num>
  <w:num w:numId="2">
    <w:abstractNumId w:val="0"/>
    <w:lvlOverride w:ilvl="0">
      <w:lvl w:ilvl="0">
        <w:numFmt w:val="bullet"/>
        <w:lvlText w:val=""/>
        <w:legacy w:legacy="1" w:legacySpace="0" w:legacyIndent="0"/>
        <w:lvlJc w:val="left"/>
        <w:rPr>
          <w:rFonts w:ascii="Wingdings" w:hAnsi="Wingdings" w:hint="default"/>
          <w:sz w:val="43"/>
        </w:rPr>
      </w:lvl>
    </w:lvlOverride>
  </w:num>
  <w:num w:numId="3">
    <w:abstractNumId w:val="0"/>
    <w:lvlOverride w:ilvl="0">
      <w:lvl w:ilvl="0">
        <w:numFmt w:val="bullet"/>
        <w:lvlText w:val=""/>
        <w:legacy w:legacy="1" w:legacySpace="0" w:legacyIndent="0"/>
        <w:lvlJc w:val="left"/>
        <w:rPr>
          <w:rFonts w:ascii="Wingdings" w:hAnsi="Wingdings" w:hint="default"/>
          <w:sz w:val="24"/>
        </w:rPr>
      </w:lvl>
    </w:lvlOverride>
  </w:num>
  <w:num w:numId="4">
    <w:abstractNumId w:val="0"/>
    <w:lvlOverride w:ilvl="0">
      <w:lvl w:ilvl="0">
        <w:numFmt w:val="bullet"/>
        <w:lvlText w:val=""/>
        <w:legacy w:legacy="1" w:legacySpace="0" w:legacyIndent="0"/>
        <w:lvlJc w:val="left"/>
        <w:rPr>
          <w:rFonts w:ascii="Wingdings" w:hAnsi="Wingdings" w:hint="default"/>
          <w:sz w:val="29"/>
        </w:rPr>
      </w:lvl>
    </w:lvlOverride>
  </w:num>
  <w:num w:numId="5">
    <w:abstractNumId w:val="0"/>
    <w:lvlOverride w:ilvl="0">
      <w:lvl w:ilvl="0">
        <w:numFmt w:val="bullet"/>
        <w:lvlText w:val=""/>
        <w:legacy w:legacy="1" w:legacySpace="0" w:legacyIndent="0"/>
        <w:lvlJc w:val="left"/>
        <w:rPr>
          <w:rFonts w:ascii="Wingdings" w:hAnsi="Wingdings" w:hint="default"/>
          <w:sz w:val="22"/>
        </w:rPr>
      </w:lvl>
    </w:lvlOverride>
  </w:num>
  <w:num w:numId="6">
    <w:abstractNumId w:val="0"/>
    <w:lvlOverride w:ilvl="0">
      <w:lvl w:ilvl="0">
        <w:numFmt w:val="bullet"/>
        <w:lvlText w:val=""/>
        <w:legacy w:legacy="1" w:legacySpace="0" w:legacyIndent="0"/>
        <w:lvlJc w:val="left"/>
        <w:rPr>
          <w:rFonts w:ascii="Wingdings" w:hAnsi="Wingdings" w:hint="default"/>
          <w:sz w:val="16"/>
        </w:rPr>
      </w:lvl>
    </w:lvlOverride>
  </w:num>
  <w:num w:numId="7">
    <w:abstractNumId w:val="0"/>
    <w:lvlOverride w:ilvl="0">
      <w:lvl w:ilvl="0">
        <w:numFmt w:val="bullet"/>
        <w:lvlText w:val=""/>
        <w:legacy w:legacy="1" w:legacySpace="0" w:legacyIndent="0"/>
        <w:lvlJc w:val="left"/>
        <w:rPr>
          <w:rFonts w:ascii="Wingdings" w:hAnsi="Wingdings" w:hint="default"/>
          <w:sz w:val="34"/>
        </w:rPr>
      </w:lvl>
    </w:lvlOverride>
  </w:num>
  <w:num w:numId="8">
    <w:abstractNumId w:val="0"/>
    <w:lvlOverride w:ilvl="0">
      <w:lvl w:ilvl="0">
        <w:numFmt w:val="bullet"/>
        <w:lvlText w:val=""/>
        <w:legacy w:legacy="1" w:legacySpace="0" w:legacyIndent="0"/>
        <w:lvlJc w:val="left"/>
        <w:rPr>
          <w:rFonts w:ascii="Wingdings" w:hAnsi="Wingdings" w:hint="default"/>
          <w:sz w:val="26"/>
        </w:rPr>
      </w:lvl>
    </w:lvlOverride>
  </w:num>
  <w:num w:numId="9">
    <w:abstractNumId w:val="0"/>
    <w:lvlOverride w:ilvl="0">
      <w:lvl w:ilvl="0">
        <w:numFmt w:val="bullet"/>
        <w:lvlText w:val=""/>
        <w:legacy w:legacy="1" w:legacySpace="0" w:legacyIndent="0"/>
        <w:lvlJc w:val="left"/>
        <w:rPr>
          <w:rFonts w:ascii="Wingdings" w:hAnsi="Wingdings" w:hint="default"/>
          <w:sz w:val="20"/>
        </w:rPr>
      </w:lvl>
    </w:lvlOverride>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0"/>
    <w:lvlOverride w:ilvl="0">
      <w:lvl w:ilvl="0">
        <w:numFmt w:val="bullet"/>
        <w:lvlText w:val=""/>
        <w:legacy w:legacy="1" w:legacySpace="0" w:legacyIndent="0"/>
        <w:lvlJc w:val="left"/>
        <w:rPr>
          <w:rFonts w:ascii="Wingdings" w:hAnsi="Wingdings" w:hint="default"/>
          <w:sz w:val="31"/>
        </w:rPr>
      </w:lvl>
    </w:lvlOverride>
  </w:num>
  <w:num w:numId="12">
    <w:abstractNumId w:val="0"/>
    <w:lvlOverride w:ilvl="0">
      <w:lvl w:ilvl="0">
        <w:numFmt w:val="bullet"/>
        <w:lvlText w:val=""/>
        <w:legacy w:legacy="1" w:legacySpace="0" w:legacyIndent="0"/>
        <w:lvlJc w:val="left"/>
        <w:rPr>
          <w:rFonts w:ascii="Wingdings" w:hAnsi="Wingdings" w:hint="default"/>
          <w:sz w:val="15"/>
        </w:rPr>
      </w:lvl>
    </w:lvlOverride>
  </w:num>
  <w:num w:numId="13">
    <w:abstractNumId w:val="0"/>
    <w:lvlOverride w:ilvl="0">
      <w:lvl w:ilvl="0">
        <w:numFmt w:val="bullet"/>
        <w:lvlText w:val=""/>
        <w:legacy w:legacy="1" w:legacySpace="0" w:legacyIndent="0"/>
        <w:lvlJc w:val="left"/>
        <w:rPr>
          <w:rFonts w:ascii="Wingdings" w:hAnsi="Wingdings" w:hint="default"/>
          <w:sz w:val="58"/>
        </w:rPr>
      </w:lvl>
    </w:lvlOverride>
  </w:num>
  <w:num w:numId="14">
    <w:abstractNumId w:val="2"/>
  </w:num>
  <w:num w:numId="15">
    <w:abstractNumId w:val="18"/>
  </w:num>
  <w:num w:numId="16">
    <w:abstractNumId w:val="8"/>
  </w:num>
  <w:num w:numId="17">
    <w:abstractNumId w:val="3"/>
  </w:num>
  <w:num w:numId="18">
    <w:abstractNumId w:val="5"/>
  </w:num>
  <w:num w:numId="19">
    <w:abstractNumId w:val="4"/>
  </w:num>
  <w:num w:numId="20">
    <w:abstractNumId w:val="17"/>
  </w:num>
  <w:num w:numId="21">
    <w:abstractNumId w:val="15"/>
  </w:num>
  <w:num w:numId="22">
    <w:abstractNumId w:val="11"/>
  </w:num>
  <w:num w:numId="23">
    <w:abstractNumId w:val="12"/>
  </w:num>
  <w:num w:numId="24">
    <w:abstractNumId w:val="10"/>
  </w:num>
  <w:num w:numId="25">
    <w:abstractNumId w:val="9"/>
  </w:num>
  <w:num w:numId="26">
    <w:abstractNumId w:val="6"/>
  </w:num>
  <w:num w:numId="27">
    <w:abstractNumId w:val="7"/>
  </w:num>
  <w:num w:numId="28">
    <w:abstractNumId w:val="14"/>
  </w:num>
  <w:num w:numId="29">
    <w:abstractNumId w:val="13"/>
  </w:num>
  <w:num w:numId="30">
    <w:abstractNumId w:val="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1F"/>
    <w:rsid w:val="004D0133"/>
    <w:rsid w:val="004D30CB"/>
    <w:rsid w:val="00673E10"/>
    <w:rsid w:val="009F0D42"/>
    <w:rsid w:val="00F15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6B1B9-0BDA-4E1D-8B62-7E0143E6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C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 mylover</dc:creator>
  <cp:keywords/>
  <dc:description/>
  <cp:lastModifiedBy>zwj mylover</cp:lastModifiedBy>
  <cp:revision>1</cp:revision>
  <dcterms:created xsi:type="dcterms:W3CDTF">2014-06-23T12:49:00Z</dcterms:created>
  <dcterms:modified xsi:type="dcterms:W3CDTF">2014-06-23T13:10:00Z</dcterms:modified>
</cp:coreProperties>
</file>