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g94z7uj7m6q2" w:id="0"/>
      <w:bookmarkEnd w:id="0"/>
      <w:r w:rsidDel="00000000" w:rsidR="00000000" w:rsidRPr="00000000">
        <w:rPr>
          <w:b w:val="1"/>
          <w:bCs w:val="1"/>
          <w:color w:val="1f1f1f"/>
          <w:sz w:val="46"/>
          <w:szCs w:val="46"/>
          <w:rtl w:val="0"/>
        </w:rPr>
        <w:t xml:space="preserve">DOCUMENTO DE ESPECIFICACIÓN OPERATIVA Y TÉCNICA</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8d100ea5luk" w:id="1"/>
      <w:bookmarkEnd w:id="1"/>
      <w:r w:rsidDel="00000000" w:rsidR="00000000" w:rsidRPr="00000000">
        <w:rPr>
          <w:b w:val="1"/>
          <w:bCs w:val="1"/>
          <w:color w:val="1f1f1f"/>
          <w:sz w:val="34"/>
          <w:szCs w:val="34"/>
          <w:rtl w:val="0"/>
        </w:rPr>
        <w:t xml:space="preserve">PANEL ADMINISTRATIVO: "THE CONTROL TOWER" (VENADO OPTIROUTE)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97fcptj7zq5" w:id="2"/>
      <w:bookmarkEnd w:id="2"/>
      <w:r w:rsidDel="00000000" w:rsidR="00000000" w:rsidRPr="00000000">
        <w:rPr>
          <w:b w:val="1"/>
          <w:bCs w:val="1"/>
          <w:color w:val="1f1f1f"/>
          <w:sz w:val="34"/>
          <w:szCs w:val="34"/>
          <w:rtl w:val="0"/>
        </w:rPr>
        <w:t xml:space="preserve">1. INTRODUCCIÓN Y PROPÓSITO DEL MÓDULO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módulo administrativo, denominado </w:t>
      </w:r>
      <w:r w:rsidDel="00000000" w:rsidR="00000000" w:rsidRPr="00000000">
        <w:rPr>
          <w:b w:val="1"/>
          <w:bCs w:val="1"/>
          <w:color w:val="1f1f1f"/>
          <w:rtl w:val="0"/>
        </w:rPr>
        <w:t xml:space="preserve">"The Control Tower"</w:t>
      </w:r>
      <w:r w:rsidDel="00000000" w:rsidR="00000000" w:rsidRPr="00000000">
        <w:rPr>
          <w:color w:val="1f1f1f"/>
          <w:rtl w:val="0"/>
        </w:rPr>
        <w:t xml:space="preserve">, es el cerebro estratégico y logístico de la plataforma unificada desarrollada para </w:t>
      </w:r>
      <w:r w:rsidDel="00000000" w:rsidR="00000000" w:rsidRPr="00000000">
        <w:rPr>
          <w:b w:val="1"/>
          <w:bCs w:val="1"/>
          <w:color w:val="1f1f1f"/>
          <w:rtl w:val="0"/>
        </w:rPr>
        <w:t xml:space="preserve">Industrias Venado</w:t>
      </w:r>
      <w:r w:rsidDel="00000000" w:rsidR="00000000" w:rsidRPr="00000000">
        <w:rPr>
          <w:color w:val="1f1f1f"/>
          <w:rtl w:val="0"/>
        </w:rPr>
        <w:t xml:space="preserve">. Su propósito fundamental es erradicar la toma de decisiones basada en la intuición y en "tiempos promedio" teóricos, reemplazándola por una gestión de campo científica, automatizada y guiada por datos geográficos y operativos en tiempo real.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Este componente central de la arquitectura web (desarrollado en Next.js y Tailwind CSS) le otorga al supervisor de oficina control absoluto sobre la cobertura del Canal Tradicional, permitiéndole maximizar la productividad de la fuerza de reposición, eliminar saltos logísticos ineficientes y mitigar de forma proactiva los quiebres de stock en el mercado.</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q1ke3700adn" w:id="3"/>
      <w:bookmarkEnd w:id="3"/>
      <w:r w:rsidDel="00000000" w:rsidR="00000000" w:rsidRPr="00000000">
        <w:rPr>
          <w:b w:val="1"/>
          <w:bCs w:val="1"/>
          <w:color w:val="1f1f1f"/>
          <w:sz w:val="34"/>
          <w:szCs w:val="34"/>
          <w:rtl w:val="0"/>
        </w:rPr>
        <w:t xml:space="preserve">2. MATRIZ DE RESPONSABILIDADES: ¿DE QUÉ SE ENCARGA EL ADMINISTRADOR?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panel del administrador tiene la responsabilidad exclusiva de orquestar el flujo completo de la información de campo a través de cinco macro-funciones:</w:t>
      </w:r>
    </w:p>
    <w:p w:rsidR="00000000" w:rsidDel="00000000" w:rsidP="00000000" w:rsidRDefault="00000000" w:rsidRPr="00000000" w14:paraId="00000008">
      <w:pPr>
        <w:rPr>
          <w:sz w:val="21"/>
          <w:szCs w:val="21"/>
        </w:rPr>
      </w:pPr>
      <w:r w:rsidDel="00000000" w:rsidR="00000000" w:rsidRPr="00000000">
        <w:rPr>
          <w:color w:val="ffffff"/>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Ingesta de Datos (.xlsx)] ➔ [Motor de Ruteo (PostGIS)] ➔ [Live Tracking (WebSockets)] ➔ [Feedback Loop Analytics (BI)]</w:t>
      </w:r>
    </w:p>
    <w:p w:rsidR="00000000" w:rsidDel="00000000" w:rsidP="00000000" w:rsidRDefault="00000000" w:rsidRPr="00000000" w14:paraId="00000009">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4u95rthb5t0" w:id="4"/>
      <w:bookmarkEnd w:id="4"/>
      <w:r w:rsidDel="00000000" w:rsidR="00000000" w:rsidRPr="00000000">
        <w:rPr>
          <w:b w:val="1"/>
          <w:bCs w:val="1"/>
          <w:color w:val="1f1f1f"/>
          <w:sz w:val="26"/>
          <w:szCs w:val="26"/>
          <w:rtl w:val="0"/>
        </w:rPr>
        <w:t xml:space="preserve">A. Ingesta y Procesamiento de la Información de Campo</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Carga Masiva de Datos:</w:t>
      </w:r>
      <w:r w:rsidDel="00000000" w:rsidR="00000000" w:rsidRPr="00000000">
        <w:rPr>
          <w:color w:val="1f1f1f"/>
          <w:rtl w:val="0"/>
        </w:rPr>
        <w:t xml:space="preserve"> Debe procesar de manera directa y sin fricciones el archivo maestro proporcionado por la empresa, específicamente el archivo </w:t>
      </w:r>
      <w:r w:rsidDel="00000000" w:rsidR="00000000" w:rsidRPr="00000000">
        <w:rPr>
          <w:b w:val="1"/>
          <w:bCs w:val="1"/>
          <w:color w:val="1f1f1f"/>
          <w:rtl w:val="0"/>
        </w:rPr>
        <w:t xml:space="preserve">"INFORMACION DE DATOS TRADICIONAL LA PAZ rev..xlsx"</w:t>
      </w:r>
      <w:r w:rsidDel="00000000" w:rsidR="00000000" w:rsidRPr="00000000">
        <w:rPr>
          <w:color w:val="1f1f1f"/>
          <w:rtl w:val="0"/>
        </w:rPr>
        <w:t xml:space="preserve">.</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Clasificación Dinámica:</w:t>
      </w:r>
      <w:r w:rsidDel="00000000" w:rsidR="00000000" w:rsidRPr="00000000">
        <w:rPr>
          <w:color w:val="1f1f1f"/>
          <w:rtl w:val="0"/>
        </w:rPr>
        <w:t xml:space="preserve"> El sistema debe parsear las filas del Excel, extraer las coordenadas geográficas fijas y catalogar automáticamente a los clientes según su perfil comercial: </w:t>
      </w:r>
      <w:r w:rsidDel="00000000" w:rsidR="00000000" w:rsidRPr="00000000">
        <w:rPr>
          <w:b w:val="1"/>
          <w:bCs w:val="1"/>
          <w:color w:val="1f1f1f"/>
          <w:rtl w:val="0"/>
        </w:rPr>
        <w:t xml:space="preserve">Pareto, Mayorista o Detallista</w:t>
      </w:r>
      <w:r w:rsidDel="00000000" w:rsidR="00000000" w:rsidRPr="00000000">
        <w:rPr>
          <w:color w:val="1f1f1f"/>
          <w:rtl w:val="0"/>
        </w:rPr>
        <w:t xml:space="preserv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3olazqbenoj" w:id="5"/>
      <w:bookmarkEnd w:id="5"/>
      <w:r w:rsidDel="00000000" w:rsidR="00000000" w:rsidRPr="00000000">
        <w:rPr>
          <w:b w:val="1"/>
          <w:bCs w:val="1"/>
          <w:color w:val="1f1f1f"/>
          <w:sz w:val="26"/>
          <w:szCs w:val="26"/>
          <w:rtl w:val="0"/>
        </w:rPr>
        <w:t xml:space="preserve">B. Motor de Optimización de Rutas (Matriz de Doble Criterio)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software administrativo es responsable de ejecutar el algoritmo de ruteo inteligente, cruzando obligatoriamente dos variables críticas para generar asignaciones matemáticamente óptimas:</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Criterio Primario (Operativo):</w:t>
      </w:r>
      <w:r w:rsidDel="00000000" w:rsidR="00000000" w:rsidRPr="00000000">
        <w:rPr>
          <w:color w:val="1f1f1f"/>
          <w:rtl w:val="0"/>
        </w:rPr>
        <w:t xml:space="preserve"> Tiempos reales e históricos invertidos en el PDV por micro-tarea (limpieza, bandeo, material POP) según el tipo de cliente.</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Criterio Secundario (Logístico):</w:t>
      </w:r>
      <w:r w:rsidDel="00000000" w:rsidR="00000000" w:rsidRPr="00000000">
        <w:rPr>
          <w:color w:val="1f1f1f"/>
          <w:rtl w:val="0"/>
        </w:rPr>
        <w:t xml:space="preserve"> Distancias geográficas reales, kilometraje, densidad de los puntos de venta y tiempos estimados de traslado entre comercios.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51e6fyw7qtv" w:id="6"/>
      <w:bookmarkEnd w:id="6"/>
      <w:r w:rsidDel="00000000" w:rsidR="00000000" w:rsidRPr="00000000">
        <w:rPr>
          <w:b w:val="1"/>
          <w:bCs w:val="1"/>
          <w:color w:val="1f1f1f"/>
          <w:sz w:val="26"/>
          <w:szCs w:val="26"/>
          <w:rtl w:val="0"/>
        </w:rPr>
        <w:t xml:space="preserve">C. Monitoreo Geográfico y de Cobertura en Tiempo Real</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Live Tracking:</w:t>
      </w:r>
      <w:r w:rsidDel="00000000" w:rsidR="00000000" w:rsidRPr="00000000">
        <w:rPr>
          <w:color w:val="1f1f1f"/>
          <w:rtl w:val="0"/>
        </w:rPr>
        <w:t xml:space="preserve"> Renderizar un mapa interactivo centralizado que refleje la ubicación en vivo de los reponedores en las calles de La Paz.</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Control de Avance:</w:t>
      </w:r>
      <w:r w:rsidDel="00000000" w:rsidR="00000000" w:rsidRPr="00000000">
        <w:rPr>
          <w:color w:val="1f1f1f"/>
          <w:rtl w:val="0"/>
        </w:rPr>
        <w:t xml:space="preserve"> Mostrar de forma visual el estado de cada visita y el progreso individual del checklist de micro-tareas de cada operador sin necesidad de recargar el navegador.</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mmg0xe17dzq" w:id="7"/>
      <w:bookmarkEnd w:id="7"/>
      <w:r w:rsidDel="00000000" w:rsidR="00000000" w:rsidRPr="00000000">
        <w:rPr>
          <w:b w:val="1"/>
          <w:bCs w:val="1"/>
          <w:color w:val="1f1f1f"/>
          <w:sz w:val="26"/>
          <w:szCs w:val="26"/>
          <w:rtl w:val="0"/>
        </w:rPr>
        <w:t xml:space="preserve">D. Gestión Dinámica de Contingencias (Re-enrutamiento en Caliente)</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Alertas Proactivas:</w:t>
      </w:r>
      <w:r w:rsidDel="00000000" w:rsidR="00000000" w:rsidRPr="00000000">
        <w:rPr>
          <w:color w:val="1f1f1f"/>
          <w:rtl w:val="0"/>
        </w:rPr>
        <w:t xml:space="preserve"> El sistema debe identificar desvíos críticos (ej. cuando un reponedor tarda más de lo previsto en un cliente Pareto debido a una alta complejidad de ejecución) y alertar al supervisor en rojo.</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Reasignación con un Clic:</w:t>
      </w:r>
      <w:r w:rsidDel="00000000" w:rsidR="00000000" w:rsidRPr="00000000">
        <w:rPr>
          <w:color w:val="1f1f1f"/>
          <w:rtl w:val="0"/>
        </w:rPr>
        <w:t xml:space="preserve"> Permitir al supervisor remover puntos de venta pendientes de un reponedor retrasado e inyectarlos instantáneamente en la hoja de ruta web de un reponedor cercano con capacidad disponible.</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n1mubnx0i32" w:id="8"/>
      <w:bookmarkEnd w:id="8"/>
      <w:r w:rsidDel="00000000" w:rsidR="00000000" w:rsidRPr="00000000">
        <w:rPr>
          <w:b w:val="1"/>
          <w:bCs w:val="1"/>
          <w:color w:val="1f1f1f"/>
          <w:sz w:val="26"/>
          <w:szCs w:val="26"/>
          <w:rtl w:val="0"/>
        </w:rPr>
        <w:t xml:space="preserve">E. Consolidación de Inteligencia de Negocios (BI)</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Feedback Loop Continuo:</w:t>
      </w:r>
      <w:r w:rsidDel="00000000" w:rsidR="00000000" w:rsidRPr="00000000">
        <w:rPr>
          <w:color w:val="1f1f1f"/>
          <w:rtl w:val="0"/>
        </w:rPr>
        <w:t xml:space="preserve"> Con cada micro-tarea que el reponedor marca como finalizada en su teléfono, el panel administrativo debe actualizar la base de datos histórica de tiempos efectivos.</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Exportación de Datos:</w:t>
      </w:r>
      <w:r w:rsidDel="00000000" w:rsidR="00000000" w:rsidRPr="00000000">
        <w:rPr>
          <w:color w:val="1f1f1f"/>
          <w:rtl w:val="0"/>
        </w:rPr>
        <w:t xml:space="preserve"> Consolidar métricas de productividad y cobertura en una base estructurada y accionable, utilizable como insumo directo para la toma de decisiones estratégicas de la gerencia.</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z4xulk5rm3u" w:id="9"/>
      <w:bookmarkEnd w:id="9"/>
      <w:r w:rsidDel="00000000" w:rsidR="00000000" w:rsidRPr="00000000">
        <w:rPr>
          <w:b w:val="1"/>
          <w:bCs w:val="1"/>
          <w:color w:val="1f1f1f"/>
          <w:sz w:val="34"/>
          <w:szCs w:val="34"/>
          <w:rtl w:val="0"/>
        </w:rPr>
        <w:t xml:space="preserve">3. REQUISITOS DE CUMPLIMIENTO (¿QUÉ DEBE CUMPLIR?)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garantizar el éxito del MVP y alinearse con los criterios de evaluación de la hackatón, el panel administrativo debe cumplir estrictamente con los siguientes parámetros técnicos y funcionales:</w:t>
      </w:r>
    </w:p>
    <w:tbl>
      <w:tblPr>
        <w:tblStyle w:val="Table1"/>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310"/>
        <w:gridCol w:w="2220"/>
        <w:tblGridChange w:id="0">
          <w:tblGrid>
            <w:gridCol w:w="1215"/>
            <w:gridCol w:w="2310"/>
            <w:gridCol w:w="222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Código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Requisito Funcional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Criterio de Cumplimiento Técnico</w:t>
            </w:r>
            <w:r w:rsidDel="00000000" w:rsidR="00000000" w:rsidRPr="00000000">
              <w:rPr>
                <w:rtl w:val="0"/>
              </w:rPr>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RF-01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Procesamiento de Archivos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Soportar la carga del archivo </w:t>
            </w:r>
            <w:r w:rsidDel="00000000" w:rsidR="00000000" w:rsidRPr="00000000">
              <w:rPr>
                <w:b w:val="1"/>
                <w:bCs w:val="1"/>
                <w:color w:val="1f1f1f"/>
                <w:rtl w:val="0"/>
              </w:rPr>
              <w:t xml:space="preserve">"INFORMACION DE DATOS TRADICIONAL LA PAZ rev..xlsx"</w:t>
            </w:r>
            <w:r w:rsidDel="00000000" w:rsidR="00000000" w:rsidRPr="00000000">
              <w:rPr>
                <w:color w:val="1f1f1f"/>
                <w:rtl w:val="0"/>
              </w:rPr>
              <w:t xml:space="preserve">, validando la estructura de coordenadas sin alterar los datos nativos.</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RF-02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Cálculo de Rutas Inteligentes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El motor debe generar un orden de visita secuencial que minimice el tiempo de traslado combinando tiempos en PDV y distancias PostGIS.</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RF-03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Sincronización Inmediata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Las marcas de inicio/fin de micro-tareas realizadas en la vista móvil del reponedor deben reflejarse en el mapa del administrador en menos de 2 segundos a través de WebSockets.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RF-04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Jerarquía de Visualización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El dashboard debe destacar los indicadores clave (KPIs) de forma clara y scannable: Tasa de Cobertura, Desviaciones del Plan y Alertas de Retraso.</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RF-05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Almacenamiento de Evidencias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El panel debe indexar y permitir la visualización de las fotografías capturadas en campo asociadas a cada micro-tarea y punto de venta visitado.</w:t>
            </w:r>
          </w:p>
        </w:tc>
      </w:tr>
    </w:tbl>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0txm4y55anh" w:id="10"/>
      <w:bookmarkEnd w:id="10"/>
      <w:r w:rsidDel="00000000" w:rsidR="00000000" w:rsidRPr="00000000">
        <w:rPr>
          <w:b w:val="1"/>
          <w:bCs w:val="1"/>
          <w:color w:val="1f1f1f"/>
          <w:sz w:val="34"/>
          <w:szCs w:val="34"/>
          <w:rtl w:val="0"/>
        </w:rPr>
        <w:t xml:space="preserve">4. ARQUITECTURA DE DESARROLLO: ¿CÓMO DEBE CUMPLIRLO?</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implementar la solución en el plazo de 48 horas con la máxima calidad visual y solidez técnica, se define la siguiente ingeniería de desarrollo utilizando un ecosistema web unificado:</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nfz86l57h81" w:id="11"/>
      <w:bookmarkEnd w:id="11"/>
      <w:r w:rsidDel="00000000" w:rsidR="00000000" w:rsidRPr="00000000">
        <w:rPr>
          <w:b w:val="1"/>
          <w:bCs w:val="1"/>
          <w:color w:val="1f1f1f"/>
          <w:sz w:val="26"/>
          <w:szCs w:val="26"/>
          <w:rtl w:val="0"/>
        </w:rPr>
        <w:t xml:space="preserve">A. Capa de Presentación e Interfaz (Frontend)</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Next.js (App Router):</w:t>
      </w:r>
      <w:r w:rsidDel="00000000" w:rsidR="00000000" w:rsidRPr="00000000">
        <w:rPr>
          <w:color w:val="1f1f1f"/>
          <w:rtl w:val="0"/>
        </w:rPr>
        <w:t xml:space="preserve"> Provee una estructura de rutas robusta e inmediata para separar la vista de escritorio del supervisor (</w:t>
      </w:r>
      <w:r w:rsidDel="00000000" w:rsidR="00000000" w:rsidRPr="00000000">
        <w:rPr>
          <w:color w:val="188038"/>
          <w:sz w:val="23"/>
          <w:szCs w:val="23"/>
          <w:shd w:fill="f2f0f0" w:val="clear"/>
          <w:rtl w:val="0"/>
        </w:rPr>
        <w:t xml:space="preserve">/admin</w:t>
      </w:r>
      <w:r w:rsidDel="00000000" w:rsidR="00000000" w:rsidRPr="00000000">
        <w:rPr>
          <w:color w:val="1f1f1f"/>
          <w:rtl w:val="0"/>
        </w:rPr>
        <w:t xml:space="preserve">) de la vista responsiva del reponedor (</w:t>
      </w:r>
      <w:r w:rsidDel="00000000" w:rsidR="00000000" w:rsidRPr="00000000">
        <w:rPr>
          <w:color w:val="188038"/>
          <w:sz w:val="23"/>
          <w:szCs w:val="23"/>
          <w:shd w:fill="f2f0f0" w:val="clear"/>
          <w:rtl w:val="0"/>
        </w:rPr>
        <w:t xml:space="preserve">/reponedor</w:t>
      </w:r>
      <w:r w:rsidDel="00000000" w:rsidR="00000000" w:rsidRPr="00000000">
        <w:rPr>
          <w:color w:val="1f1f1f"/>
          <w:rtl w:val="0"/>
        </w:rPr>
        <w:t xml:space="preserve">).</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Tailwind CSS &amp; Componentes Scannable:</w:t>
      </w:r>
      <w:r w:rsidDel="00000000" w:rsidR="00000000" w:rsidRPr="00000000">
        <w:rPr>
          <w:color w:val="1f1f1f"/>
          <w:rtl w:val="0"/>
        </w:rPr>
        <w:t xml:space="preserve"> Garantiza una interfaz limpia basada en tarjetas adaptativas de alto contraste, utilizando paletas de colores específicas para identificar alertas críticas en segundos (ej. Paretos retrasados en color carmín).</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Visor de Mapas Fluidos:</w:t>
      </w:r>
      <w:r w:rsidDel="00000000" w:rsidR="00000000" w:rsidRPr="00000000">
        <w:rPr>
          <w:color w:val="1f1f1f"/>
          <w:rtl w:val="0"/>
        </w:rPr>
        <w:t xml:space="preserve"> Integración de Mapbox GL JS o Leaflet en el cliente de Next.js, optimizado para renderizar cientos de marcadores geográficos concurrentes de la base de datos de La Paz sin congelar el navegador.</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an34t6fpe9m" w:id="12"/>
      <w:bookmarkEnd w:id="12"/>
      <w:r w:rsidDel="00000000" w:rsidR="00000000" w:rsidRPr="00000000">
        <w:rPr>
          <w:b w:val="1"/>
          <w:bCs w:val="1"/>
          <w:color w:val="1f1f1f"/>
          <w:sz w:val="26"/>
          <w:szCs w:val="26"/>
          <w:rtl w:val="0"/>
        </w:rPr>
        <w:t xml:space="preserve">B. Capa de Datos y Geoprocesamiento (Backend &amp; DB)</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Supabase (PostgreSQL):</w:t>
      </w:r>
      <w:r w:rsidDel="00000000" w:rsidR="00000000" w:rsidRPr="00000000">
        <w:rPr>
          <w:color w:val="1f1f1f"/>
          <w:rtl w:val="0"/>
        </w:rPr>
        <w:t xml:space="preserve"> Funciona como el motor relacional centralizado, gestionando la autenticación de usuarios y estructurando las tablas de puntos de venta y registros de campo.</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Extensión PostGIS:</w:t>
      </w:r>
      <w:r w:rsidDel="00000000" w:rsidR="00000000" w:rsidRPr="00000000">
        <w:rPr>
          <w:color w:val="1f1f1f"/>
          <w:rtl w:val="0"/>
        </w:rPr>
        <w:t xml:space="preserve"> Es la herramienta fundamental activada en PostgreSQL para manejar coordenadas latitud/longitud de manera nativa. PostGIS procesa de forma matemática las distancias geométricas directas y la densidad de los PDVs para alimentar el algoritmo de ruteo.</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Supabase Realtime:</w:t>
      </w:r>
      <w:r w:rsidDel="00000000" w:rsidR="00000000" w:rsidRPr="00000000">
        <w:rPr>
          <w:color w:val="1f1f1f"/>
          <w:rtl w:val="0"/>
        </w:rPr>
        <w:t xml:space="preserve"> Habilita canales abiertos mediante WebSockets. Esto permite que el mapa de la "Control Tower" escuche de forma reactiva cualquier mutación en la tabla de marcas de campo del reponedor, actualizando los gráficos analíticos al instante.</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5jo5rc1wu5u" w:id="13"/>
      <w:bookmarkEnd w:id="13"/>
      <w:r w:rsidDel="00000000" w:rsidR="00000000" w:rsidRPr="00000000">
        <w:rPr>
          <w:b w:val="1"/>
          <w:bCs w:val="1"/>
          <w:color w:val="1f1f1f"/>
          <w:sz w:val="26"/>
          <w:szCs w:val="26"/>
          <w:rtl w:val="0"/>
        </w:rPr>
        <w:t xml:space="preserve">C. Lógica del Algoritmo de Ruteo</w:t>
      </w:r>
    </w:p>
    <w:p w:rsidR="00000000" w:rsidDel="00000000" w:rsidP="00000000" w:rsidRDefault="00000000" w:rsidRPr="00000000" w14:paraId="0000003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Mapbox Optimization API / OSRM:</w:t>
      </w:r>
      <w:r w:rsidDel="00000000" w:rsidR="00000000" w:rsidRPr="00000000">
        <w:rPr>
          <w:color w:val="1f1f1f"/>
          <w:rtl w:val="0"/>
        </w:rPr>
        <w:t xml:space="preserve"> El backend administrativo toma el listado de coordenadas extraído del archivo </w:t>
      </w:r>
      <w:r w:rsidDel="00000000" w:rsidR="00000000" w:rsidRPr="00000000">
        <w:rPr>
          <w:b w:val="1"/>
          <w:bCs w:val="1"/>
          <w:color w:val="1f1f1f"/>
          <w:rtl w:val="0"/>
        </w:rPr>
        <w:t xml:space="preserve">"INFORMACION DE DATOS TRADICIONAL LA PAZ rev..xlsx"</w:t>
      </w:r>
      <w:r w:rsidDel="00000000" w:rsidR="00000000" w:rsidRPr="00000000">
        <w:rPr>
          <w:color w:val="1f1f1f"/>
          <w:rtl w:val="0"/>
        </w:rPr>
        <w:t xml:space="preserve"> junto con los pesos de tiempo por tipo de cliente (con datos de </w:t>
      </w:r>
      <w:r w:rsidDel="00000000" w:rsidR="00000000" w:rsidRPr="00000000">
        <w:rPr>
          <w:b w:val="1"/>
          <w:bCs w:val="1"/>
          <w:color w:val="1f1f1f"/>
          <w:rtl w:val="0"/>
        </w:rPr>
        <w:t xml:space="preserve">"Grupo V.pdf"</w:t>
      </w:r>
      <w:r w:rsidDel="00000000" w:rsidR="00000000" w:rsidRPr="00000000">
        <w:rPr>
          <w:color w:val="1f1f1f"/>
          <w:rtl w:val="0"/>
        </w:rPr>
        <w:t xml:space="preserve"> y la </w:t>
      </w:r>
      <w:r w:rsidDel="00000000" w:rsidR="00000000" w:rsidRPr="00000000">
        <w:rPr>
          <w:b w:val="1"/>
          <w:bCs w:val="1"/>
          <w:color w:val="1f1f1f"/>
          <w:rtl w:val="0"/>
        </w:rPr>
        <w:t xml:space="preserve">"Ficha-Tecnica-Industrias Venado.docx.pdf"</w:t>
      </w:r>
      <w:r w:rsidDel="00000000" w:rsidR="00000000" w:rsidRPr="00000000">
        <w:rPr>
          <w:color w:val="1f1f1f"/>
          <w:rtl w:val="0"/>
        </w:rPr>
        <w:t xml:space="preserve">) y los envía a la API de optimización para resolver el problema del vendedor viajero (TSP) o ruteo de vehículos (VRP) de forma automatizada.</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c0afxsbuxut" w:id="14"/>
      <w:bookmarkEnd w:id="14"/>
      <w:r w:rsidDel="00000000" w:rsidR="00000000" w:rsidRPr="00000000">
        <w:rPr>
          <w:b w:val="1"/>
          <w:bCs w:val="1"/>
          <w:color w:val="1f1f1f"/>
          <w:sz w:val="34"/>
          <w:szCs w:val="34"/>
          <w:rtl w:val="0"/>
        </w:rPr>
        <w:t xml:space="preserve">5. FLUJO OPERATIVO DETALLADO DEL SUPERVISOR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asegurar una experiencia de usuario impecable en la oficina, el flujo diario dentro del panel administrativo se ejecuta bajo la siguiente secuencia lógica:</w:t>
      </w:r>
    </w:p>
    <w:p w:rsidR="00000000" w:rsidDel="00000000" w:rsidP="00000000" w:rsidRDefault="00000000" w:rsidRPr="00000000" w14:paraId="0000003C">
      <w:pPr>
        <w:rPr>
          <w:sz w:val="21"/>
          <w:szCs w:val="21"/>
        </w:rPr>
      </w:pPr>
      <w:r w:rsidDel="00000000" w:rsidR="00000000" w:rsidRPr="00000000">
        <w:rPr>
          <w:sz w:val="21"/>
          <w:szCs w:val="21"/>
          <w:rtl w:val="0"/>
        </w:rPr>
        <w:t xml:space="preserve">[Inicio de Jornada]</w:t>
      </w:r>
    </w:p>
    <w:p w:rsidR="00000000" w:rsidDel="00000000" w:rsidP="00000000" w:rsidRDefault="00000000" w:rsidRPr="00000000" w14:paraId="0000003D">
      <w:pPr>
        <w:rPr>
          <w:sz w:val="21"/>
          <w:szCs w:val="21"/>
        </w:rPr>
      </w:pPr>
      <w:r w:rsidDel="00000000" w:rsidR="00000000" w:rsidRPr="00000000">
        <w:rPr>
          <w:sz w:val="21"/>
          <w:szCs w:val="21"/>
          <w:rtl w:val="0"/>
        </w:rPr>
        <w:t xml:space="preserve">       │</w:t>
      </w:r>
    </w:p>
    <w:p w:rsidR="00000000" w:rsidDel="00000000" w:rsidP="00000000" w:rsidRDefault="00000000" w:rsidRPr="00000000" w14:paraId="0000003E">
      <w:pPr>
        <w:rPr>
          <w:sz w:val="21"/>
          <w:szCs w:val="21"/>
        </w:rPr>
      </w:pPr>
      <w:r w:rsidDel="00000000" w:rsidR="00000000" w:rsidRPr="00000000">
        <w:rPr>
          <w:sz w:val="21"/>
          <w:szCs w:val="21"/>
          <w:rtl w:val="0"/>
        </w:rPr>
        <w:t xml:space="preserve">       ▼</w:t>
      </w:r>
    </w:p>
    <w:p w:rsidR="00000000" w:rsidDel="00000000" w:rsidP="00000000" w:rsidRDefault="00000000" w:rsidRPr="00000000" w14:paraId="0000003F">
      <w:pPr>
        <w:rPr>
          <w:sz w:val="21"/>
          <w:szCs w:val="21"/>
        </w:rPr>
      </w:pPr>
      <w:r w:rsidDel="00000000" w:rsidR="00000000" w:rsidRPr="00000000">
        <w:rPr>
          <w:sz w:val="21"/>
          <w:szCs w:val="21"/>
          <w:rtl w:val="0"/>
        </w:rPr>
        <w:t xml:space="preserve">1. Carga del archivo "INFORMACION DE DATOS TRADICIONAL LA PAZ rev..xlsx"[cite: 2]</w:t>
      </w:r>
    </w:p>
    <w:p w:rsidR="00000000" w:rsidDel="00000000" w:rsidP="00000000" w:rsidRDefault="00000000" w:rsidRPr="00000000" w14:paraId="00000040">
      <w:pPr>
        <w:rPr>
          <w:sz w:val="21"/>
          <w:szCs w:val="21"/>
        </w:rPr>
      </w:pPr>
      <w:r w:rsidDel="00000000" w:rsidR="00000000" w:rsidRPr="00000000">
        <w:rPr>
          <w:sz w:val="21"/>
          <w:szCs w:val="21"/>
          <w:rtl w:val="0"/>
        </w:rPr>
        <w:t xml:space="preserve">       │</w:t>
      </w:r>
    </w:p>
    <w:p w:rsidR="00000000" w:rsidDel="00000000" w:rsidP="00000000" w:rsidRDefault="00000000" w:rsidRPr="00000000" w14:paraId="00000041">
      <w:pPr>
        <w:rPr>
          <w:sz w:val="21"/>
          <w:szCs w:val="21"/>
        </w:rPr>
      </w:pPr>
      <w:r w:rsidDel="00000000" w:rsidR="00000000" w:rsidRPr="00000000">
        <w:rPr>
          <w:sz w:val="21"/>
          <w:szCs w:val="21"/>
          <w:rtl w:val="0"/>
        </w:rPr>
        <w:t xml:space="preserve">       ▼</w:t>
      </w:r>
    </w:p>
    <w:p w:rsidR="00000000" w:rsidDel="00000000" w:rsidP="00000000" w:rsidRDefault="00000000" w:rsidRPr="00000000" w14:paraId="00000042">
      <w:pPr>
        <w:rPr>
          <w:sz w:val="21"/>
          <w:szCs w:val="21"/>
        </w:rPr>
      </w:pPr>
      <w:r w:rsidDel="00000000" w:rsidR="00000000" w:rsidRPr="00000000">
        <w:rPr>
          <w:sz w:val="21"/>
          <w:szCs w:val="21"/>
          <w:rtl w:val="0"/>
        </w:rPr>
        <w:t xml:space="preserve">2. El sistema clasifica comercios (Pareto, Mayorista, Detallista) y activa PostGIS</w:t>
      </w:r>
    </w:p>
    <w:p w:rsidR="00000000" w:rsidDel="00000000" w:rsidP="00000000" w:rsidRDefault="00000000" w:rsidRPr="00000000" w14:paraId="00000043">
      <w:pPr>
        <w:rPr>
          <w:sz w:val="21"/>
          <w:szCs w:val="21"/>
        </w:rPr>
      </w:pPr>
      <w:r w:rsidDel="00000000" w:rsidR="00000000" w:rsidRPr="00000000">
        <w:rPr>
          <w:sz w:val="21"/>
          <w:szCs w:val="21"/>
          <w:rtl w:val="0"/>
        </w:rPr>
        <w:t xml:space="preserve">       │</w:t>
      </w:r>
    </w:p>
    <w:p w:rsidR="00000000" w:rsidDel="00000000" w:rsidP="00000000" w:rsidRDefault="00000000" w:rsidRPr="00000000" w14:paraId="00000044">
      <w:pPr>
        <w:rPr>
          <w:sz w:val="21"/>
          <w:szCs w:val="21"/>
        </w:rPr>
      </w:pPr>
      <w:r w:rsidDel="00000000" w:rsidR="00000000" w:rsidRPr="00000000">
        <w:rPr>
          <w:sz w:val="21"/>
          <w:szCs w:val="21"/>
          <w:rtl w:val="0"/>
        </w:rPr>
        <w:t xml:space="preserve">       ▼</w:t>
      </w:r>
    </w:p>
    <w:p w:rsidR="00000000" w:rsidDel="00000000" w:rsidP="00000000" w:rsidRDefault="00000000" w:rsidRPr="00000000" w14:paraId="00000045">
      <w:pPr>
        <w:rPr>
          <w:sz w:val="21"/>
          <w:szCs w:val="21"/>
        </w:rPr>
      </w:pPr>
      <w:r w:rsidDel="00000000" w:rsidR="00000000" w:rsidRPr="00000000">
        <w:rPr>
          <w:sz w:val="21"/>
          <w:szCs w:val="21"/>
          <w:rtl w:val="0"/>
        </w:rPr>
        <w:t xml:space="preserve">3. El motor calcula y sugiere las rutas diarias óptimas basadas en el Feedback Loop[cite: 2]</w:t>
      </w:r>
    </w:p>
    <w:p w:rsidR="00000000" w:rsidDel="00000000" w:rsidP="00000000" w:rsidRDefault="00000000" w:rsidRPr="00000000" w14:paraId="00000046">
      <w:pPr>
        <w:rPr>
          <w:sz w:val="21"/>
          <w:szCs w:val="21"/>
        </w:rPr>
      </w:pPr>
      <w:r w:rsidDel="00000000" w:rsidR="00000000" w:rsidRPr="00000000">
        <w:rPr>
          <w:sz w:val="21"/>
          <w:szCs w:val="21"/>
          <w:rtl w:val="0"/>
        </w:rPr>
        <w:t xml:space="preserve">       │</w:t>
      </w:r>
    </w:p>
    <w:p w:rsidR="00000000" w:rsidDel="00000000" w:rsidP="00000000" w:rsidRDefault="00000000" w:rsidRPr="00000000" w14:paraId="00000047">
      <w:pPr>
        <w:rPr>
          <w:sz w:val="21"/>
          <w:szCs w:val="21"/>
        </w:rPr>
      </w:pPr>
      <w:r w:rsidDel="00000000" w:rsidR="00000000" w:rsidRPr="00000000">
        <w:rPr>
          <w:sz w:val="21"/>
          <w:szCs w:val="21"/>
          <w:rtl w:val="0"/>
        </w:rPr>
        <w:t xml:space="preserve">       ▼</w:t>
      </w:r>
    </w:p>
    <w:p w:rsidR="00000000" w:rsidDel="00000000" w:rsidP="00000000" w:rsidRDefault="00000000" w:rsidRPr="00000000" w14:paraId="00000048">
      <w:pPr>
        <w:rPr>
          <w:sz w:val="21"/>
          <w:szCs w:val="21"/>
        </w:rPr>
      </w:pPr>
      <w:r w:rsidDel="00000000" w:rsidR="00000000" w:rsidRPr="00000000">
        <w:rPr>
          <w:sz w:val="21"/>
          <w:szCs w:val="21"/>
          <w:rtl w:val="0"/>
        </w:rPr>
        <w:t xml:space="preserve">4. El supervisor aprueba el itinerario y las rutas se despliegan en las vistas móviles[cite: 2]</w:t>
      </w:r>
    </w:p>
    <w:p w:rsidR="00000000" w:rsidDel="00000000" w:rsidP="00000000" w:rsidRDefault="00000000" w:rsidRPr="00000000" w14:paraId="00000049">
      <w:pPr>
        <w:rPr>
          <w:sz w:val="21"/>
          <w:szCs w:val="21"/>
        </w:rPr>
      </w:pPr>
      <w:r w:rsidDel="00000000" w:rsidR="00000000" w:rsidRPr="00000000">
        <w:rPr>
          <w:sz w:val="21"/>
          <w:szCs w:val="21"/>
          <w:rtl w:val="0"/>
        </w:rPr>
        <w:t xml:space="preserve">       │</w:t>
      </w:r>
    </w:p>
    <w:p w:rsidR="00000000" w:rsidDel="00000000" w:rsidP="00000000" w:rsidRDefault="00000000" w:rsidRPr="00000000" w14:paraId="0000004A">
      <w:pPr>
        <w:rPr>
          <w:sz w:val="21"/>
          <w:szCs w:val="21"/>
        </w:rPr>
      </w:pPr>
      <w:r w:rsidDel="00000000" w:rsidR="00000000" w:rsidRPr="00000000">
        <w:rPr>
          <w:sz w:val="21"/>
          <w:szCs w:val="21"/>
          <w:rtl w:val="0"/>
        </w:rPr>
        <w:t xml:space="preserve">       ▼</w:t>
      </w:r>
    </w:p>
    <w:p w:rsidR="00000000" w:rsidDel="00000000" w:rsidP="00000000" w:rsidRDefault="00000000" w:rsidRPr="00000000" w14:paraId="0000004B">
      <w:pPr>
        <w:rPr>
          <w:sz w:val="21"/>
          <w:szCs w:val="21"/>
        </w:rPr>
      </w:pPr>
      <w:r w:rsidDel="00000000" w:rsidR="00000000" w:rsidRPr="00000000">
        <w:rPr>
          <w:sz w:val="21"/>
          <w:szCs w:val="21"/>
          <w:rtl w:val="0"/>
        </w:rPr>
        <w:t xml:space="preserve">5. Monitoreo en vivo sobre el mapa interactivo (Control de micro-tareas y retrasos)[cite: 2]</w:t>
      </w:r>
    </w:p>
    <w:p w:rsidR="00000000" w:rsidDel="00000000" w:rsidP="00000000" w:rsidRDefault="00000000" w:rsidRPr="00000000" w14:paraId="0000004C">
      <w:pPr>
        <w:rPr>
          <w:sz w:val="21"/>
          <w:szCs w:val="21"/>
        </w:rPr>
      </w:pPr>
      <w:r w:rsidDel="00000000" w:rsidR="00000000" w:rsidRPr="00000000">
        <w:rPr>
          <w:sz w:val="21"/>
          <w:szCs w:val="21"/>
          <w:rtl w:val="0"/>
        </w:rPr>
        <w:t xml:space="preserve">       │</w:t>
      </w:r>
    </w:p>
    <w:p w:rsidR="00000000" w:rsidDel="00000000" w:rsidP="00000000" w:rsidRDefault="00000000" w:rsidRPr="00000000" w14:paraId="0000004D">
      <w:pPr>
        <w:rPr>
          <w:sz w:val="21"/>
          <w:szCs w:val="21"/>
        </w:rPr>
      </w:pPr>
      <w:r w:rsidDel="00000000" w:rsidR="00000000" w:rsidRPr="00000000">
        <w:rPr>
          <w:sz w:val="21"/>
          <w:szCs w:val="21"/>
          <w:rtl w:val="0"/>
        </w:rPr>
        <w:t xml:space="preserve">       ▼</w:t>
      </w:r>
    </w:p>
    <w:p w:rsidR="00000000" w:rsidDel="00000000" w:rsidP="00000000" w:rsidRDefault="00000000" w:rsidRPr="00000000" w14:paraId="0000004E">
      <w:pPr>
        <w:rPr>
          <w:sz w:val="21"/>
          <w:szCs w:val="21"/>
        </w:rPr>
      </w:pPr>
      <w:r w:rsidDel="00000000" w:rsidR="00000000" w:rsidRPr="00000000">
        <w:rPr>
          <w:rFonts w:ascii="Arial Unicode MS" w:cs="Arial Unicode MS" w:eastAsia="Arial Unicode MS" w:hAnsi="Arial Unicode MS"/>
          <w:sz w:val="21"/>
          <w:szCs w:val="21"/>
          <w:rtl w:val="0"/>
        </w:rPr>
        <w:t xml:space="preserve">[Contingencia Detectada] ➔ 6. Re-enrutamiento dinámico con un clic (Reasignación de carga)[cite: 1, 2]</w:t>
      </w:r>
    </w:p>
    <w:p w:rsidR="00000000" w:rsidDel="00000000" w:rsidP="00000000" w:rsidRDefault="00000000" w:rsidRPr="00000000" w14:paraId="0000004F">
      <w:pPr>
        <w:rPr>
          <w:sz w:val="21"/>
          <w:szCs w:val="21"/>
        </w:rPr>
      </w:pPr>
      <w:r w:rsidDel="00000000" w:rsidR="00000000" w:rsidRPr="00000000">
        <w:rPr>
          <w:sz w:val="21"/>
          <w:szCs w:val="21"/>
          <w:rtl w:val="0"/>
        </w:rPr>
        <w:t xml:space="preserve">       │</w:t>
      </w:r>
    </w:p>
    <w:p w:rsidR="00000000" w:rsidDel="00000000" w:rsidP="00000000" w:rsidRDefault="00000000" w:rsidRPr="00000000" w14:paraId="00000050">
      <w:pPr>
        <w:rPr>
          <w:sz w:val="21"/>
          <w:szCs w:val="21"/>
        </w:rPr>
      </w:pPr>
      <w:r w:rsidDel="00000000" w:rsidR="00000000" w:rsidRPr="00000000">
        <w:rPr>
          <w:sz w:val="21"/>
          <w:szCs w:val="21"/>
          <w:rtl w:val="0"/>
        </w:rPr>
        <w:t xml:space="preserve">       ▼</w:t>
      </w:r>
    </w:p>
    <w:p w:rsidR="00000000" w:rsidDel="00000000" w:rsidP="00000000" w:rsidRDefault="00000000" w:rsidRPr="00000000" w14:paraId="00000051">
      <w:pPr>
        <w:rPr>
          <w:sz w:val="21"/>
          <w:szCs w:val="21"/>
        </w:rPr>
      </w:pPr>
      <w:r w:rsidDel="00000000" w:rsidR="00000000" w:rsidRPr="00000000">
        <w:rPr>
          <w:rFonts w:ascii="Arial Unicode MS" w:cs="Arial Unicode MS" w:eastAsia="Arial Unicode MS" w:hAnsi="Arial Unicode MS"/>
          <w:sz w:val="21"/>
          <w:szCs w:val="21"/>
          <w:rtl w:val="0"/>
        </w:rPr>
        <w:t xml:space="preserve">[Fin de Jornada] ➔ 7. Consolidación de datos históricos y exportación directa a BI[cite: 2]</w:t>
      </w:r>
    </w:p>
    <w:p w:rsidR="00000000" w:rsidDel="00000000" w:rsidP="00000000" w:rsidRDefault="00000000" w:rsidRPr="00000000" w14:paraId="00000052">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Este ecosistema unificado en la web garantiza que </w:t>
      </w:r>
      <w:r w:rsidDel="00000000" w:rsidR="00000000" w:rsidRPr="00000000">
        <w:rPr>
          <w:b w:val="1"/>
          <w:bCs w:val="1"/>
          <w:color w:val="1f1f1f"/>
          <w:rtl w:val="0"/>
        </w:rPr>
        <w:t xml:space="preserve">Industrias Venado</w:t>
      </w:r>
      <w:r w:rsidDel="00000000" w:rsidR="00000000" w:rsidRPr="00000000">
        <w:rPr>
          <w:color w:val="1f1f1f"/>
          <w:rtl w:val="0"/>
        </w:rPr>
        <w:t xml:space="preserve"> cuente con una plataforma escalable, rápida de implementar y con la potencia matemática necesaria para transformar radicalmente la eficiencia operativa de su equipo en campo[cite: 1, 2].</w:t>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