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r>
        <w:rPr>
          <w:rFonts w:eastAsia="Times New Roman" w:cstheme="minorHAnsi"/>
          <w:b/>
          <w:bCs/>
          <w:color w:val="242424"/>
          <w:kern w:val="0"/>
          <w:sz w:val="28"/>
          <w:szCs w:val="28"/>
          <w:lang w:eastAsia="fr-BE"/>
          <w14:ligatures w14:val="none"/>
        </w:rPr>
        <w:t xml:space="preserve">Baruch Spinoza : </w:t>
      </w:r>
      <w:r>
        <w:rPr>
          <w:rFonts w:eastAsia="Times New Roman" w:cstheme="minorHAnsi"/>
          <w:b/>
          <w:bCs/>
          <w:i/>
          <w:color w:val="242424"/>
          <w:kern w:val="0"/>
          <w:sz w:val="28"/>
          <w:szCs w:val="28"/>
          <w:lang w:eastAsia="fr-BE"/>
          <w14:ligatures w14:val="none"/>
        </w:rPr>
        <w:t>Traité théologico-politique</w:t>
      </w:r>
      <w:r>
        <w:rPr>
          <w:rFonts w:eastAsia="Times New Roman" w:cstheme="minorHAnsi"/>
          <w:b/>
          <w:bCs/>
          <w:color w:val="242424"/>
          <w:kern w:val="0"/>
          <w:sz w:val="28"/>
          <w:szCs w:val="28"/>
          <w:lang w:eastAsia="fr-BE"/>
          <w14:ligatures w14:val="none"/>
        </w:rPr>
        <w:t xml:space="preserve"> (1670)</w:t>
      </w:r>
    </w:p>
    <w:p w:rsidR="009F5C63" w:rsidRDefault="009F5C63" w:rsidP="009F5C63">
      <w:pPr>
        <w:shd w:val="clear" w:color="auto" w:fill="FFFFFF"/>
        <w:spacing w:after="0" w:line="240" w:lineRule="auto"/>
        <w:textAlignment w:val="baseline"/>
        <w:rPr>
          <w:rFonts w:eastAsia="Times New Roman" w:cstheme="minorHAnsi"/>
          <w:color w:val="242424"/>
          <w:kern w:val="0"/>
          <w:sz w:val="23"/>
          <w:szCs w:val="23"/>
          <w:lang w:eastAsia="fr-BE"/>
          <w14:ligatures w14:val="none"/>
        </w:rPr>
      </w:pPr>
    </w:p>
    <w:p w:rsidR="009F5C63" w:rsidRDefault="009F5C63" w:rsidP="009F5C6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 xml:space="preserve">I L’auteur en bref : </w:t>
      </w: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Baruch Spinoza (</w:t>
      </w:r>
      <w:r>
        <w:rPr>
          <w:rFonts w:eastAsia="Times New Roman" w:cstheme="minorHAnsi"/>
          <w:color w:val="242424"/>
          <w:kern w:val="0"/>
          <w:sz w:val="24"/>
          <w:szCs w:val="24"/>
          <w:lang w:eastAsia="fr-BE"/>
          <w14:ligatures w14:val="none"/>
        </w:rPr>
        <w:t>1632-1677)</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Issu d'une famille juive d'origine portugaise, le jeune Spinoza est né et a grandi à </w:t>
      </w:r>
      <w:r>
        <w:rPr>
          <w:rFonts w:eastAsia="Times New Roman" w:cstheme="minorHAnsi"/>
          <w:b/>
          <w:bCs/>
          <w:color w:val="242424"/>
          <w:kern w:val="0"/>
          <w:lang w:eastAsia="fr-BE"/>
          <w14:ligatures w14:val="none"/>
        </w:rPr>
        <w:t xml:space="preserve">Amsterdam </w:t>
      </w:r>
      <w:r>
        <w:rPr>
          <w:rFonts w:eastAsia="Times New Roman" w:cstheme="minorHAnsi"/>
          <w:bCs/>
          <w:color w:val="242424"/>
          <w:kern w:val="0"/>
          <w:lang w:eastAsia="fr-BE"/>
          <w14:ligatures w14:val="none"/>
        </w:rPr>
        <w:t>où se sont installés ses grands-parents au début du XVIIème siècle pour fuir l’Inquisition catholique</w:t>
      </w:r>
      <w:r>
        <w:rPr>
          <w:rFonts w:eastAsia="Times New Roman" w:cstheme="minorHAnsi"/>
          <w:color w:val="242424"/>
          <w:kern w:val="0"/>
          <w:lang w:eastAsia="fr-BE"/>
          <w14:ligatures w14:val="none"/>
        </w:rPr>
        <w:t xml:space="preserve">. </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La lecture de la philosophie nouvelle de </w:t>
      </w:r>
      <w:r>
        <w:rPr>
          <w:rFonts w:eastAsia="Times New Roman" w:cstheme="minorHAnsi"/>
          <w:b/>
          <w:bCs/>
          <w:color w:val="242424"/>
          <w:kern w:val="0"/>
          <w:lang w:eastAsia="fr-BE"/>
          <w14:ligatures w14:val="none"/>
        </w:rPr>
        <w:t>Descartes</w:t>
      </w:r>
      <w:r>
        <w:rPr>
          <w:rFonts w:eastAsia="Times New Roman" w:cstheme="minorHAnsi"/>
          <w:color w:val="242424"/>
          <w:kern w:val="0"/>
          <w:lang w:eastAsia="fr-BE"/>
          <w14:ligatures w14:val="none"/>
        </w:rPr>
        <w:t xml:space="preserve"> finit par l'éloigner de sa première éducation religieuse. </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À la mort de son père en 1654, il reprend l'entreprise familiale et s'inscrit dans une école fondée par un </w:t>
      </w:r>
      <w:r>
        <w:rPr>
          <w:rFonts w:eastAsia="Times New Roman" w:cstheme="minorHAnsi"/>
          <w:b/>
          <w:bCs/>
          <w:color w:val="242424"/>
          <w:kern w:val="0"/>
          <w:lang w:eastAsia="fr-BE"/>
          <w14:ligatures w14:val="none"/>
        </w:rPr>
        <w:t>philosophe républicain et libertin</w:t>
      </w:r>
      <w:r>
        <w:rPr>
          <w:rFonts w:eastAsia="Times New Roman" w:cstheme="minorHAnsi"/>
          <w:color w:val="242424"/>
          <w:kern w:val="0"/>
          <w:lang w:eastAsia="fr-BE"/>
          <w14:ligatures w14:val="none"/>
        </w:rPr>
        <w:t xml:space="preserve">. Il y apprend le latin et se forme notamment aux pensées de </w:t>
      </w:r>
      <w:r>
        <w:rPr>
          <w:rFonts w:eastAsia="Times New Roman" w:cstheme="minorHAnsi"/>
          <w:b/>
          <w:bCs/>
          <w:color w:val="242424"/>
          <w:kern w:val="0"/>
          <w:lang w:eastAsia="fr-BE"/>
          <w14:ligatures w14:val="none"/>
        </w:rPr>
        <w:t>Bacon</w:t>
      </w:r>
      <w:r>
        <w:rPr>
          <w:rFonts w:eastAsia="Times New Roman" w:cstheme="minorHAnsi"/>
          <w:color w:val="242424"/>
          <w:kern w:val="0"/>
          <w:lang w:eastAsia="fr-BE"/>
          <w14:ligatures w14:val="none"/>
        </w:rPr>
        <w:t xml:space="preserve"> et de </w:t>
      </w:r>
      <w:r>
        <w:rPr>
          <w:rFonts w:eastAsia="Times New Roman" w:cstheme="minorHAnsi"/>
          <w:b/>
          <w:bCs/>
          <w:color w:val="242424"/>
          <w:kern w:val="0"/>
          <w:lang w:eastAsia="fr-BE"/>
          <w14:ligatures w14:val="none"/>
        </w:rPr>
        <w:t>Hobbes</w:t>
      </w:r>
      <w:r>
        <w:rPr>
          <w:rFonts w:eastAsia="Times New Roman" w:cstheme="minorHAnsi"/>
          <w:color w:val="242424"/>
          <w:kern w:val="0"/>
          <w:lang w:eastAsia="fr-BE"/>
          <w14:ligatures w14:val="none"/>
        </w:rPr>
        <w:t xml:space="preserve">. </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En 1656, éloigné des idées religieuses de sa communauté, il est </w:t>
      </w:r>
      <w:r>
        <w:rPr>
          <w:rFonts w:eastAsia="Times New Roman" w:cstheme="minorHAnsi"/>
          <w:b/>
          <w:bCs/>
          <w:color w:val="242424"/>
          <w:kern w:val="0"/>
          <w:bdr w:val="single" w:sz="4" w:space="0" w:color="auto" w:frame="1"/>
          <w:lang w:eastAsia="fr-BE"/>
          <w14:ligatures w14:val="none"/>
        </w:rPr>
        <w:t>excommunié</w:t>
      </w:r>
      <w:r>
        <w:rPr>
          <w:rFonts w:eastAsia="Times New Roman" w:cstheme="minorHAnsi"/>
          <w:color w:val="242424"/>
          <w:kern w:val="0"/>
          <w:lang w:eastAsia="fr-BE"/>
          <w14:ligatures w14:val="none"/>
        </w:rPr>
        <w:t xml:space="preserve"> et part pour Leyde finir ses études. Mais en 1658, il est également </w:t>
      </w:r>
      <w:r>
        <w:rPr>
          <w:rFonts w:eastAsia="Times New Roman" w:cstheme="minorHAnsi"/>
          <w:b/>
          <w:color w:val="242424"/>
          <w:kern w:val="0"/>
          <w:lang w:eastAsia="fr-BE"/>
          <w14:ligatures w14:val="none"/>
        </w:rPr>
        <w:t>dénoncé à l’Inquisition</w:t>
      </w:r>
      <w:r>
        <w:rPr>
          <w:rFonts w:eastAsia="Times New Roman" w:cstheme="minorHAnsi"/>
          <w:color w:val="242424"/>
          <w:kern w:val="0"/>
          <w:lang w:eastAsia="fr-BE"/>
          <w14:ligatures w14:val="none"/>
        </w:rPr>
        <w:t>, comme mécréant et athée.</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Il subvient à ses besoins en polissant des verres pour instruments d'optique. Il part vivre près de La Haye en 1663, et s’y installe définitivement en 1669 et y vivra jusqu’à sa mort.</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 </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b/>
          <w:color w:val="242424"/>
          <w:kern w:val="0"/>
          <w:lang w:eastAsia="fr-BE"/>
          <w14:ligatures w14:val="none"/>
        </w:rPr>
        <w:t>La période est particulièrement agitée</w:t>
      </w:r>
      <w:r>
        <w:rPr>
          <w:rFonts w:eastAsia="Times New Roman" w:cstheme="minorHAnsi"/>
          <w:color w:val="242424"/>
          <w:kern w:val="0"/>
          <w:lang w:eastAsia="fr-BE"/>
          <w14:ligatures w14:val="none"/>
        </w:rPr>
        <w:t xml:space="preserve"> : Les </w:t>
      </w:r>
      <w:r>
        <w:rPr>
          <w:rFonts w:eastAsia="Times New Roman" w:cstheme="minorHAnsi"/>
          <w:b/>
          <w:color w:val="242424"/>
          <w:kern w:val="0"/>
          <w:lang w:eastAsia="fr-BE"/>
          <w14:ligatures w14:val="none"/>
        </w:rPr>
        <w:t>Provinces- Unies</w:t>
      </w:r>
      <w:r>
        <w:rPr>
          <w:rFonts w:eastAsia="Times New Roman" w:cstheme="minorHAnsi"/>
          <w:color w:val="242424"/>
          <w:kern w:val="0"/>
          <w:lang w:eastAsia="fr-BE"/>
          <w14:ligatures w14:val="none"/>
        </w:rPr>
        <w:t xml:space="preserve"> sont attaquées de toutes parts pendant la </w:t>
      </w:r>
      <w:r>
        <w:rPr>
          <w:rFonts w:eastAsia="Times New Roman" w:cstheme="minorHAnsi"/>
          <w:b/>
          <w:color w:val="242424"/>
          <w:kern w:val="0"/>
          <w:lang w:eastAsia="fr-BE"/>
          <w14:ligatures w14:val="none"/>
        </w:rPr>
        <w:t>guerre de Hollande</w:t>
      </w:r>
      <w:r>
        <w:rPr>
          <w:rFonts w:eastAsia="Times New Roman" w:cstheme="minorHAnsi"/>
          <w:color w:val="242424"/>
          <w:kern w:val="0"/>
          <w:lang w:eastAsia="fr-BE"/>
          <w14:ligatures w14:val="none"/>
        </w:rPr>
        <w:t xml:space="preserve"> menée par </w:t>
      </w:r>
      <w:r>
        <w:rPr>
          <w:rFonts w:eastAsia="Times New Roman" w:cstheme="minorHAnsi"/>
          <w:b/>
          <w:color w:val="242424"/>
          <w:kern w:val="0"/>
          <w:lang w:eastAsia="fr-BE"/>
          <w14:ligatures w14:val="none"/>
        </w:rPr>
        <w:t>Louis XIV</w:t>
      </w:r>
      <w:r>
        <w:rPr>
          <w:rFonts w:eastAsia="Times New Roman" w:cstheme="minorHAnsi"/>
          <w:color w:val="242424"/>
          <w:kern w:val="0"/>
          <w:lang w:eastAsia="fr-BE"/>
          <w14:ligatures w14:val="none"/>
        </w:rPr>
        <w:t xml:space="preserve"> jusqu’en 1678 qui voit la chute des républicains et la prise de pouvoir de Guillaume III d’Orange. Il faut savoir qu’en</w:t>
      </w:r>
      <w:r>
        <w:rPr>
          <w:rFonts w:eastAsia="Times New Roman" w:cstheme="minorHAnsi"/>
          <w:b/>
          <w:color w:val="242424"/>
          <w:kern w:val="0"/>
          <w:lang w:eastAsia="fr-BE"/>
          <w14:ligatures w14:val="none"/>
        </w:rPr>
        <w:t xml:space="preserve"> 1672</w:t>
      </w:r>
      <w:r>
        <w:rPr>
          <w:rFonts w:eastAsia="Times New Roman" w:cstheme="minorHAnsi"/>
          <w:color w:val="242424"/>
          <w:kern w:val="0"/>
          <w:lang w:eastAsia="fr-BE"/>
          <w14:ligatures w14:val="none"/>
        </w:rPr>
        <w:t xml:space="preserve">, Johan de Witt, grand pensionnaire de Hollande, protecteur et ami de Spinoza-considérés comme seuls responsables de l’occupation du pays par la France </w:t>
      </w:r>
      <w:proofErr w:type="gramStart"/>
      <w:r>
        <w:rPr>
          <w:rFonts w:eastAsia="Times New Roman" w:cstheme="minorHAnsi"/>
          <w:color w:val="242424"/>
          <w:kern w:val="0"/>
          <w:lang w:eastAsia="fr-BE"/>
          <w14:ligatures w14:val="none"/>
        </w:rPr>
        <w:t>a</w:t>
      </w:r>
      <w:proofErr w:type="gramEnd"/>
      <w:r>
        <w:rPr>
          <w:rFonts w:eastAsia="Times New Roman" w:cstheme="minorHAnsi"/>
          <w:color w:val="242424"/>
          <w:kern w:val="0"/>
          <w:lang w:eastAsia="fr-BE"/>
          <w14:ligatures w14:val="none"/>
        </w:rPr>
        <w:t xml:space="preserve"> été lynché avec son frère par une foule de partisans orangistes : leurs corps ont été démembrés à mains nues, certains morceaux ont été vendus aux enchères, d’autres ont été mangés … Le lynchage a eu lieu à la Haye où habitait </w:t>
      </w:r>
      <w:r>
        <w:rPr>
          <w:rFonts w:eastAsia="Times New Roman" w:cstheme="minorHAnsi"/>
          <w:b/>
          <w:color w:val="242424"/>
          <w:kern w:val="0"/>
          <w:lang w:eastAsia="fr-BE"/>
          <w14:ligatures w14:val="none"/>
        </w:rPr>
        <w:t>Spinoza</w:t>
      </w:r>
      <w:r>
        <w:rPr>
          <w:rFonts w:eastAsia="Times New Roman" w:cstheme="minorHAnsi"/>
          <w:color w:val="242424"/>
          <w:kern w:val="0"/>
          <w:lang w:eastAsia="fr-BE"/>
          <w14:ligatures w14:val="none"/>
        </w:rPr>
        <w:t xml:space="preserve"> qui pense à un moment faire placarder une affiche sur les murs de la ville pour dénoncer les meurtriers comme « derniers des barbares » mais on l’en dissuade pour éviter qu’il ne subisse le même sort.</w:t>
      </w:r>
    </w:p>
    <w:p w:rsidR="009F5C63" w:rsidRDefault="009F5C63" w:rsidP="009F5C63">
      <w:pPr>
        <w:shd w:val="clear" w:color="auto" w:fill="FFFFFF"/>
        <w:spacing w:after="0" w:line="240" w:lineRule="auto"/>
        <w:textAlignment w:val="baseline"/>
        <w:rPr>
          <w:rFonts w:eastAsia="Times New Roman" w:cstheme="minorHAnsi"/>
          <w:b/>
          <w:bCs/>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b/>
          <w:bCs/>
          <w:color w:val="242424"/>
          <w:kern w:val="0"/>
          <w:lang w:eastAsia="fr-BE"/>
          <w14:ligatures w14:val="none"/>
        </w:rPr>
        <w:t>Accusé de panthéisme et d'athéisme</w:t>
      </w:r>
      <w:r>
        <w:rPr>
          <w:rFonts w:eastAsia="Times New Roman" w:cstheme="minorHAnsi"/>
          <w:color w:val="242424"/>
          <w:kern w:val="0"/>
          <w:lang w:eastAsia="fr-BE"/>
          <w14:ligatures w14:val="none"/>
        </w:rPr>
        <w:t xml:space="preserve">, plusieurs des livres de Spinoza ne sont publiés qu'après sa mort. Il aura tenté de publier son livre majeur, </w:t>
      </w:r>
      <w:r>
        <w:rPr>
          <w:rFonts w:eastAsia="Times New Roman" w:cstheme="minorHAnsi"/>
          <w:b/>
          <w:bCs/>
          <w:color w:val="242424"/>
          <w:kern w:val="0"/>
          <w:highlight w:val="yellow"/>
          <w:lang w:eastAsia="fr-BE"/>
          <w14:ligatures w14:val="none"/>
        </w:rPr>
        <w:t>l'</w:t>
      </w:r>
      <w:r>
        <w:rPr>
          <w:rFonts w:eastAsia="Times New Roman" w:cstheme="minorHAnsi"/>
          <w:b/>
          <w:bCs/>
          <w:i/>
          <w:iCs/>
          <w:color w:val="242424"/>
          <w:kern w:val="0"/>
          <w:highlight w:val="yellow"/>
          <w:lang w:eastAsia="fr-BE"/>
          <w14:ligatures w14:val="none"/>
        </w:rPr>
        <w:t>Éthique</w:t>
      </w:r>
      <w:r>
        <w:rPr>
          <w:rFonts w:eastAsia="Times New Roman" w:cstheme="minorHAnsi"/>
          <w:color w:val="242424"/>
          <w:kern w:val="0"/>
          <w:lang w:eastAsia="fr-BE"/>
          <w14:ligatures w14:val="none"/>
        </w:rPr>
        <w:t>, mais a renoncé devant l'imminence d'un procès.</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pBdr>
          <w:top w:val="single" w:sz="4" w:space="1" w:color="auto"/>
          <w:left w:val="single" w:sz="4" w:space="4" w:color="auto"/>
          <w:bottom w:val="single" w:sz="4" w:space="1" w:color="auto"/>
          <w:right w:val="single" w:sz="4" w:space="4" w:color="auto"/>
        </w:pBdr>
        <w:shd w:val="clear" w:color="auto" w:fill="FFFFCC"/>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II Présentation de l'œuvre</w:t>
      </w: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pStyle w:val="Paragraphedeliste"/>
        <w:numPr>
          <w:ilvl w:val="0"/>
          <w:numId w:val="1"/>
        </w:numPr>
        <w:shd w:val="clear" w:color="auto" w:fill="FFFFFF"/>
        <w:spacing w:after="0" w:line="240" w:lineRule="auto"/>
        <w:textAlignment w:val="baseline"/>
        <w:rPr>
          <w:rFonts w:eastAsia="Times New Roman" w:cstheme="minorHAnsi"/>
          <w:b/>
          <w:bCs/>
          <w:color w:val="7030A0"/>
          <w:kern w:val="0"/>
          <w:sz w:val="24"/>
          <w:szCs w:val="24"/>
          <w:lang w:eastAsia="fr-BE"/>
          <w14:ligatures w14:val="none"/>
        </w:rPr>
      </w:pPr>
      <w:r>
        <w:rPr>
          <w:rFonts w:eastAsia="Times New Roman" w:cstheme="minorHAnsi"/>
          <w:b/>
          <w:bCs/>
          <w:color w:val="7030A0"/>
          <w:kern w:val="0"/>
          <w:sz w:val="24"/>
          <w:szCs w:val="24"/>
          <w:u w:val="single"/>
          <w:lang w:eastAsia="fr-BE"/>
          <w14:ligatures w14:val="none"/>
        </w:rPr>
        <w:t>Les motivations</w:t>
      </w:r>
      <w:r>
        <w:rPr>
          <w:rFonts w:eastAsia="Times New Roman" w:cstheme="minorHAnsi"/>
          <w:b/>
          <w:bCs/>
          <w:color w:val="7030A0"/>
          <w:kern w:val="0"/>
          <w:sz w:val="24"/>
          <w:szCs w:val="24"/>
          <w:lang w:eastAsia="fr-BE"/>
          <w14:ligatures w14:val="none"/>
        </w:rPr>
        <w:t xml:space="preserve"> : </w:t>
      </w: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Cs/>
          <w:color w:val="242424"/>
          <w:kern w:val="0"/>
          <w:lang w:eastAsia="fr-BE"/>
          <w14:ligatures w14:val="none"/>
        </w:rPr>
      </w:pPr>
      <w:r>
        <w:rPr>
          <w:rFonts w:eastAsia="Times New Roman" w:cstheme="minorHAnsi"/>
          <w:bCs/>
          <w:color w:val="242424"/>
          <w:kern w:val="0"/>
          <w:lang w:eastAsia="fr-BE"/>
          <w14:ligatures w14:val="none"/>
        </w:rPr>
        <w:t xml:space="preserve"> </w:t>
      </w:r>
      <w:r>
        <w:rPr>
          <w:rFonts w:eastAsia="Times New Roman" w:cstheme="minorHAnsi"/>
          <w:bCs/>
          <w:color w:val="242424"/>
          <w:kern w:val="0"/>
          <w:lang w:eastAsia="fr-BE"/>
          <w14:ligatures w14:val="none"/>
        </w:rPr>
        <w:tab/>
        <w:t xml:space="preserve">Spinoza a tissé des liens d’amitié avec les frères Johannes et Adriaan </w:t>
      </w:r>
      <w:proofErr w:type="spellStart"/>
      <w:proofErr w:type="gramStart"/>
      <w:r>
        <w:rPr>
          <w:rFonts w:eastAsia="Times New Roman" w:cstheme="minorHAnsi"/>
          <w:bCs/>
          <w:color w:val="242424"/>
          <w:kern w:val="0"/>
          <w:lang w:eastAsia="fr-BE"/>
          <w14:ligatures w14:val="none"/>
        </w:rPr>
        <w:t>Koerbagh</w:t>
      </w:r>
      <w:proofErr w:type="spellEnd"/>
      <w:r>
        <w:rPr>
          <w:rFonts w:eastAsia="Times New Roman" w:cstheme="minorHAnsi"/>
          <w:bCs/>
          <w:color w:val="242424"/>
          <w:kern w:val="0"/>
          <w:lang w:eastAsia="fr-BE"/>
          <w14:ligatures w14:val="none"/>
        </w:rPr>
        <w:t xml:space="preserve"> ,</w:t>
      </w:r>
      <w:proofErr w:type="gramEnd"/>
      <w:r>
        <w:rPr>
          <w:rFonts w:eastAsia="Times New Roman" w:cstheme="minorHAnsi"/>
          <w:bCs/>
          <w:color w:val="242424"/>
          <w:kern w:val="0"/>
          <w:lang w:eastAsia="fr-BE"/>
          <w14:ligatures w14:val="none"/>
        </w:rPr>
        <w:t xml:space="preserve"> des bourgeois républicains qui l’ont accueilli après son « </w:t>
      </w:r>
      <w:proofErr w:type="spellStart"/>
      <w:r>
        <w:rPr>
          <w:rFonts w:eastAsia="Times New Roman" w:cstheme="minorHAnsi"/>
          <w:bCs/>
          <w:color w:val="242424"/>
          <w:kern w:val="0"/>
          <w:lang w:eastAsia="fr-BE"/>
          <w14:ligatures w14:val="none"/>
        </w:rPr>
        <w:t>herem</w:t>
      </w:r>
      <w:proofErr w:type="spellEnd"/>
      <w:r>
        <w:rPr>
          <w:rFonts w:eastAsia="Times New Roman" w:cstheme="minorHAnsi"/>
          <w:bCs/>
          <w:color w:val="242424"/>
          <w:kern w:val="0"/>
          <w:lang w:eastAsia="fr-BE"/>
          <w14:ligatures w14:val="none"/>
        </w:rPr>
        <w:t xml:space="preserve"> » mais ils sont arrêtés en 1668 pour avoir publié un livre d’inspiration spinoziste défendant le rationalisme. Condamné à 10 ans de prison pour blasphème, Adriaan meurt un an plus tard, épuisé par les travaux forcés. La belle tolérance des Provinces-Unies a des limites… </w:t>
      </w:r>
      <w:r>
        <w:rPr>
          <w:rFonts w:eastAsia="Times New Roman" w:cstheme="minorHAnsi"/>
          <w:b/>
          <w:bCs/>
          <w:color w:val="242424"/>
          <w:kern w:val="0"/>
          <w:lang w:eastAsia="fr-BE"/>
          <w14:ligatures w14:val="none"/>
        </w:rPr>
        <w:t xml:space="preserve">Bouleversé, Spinoza arrête sa rédaction de </w:t>
      </w:r>
      <w:r>
        <w:rPr>
          <w:rFonts w:eastAsia="Times New Roman" w:cstheme="minorHAnsi"/>
          <w:b/>
          <w:bCs/>
          <w:color w:val="242424"/>
          <w:kern w:val="0"/>
          <w:u w:val="single"/>
          <w:lang w:eastAsia="fr-BE"/>
          <w14:ligatures w14:val="none"/>
        </w:rPr>
        <w:t>l’Ethique</w:t>
      </w:r>
      <w:r>
        <w:rPr>
          <w:rFonts w:eastAsia="Times New Roman" w:cstheme="minorHAnsi"/>
          <w:b/>
          <w:bCs/>
          <w:color w:val="242424"/>
          <w:kern w:val="0"/>
          <w:lang w:eastAsia="fr-BE"/>
          <w14:ligatures w14:val="none"/>
        </w:rPr>
        <w:t xml:space="preserve"> pour écrire et publier le </w:t>
      </w:r>
      <w:r>
        <w:rPr>
          <w:rFonts w:eastAsia="Times New Roman" w:cstheme="minorHAnsi"/>
          <w:b/>
          <w:bCs/>
          <w:color w:val="242424"/>
          <w:kern w:val="0"/>
          <w:u w:val="single"/>
          <w:lang w:eastAsia="fr-BE"/>
          <w14:ligatures w14:val="none"/>
        </w:rPr>
        <w:t>Traité théologico-politique</w:t>
      </w:r>
      <w:r>
        <w:rPr>
          <w:rFonts w:eastAsia="Times New Roman" w:cstheme="minorHAnsi"/>
          <w:b/>
          <w:bCs/>
          <w:color w:val="242424"/>
          <w:kern w:val="0"/>
          <w:lang w:eastAsia="fr-BE"/>
          <w14:ligatures w14:val="none"/>
        </w:rPr>
        <w:t> : un véritable manifeste pour la liberté de penser</w:t>
      </w:r>
      <w:r>
        <w:rPr>
          <w:rFonts w:eastAsia="Times New Roman" w:cstheme="minorHAnsi"/>
          <w:bCs/>
          <w:color w:val="242424"/>
          <w:kern w:val="0"/>
          <w:lang w:eastAsia="fr-BE"/>
          <w14:ligatures w14:val="none"/>
        </w:rPr>
        <w:t>.</w:t>
      </w:r>
    </w:p>
    <w:p w:rsidR="009F5C63" w:rsidRDefault="009F5C63" w:rsidP="009F5C63">
      <w:pPr>
        <w:shd w:val="clear" w:color="auto" w:fill="FFFFFF"/>
        <w:spacing w:after="0" w:line="240" w:lineRule="auto"/>
        <w:textAlignment w:val="baseline"/>
        <w:rPr>
          <w:rFonts w:eastAsia="Times New Roman" w:cstheme="minorHAnsi"/>
          <w:bCs/>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Cs/>
          <w:color w:val="242424"/>
          <w:kern w:val="0"/>
          <w:lang w:eastAsia="fr-BE"/>
          <w14:ligatures w14:val="none"/>
        </w:rPr>
      </w:pPr>
    </w:p>
    <w:p w:rsidR="009F5C63" w:rsidRDefault="009F5C63" w:rsidP="009F5C63">
      <w:pPr>
        <w:shd w:val="clear" w:color="auto" w:fill="FFFFFF"/>
        <w:spacing w:after="0" w:line="240" w:lineRule="auto"/>
        <w:ind w:firstLine="708"/>
        <w:textAlignment w:val="baseline"/>
        <w:rPr>
          <w:rFonts w:eastAsia="Times New Roman" w:cstheme="minorHAnsi"/>
          <w:bCs/>
          <w:color w:val="242424"/>
          <w:kern w:val="0"/>
          <w:lang w:eastAsia="fr-BE"/>
          <w14:ligatures w14:val="none"/>
        </w:rPr>
      </w:pPr>
      <w:r>
        <w:rPr>
          <w:rFonts w:eastAsia="Times New Roman" w:cstheme="minorHAnsi"/>
          <w:bCs/>
          <w:color w:val="242424"/>
          <w:kern w:val="0"/>
          <w:lang w:eastAsia="fr-BE"/>
          <w14:ligatures w14:val="none"/>
        </w:rPr>
        <w:lastRenderedPageBreak/>
        <w:t xml:space="preserve">On peut voir une allusion au sort de ses amis au ch. XX (13 p 201 et note </w:t>
      </w:r>
      <w:proofErr w:type="gramStart"/>
      <w:r>
        <w:rPr>
          <w:rFonts w:eastAsia="Times New Roman" w:cstheme="minorHAnsi"/>
          <w:bCs/>
          <w:color w:val="242424"/>
          <w:kern w:val="0"/>
          <w:lang w:eastAsia="fr-BE"/>
          <w14:ligatures w14:val="none"/>
        </w:rPr>
        <w:t>1)-</w:t>
      </w:r>
      <w:proofErr w:type="gramEnd"/>
      <w:r>
        <w:rPr>
          <w:rFonts w:eastAsia="Times New Roman" w:cstheme="minorHAnsi"/>
          <w:bCs/>
          <w:color w:val="242424"/>
          <w:kern w:val="0"/>
          <w:lang w:eastAsia="fr-BE"/>
          <w14:ligatures w14:val="none"/>
        </w:rPr>
        <w:t xml:space="preserve"> et sans doute au recours au bannissement et à la déportation ordonné par les institutions juives (note 2p 201) -dans cette réflexion qui n’empêchera pas les terribles événements de 1672. </w:t>
      </w:r>
    </w:p>
    <w:p w:rsidR="009F5C63" w:rsidRDefault="009F5C63" w:rsidP="009F5C63">
      <w:pPr>
        <w:shd w:val="clear" w:color="auto" w:fill="FFFFFF"/>
        <w:spacing w:after="0" w:line="240" w:lineRule="auto"/>
        <w:ind w:firstLine="708"/>
        <w:textAlignment w:val="baseline"/>
        <w:rPr>
          <w:rFonts w:eastAsia="Times New Roman" w:cstheme="minorHAnsi"/>
          <w:bCs/>
          <w:color w:val="242424"/>
          <w:kern w:val="0"/>
          <w:lang w:eastAsia="fr-BE"/>
          <w14:ligatures w14:val="none"/>
        </w:rPr>
      </w:pPr>
    </w:p>
    <w:p w:rsidR="009F5C63" w:rsidRDefault="009F5C63" w:rsidP="009F5C63">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Cs/>
          <w:color w:val="242424"/>
          <w:kern w:val="0"/>
          <w:lang w:eastAsia="fr-BE"/>
          <w14:ligatures w14:val="none"/>
        </w:rPr>
      </w:pPr>
      <w:r>
        <w:rPr>
          <w:rFonts w:eastAsia="Times New Roman" w:cstheme="minorHAnsi"/>
          <w:bCs/>
          <w:color w:val="242424"/>
          <w:kern w:val="0"/>
          <w:lang w:eastAsia="fr-BE"/>
          <w14:ligatures w14:val="none"/>
        </w:rPr>
        <w:t xml:space="preserve">« Combien ne vaudrait-il pas mieux </w:t>
      </w:r>
      <w:r>
        <w:rPr>
          <w:rFonts w:eastAsia="Times New Roman" w:cstheme="minorHAnsi"/>
          <w:b/>
          <w:bCs/>
          <w:color w:val="00B050"/>
          <w:kern w:val="0"/>
          <w:lang w:eastAsia="fr-BE"/>
          <w14:ligatures w14:val="none"/>
        </w:rPr>
        <w:t>contenir la colère et la fureur du vulgaire</w:t>
      </w:r>
      <w:r>
        <w:rPr>
          <w:rFonts w:eastAsia="Times New Roman" w:cstheme="minorHAnsi"/>
          <w:bCs/>
          <w:color w:val="00B050"/>
          <w:kern w:val="0"/>
          <w:lang w:eastAsia="fr-BE"/>
          <w14:ligatures w14:val="none"/>
        </w:rPr>
        <w:t xml:space="preserve"> </w:t>
      </w:r>
      <w:r>
        <w:rPr>
          <w:rFonts w:eastAsia="Times New Roman" w:cstheme="minorHAnsi"/>
          <w:bCs/>
          <w:color w:val="242424"/>
          <w:kern w:val="0"/>
          <w:lang w:eastAsia="fr-BE"/>
          <w14:ligatures w14:val="none"/>
        </w:rPr>
        <w:t xml:space="preserve">que d’établir des lois dont les seuls violateurs possibles sont </w:t>
      </w:r>
      <w:r>
        <w:rPr>
          <w:rFonts w:eastAsia="Times New Roman" w:cstheme="minorHAnsi"/>
          <w:b/>
          <w:bCs/>
          <w:color w:val="538135" w:themeColor="accent6" w:themeShade="BF"/>
          <w:kern w:val="0"/>
          <w:lang w:eastAsia="fr-BE"/>
          <w14:ligatures w14:val="none"/>
        </w:rPr>
        <w:t>les amis des arts et de la vertu</w:t>
      </w:r>
      <w:r>
        <w:rPr>
          <w:rFonts w:eastAsia="Times New Roman" w:cstheme="minorHAnsi"/>
          <w:bCs/>
          <w:color w:val="242424"/>
          <w:kern w:val="0"/>
          <w:lang w:eastAsia="fr-BE"/>
          <w14:ligatures w14:val="none"/>
        </w:rPr>
        <w:t xml:space="preserve">, et de réduire l’Etat à cette extrémité qu’il ne puisse supporter </w:t>
      </w:r>
      <w:r>
        <w:rPr>
          <w:rFonts w:eastAsia="Times New Roman" w:cstheme="minorHAnsi"/>
          <w:b/>
          <w:bCs/>
          <w:color w:val="538135" w:themeColor="accent6" w:themeShade="BF"/>
          <w:kern w:val="0"/>
          <w:lang w:eastAsia="fr-BE"/>
          <w14:ligatures w14:val="none"/>
        </w:rPr>
        <w:t>les hommes d’âme fière</w:t>
      </w:r>
      <w:r>
        <w:rPr>
          <w:rFonts w:eastAsia="Times New Roman" w:cstheme="minorHAnsi"/>
          <w:bCs/>
          <w:color w:val="538135" w:themeColor="accent6" w:themeShade="BF"/>
          <w:kern w:val="0"/>
          <w:lang w:eastAsia="fr-BE"/>
          <w14:ligatures w14:val="none"/>
        </w:rPr>
        <w:t> </w:t>
      </w:r>
      <w:r>
        <w:rPr>
          <w:rFonts w:eastAsia="Times New Roman" w:cstheme="minorHAnsi"/>
          <w:bCs/>
          <w:color w:val="242424"/>
          <w:kern w:val="0"/>
          <w:lang w:eastAsia="fr-BE"/>
          <w14:ligatures w14:val="none"/>
        </w:rPr>
        <w:t xml:space="preserve">! Quelle pire condition concevoir pour l’Etat que celle où </w:t>
      </w:r>
      <w:r>
        <w:rPr>
          <w:rFonts w:eastAsia="Times New Roman" w:cstheme="minorHAnsi"/>
          <w:b/>
          <w:bCs/>
          <w:color w:val="538135" w:themeColor="accent6" w:themeShade="BF"/>
          <w:kern w:val="0"/>
          <w:lang w:eastAsia="fr-BE"/>
          <w14:ligatures w14:val="none"/>
        </w:rPr>
        <w:t>des hommes de vie droite</w:t>
      </w:r>
      <w:r>
        <w:rPr>
          <w:rFonts w:eastAsia="Times New Roman" w:cstheme="minorHAnsi"/>
          <w:bCs/>
          <w:color w:val="538135" w:themeColor="accent6" w:themeShade="BF"/>
          <w:kern w:val="0"/>
          <w:lang w:eastAsia="fr-BE"/>
          <w14:ligatures w14:val="none"/>
        </w:rPr>
        <w:t xml:space="preserve"> </w:t>
      </w:r>
      <w:r>
        <w:rPr>
          <w:rFonts w:eastAsia="Times New Roman" w:cstheme="minorHAnsi"/>
          <w:bCs/>
          <w:color w:val="242424"/>
          <w:kern w:val="0"/>
          <w:lang w:eastAsia="fr-BE"/>
          <w14:ligatures w14:val="none"/>
        </w:rPr>
        <w:t xml:space="preserve">parce qu’ils ont des </w:t>
      </w:r>
      <w:r>
        <w:rPr>
          <w:rFonts w:eastAsia="Times New Roman" w:cstheme="minorHAnsi"/>
          <w:b/>
          <w:bCs/>
          <w:color w:val="538135" w:themeColor="accent6" w:themeShade="BF"/>
          <w:kern w:val="0"/>
          <w:lang w:eastAsia="fr-BE"/>
          <w14:ligatures w14:val="none"/>
        </w:rPr>
        <w:t>opinions dissidentes</w:t>
      </w:r>
      <w:r>
        <w:rPr>
          <w:rFonts w:eastAsia="Times New Roman" w:cstheme="minorHAnsi"/>
          <w:bCs/>
          <w:color w:val="538135" w:themeColor="accent6" w:themeShade="BF"/>
          <w:kern w:val="0"/>
          <w:lang w:eastAsia="fr-BE"/>
          <w14:ligatures w14:val="none"/>
        </w:rPr>
        <w:t xml:space="preserve"> </w:t>
      </w:r>
      <w:r>
        <w:rPr>
          <w:rFonts w:eastAsia="Times New Roman" w:cstheme="minorHAnsi"/>
          <w:bCs/>
          <w:color w:val="242424"/>
          <w:kern w:val="0"/>
          <w:lang w:eastAsia="fr-BE"/>
          <w14:ligatures w14:val="none"/>
        </w:rPr>
        <w:t xml:space="preserve">et ne savent pas dissimuler, sont </w:t>
      </w:r>
      <w:r>
        <w:rPr>
          <w:rFonts w:eastAsia="Times New Roman" w:cstheme="minorHAnsi"/>
          <w:b/>
          <w:bCs/>
          <w:color w:val="242424"/>
          <w:kern w:val="0"/>
          <w:lang w:eastAsia="fr-BE"/>
          <w14:ligatures w14:val="none"/>
        </w:rPr>
        <w:t>envoyés en exil</w:t>
      </w:r>
      <w:r>
        <w:rPr>
          <w:rFonts w:eastAsia="Times New Roman" w:cstheme="minorHAnsi"/>
          <w:bCs/>
          <w:color w:val="242424"/>
          <w:kern w:val="0"/>
          <w:lang w:eastAsia="fr-BE"/>
          <w14:ligatures w14:val="none"/>
        </w:rPr>
        <w:t xml:space="preserve"> comme des malfaiteurs. Quoi de plus pernicieux que de </w:t>
      </w:r>
      <w:r>
        <w:rPr>
          <w:rFonts w:eastAsia="Times New Roman" w:cstheme="minorHAnsi"/>
          <w:b/>
          <w:bCs/>
          <w:color w:val="242424"/>
          <w:kern w:val="0"/>
          <w:lang w:eastAsia="fr-BE"/>
          <w14:ligatures w14:val="none"/>
        </w:rPr>
        <w:t>tenir pour ennemis</w:t>
      </w:r>
      <w:r>
        <w:rPr>
          <w:rFonts w:eastAsia="Times New Roman" w:cstheme="minorHAnsi"/>
          <w:bCs/>
          <w:color w:val="242424"/>
          <w:kern w:val="0"/>
          <w:lang w:eastAsia="fr-BE"/>
          <w14:ligatures w14:val="none"/>
        </w:rPr>
        <w:t xml:space="preserve"> et de </w:t>
      </w:r>
      <w:r>
        <w:rPr>
          <w:rFonts w:eastAsia="Times New Roman" w:cstheme="minorHAnsi"/>
          <w:b/>
          <w:bCs/>
          <w:color w:val="242424"/>
          <w:kern w:val="0"/>
          <w:lang w:eastAsia="fr-BE"/>
          <w14:ligatures w14:val="none"/>
        </w:rPr>
        <w:t>conduire à la mort</w:t>
      </w:r>
      <w:r>
        <w:rPr>
          <w:rFonts w:eastAsia="Times New Roman" w:cstheme="minorHAnsi"/>
          <w:bCs/>
          <w:color w:val="242424"/>
          <w:kern w:val="0"/>
          <w:lang w:eastAsia="fr-BE"/>
          <w14:ligatures w14:val="none"/>
        </w:rPr>
        <w:t xml:space="preserve"> des hommes auxquels on n’a </w:t>
      </w:r>
      <w:r>
        <w:rPr>
          <w:rFonts w:eastAsia="Times New Roman" w:cstheme="minorHAnsi"/>
          <w:b/>
          <w:bCs/>
          <w:color w:val="242424"/>
          <w:kern w:val="0"/>
          <w:lang w:eastAsia="fr-BE"/>
          <w14:ligatures w14:val="none"/>
        </w:rPr>
        <w:t>ni crime ni forfait</w:t>
      </w:r>
      <w:r>
        <w:rPr>
          <w:rFonts w:eastAsia="Times New Roman" w:cstheme="minorHAnsi"/>
          <w:bCs/>
          <w:color w:val="242424"/>
          <w:kern w:val="0"/>
          <w:lang w:eastAsia="fr-BE"/>
          <w14:ligatures w14:val="none"/>
        </w:rPr>
        <w:t xml:space="preserve"> à reprocher, simplement parce qu’ils ont quelque </w:t>
      </w:r>
      <w:r>
        <w:rPr>
          <w:rFonts w:eastAsia="Times New Roman" w:cstheme="minorHAnsi"/>
          <w:b/>
          <w:bCs/>
          <w:color w:val="538135" w:themeColor="accent6" w:themeShade="BF"/>
          <w:kern w:val="0"/>
          <w:lang w:eastAsia="fr-BE"/>
          <w14:ligatures w14:val="none"/>
        </w:rPr>
        <w:t>fierté de caractère</w:t>
      </w:r>
      <w:r>
        <w:rPr>
          <w:rFonts w:eastAsia="Times New Roman" w:cstheme="minorHAnsi"/>
          <w:bCs/>
          <w:color w:val="538135" w:themeColor="accent6" w:themeShade="BF"/>
          <w:kern w:val="0"/>
          <w:lang w:eastAsia="fr-BE"/>
          <w14:ligatures w14:val="none"/>
        </w:rPr>
        <w:t xml:space="preserve"> </w:t>
      </w:r>
      <w:r>
        <w:rPr>
          <w:rFonts w:eastAsia="Times New Roman" w:cstheme="minorHAnsi"/>
          <w:bCs/>
          <w:color w:val="242424"/>
          <w:kern w:val="0"/>
          <w:lang w:eastAsia="fr-BE"/>
          <w14:ligatures w14:val="none"/>
        </w:rPr>
        <w:t>(…) » (ch. XX. 13 p 201)</w:t>
      </w:r>
    </w:p>
    <w:p w:rsidR="009F5C63" w:rsidRDefault="009F5C63" w:rsidP="009F5C63">
      <w:pPr>
        <w:shd w:val="clear" w:color="auto" w:fill="FFFFFF"/>
        <w:spacing w:after="0" w:line="240" w:lineRule="auto"/>
        <w:textAlignment w:val="baseline"/>
        <w:rPr>
          <w:rFonts w:eastAsia="Times New Roman" w:cstheme="minorHAnsi"/>
          <w:bCs/>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Cs/>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Cs/>
          <w:color w:val="242424"/>
          <w:kern w:val="0"/>
          <w:lang w:eastAsia="fr-BE"/>
          <w14:ligatures w14:val="none"/>
        </w:rPr>
      </w:pPr>
    </w:p>
    <w:p w:rsidR="009F5C63" w:rsidRDefault="009F5C63" w:rsidP="009F5C63">
      <w:pPr>
        <w:shd w:val="clear" w:color="auto" w:fill="FFFFFF"/>
        <w:spacing w:after="0" w:line="240" w:lineRule="auto"/>
        <w:ind w:firstLine="360"/>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C'est cependant dans la </w:t>
      </w:r>
      <w:r>
        <w:rPr>
          <w:rFonts w:eastAsia="Times New Roman" w:cstheme="minorHAnsi"/>
          <w:color w:val="242424"/>
          <w:kern w:val="0"/>
          <w:highlight w:val="yellow"/>
          <w:lang w:eastAsia="fr-BE"/>
          <w14:ligatures w14:val="none"/>
        </w:rPr>
        <w:t>« </w:t>
      </w:r>
      <w:r>
        <w:rPr>
          <w:rFonts w:eastAsia="Times New Roman" w:cstheme="minorHAnsi"/>
          <w:b/>
          <w:iCs/>
          <w:color w:val="242424"/>
          <w:kern w:val="0"/>
          <w:highlight w:val="yellow"/>
          <w:lang w:eastAsia="fr-BE"/>
          <w14:ligatures w14:val="none"/>
        </w:rPr>
        <w:t>Lettre 30 »</w:t>
      </w:r>
      <w:r>
        <w:rPr>
          <w:rFonts w:eastAsia="Times New Roman" w:cstheme="minorHAnsi"/>
          <w:color w:val="242424"/>
          <w:kern w:val="0"/>
          <w:highlight w:val="yellow"/>
          <w:lang w:eastAsia="fr-BE"/>
          <w14:ligatures w14:val="none"/>
        </w:rPr>
        <w:t> </w:t>
      </w:r>
      <w:r>
        <w:rPr>
          <w:rFonts w:eastAsia="Times New Roman" w:cstheme="minorHAnsi"/>
          <w:b/>
          <w:color w:val="242424"/>
          <w:kern w:val="0"/>
          <w:highlight w:val="yellow"/>
          <w:lang w:eastAsia="fr-BE"/>
          <w14:ligatures w14:val="none"/>
        </w:rPr>
        <w:t xml:space="preserve">à </w:t>
      </w:r>
      <w:proofErr w:type="gramStart"/>
      <w:r>
        <w:rPr>
          <w:rFonts w:eastAsia="Times New Roman" w:cstheme="minorHAnsi"/>
          <w:b/>
          <w:color w:val="242424"/>
          <w:kern w:val="0"/>
          <w:highlight w:val="yellow"/>
          <w:lang w:eastAsia="fr-BE"/>
          <w14:ligatures w14:val="none"/>
        </w:rPr>
        <w:t>Henry  Oldenburg</w:t>
      </w:r>
      <w:proofErr w:type="gramEnd"/>
      <w:r>
        <w:rPr>
          <w:rFonts w:eastAsia="Times New Roman" w:cstheme="minorHAnsi"/>
          <w:color w:val="242424"/>
          <w:kern w:val="0"/>
          <w:lang w:eastAsia="fr-BE"/>
          <w14:ligatures w14:val="none"/>
        </w:rPr>
        <w:t xml:space="preserve">  ( p 213-215) que Spinoza expose les trois raisons qui l'ont amené à problématiser dans ce traité le </w:t>
      </w:r>
      <w:r>
        <w:rPr>
          <w:rFonts w:eastAsia="Times New Roman" w:cstheme="minorHAnsi"/>
          <w:b/>
          <w:color w:val="242424"/>
          <w:kern w:val="0"/>
          <w:lang w:eastAsia="fr-BE"/>
          <w14:ligatures w14:val="none"/>
        </w:rPr>
        <w:t>rapport entre théologie et politique</w:t>
      </w:r>
      <w:r>
        <w:rPr>
          <w:rFonts w:eastAsia="Times New Roman" w:cstheme="minorHAnsi"/>
          <w:color w:val="242424"/>
          <w:kern w:val="0"/>
          <w:lang w:eastAsia="fr-BE"/>
          <w14:ligatures w14:val="none"/>
        </w:rPr>
        <w:t>.</w:t>
      </w:r>
      <w:r>
        <w:rPr>
          <w:rFonts w:eastAsia="Times New Roman" w:cstheme="minorHAnsi"/>
          <w:color w:val="242424"/>
          <w:kern w:val="0"/>
          <w:lang w:eastAsia="fr-BE"/>
          <w14:ligatures w14:val="none"/>
        </w:rPr>
        <w:br/>
      </w:r>
      <w:r>
        <w:rPr>
          <w:rFonts w:eastAsia="Times New Roman" w:cstheme="minorHAnsi"/>
          <w:color w:val="242424"/>
          <w:kern w:val="0"/>
          <w:lang w:eastAsia="fr-BE"/>
          <w14:ligatures w14:val="none"/>
        </w:rPr>
        <w:br/>
        <w:t xml:space="preserve">-Tout d'abord, il s'agit de </w:t>
      </w:r>
      <w:r>
        <w:rPr>
          <w:rFonts w:eastAsia="Times New Roman" w:cstheme="minorHAnsi"/>
          <w:b/>
          <w:bCs/>
          <w:color w:val="0070C0"/>
          <w:kern w:val="0"/>
          <w:lang w:eastAsia="fr-BE"/>
          <w14:ligatures w14:val="none"/>
        </w:rPr>
        <w:t>réfuter « les préjugés des théologiens »</w:t>
      </w:r>
      <w:r>
        <w:rPr>
          <w:rFonts w:eastAsia="Times New Roman" w:cstheme="minorHAnsi"/>
          <w:color w:val="242424"/>
          <w:kern w:val="0"/>
          <w:lang w:eastAsia="fr-BE"/>
          <w14:ligatures w14:val="none"/>
        </w:rPr>
        <w:t xml:space="preserve">, ces hommes d'Église qui exigent la seule croyance, une foi dogmatique, incompatible avec une </w:t>
      </w:r>
      <w:r>
        <w:rPr>
          <w:rFonts w:eastAsia="Times New Roman" w:cstheme="minorHAnsi"/>
          <w:b/>
          <w:color w:val="242424"/>
          <w:kern w:val="0"/>
          <w:lang w:eastAsia="fr-BE"/>
          <w14:ligatures w14:val="none"/>
        </w:rPr>
        <w:t>liberté de penser</w:t>
      </w:r>
      <w:r>
        <w:rPr>
          <w:rFonts w:eastAsia="Times New Roman" w:cstheme="minorHAnsi"/>
          <w:color w:val="242424"/>
          <w:kern w:val="0"/>
          <w:lang w:eastAsia="fr-BE"/>
          <w14:ligatures w14:val="none"/>
        </w:rPr>
        <w:t xml:space="preserve"> dont la raison examinerait les dogmes. Cela tend alors naturellement à </w:t>
      </w:r>
      <w:r>
        <w:rPr>
          <w:rFonts w:eastAsia="Times New Roman" w:cstheme="minorHAnsi"/>
          <w:b/>
          <w:color w:val="242424"/>
          <w:kern w:val="0"/>
          <w:lang w:eastAsia="fr-BE"/>
          <w14:ligatures w14:val="none"/>
        </w:rPr>
        <w:t>la superstition</w:t>
      </w:r>
      <w:r>
        <w:rPr>
          <w:rFonts w:eastAsia="Times New Roman" w:cstheme="minorHAnsi"/>
          <w:color w:val="242424"/>
          <w:kern w:val="0"/>
          <w:lang w:eastAsia="fr-BE"/>
          <w14:ligatures w14:val="none"/>
        </w:rPr>
        <w:t xml:space="preserve">, puisque les hommes </w:t>
      </w:r>
      <w:r>
        <w:rPr>
          <w:rFonts w:eastAsia="Times New Roman" w:cstheme="minorHAnsi"/>
          <w:b/>
          <w:color w:val="242424"/>
          <w:kern w:val="0"/>
          <w:lang w:eastAsia="fr-BE"/>
          <w14:ligatures w14:val="none"/>
        </w:rPr>
        <w:t>renoncent à savoir</w:t>
      </w:r>
      <w:r>
        <w:rPr>
          <w:rFonts w:eastAsia="Times New Roman" w:cstheme="minorHAnsi"/>
          <w:color w:val="242424"/>
          <w:kern w:val="0"/>
          <w:lang w:eastAsia="fr-BE"/>
          <w14:ligatures w14:val="none"/>
        </w:rPr>
        <w:t xml:space="preserve"> pour croire, et cette superstition est en outre </w:t>
      </w:r>
      <w:r>
        <w:rPr>
          <w:rFonts w:eastAsia="Times New Roman" w:cstheme="minorHAnsi"/>
          <w:b/>
          <w:color w:val="242424"/>
          <w:kern w:val="0"/>
          <w:lang w:eastAsia="fr-BE"/>
          <w14:ligatures w14:val="none"/>
        </w:rPr>
        <w:t>l'instrument politique</w:t>
      </w:r>
      <w:r>
        <w:rPr>
          <w:rFonts w:eastAsia="Times New Roman" w:cstheme="minorHAnsi"/>
          <w:color w:val="242424"/>
          <w:kern w:val="0"/>
          <w:lang w:eastAsia="fr-BE"/>
          <w14:ligatures w14:val="none"/>
        </w:rPr>
        <w:t xml:space="preserve"> des gouvernants pour maintenir les hommes sous leur joug. </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-Puis, il s'agit pour l'auteur de </w:t>
      </w:r>
      <w:r>
        <w:rPr>
          <w:rFonts w:eastAsia="Times New Roman" w:cstheme="minorHAnsi"/>
          <w:b/>
          <w:bCs/>
          <w:color w:val="0070C0"/>
          <w:kern w:val="0"/>
          <w:lang w:eastAsia="fr-BE"/>
          <w14:ligatures w14:val="none"/>
        </w:rPr>
        <w:t>contrer l'accusation « d'athéisme »</w:t>
      </w:r>
      <w:r>
        <w:rPr>
          <w:rFonts w:eastAsia="Times New Roman" w:cstheme="minorHAnsi"/>
          <w:color w:val="242424"/>
          <w:kern w:val="0"/>
          <w:lang w:eastAsia="fr-BE"/>
          <w14:ligatures w14:val="none"/>
        </w:rPr>
        <w:t xml:space="preserve">. Or, le </w:t>
      </w:r>
      <w:r>
        <w:rPr>
          <w:rFonts w:eastAsia="Times New Roman" w:cstheme="minorHAnsi"/>
          <w:i/>
          <w:iCs/>
          <w:color w:val="242424"/>
          <w:kern w:val="0"/>
          <w:bdr w:val="single" w:sz="4" w:space="0" w:color="auto" w:frame="1"/>
          <w:lang w:eastAsia="fr-BE"/>
          <w14:ligatures w14:val="none"/>
        </w:rPr>
        <w:t>Traité théologico-politique</w:t>
      </w:r>
      <w:r>
        <w:rPr>
          <w:rFonts w:eastAsia="Times New Roman" w:cstheme="minorHAnsi"/>
          <w:color w:val="242424"/>
          <w:kern w:val="0"/>
          <w:lang w:eastAsia="fr-BE"/>
          <w14:ligatures w14:val="none"/>
        </w:rPr>
        <w:t xml:space="preserve"> est certes le dernier livre publié par Spinoza de son vivant, mais il le fut sous le couvert de l'anonymat en </w:t>
      </w:r>
      <w:r>
        <w:rPr>
          <w:rFonts w:eastAsia="Times New Roman" w:cstheme="minorHAnsi"/>
          <w:b/>
          <w:color w:val="242424"/>
          <w:kern w:val="0"/>
          <w:lang w:eastAsia="fr-BE"/>
          <w14:ligatures w14:val="none"/>
        </w:rPr>
        <w:t>1670</w:t>
      </w:r>
      <w:r>
        <w:rPr>
          <w:rFonts w:eastAsia="Times New Roman" w:cstheme="minorHAnsi"/>
          <w:color w:val="242424"/>
          <w:kern w:val="0"/>
          <w:lang w:eastAsia="fr-BE"/>
          <w14:ligatures w14:val="none"/>
        </w:rPr>
        <w:t xml:space="preserve">. Un an plus tard, il était </w:t>
      </w:r>
      <w:r>
        <w:rPr>
          <w:rFonts w:eastAsia="Times New Roman" w:cstheme="minorHAnsi"/>
          <w:b/>
          <w:color w:val="242424"/>
          <w:kern w:val="0"/>
          <w:lang w:eastAsia="fr-BE"/>
          <w14:ligatures w14:val="none"/>
        </w:rPr>
        <w:t>censuré</w:t>
      </w:r>
      <w:r>
        <w:rPr>
          <w:rFonts w:eastAsia="Times New Roman" w:cstheme="minorHAnsi"/>
          <w:color w:val="242424"/>
          <w:kern w:val="0"/>
          <w:lang w:eastAsia="fr-BE"/>
          <w14:ligatures w14:val="none"/>
        </w:rPr>
        <w:t xml:space="preserve"> et fut lu clandestinement dans toute l'Europe. </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-Enfin, l'auteur entend </w:t>
      </w:r>
      <w:r>
        <w:rPr>
          <w:rFonts w:eastAsia="Times New Roman" w:cstheme="minorHAnsi"/>
          <w:b/>
          <w:bCs/>
          <w:color w:val="0070C0"/>
          <w:kern w:val="0"/>
          <w:lang w:eastAsia="fr-BE"/>
          <w14:ligatures w14:val="none"/>
        </w:rPr>
        <w:t>défendre la « liberté de philosopher »</w:t>
      </w:r>
      <w:r>
        <w:rPr>
          <w:rFonts w:eastAsia="Times New Roman" w:cstheme="minorHAnsi"/>
          <w:color w:val="0070C0"/>
          <w:kern w:val="0"/>
          <w:lang w:eastAsia="fr-BE"/>
          <w14:ligatures w14:val="none"/>
        </w:rPr>
        <w:t xml:space="preserve"> </w:t>
      </w:r>
      <w:r>
        <w:rPr>
          <w:rFonts w:eastAsia="Times New Roman" w:cstheme="minorHAnsi"/>
          <w:color w:val="242424"/>
          <w:kern w:val="0"/>
          <w:lang w:eastAsia="fr-BE"/>
          <w14:ligatures w14:val="none"/>
        </w:rPr>
        <w:t>au sens large d'une liberté de penser contre les autorités théologique et politique.</w:t>
      </w:r>
    </w:p>
    <w:p w:rsidR="009F5C63" w:rsidRDefault="009F5C63" w:rsidP="009F5C63">
      <w:pPr>
        <w:shd w:val="clear" w:color="auto" w:fill="FFFFFF"/>
        <w:spacing w:after="0" w:line="240" w:lineRule="auto"/>
        <w:textAlignment w:val="baseline"/>
        <w:rPr>
          <w:rFonts w:eastAsia="Times New Roman" w:cstheme="minorHAnsi"/>
          <w:b/>
          <w:bCs/>
          <w:color w:val="242424"/>
          <w:kern w:val="0"/>
          <w:lang w:eastAsia="fr-BE"/>
          <w14:ligatures w14:val="none"/>
        </w:rPr>
      </w:pPr>
    </w:p>
    <w:p w:rsidR="009F5C63" w:rsidRDefault="009F5C63" w:rsidP="009F5C63">
      <w:pPr>
        <w:pStyle w:val="Paragraphedeliste"/>
        <w:numPr>
          <w:ilvl w:val="0"/>
          <w:numId w:val="1"/>
        </w:numPr>
        <w:shd w:val="clear" w:color="auto" w:fill="FFFFFF"/>
        <w:spacing w:after="0" w:line="240" w:lineRule="auto"/>
        <w:textAlignment w:val="baseline"/>
        <w:rPr>
          <w:rFonts w:eastAsia="Times New Roman" w:cstheme="minorHAnsi"/>
          <w:b/>
          <w:bCs/>
          <w:color w:val="7030A0"/>
          <w:kern w:val="0"/>
          <w:lang w:eastAsia="fr-BE"/>
          <w14:ligatures w14:val="none"/>
        </w:rPr>
      </w:pPr>
      <w:r>
        <w:rPr>
          <w:rFonts w:eastAsia="Times New Roman" w:cstheme="minorHAnsi"/>
          <w:b/>
          <w:bCs/>
          <w:color w:val="7030A0"/>
          <w:kern w:val="0"/>
          <w:u w:val="single"/>
          <w:lang w:eastAsia="fr-BE"/>
          <w14:ligatures w14:val="none"/>
        </w:rPr>
        <w:t>Le projet affirmé</w:t>
      </w:r>
      <w:r>
        <w:rPr>
          <w:rFonts w:eastAsia="Times New Roman" w:cstheme="minorHAnsi"/>
          <w:b/>
          <w:bCs/>
          <w:color w:val="7030A0"/>
          <w:kern w:val="0"/>
          <w:lang w:eastAsia="fr-BE"/>
          <w14:ligatures w14:val="none"/>
        </w:rPr>
        <w:t> :</w:t>
      </w:r>
    </w:p>
    <w:p w:rsidR="009F5C63" w:rsidRDefault="009F5C63" w:rsidP="009F5C63">
      <w:pPr>
        <w:shd w:val="clear" w:color="auto" w:fill="FFFFFF"/>
        <w:spacing w:after="0" w:line="240" w:lineRule="auto"/>
        <w:textAlignment w:val="baseline"/>
        <w:rPr>
          <w:rFonts w:eastAsia="Times New Roman" w:cstheme="minorHAnsi"/>
          <w:b/>
          <w:bCs/>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Par son </w:t>
      </w:r>
      <w:r>
        <w:rPr>
          <w:rFonts w:eastAsia="Times New Roman" w:cstheme="minorHAnsi"/>
          <w:b/>
          <w:bCs/>
          <w:color w:val="242424"/>
          <w:kern w:val="0"/>
          <w:bdr w:val="single" w:sz="4" w:space="0" w:color="auto" w:frame="1"/>
          <w:lang w:eastAsia="fr-BE"/>
          <w14:ligatures w14:val="none"/>
        </w:rPr>
        <w:t xml:space="preserve">titre </w:t>
      </w:r>
      <w:r>
        <w:rPr>
          <w:rFonts w:eastAsia="Times New Roman" w:cstheme="minorHAnsi"/>
          <w:color w:val="242424"/>
          <w:kern w:val="0"/>
          <w:lang w:eastAsia="fr-BE"/>
          <w14:ligatures w14:val="none"/>
        </w:rPr>
        <w:t>même, le </w:t>
      </w:r>
      <w:r>
        <w:rPr>
          <w:rFonts w:eastAsia="Times New Roman" w:cstheme="minorHAnsi"/>
          <w:i/>
          <w:iCs/>
          <w:color w:val="242424"/>
          <w:kern w:val="0"/>
          <w:lang w:eastAsia="fr-BE"/>
          <w14:ligatures w14:val="none"/>
        </w:rPr>
        <w:t>Traité théologico-politique</w:t>
      </w:r>
      <w:r>
        <w:rPr>
          <w:rFonts w:eastAsia="Times New Roman" w:cstheme="minorHAnsi"/>
          <w:color w:val="242424"/>
          <w:kern w:val="0"/>
          <w:lang w:eastAsia="fr-BE"/>
          <w14:ligatures w14:val="none"/>
        </w:rPr>
        <w:t xml:space="preserve"> pose la question du </w:t>
      </w:r>
      <w:r>
        <w:rPr>
          <w:rFonts w:eastAsia="Times New Roman" w:cstheme="minorHAnsi"/>
          <w:b/>
          <w:bCs/>
          <w:color w:val="242424"/>
          <w:kern w:val="0"/>
          <w:bdr w:val="single" w:sz="4" w:space="0" w:color="auto" w:frame="1"/>
          <w:lang w:eastAsia="fr-BE"/>
          <w14:ligatures w14:val="none"/>
        </w:rPr>
        <w:t>trait d'union</w:t>
      </w:r>
      <w:r>
        <w:rPr>
          <w:rFonts w:eastAsia="Times New Roman" w:cstheme="minorHAnsi"/>
          <w:b/>
          <w:bCs/>
          <w:color w:val="242424"/>
          <w:kern w:val="0"/>
          <w:lang w:eastAsia="fr-BE"/>
          <w14:ligatures w14:val="none"/>
        </w:rPr>
        <w:t xml:space="preserve"> entre la théologie et la politique,</w:t>
      </w:r>
      <w:r>
        <w:rPr>
          <w:rFonts w:eastAsia="Times New Roman" w:cstheme="minorHAnsi"/>
          <w:color w:val="242424"/>
          <w:kern w:val="0"/>
          <w:lang w:eastAsia="fr-BE"/>
          <w14:ligatures w14:val="none"/>
        </w:rPr>
        <w:t xml:space="preserve"> c'est-à-dire entre la religion et l'État.  Doit-il subsister ? Faut-il au contraire séparer l’instance religieuse de l’instance politique ?</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Dans la </w:t>
      </w:r>
      <w:r>
        <w:rPr>
          <w:rFonts w:eastAsia="Times New Roman" w:cstheme="minorHAnsi"/>
          <w:b/>
          <w:color w:val="242424"/>
          <w:kern w:val="0"/>
          <w:bdr w:val="single" w:sz="4" w:space="0" w:color="auto" w:frame="1"/>
          <w:lang w:eastAsia="fr-BE"/>
          <w14:ligatures w14:val="none"/>
        </w:rPr>
        <w:t>Préface</w:t>
      </w:r>
      <w:r>
        <w:rPr>
          <w:rFonts w:eastAsia="Times New Roman" w:cstheme="minorHAnsi"/>
          <w:color w:val="242424"/>
          <w:kern w:val="0"/>
          <w:lang w:eastAsia="fr-BE"/>
          <w14:ligatures w14:val="none"/>
        </w:rPr>
        <w:t xml:space="preserve"> (8. </w:t>
      </w:r>
      <w:proofErr w:type="gramStart"/>
      <w:r>
        <w:rPr>
          <w:rFonts w:eastAsia="Times New Roman" w:cstheme="minorHAnsi"/>
          <w:color w:val="242424"/>
          <w:kern w:val="0"/>
          <w:lang w:eastAsia="fr-BE"/>
          <w14:ligatures w14:val="none"/>
        </w:rPr>
        <w:t>p</w:t>
      </w:r>
      <w:proofErr w:type="gramEnd"/>
      <w:r>
        <w:rPr>
          <w:rFonts w:eastAsia="Times New Roman" w:cstheme="minorHAnsi"/>
          <w:color w:val="242424"/>
          <w:kern w:val="0"/>
          <w:lang w:eastAsia="fr-BE"/>
          <w14:ligatures w14:val="none"/>
        </w:rPr>
        <w:t xml:space="preserve"> 49), il énonce son projet et </w:t>
      </w:r>
      <w:r>
        <w:rPr>
          <w:rFonts w:eastAsia="Times New Roman" w:cstheme="minorHAnsi"/>
          <w:color w:val="242424"/>
          <w:kern w:val="0"/>
          <w:bdr w:val="single" w:sz="4" w:space="0" w:color="auto" w:frame="1"/>
          <w:shd w:val="clear" w:color="auto" w:fill="E2EFD9" w:themeFill="accent6" w:themeFillTint="33"/>
          <w:lang w:eastAsia="fr-BE"/>
          <w14:ligatures w14:val="none"/>
        </w:rPr>
        <w:t>sa thèse</w:t>
      </w:r>
      <w:r>
        <w:rPr>
          <w:rFonts w:eastAsia="Times New Roman" w:cstheme="minorHAnsi"/>
          <w:color w:val="242424"/>
          <w:kern w:val="0"/>
          <w:lang w:eastAsia="fr-BE"/>
          <w14:ligatures w14:val="none"/>
        </w:rPr>
        <w:t xml:space="preserve"> implicitement dédiés aux forces qui soutiennent le régime libéral de la république des Provinces-Unies (cf. Note 2 p 48) : </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 (…) j’ai cru ne pas entreprendre une œuvre d’ingratitude ou sans utilité en montrant que non seulement cette </w:t>
      </w:r>
      <w:r>
        <w:rPr>
          <w:rFonts w:eastAsia="Times New Roman" w:cstheme="minorHAnsi"/>
          <w:color w:val="242424"/>
          <w:kern w:val="0"/>
          <w:bdr w:val="single" w:sz="4" w:space="0" w:color="auto" w:frame="1"/>
          <w:shd w:val="clear" w:color="auto" w:fill="E2EFD9" w:themeFill="accent6" w:themeFillTint="33"/>
          <w:lang w:eastAsia="fr-BE"/>
          <w14:ligatures w14:val="none"/>
        </w:rPr>
        <w:t>liberté</w:t>
      </w:r>
      <w:r>
        <w:rPr>
          <w:rFonts w:eastAsia="Times New Roman" w:cstheme="minorHAnsi"/>
          <w:b/>
          <w:bCs/>
          <w:color w:val="0070C0"/>
          <w:kern w:val="0"/>
          <w:lang w:eastAsia="fr-BE"/>
          <w14:ligatures w14:val="none"/>
        </w:rPr>
        <w:t xml:space="preserve"> de philosopher </w:t>
      </w:r>
      <w:r>
        <w:rPr>
          <w:rFonts w:eastAsia="Times New Roman" w:cstheme="minorHAnsi"/>
          <w:bCs/>
          <w:kern w:val="0"/>
          <w:lang w:eastAsia="fr-BE"/>
          <w14:ligatures w14:val="none"/>
        </w:rPr>
        <w:t>non seulement</w:t>
      </w:r>
      <w:r>
        <w:rPr>
          <w:rFonts w:eastAsia="Times New Roman" w:cstheme="minorHAnsi"/>
          <w:b/>
          <w:bCs/>
          <w:kern w:val="0"/>
          <w:lang w:eastAsia="fr-BE"/>
          <w14:ligatures w14:val="none"/>
        </w:rPr>
        <w:t xml:space="preserve"> </w:t>
      </w:r>
      <w:r>
        <w:rPr>
          <w:rFonts w:eastAsia="Times New Roman" w:cstheme="minorHAnsi"/>
          <w:b/>
          <w:bCs/>
          <w:color w:val="0070C0"/>
          <w:kern w:val="0"/>
          <w:lang w:eastAsia="fr-BE"/>
          <w14:ligatures w14:val="none"/>
        </w:rPr>
        <w:t xml:space="preserve">peut être accordée sans danger pour la piété et la paix de l’Etat, </w:t>
      </w:r>
      <w:r>
        <w:rPr>
          <w:rFonts w:eastAsia="Times New Roman" w:cstheme="minorHAnsi"/>
          <w:bCs/>
          <w:kern w:val="0"/>
          <w:lang w:eastAsia="fr-BE"/>
          <w14:ligatures w14:val="none"/>
        </w:rPr>
        <w:t xml:space="preserve">mais que même on ne pourrait la supprimer sans détruire </w:t>
      </w:r>
      <w:r>
        <w:rPr>
          <w:rFonts w:eastAsia="Times New Roman" w:cstheme="minorHAnsi"/>
          <w:b/>
          <w:bCs/>
          <w:color w:val="0070C0"/>
          <w:kern w:val="0"/>
          <w:lang w:eastAsia="fr-BE"/>
          <w14:ligatures w14:val="none"/>
        </w:rPr>
        <w:t>la</w:t>
      </w:r>
      <w:r>
        <w:rPr>
          <w:rFonts w:eastAsia="Times New Roman" w:cstheme="minorHAnsi"/>
          <w:b/>
          <w:bCs/>
          <w:color w:val="0070C0"/>
          <w:kern w:val="0"/>
          <w:bdr w:val="single" w:sz="4" w:space="0" w:color="auto" w:frame="1"/>
          <w:lang w:eastAsia="fr-BE"/>
          <w14:ligatures w14:val="none"/>
        </w:rPr>
        <w:t xml:space="preserve"> paix</w:t>
      </w:r>
      <w:r>
        <w:rPr>
          <w:rFonts w:eastAsia="Times New Roman" w:cstheme="minorHAnsi"/>
          <w:b/>
          <w:bCs/>
          <w:color w:val="0070C0"/>
          <w:kern w:val="0"/>
          <w:lang w:eastAsia="fr-BE"/>
          <w14:ligatures w14:val="none"/>
        </w:rPr>
        <w:t xml:space="preserve"> de l’Etat et la piété</w:t>
      </w:r>
      <w:r>
        <w:rPr>
          <w:rFonts w:eastAsia="Times New Roman" w:cstheme="minorHAnsi"/>
          <w:color w:val="0070C0"/>
          <w:kern w:val="0"/>
          <w:lang w:eastAsia="fr-BE"/>
          <w14:ligatures w14:val="none"/>
        </w:rPr>
        <w:t> </w:t>
      </w:r>
      <w:r>
        <w:rPr>
          <w:rFonts w:eastAsia="Times New Roman" w:cstheme="minorHAnsi"/>
          <w:color w:val="242424"/>
          <w:kern w:val="0"/>
          <w:lang w:eastAsia="fr-BE"/>
          <w14:ligatures w14:val="none"/>
        </w:rPr>
        <w:t>».</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ind w:firstLine="360"/>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Il </w:t>
      </w:r>
      <w:r>
        <w:rPr>
          <w:rFonts w:eastAsia="Times New Roman" w:cstheme="minorHAnsi"/>
          <w:b/>
          <w:color w:val="242424"/>
          <w:kern w:val="0"/>
          <w:lang w:eastAsia="fr-BE"/>
          <w14:ligatures w14:val="none"/>
        </w:rPr>
        <w:t>s'oppose ainsi à la tradition</w:t>
      </w:r>
      <w:r>
        <w:rPr>
          <w:rFonts w:eastAsia="Times New Roman" w:cstheme="minorHAnsi"/>
          <w:color w:val="242424"/>
          <w:kern w:val="0"/>
          <w:lang w:eastAsia="fr-BE"/>
          <w14:ligatures w14:val="none"/>
        </w:rPr>
        <w:t xml:space="preserve"> selon laquelle </w:t>
      </w:r>
      <w:r>
        <w:rPr>
          <w:rFonts w:eastAsia="Times New Roman" w:cstheme="minorHAnsi"/>
          <w:b/>
          <w:color w:val="242424"/>
          <w:kern w:val="0"/>
          <w:lang w:eastAsia="fr-BE"/>
          <w14:ligatures w14:val="none"/>
        </w:rPr>
        <w:t>la liberté de penser</w:t>
      </w:r>
      <w:r>
        <w:rPr>
          <w:rFonts w:eastAsia="Times New Roman" w:cstheme="minorHAnsi"/>
          <w:color w:val="242424"/>
          <w:kern w:val="0"/>
          <w:lang w:eastAsia="fr-BE"/>
          <w14:ligatures w14:val="none"/>
        </w:rPr>
        <w:t xml:space="preserve">, en particulier des philosophes, porte atteinte à la </w:t>
      </w:r>
      <w:r>
        <w:rPr>
          <w:rFonts w:eastAsia="Times New Roman" w:cstheme="minorHAnsi"/>
          <w:b/>
          <w:color w:val="242424"/>
          <w:kern w:val="0"/>
          <w:lang w:eastAsia="fr-BE"/>
          <w14:ligatures w14:val="none"/>
        </w:rPr>
        <w:t>piété</w:t>
      </w:r>
      <w:r>
        <w:rPr>
          <w:rFonts w:eastAsia="Times New Roman" w:cstheme="minorHAnsi"/>
          <w:color w:val="242424"/>
          <w:kern w:val="0"/>
          <w:lang w:eastAsia="fr-BE"/>
          <w14:ligatures w14:val="none"/>
        </w:rPr>
        <w:t xml:space="preserve"> et à la </w:t>
      </w:r>
      <w:r>
        <w:rPr>
          <w:rFonts w:eastAsia="Times New Roman" w:cstheme="minorHAnsi"/>
          <w:b/>
          <w:color w:val="242424"/>
          <w:kern w:val="0"/>
          <w:lang w:eastAsia="fr-BE"/>
          <w14:ligatures w14:val="none"/>
        </w:rPr>
        <w:t>paix</w:t>
      </w:r>
      <w:r>
        <w:rPr>
          <w:rFonts w:eastAsia="Times New Roman" w:cstheme="minorHAnsi"/>
          <w:color w:val="242424"/>
          <w:kern w:val="0"/>
          <w:lang w:eastAsia="fr-BE"/>
          <w14:ligatures w14:val="none"/>
        </w:rPr>
        <w:t xml:space="preserve">, donc à la </w:t>
      </w:r>
      <w:r>
        <w:rPr>
          <w:rFonts w:eastAsia="Times New Roman" w:cstheme="minorHAnsi"/>
          <w:b/>
          <w:color w:val="242424"/>
          <w:kern w:val="0"/>
          <w:lang w:eastAsia="fr-BE"/>
          <w14:ligatures w14:val="none"/>
        </w:rPr>
        <w:t>religion</w:t>
      </w:r>
      <w:r>
        <w:rPr>
          <w:rFonts w:eastAsia="Times New Roman" w:cstheme="minorHAnsi"/>
          <w:color w:val="242424"/>
          <w:kern w:val="0"/>
          <w:lang w:eastAsia="fr-BE"/>
          <w14:ligatures w14:val="none"/>
        </w:rPr>
        <w:t xml:space="preserve"> et à l'</w:t>
      </w:r>
      <w:r>
        <w:rPr>
          <w:rFonts w:eastAsia="Times New Roman" w:cstheme="minorHAnsi"/>
          <w:b/>
          <w:color w:val="242424"/>
          <w:kern w:val="0"/>
          <w:lang w:eastAsia="fr-BE"/>
          <w14:ligatures w14:val="none"/>
        </w:rPr>
        <w:t>État</w:t>
      </w:r>
      <w:r>
        <w:rPr>
          <w:rFonts w:eastAsia="Times New Roman" w:cstheme="minorHAnsi"/>
          <w:color w:val="242424"/>
          <w:kern w:val="0"/>
          <w:lang w:eastAsia="fr-BE"/>
          <w14:ligatures w14:val="none"/>
        </w:rPr>
        <w:t xml:space="preserve">. </w:t>
      </w:r>
    </w:p>
    <w:p w:rsidR="009F5C63" w:rsidRDefault="009F5C63" w:rsidP="009F5C63">
      <w:pPr>
        <w:shd w:val="clear" w:color="auto" w:fill="FFFFFF"/>
        <w:spacing w:after="0" w:line="240" w:lineRule="auto"/>
        <w:textAlignment w:val="baseline"/>
        <w:rPr>
          <w:rFonts w:eastAsia="Times New Roman" w:cstheme="minorHAnsi"/>
          <w:b/>
          <w:bCs/>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lang w:eastAsia="fr-BE"/>
          <w14:ligatures w14:val="none"/>
        </w:rPr>
      </w:pPr>
    </w:p>
    <w:p w:rsidR="009F5C63" w:rsidRDefault="009F5C63" w:rsidP="009F5C63">
      <w:pPr>
        <w:pStyle w:val="Paragraphedeliste"/>
        <w:numPr>
          <w:ilvl w:val="0"/>
          <w:numId w:val="1"/>
        </w:numPr>
        <w:shd w:val="clear" w:color="auto" w:fill="FFFFFF"/>
        <w:spacing w:after="0" w:line="240" w:lineRule="auto"/>
        <w:textAlignment w:val="baseline"/>
        <w:rPr>
          <w:rFonts w:eastAsia="Times New Roman" w:cstheme="minorHAnsi"/>
          <w:b/>
          <w:bCs/>
          <w:color w:val="7030A0"/>
          <w:kern w:val="0"/>
          <w:lang w:eastAsia="fr-BE"/>
          <w14:ligatures w14:val="none"/>
        </w:rPr>
      </w:pPr>
      <w:r>
        <w:rPr>
          <w:rFonts w:eastAsia="Times New Roman" w:cstheme="minorHAnsi"/>
          <w:b/>
          <w:bCs/>
          <w:color w:val="7030A0"/>
          <w:kern w:val="0"/>
          <w:u w:val="single"/>
          <w:lang w:eastAsia="fr-BE"/>
          <w14:ligatures w14:val="none"/>
        </w:rPr>
        <w:t>Structure de l’œuvre</w:t>
      </w:r>
      <w:r>
        <w:rPr>
          <w:rFonts w:eastAsia="Times New Roman" w:cstheme="minorHAnsi"/>
          <w:b/>
          <w:bCs/>
          <w:color w:val="7030A0"/>
          <w:kern w:val="0"/>
          <w:lang w:eastAsia="fr-BE"/>
          <w14:ligatures w14:val="none"/>
        </w:rPr>
        <w:t xml:space="preserve"> : </w:t>
      </w:r>
    </w:p>
    <w:p w:rsidR="009F5C63" w:rsidRDefault="009F5C63" w:rsidP="009F5C63">
      <w:pPr>
        <w:shd w:val="clear" w:color="auto" w:fill="FFFFFF"/>
        <w:spacing w:after="0" w:line="240" w:lineRule="auto"/>
        <w:textAlignment w:val="baseline"/>
        <w:rPr>
          <w:rFonts w:eastAsia="Times New Roman" w:cstheme="minorHAnsi"/>
          <w:b/>
          <w:bCs/>
          <w:color w:val="242424"/>
          <w:kern w:val="0"/>
          <w:lang w:eastAsia="fr-BE"/>
          <w14:ligatures w14:val="none"/>
        </w:rPr>
      </w:pPr>
    </w:p>
    <w:p w:rsidR="009F5C63" w:rsidRDefault="009F5C63" w:rsidP="009F5C63">
      <w:pPr>
        <w:shd w:val="clear" w:color="auto" w:fill="FFFFFF"/>
        <w:spacing w:after="0" w:line="240" w:lineRule="auto"/>
        <w:ind w:firstLine="360"/>
        <w:textAlignment w:val="baseline"/>
        <w:rPr>
          <w:rFonts w:eastAsia="Times New Roman" w:cstheme="minorHAnsi"/>
          <w:b/>
          <w:bCs/>
          <w:color w:val="242424"/>
          <w:kern w:val="0"/>
          <w:lang w:eastAsia="fr-BE"/>
          <w14:ligatures w14:val="none"/>
        </w:rPr>
      </w:pPr>
      <w:r>
        <w:rPr>
          <w:rFonts w:eastAsia="Times New Roman" w:cstheme="minorHAnsi"/>
          <w:b/>
          <w:bCs/>
          <w:color w:val="242424"/>
          <w:kern w:val="0"/>
          <w:lang w:eastAsia="fr-BE"/>
          <w14:ligatures w14:val="none"/>
        </w:rPr>
        <w:t xml:space="preserve">Le Traité présente </w:t>
      </w:r>
      <w:r>
        <w:rPr>
          <w:rFonts w:eastAsia="Times New Roman" w:cstheme="minorHAnsi"/>
          <w:b/>
          <w:bCs/>
          <w:color w:val="242424"/>
          <w:kern w:val="0"/>
          <w:highlight w:val="yellow"/>
          <w:lang w:eastAsia="fr-BE"/>
          <w14:ligatures w14:val="none"/>
        </w:rPr>
        <w:t>trois moments</w:t>
      </w:r>
      <w:r>
        <w:rPr>
          <w:rFonts w:eastAsia="Times New Roman" w:cstheme="minorHAnsi"/>
          <w:b/>
          <w:bCs/>
          <w:color w:val="242424"/>
          <w:kern w:val="0"/>
          <w:lang w:eastAsia="fr-BE"/>
          <w14:ligatures w14:val="none"/>
        </w:rPr>
        <w:t> : une préface, une partie théologique, une partie politique.</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Dans </w:t>
      </w:r>
      <w:r>
        <w:rPr>
          <w:rFonts w:eastAsia="Times New Roman" w:cstheme="minorHAnsi"/>
          <w:b/>
          <w:bCs/>
          <w:color w:val="0070C0"/>
          <w:kern w:val="0"/>
          <w:bdr w:val="single" w:sz="4" w:space="0" w:color="auto" w:frame="1"/>
          <w:lang w:eastAsia="fr-BE"/>
          <w14:ligatures w14:val="none"/>
        </w:rPr>
        <w:t>la préface</w:t>
      </w:r>
      <w:r>
        <w:rPr>
          <w:rFonts w:eastAsia="Times New Roman" w:cstheme="minorHAnsi"/>
          <w:color w:val="242424"/>
          <w:kern w:val="0"/>
          <w:lang w:eastAsia="fr-BE"/>
          <w14:ligatures w14:val="none"/>
        </w:rPr>
        <w:t xml:space="preserve">, Spinoza livre les </w:t>
      </w:r>
      <w:r>
        <w:rPr>
          <w:rFonts w:eastAsia="Times New Roman" w:cstheme="minorHAnsi"/>
          <w:b/>
          <w:bCs/>
          <w:color w:val="242424"/>
          <w:kern w:val="0"/>
          <w:lang w:eastAsia="fr-BE"/>
          <w14:ligatures w14:val="none"/>
        </w:rPr>
        <w:t>clefs de compréhension</w:t>
      </w:r>
      <w:r>
        <w:rPr>
          <w:rFonts w:eastAsia="Times New Roman" w:cstheme="minorHAnsi"/>
          <w:color w:val="242424"/>
          <w:kern w:val="0"/>
          <w:lang w:eastAsia="fr-BE"/>
          <w14:ligatures w14:val="none"/>
        </w:rPr>
        <w:t xml:space="preserve"> de son entreprise. Il part notamment du constat que les hommes sont superstitieux et que cette </w:t>
      </w:r>
      <w:r>
        <w:rPr>
          <w:rFonts w:eastAsia="Times New Roman" w:cstheme="minorHAnsi"/>
          <w:b/>
          <w:bCs/>
          <w:color w:val="242424"/>
          <w:kern w:val="0"/>
          <w:lang w:eastAsia="fr-BE"/>
          <w14:ligatures w14:val="none"/>
        </w:rPr>
        <w:t>superstition</w:t>
      </w:r>
      <w:r>
        <w:rPr>
          <w:rFonts w:eastAsia="Times New Roman" w:cstheme="minorHAnsi"/>
          <w:color w:val="242424"/>
          <w:kern w:val="0"/>
          <w:lang w:eastAsia="fr-BE"/>
          <w14:ligatures w14:val="none"/>
        </w:rPr>
        <w:t xml:space="preserve">, religion dévoyée, est bien souvent </w:t>
      </w:r>
      <w:r>
        <w:rPr>
          <w:rFonts w:eastAsia="Times New Roman" w:cstheme="minorHAnsi"/>
          <w:b/>
          <w:bCs/>
          <w:color w:val="242424"/>
          <w:kern w:val="0"/>
          <w:lang w:eastAsia="fr-BE"/>
          <w14:ligatures w14:val="none"/>
        </w:rPr>
        <w:t>l'instrument du Prince pour les gouverner</w:t>
      </w:r>
      <w:r>
        <w:rPr>
          <w:rFonts w:eastAsia="Times New Roman" w:cstheme="minorHAnsi"/>
          <w:color w:val="242424"/>
          <w:kern w:val="0"/>
          <w:lang w:eastAsia="fr-BE"/>
          <w14:ligatures w14:val="none"/>
        </w:rPr>
        <w:t xml:space="preserve">, sinon les assujettir. Il réfléchit alors sur les causes de la superstition, dont la principale est la crainte. Or la superstition est un </w:t>
      </w:r>
      <w:r>
        <w:rPr>
          <w:rFonts w:eastAsia="Times New Roman" w:cstheme="minorHAnsi"/>
          <w:b/>
          <w:bCs/>
          <w:color w:val="242424"/>
          <w:kern w:val="0"/>
          <w:lang w:eastAsia="fr-BE"/>
          <w14:ligatures w14:val="none"/>
        </w:rPr>
        <w:t>obstacle à la philosophie</w:t>
      </w:r>
      <w:r>
        <w:rPr>
          <w:rFonts w:eastAsia="Times New Roman" w:cstheme="minorHAnsi"/>
          <w:color w:val="242424"/>
          <w:kern w:val="0"/>
          <w:lang w:eastAsia="fr-BE"/>
          <w14:ligatures w14:val="none"/>
        </w:rPr>
        <w:t xml:space="preserve"> que Spinoza définit par la rationalité. La thèse sur la </w:t>
      </w:r>
      <w:r>
        <w:rPr>
          <w:rFonts w:eastAsia="Times New Roman" w:cstheme="minorHAnsi"/>
          <w:b/>
          <w:bCs/>
          <w:color w:val="C00000"/>
          <w:kern w:val="0"/>
          <w:lang w:eastAsia="fr-BE"/>
          <w14:ligatures w14:val="none"/>
        </w:rPr>
        <w:t>nécessité d'une liberté de philosopher</w:t>
      </w:r>
      <w:r>
        <w:rPr>
          <w:rFonts w:eastAsia="Times New Roman" w:cstheme="minorHAnsi"/>
          <w:color w:val="C00000"/>
          <w:kern w:val="0"/>
          <w:lang w:eastAsia="fr-BE"/>
          <w14:ligatures w14:val="none"/>
        </w:rPr>
        <w:t xml:space="preserve"> </w:t>
      </w:r>
      <w:r>
        <w:rPr>
          <w:rFonts w:eastAsia="Times New Roman" w:cstheme="minorHAnsi"/>
          <w:color w:val="242424"/>
          <w:kern w:val="0"/>
          <w:lang w:eastAsia="fr-BE"/>
          <w14:ligatures w14:val="none"/>
        </w:rPr>
        <w:t>séparée est exposée et fera l'objet d'une démonstration dans tout le livre.</w:t>
      </w:r>
    </w:p>
    <w:p w:rsidR="009F5C63" w:rsidRDefault="009F5C63" w:rsidP="009F5C63">
      <w:pPr>
        <w:shd w:val="clear" w:color="auto" w:fill="FFFFFF"/>
        <w:tabs>
          <w:tab w:val="num" w:pos="720"/>
        </w:tabs>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br/>
        <w:t xml:space="preserve">Dans la </w:t>
      </w:r>
      <w:r>
        <w:rPr>
          <w:rFonts w:eastAsia="Times New Roman" w:cstheme="minorHAnsi"/>
          <w:b/>
          <w:bCs/>
          <w:color w:val="0070C0"/>
          <w:kern w:val="0"/>
          <w:bdr w:val="single" w:sz="4" w:space="0" w:color="auto" w:frame="1"/>
          <w:lang w:eastAsia="fr-BE"/>
          <w14:ligatures w14:val="none"/>
        </w:rPr>
        <w:t>partie théologique</w:t>
      </w:r>
      <w:r>
        <w:rPr>
          <w:rFonts w:eastAsia="Times New Roman" w:cstheme="minorHAnsi"/>
          <w:color w:val="0070C0"/>
          <w:kern w:val="0"/>
          <w:lang w:eastAsia="fr-BE"/>
          <w14:ligatures w14:val="none"/>
        </w:rPr>
        <w:t xml:space="preserve"> </w:t>
      </w:r>
      <w:r>
        <w:rPr>
          <w:rFonts w:eastAsia="Times New Roman" w:cstheme="minorHAnsi"/>
          <w:color w:val="242424"/>
          <w:kern w:val="0"/>
          <w:lang w:eastAsia="fr-BE"/>
          <w14:ligatures w14:val="none"/>
        </w:rPr>
        <w:t>(chapitres 1 à 15), Spinoza entreprend d'abord d'établir la nécessité de séparer la liberté de philosopher, reposant sur la raison, et la religion, c'est la condition de leur compatibilité. Le paradoxe ultime est que cette séparation est attestée dans l'Écriture. Les théologiens se méprennent donc sur le texte sacré. Ce sera l'occasion d'exposer une bonne méthode d'interprétation de l'Écriture qui préserve des erreurs. Cette partie sera en particulier traitée juste après.</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br/>
        <w:t xml:space="preserve">Dans la </w:t>
      </w:r>
      <w:r>
        <w:rPr>
          <w:rFonts w:eastAsia="Times New Roman" w:cstheme="minorHAnsi"/>
          <w:b/>
          <w:bCs/>
          <w:color w:val="0070C0"/>
          <w:kern w:val="0"/>
          <w:bdr w:val="single" w:sz="4" w:space="0" w:color="auto" w:frame="1"/>
          <w:lang w:eastAsia="fr-BE"/>
          <w14:ligatures w14:val="none"/>
        </w:rPr>
        <w:t>partie politique</w:t>
      </w:r>
      <w:r>
        <w:rPr>
          <w:rFonts w:eastAsia="Times New Roman" w:cstheme="minorHAnsi"/>
          <w:color w:val="0070C0"/>
          <w:kern w:val="0"/>
          <w:lang w:eastAsia="fr-BE"/>
          <w14:ligatures w14:val="none"/>
        </w:rPr>
        <w:t xml:space="preserve"> </w:t>
      </w:r>
      <w:r>
        <w:rPr>
          <w:rFonts w:eastAsia="Times New Roman" w:cstheme="minorHAnsi"/>
          <w:color w:val="242424"/>
          <w:kern w:val="0"/>
          <w:lang w:eastAsia="fr-BE"/>
          <w14:ligatures w14:val="none"/>
        </w:rPr>
        <w:t xml:space="preserve">(chapitres 16 à 20), l'auteur s'efforce alors de </w:t>
      </w:r>
      <w:r>
        <w:rPr>
          <w:rFonts w:eastAsia="Times New Roman" w:cstheme="minorHAnsi"/>
          <w:b/>
          <w:color w:val="242424"/>
          <w:kern w:val="0"/>
          <w:lang w:eastAsia="fr-BE"/>
          <w14:ligatures w14:val="none"/>
        </w:rPr>
        <w:t>rendre compatible la liberté de philosopher avec l'État</w:t>
      </w:r>
      <w:r>
        <w:rPr>
          <w:rFonts w:eastAsia="Times New Roman" w:cstheme="minorHAnsi"/>
          <w:color w:val="242424"/>
          <w:kern w:val="0"/>
          <w:lang w:eastAsia="fr-BE"/>
          <w14:ligatures w14:val="none"/>
        </w:rPr>
        <w:t>. Pour cela, il faut examiner les fondements de l'État, à travers les notions de droit naturel, pour déterminer le droit ou non de la liberté dans l'espace politique, et par là même le droit ou non d'une république libre.</w:t>
      </w: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pBdr>
          <w:top w:val="single" w:sz="4" w:space="1" w:color="auto"/>
          <w:left w:val="single" w:sz="4" w:space="4" w:color="auto"/>
          <w:bottom w:val="single" w:sz="4" w:space="1" w:color="auto"/>
          <w:right w:val="single" w:sz="4" w:space="4" w:color="auto"/>
        </w:pBdr>
        <w:shd w:val="clear" w:color="auto" w:fill="FFFFCC"/>
        <w:spacing w:after="0" w:line="240" w:lineRule="auto"/>
        <w:textAlignment w:val="baseline"/>
        <w:rPr>
          <w:rFonts w:eastAsia="Times New Roman" w:cstheme="minorHAnsi"/>
          <w:color w:val="242424"/>
          <w:kern w:val="0"/>
          <w:lang w:eastAsia="fr-BE"/>
          <w14:ligatures w14:val="none"/>
        </w:rPr>
      </w:pPr>
      <w:r>
        <w:rPr>
          <w:rFonts w:eastAsia="Times New Roman" w:cstheme="minorHAnsi"/>
          <w:b/>
          <w:bCs/>
          <w:color w:val="242424"/>
          <w:kern w:val="0"/>
          <w:lang w:eastAsia="fr-BE"/>
          <w14:ligatures w14:val="none"/>
        </w:rPr>
        <w:t>Œuvres principales</w:t>
      </w:r>
      <w:r>
        <w:rPr>
          <w:rFonts w:eastAsia="Times New Roman" w:cstheme="minorHAnsi"/>
          <w:color w:val="242424"/>
          <w:kern w:val="0"/>
          <w:lang w:eastAsia="fr-BE"/>
          <w14:ligatures w14:val="none"/>
        </w:rPr>
        <w:t> :</w:t>
      </w:r>
    </w:p>
    <w:p w:rsidR="009F5C63" w:rsidRDefault="009F5C63" w:rsidP="009F5C63">
      <w:pPr>
        <w:pBdr>
          <w:top w:val="single" w:sz="4" w:space="1" w:color="auto"/>
          <w:left w:val="single" w:sz="4" w:space="4" w:color="auto"/>
          <w:bottom w:val="single" w:sz="4" w:space="1" w:color="auto"/>
          <w:right w:val="single" w:sz="4" w:space="4" w:color="auto"/>
        </w:pBdr>
        <w:shd w:val="clear" w:color="auto" w:fill="FFFFCC"/>
        <w:spacing w:after="0" w:line="240" w:lineRule="auto"/>
        <w:textAlignment w:val="baseline"/>
        <w:rPr>
          <w:rFonts w:eastAsia="Times New Roman" w:cstheme="minorHAnsi"/>
          <w:color w:val="242424"/>
          <w:kern w:val="0"/>
          <w:lang w:eastAsia="fr-BE"/>
          <w14:ligatures w14:val="none"/>
        </w:rPr>
      </w:pPr>
    </w:p>
    <w:p w:rsidR="009F5C63" w:rsidRDefault="009F5C63" w:rsidP="009F5C63">
      <w:pPr>
        <w:pBdr>
          <w:top w:val="single" w:sz="4" w:space="1" w:color="auto"/>
          <w:left w:val="single" w:sz="4" w:space="4" w:color="auto"/>
          <w:bottom w:val="single" w:sz="4" w:space="1" w:color="auto"/>
          <w:right w:val="single" w:sz="4" w:space="4" w:color="auto"/>
        </w:pBdr>
        <w:shd w:val="clear" w:color="auto" w:fill="FFFFCC"/>
        <w:spacing w:after="0" w:line="240" w:lineRule="auto"/>
        <w:textAlignment w:val="baseline"/>
        <w:rPr>
          <w:rFonts w:eastAsia="Times New Roman" w:cstheme="minorHAnsi"/>
          <w:i/>
          <w:iCs/>
          <w:color w:val="242424"/>
          <w:kern w:val="0"/>
          <w:lang w:eastAsia="fr-BE"/>
          <w14:ligatures w14:val="none"/>
        </w:rPr>
      </w:pPr>
      <w:r>
        <w:rPr>
          <w:rFonts w:eastAsia="Times New Roman" w:cstheme="minorHAnsi"/>
          <w:color w:val="242424"/>
          <w:kern w:val="0"/>
          <w:lang w:eastAsia="fr-BE"/>
          <w14:ligatures w14:val="none"/>
        </w:rPr>
        <w:t xml:space="preserve">1670 : </w:t>
      </w:r>
      <w:r>
        <w:rPr>
          <w:rFonts w:eastAsia="Times New Roman" w:cstheme="minorHAnsi"/>
          <w:i/>
          <w:iCs/>
          <w:color w:val="242424"/>
          <w:kern w:val="0"/>
          <w:lang w:eastAsia="fr-BE"/>
          <w14:ligatures w14:val="none"/>
        </w:rPr>
        <w:t>Traité théologico-politique</w:t>
      </w:r>
    </w:p>
    <w:p w:rsidR="009F5C63" w:rsidRDefault="009F5C63" w:rsidP="009F5C63">
      <w:pPr>
        <w:pBdr>
          <w:top w:val="single" w:sz="4" w:space="1" w:color="auto"/>
          <w:left w:val="single" w:sz="4" w:space="4" w:color="auto"/>
          <w:bottom w:val="single" w:sz="4" w:space="1" w:color="auto"/>
          <w:right w:val="single" w:sz="4" w:space="4" w:color="auto"/>
        </w:pBdr>
        <w:shd w:val="clear" w:color="auto" w:fill="FFFFCC"/>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1677 : </w:t>
      </w:r>
      <w:r>
        <w:rPr>
          <w:rFonts w:eastAsia="Times New Roman" w:cstheme="minorHAnsi"/>
          <w:i/>
          <w:iCs/>
          <w:color w:val="242424"/>
          <w:kern w:val="0"/>
          <w:lang w:eastAsia="fr-BE"/>
          <w14:ligatures w14:val="none"/>
        </w:rPr>
        <w:t>Traité de la réforme de l’entendement</w:t>
      </w:r>
      <w:r>
        <w:rPr>
          <w:rFonts w:eastAsia="Times New Roman" w:cstheme="minorHAnsi"/>
          <w:color w:val="242424"/>
          <w:kern w:val="0"/>
          <w:lang w:eastAsia="fr-BE"/>
          <w14:ligatures w14:val="none"/>
        </w:rPr>
        <w:t xml:space="preserve"> </w:t>
      </w:r>
    </w:p>
    <w:p w:rsidR="009F5C63" w:rsidRDefault="009F5C63" w:rsidP="009F5C63">
      <w:pPr>
        <w:pBdr>
          <w:top w:val="single" w:sz="4" w:space="1" w:color="auto"/>
          <w:left w:val="single" w:sz="4" w:space="4" w:color="auto"/>
          <w:bottom w:val="single" w:sz="4" w:space="1" w:color="auto"/>
          <w:right w:val="single" w:sz="4" w:space="4" w:color="auto"/>
        </w:pBdr>
        <w:shd w:val="clear" w:color="auto" w:fill="FFFFCC"/>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1677 : </w:t>
      </w:r>
      <w:r>
        <w:rPr>
          <w:rFonts w:eastAsia="Times New Roman" w:cstheme="minorHAnsi"/>
          <w:i/>
          <w:iCs/>
          <w:color w:val="242424"/>
          <w:kern w:val="0"/>
          <w:lang w:eastAsia="fr-BE"/>
          <w14:ligatures w14:val="none"/>
        </w:rPr>
        <w:t>Ethique</w:t>
      </w:r>
    </w:p>
    <w:p w:rsidR="009F5C63" w:rsidRDefault="009F5C63" w:rsidP="009F5C63">
      <w:pPr>
        <w:pBdr>
          <w:top w:val="single" w:sz="4" w:space="1" w:color="auto"/>
          <w:left w:val="single" w:sz="4" w:space="4" w:color="auto"/>
          <w:bottom w:val="single" w:sz="4" w:space="1" w:color="auto"/>
          <w:right w:val="single" w:sz="4" w:space="4" w:color="auto"/>
        </w:pBdr>
        <w:shd w:val="clear" w:color="auto" w:fill="FFFFCC"/>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pBdr>
          <w:top w:val="single" w:sz="4" w:space="1" w:color="auto"/>
          <w:left w:val="single" w:sz="4" w:space="4" w:color="auto"/>
          <w:bottom w:val="single" w:sz="4" w:space="1" w:color="auto"/>
          <w:right w:val="single" w:sz="4" w:space="4" w:color="auto"/>
        </w:pBdr>
        <w:shd w:val="clear" w:color="auto" w:fill="FFFF99"/>
        <w:spacing w:after="0" w:line="240" w:lineRule="auto"/>
        <w:textAlignment w:val="baseline"/>
        <w:rPr>
          <w:rFonts w:eastAsia="Times New Roman" w:cstheme="minorHAnsi"/>
          <w:b/>
          <w:bCs/>
          <w:color w:val="242424"/>
          <w:kern w:val="0"/>
          <w:sz w:val="28"/>
          <w:szCs w:val="28"/>
          <w:lang w:eastAsia="fr-BE"/>
          <w14:ligatures w14:val="none"/>
        </w:rPr>
      </w:pPr>
      <w:r>
        <w:rPr>
          <w:rFonts w:eastAsia="Times New Roman" w:cstheme="minorHAnsi"/>
          <w:b/>
          <w:bCs/>
          <w:color w:val="242424"/>
          <w:kern w:val="0"/>
          <w:sz w:val="28"/>
          <w:szCs w:val="28"/>
          <w:lang w:eastAsia="fr-BE"/>
          <w14:ligatures w14:val="none"/>
        </w:rPr>
        <w:t xml:space="preserve">III Sa pensée : </w:t>
      </w: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b/>
          <w:bCs/>
          <w:color w:val="7030A0"/>
          <w:kern w:val="0"/>
          <w:sz w:val="24"/>
          <w:szCs w:val="24"/>
          <w:u w:val="single"/>
          <w:lang w:eastAsia="fr-BE"/>
          <w14:ligatures w14:val="none"/>
        </w:rPr>
        <w:t xml:space="preserve">« Deus </w:t>
      </w:r>
      <w:proofErr w:type="spellStart"/>
      <w:r>
        <w:rPr>
          <w:rFonts w:eastAsia="Times New Roman" w:cstheme="minorHAnsi"/>
          <w:b/>
          <w:bCs/>
          <w:color w:val="7030A0"/>
          <w:kern w:val="0"/>
          <w:sz w:val="24"/>
          <w:szCs w:val="24"/>
          <w:u w:val="single"/>
          <w:lang w:eastAsia="fr-BE"/>
          <w14:ligatures w14:val="none"/>
        </w:rPr>
        <w:t>sive</w:t>
      </w:r>
      <w:proofErr w:type="spellEnd"/>
      <w:r>
        <w:rPr>
          <w:rFonts w:eastAsia="Times New Roman" w:cstheme="minorHAnsi"/>
          <w:b/>
          <w:bCs/>
          <w:color w:val="7030A0"/>
          <w:kern w:val="0"/>
          <w:sz w:val="24"/>
          <w:szCs w:val="24"/>
          <w:u w:val="single"/>
          <w:lang w:eastAsia="fr-BE"/>
          <w14:ligatures w14:val="none"/>
        </w:rPr>
        <w:t xml:space="preserve"> </w:t>
      </w:r>
      <w:proofErr w:type="spellStart"/>
      <w:r>
        <w:rPr>
          <w:rFonts w:eastAsia="Times New Roman" w:cstheme="minorHAnsi"/>
          <w:b/>
          <w:bCs/>
          <w:color w:val="7030A0"/>
          <w:kern w:val="0"/>
          <w:sz w:val="24"/>
          <w:szCs w:val="24"/>
          <w:u w:val="single"/>
          <w:lang w:eastAsia="fr-BE"/>
          <w14:ligatures w14:val="none"/>
        </w:rPr>
        <w:t>natura</w:t>
      </w:r>
      <w:proofErr w:type="spellEnd"/>
      <w:r>
        <w:rPr>
          <w:rFonts w:eastAsia="Times New Roman" w:cstheme="minorHAnsi"/>
          <w:b/>
          <w:bCs/>
          <w:color w:val="7030A0"/>
          <w:kern w:val="0"/>
          <w:sz w:val="24"/>
          <w:szCs w:val="24"/>
          <w:u w:val="single"/>
          <w:lang w:eastAsia="fr-BE"/>
          <w14:ligatures w14:val="none"/>
        </w:rPr>
        <w:t> »</w:t>
      </w:r>
      <w:r>
        <w:rPr>
          <w:rFonts w:eastAsia="Times New Roman" w:cstheme="minorHAnsi"/>
          <w:color w:val="7030A0"/>
          <w:kern w:val="0"/>
          <w:sz w:val="24"/>
          <w:szCs w:val="24"/>
          <w:lang w:eastAsia="fr-BE"/>
          <w14:ligatures w14:val="none"/>
        </w:rPr>
        <w:t> </w:t>
      </w:r>
      <w:r>
        <w:rPr>
          <w:rFonts w:eastAsia="Times New Roman" w:cstheme="minorHAnsi"/>
          <w:color w:val="242424"/>
          <w:kern w:val="0"/>
          <w:sz w:val="24"/>
          <w:szCs w:val="24"/>
          <w:lang w:eastAsia="fr-BE"/>
          <w14:ligatures w14:val="none"/>
        </w:rPr>
        <w:t>:</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La philosophie de Spinoza articule étroitement connaissance et morale (qu'il nomme </w:t>
      </w:r>
      <w:r>
        <w:rPr>
          <w:rFonts w:eastAsia="Times New Roman" w:cstheme="minorHAnsi"/>
          <w:i/>
          <w:iCs/>
          <w:color w:val="242424"/>
          <w:kern w:val="0"/>
          <w:sz w:val="24"/>
          <w:szCs w:val="24"/>
          <w:lang w:eastAsia="fr-BE"/>
          <w14:ligatures w14:val="none"/>
        </w:rPr>
        <w:t>Éthique</w:t>
      </w:r>
      <w:r>
        <w:rPr>
          <w:rFonts w:eastAsia="Times New Roman" w:cstheme="minorHAnsi"/>
          <w:color w:val="242424"/>
          <w:kern w:val="0"/>
          <w:sz w:val="24"/>
          <w:szCs w:val="24"/>
          <w:lang w:eastAsia="fr-BE"/>
          <w14:ligatures w14:val="none"/>
        </w:rPr>
        <w:t>). L'objet de cette connaissance qu'il ne cesse d'expliquer est Dieu ou la nature. En effet, Dieu est la nature (« </w:t>
      </w:r>
      <w:r>
        <w:rPr>
          <w:rFonts w:eastAsia="Times New Roman" w:cstheme="minorHAnsi"/>
          <w:i/>
          <w:iCs/>
          <w:color w:val="242424"/>
          <w:kern w:val="0"/>
          <w:sz w:val="24"/>
          <w:szCs w:val="24"/>
          <w:lang w:eastAsia="fr-BE"/>
          <w14:ligatures w14:val="none"/>
        </w:rPr>
        <w:t xml:space="preserve">Deus </w:t>
      </w:r>
      <w:proofErr w:type="spellStart"/>
      <w:r>
        <w:rPr>
          <w:rFonts w:eastAsia="Times New Roman" w:cstheme="minorHAnsi"/>
          <w:i/>
          <w:iCs/>
          <w:color w:val="242424"/>
          <w:kern w:val="0"/>
          <w:sz w:val="24"/>
          <w:szCs w:val="24"/>
          <w:lang w:eastAsia="fr-BE"/>
          <w14:ligatures w14:val="none"/>
        </w:rPr>
        <w:t>sive</w:t>
      </w:r>
      <w:proofErr w:type="spellEnd"/>
      <w:r>
        <w:rPr>
          <w:rFonts w:eastAsia="Times New Roman" w:cstheme="minorHAnsi"/>
          <w:i/>
          <w:iCs/>
          <w:color w:val="242424"/>
          <w:kern w:val="0"/>
          <w:sz w:val="24"/>
          <w:szCs w:val="24"/>
          <w:lang w:eastAsia="fr-BE"/>
          <w14:ligatures w14:val="none"/>
        </w:rPr>
        <w:t xml:space="preserve"> </w:t>
      </w:r>
      <w:proofErr w:type="spellStart"/>
      <w:r>
        <w:rPr>
          <w:rFonts w:eastAsia="Times New Roman" w:cstheme="minorHAnsi"/>
          <w:i/>
          <w:iCs/>
          <w:color w:val="242424"/>
          <w:kern w:val="0"/>
          <w:sz w:val="24"/>
          <w:szCs w:val="24"/>
          <w:lang w:eastAsia="fr-BE"/>
          <w14:ligatures w14:val="none"/>
        </w:rPr>
        <w:t>natura</w:t>
      </w:r>
      <w:proofErr w:type="spellEnd"/>
      <w:r>
        <w:rPr>
          <w:rFonts w:eastAsia="Times New Roman" w:cstheme="minorHAnsi"/>
          <w:color w:val="242424"/>
          <w:kern w:val="0"/>
          <w:sz w:val="24"/>
          <w:szCs w:val="24"/>
          <w:lang w:eastAsia="fr-BE"/>
          <w14:ligatures w14:val="none"/>
        </w:rPr>
        <w:t xml:space="preserve"> »), c'est-à-dire la totalité du réel. Dieu est donc </w:t>
      </w:r>
      <w:r>
        <w:rPr>
          <w:rFonts w:eastAsia="Times New Roman" w:cstheme="minorHAnsi"/>
          <w:b/>
          <w:bCs/>
          <w:color w:val="C00000"/>
          <w:kern w:val="0"/>
          <w:sz w:val="24"/>
          <w:szCs w:val="24"/>
          <w:lang w:eastAsia="fr-BE"/>
          <w14:ligatures w14:val="none"/>
        </w:rPr>
        <w:t>immanent</w:t>
      </w:r>
      <w:r>
        <w:rPr>
          <w:rFonts w:eastAsia="Times New Roman" w:cstheme="minorHAnsi"/>
          <w:color w:val="242424"/>
          <w:kern w:val="0"/>
          <w:sz w:val="24"/>
          <w:szCs w:val="24"/>
          <w:lang w:eastAsia="fr-BE"/>
          <w14:ligatures w14:val="none"/>
        </w:rPr>
        <w:t xml:space="preserve"> au monde, et non transcendant. Ainsi, Dieu ne fixe </w:t>
      </w:r>
      <w:r>
        <w:rPr>
          <w:rFonts w:eastAsia="Times New Roman" w:cstheme="minorHAnsi"/>
          <w:b/>
          <w:bCs/>
          <w:color w:val="242424"/>
          <w:kern w:val="0"/>
          <w:sz w:val="24"/>
          <w:szCs w:val="24"/>
          <w:lang w:eastAsia="fr-BE"/>
          <w14:ligatures w14:val="none"/>
        </w:rPr>
        <w:t>pas de finalité</w:t>
      </w:r>
      <w:r>
        <w:rPr>
          <w:rFonts w:eastAsia="Times New Roman" w:cstheme="minorHAnsi"/>
          <w:color w:val="242424"/>
          <w:kern w:val="0"/>
          <w:sz w:val="24"/>
          <w:szCs w:val="24"/>
          <w:lang w:eastAsia="fr-BE"/>
          <w14:ligatures w14:val="none"/>
        </w:rPr>
        <w:t xml:space="preserve"> en ce monde, il n'a pas disposé les choses en vue de notre bien. C'est la méconnaissance de Dieu qui nous fait croire l'inverse. La religion dégénère alors en superstition. </w:t>
      </w:r>
      <w:proofErr w:type="gramStart"/>
      <w:r>
        <w:rPr>
          <w:rFonts w:eastAsia="Times New Roman" w:cstheme="minorHAnsi"/>
          <w:color w:val="242424"/>
          <w:kern w:val="0"/>
          <w:sz w:val="24"/>
          <w:szCs w:val="24"/>
          <w:lang w:eastAsia="fr-BE"/>
          <w14:ligatures w14:val="none"/>
        </w:rPr>
        <w:t>qui</w:t>
      </w:r>
      <w:proofErr w:type="gramEnd"/>
      <w:r>
        <w:rPr>
          <w:rFonts w:eastAsia="Times New Roman" w:cstheme="minorHAnsi"/>
          <w:color w:val="242424"/>
          <w:kern w:val="0"/>
          <w:sz w:val="24"/>
          <w:szCs w:val="24"/>
          <w:lang w:eastAsia="fr-BE"/>
          <w14:ligatures w14:val="none"/>
        </w:rPr>
        <w:t xml:space="preserve"> est le fruit de l'imagination des hommes pour combler leur ignorance profonde de la nature.</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b/>
          <w:bCs/>
          <w:color w:val="242424"/>
          <w:kern w:val="0"/>
          <w:sz w:val="28"/>
          <w:szCs w:val="28"/>
          <w:lang w:eastAsia="fr-BE"/>
          <w14:ligatures w14:val="none"/>
        </w:rPr>
        <w:br/>
      </w:r>
      <w:r>
        <w:rPr>
          <w:rFonts w:eastAsia="Times New Roman" w:cstheme="minorHAnsi"/>
          <w:b/>
          <w:bCs/>
          <w:color w:val="7030A0"/>
          <w:kern w:val="0"/>
          <w:sz w:val="24"/>
          <w:szCs w:val="24"/>
          <w:u w:val="single"/>
          <w:lang w:eastAsia="fr-BE"/>
          <w14:ligatures w14:val="none"/>
        </w:rPr>
        <w:t>La logique du monde</w:t>
      </w:r>
      <w:r>
        <w:rPr>
          <w:rFonts w:eastAsia="Times New Roman" w:cstheme="minorHAnsi"/>
          <w:color w:val="242424"/>
          <w:kern w:val="0"/>
          <w:sz w:val="24"/>
          <w:szCs w:val="24"/>
          <w:lang w:eastAsia="fr-BE"/>
          <w14:ligatures w14:val="none"/>
        </w:rPr>
        <w:t> :</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Néanmoins, toute différence n'est pas abolie entre Dieu et les choses. C'est pourquoi Spinoza divise la connaissance de Dieu en « </w:t>
      </w:r>
      <w:r>
        <w:rPr>
          <w:rFonts w:eastAsia="Times New Roman" w:cstheme="minorHAnsi"/>
          <w:b/>
          <w:bCs/>
          <w:color w:val="242424"/>
          <w:kern w:val="0"/>
          <w:sz w:val="24"/>
          <w:szCs w:val="24"/>
          <w:lang w:eastAsia="fr-BE"/>
          <w14:ligatures w14:val="none"/>
        </w:rPr>
        <w:t>nature naturante</w:t>
      </w:r>
      <w:r>
        <w:rPr>
          <w:rFonts w:eastAsia="Times New Roman" w:cstheme="minorHAnsi"/>
          <w:color w:val="242424"/>
          <w:kern w:val="0"/>
          <w:sz w:val="24"/>
          <w:szCs w:val="24"/>
          <w:lang w:eastAsia="fr-BE"/>
          <w14:ligatures w14:val="none"/>
        </w:rPr>
        <w:t> » et « </w:t>
      </w:r>
      <w:r>
        <w:rPr>
          <w:rFonts w:eastAsia="Times New Roman" w:cstheme="minorHAnsi"/>
          <w:b/>
          <w:bCs/>
          <w:color w:val="242424"/>
          <w:kern w:val="0"/>
          <w:sz w:val="24"/>
          <w:szCs w:val="24"/>
          <w:lang w:eastAsia="fr-BE"/>
          <w14:ligatures w14:val="none"/>
        </w:rPr>
        <w:t xml:space="preserve">nature </w:t>
      </w:r>
      <w:proofErr w:type="spellStart"/>
      <w:r>
        <w:rPr>
          <w:rFonts w:eastAsia="Times New Roman" w:cstheme="minorHAnsi"/>
          <w:b/>
          <w:bCs/>
          <w:color w:val="242424"/>
          <w:kern w:val="0"/>
          <w:sz w:val="24"/>
          <w:szCs w:val="24"/>
          <w:lang w:eastAsia="fr-BE"/>
          <w14:ligatures w14:val="none"/>
        </w:rPr>
        <w:t>naturée</w:t>
      </w:r>
      <w:proofErr w:type="spellEnd"/>
      <w:r>
        <w:rPr>
          <w:rFonts w:eastAsia="Times New Roman" w:cstheme="minorHAnsi"/>
          <w:color w:val="242424"/>
          <w:kern w:val="0"/>
          <w:sz w:val="24"/>
          <w:szCs w:val="24"/>
          <w:lang w:eastAsia="fr-BE"/>
          <w14:ligatures w14:val="none"/>
        </w:rPr>
        <w:t> ». D'un côté, Dieu est étudié en tant que nature productrice. Il convient notamment de démontrer </w:t>
      </w:r>
      <w:r>
        <w:rPr>
          <w:rFonts w:eastAsia="Times New Roman" w:cstheme="minorHAnsi"/>
          <w:i/>
          <w:iCs/>
          <w:color w:val="242424"/>
          <w:kern w:val="0"/>
          <w:sz w:val="24"/>
          <w:szCs w:val="24"/>
          <w:lang w:eastAsia="fr-BE"/>
          <w14:ligatures w14:val="none"/>
        </w:rPr>
        <w:t xml:space="preserve">more </w:t>
      </w:r>
      <w:proofErr w:type="spellStart"/>
      <w:r>
        <w:rPr>
          <w:rFonts w:eastAsia="Times New Roman" w:cstheme="minorHAnsi"/>
          <w:i/>
          <w:iCs/>
          <w:color w:val="242424"/>
          <w:kern w:val="0"/>
          <w:sz w:val="24"/>
          <w:szCs w:val="24"/>
          <w:lang w:eastAsia="fr-BE"/>
          <w14:ligatures w14:val="none"/>
        </w:rPr>
        <w:t>geometrico</w:t>
      </w:r>
      <w:proofErr w:type="spellEnd"/>
      <w:r>
        <w:rPr>
          <w:rFonts w:eastAsia="Times New Roman" w:cstheme="minorHAnsi"/>
          <w:color w:val="242424"/>
          <w:kern w:val="0"/>
          <w:sz w:val="24"/>
          <w:szCs w:val="24"/>
          <w:lang w:eastAsia="fr-BE"/>
          <w14:ligatures w14:val="none"/>
        </w:rPr>
        <w:t xml:space="preserve"> son existence et les traits spécifiques de son essence. De l'autre, on réfléchit sur la nature produite, en remontant des effets aux causes et de cause en cause. Spinoza prend ses distances avec la tradition chrétienne d'un Dieu créateur, qui </w:t>
      </w:r>
      <w:r>
        <w:rPr>
          <w:rFonts w:eastAsia="Times New Roman" w:cstheme="minorHAnsi"/>
          <w:color w:val="242424"/>
          <w:kern w:val="0"/>
          <w:sz w:val="24"/>
          <w:szCs w:val="24"/>
          <w:lang w:eastAsia="fr-BE"/>
          <w14:ligatures w14:val="none"/>
        </w:rPr>
        <w:lastRenderedPageBreak/>
        <w:t>crée depuis le néant et hors du monde. On lui a reproché d'être panthéiste (c'est-à-dire de faire du monde, Dieu) et même d'être secrètement athée.</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b/>
          <w:bCs/>
          <w:color w:val="242424"/>
          <w:kern w:val="0"/>
          <w:sz w:val="28"/>
          <w:szCs w:val="28"/>
          <w:lang w:eastAsia="fr-BE"/>
          <w14:ligatures w14:val="none"/>
        </w:rPr>
        <w:br/>
      </w:r>
      <w:r>
        <w:rPr>
          <w:rFonts w:eastAsia="Times New Roman" w:cstheme="minorHAnsi"/>
          <w:b/>
          <w:bCs/>
          <w:color w:val="7030A0"/>
          <w:kern w:val="0"/>
          <w:sz w:val="24"/>
          <w:szCs w:val="24"/>
          <w:u w:val="single"/>
          <w:lang w:eastAsia="fr-BE"/>
          <w14:ligatures w14:val="none"/>
        </w:rPr>
        <w:t>L’illusion de la liberté</w:t>
      </w:r>
      <w:r>
        <w:rPr>
          <w:rFonts w:eastAsia="Times New Roman" w:cstheme="minorHAnsi"/>
          <w:color w:val="7030A0"/>
          <w:kern w:val="0"/>
          <w:sz w:val="24"/>
          <w:szCs w:val="24"/>
          <w:lang w:eastAsia="fr-BE"/>
          <w14:ligatures w14:val="none"/>
        </w:rPr>
        <w:t> </w:t>
      </w:r>
      <w:r>
        <w:rPr>
          <w:rFonts w:eastAsia="Times New Roman" w:cstheme="minorHAnsi"/>
          <w:color w:val="242424"/>
          <w:kern w:val="0"/>
          <w:sz w:val="24"/>
          <w:szCs w:val="24"/>
          <w:lang w:eastAsia="fr-BE"/>
          <w14:ligatures w14:val="none"/>
        </w:rPr>
        <w:t>:</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 xml:space="preserve">Pour Spinoza, </w:t>
      </w:r>
      <w:r>
        <w:rPr>
          <w:rFonts w:eastAsia="Times New Roman" w:cstheme="minorHAnsi"/>
          <w:b/>
          <w:bCs/>
          <w:color w:val="242424"/>
          <w:kern w:val="0"/>
          <w:sz w:val="24"/>
          <w:szCs w:val="24"/>
          <w:lang w:eastAsia="fr-BE"/>
          <w14:ligatures w14:val="none"/>
        </w:rPr>
        <w:t>la nature est régie par la causalité</w:t>
      </w:r>
      <w:r>
        <w:rPr>
          <w:rFonts w:eastAsia="Times New Roman" w:cstheme="minorHAnsi"/>
          <w:color w:val="242424"/>
          <w:kern w:val="0"/>
          <w:sz w:val="24"/>
          <w:szCs w:val="24"/>
          <w:lang w:eastAsia="fr-BE"/>
          <w14:ligatures w14:val="none"/>
        </w:rPr>
        <w:t xml:space="preserve"> et </w:t>
      </w:r>
      <w:r>
        <w:rPr>
          <w:rFonts w:eastAsia="Times New Roman" w:cstheme="minorHAnsi"/>
          <w:b/>
          <w:bCs/>
          <w:color w:val="C00000"/>
          <w:kern w:val="0"/>
          <w:sz w:val="24"/>
          <w:szCs w:val="24"/>
          <w:lang w:eastAsia="fr-BE"/>
          <w14:ligatures w14:val="none"/>
        </w:rPr>
        <w:t>l'homme est une part de la nature</w:t>
      </w:r>
      <w:r>
        <w:rPr>
          <w:rFonts w:eastAsia="Times New Roman" w:cstheme="minorHAnsi"/>
          <w:color w:val="242424"/>
          <w:kern w:val="0"/>
          <w:sz w:val="24"/>
          <w:szCs w:val="24"/>
          <w:lang w:eastAsia="fr-BE"/>
          <w14:ligatures w14:val="none"/>
        </w:rPr>
        <w:t>. Il ne dispose donc pas d'un libre arbitre. L'homme se croit libre car il ignore les causes qui le déterminent. L'éthique spinoziste consiste donc à se libérer par la connaissance de la nature. Il s'agit d'éliminer à sa source la superstition par une connaissance rationnelle de Dieu. La superstition est bien souvent l'arme de la politique pour gouverner les hommes, c'est donc à la fois une éthique et une politique que porte Spinoza.</w:t>
      </w: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pBdr>
          <w:top w:val="single" w:sz="4" w:space="1" w:color="auto"/>
          <w:left w:val="single" w:sz="4" w:space="4" w:color="auto"/>
          <w:bottom w:val="single" w:sz="4" w:space="1" w:color="auto"/>
          <w:right w:val="single" w:sz="4" w:space="4" w:color="auto"/>
        </w:pBdr>
        <w:shd w:val="clear" w:color="auto" w:fill="FFFFCC"/>
        <w:spacing w:after="0" w:line="240" w:lineRule="auto"/>
        <w:textAlignment w:val="baseline"/>
        <w:rPr>
          <w:rFonts w:eastAsia="Times New Roman" w:cstheme="minorHAnsi"/>
          <w:b/>
          <w:bCs/>
          <w:color w:val="242424"/>
          <w:kern w:val="0"/>
          <w:sz w:val="28"/>
          <w:szCs w:val="28"/>
          <w:lang w:eastAsia="fr-BE"/>
          <w14:ligatures w14:val="none"/>
        </w:rPr>
      </w:pPr>
      <w:r>
        <w:rPr>
          <w:rFonts w:eastAsia="Times New Roman" w:cstheme="minorHAnsi"/>
          <w:b/>
          <w:bCs/>
          <w:color w:val="242424"/>
          <w:kern w:val="0"/>
          <w:sz w:val="28"/>
          <w:szCs w:val="28"/>
          <w:lang w:eastAsia="fr-BE"/>
          <w14:ligatures w14:val="none"/>
        </w:rPr>
        <w:t>IV Repères :</w:t>
      </w: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C00000"/>
          <w:kern w:val="0"/>
          <w:sz w:val="28"/>
          <w:szCs w:val="28"/>
          <w:lang w:eastAsia="fr-BE"/>
          <w14:ligatures w14:val="none"/>
        </w:rPr>
      </w:pPr>
      <w:r>
        <w:rPr>
          <w:rFonts w:eastAsia="Times New Roman" w:cstheme="minorHAnsi"/>
          <w:b/>
          <w:bCs/>
          <w:color w:val="C00000"/>
          <w:kern w:val="0"/>
          <w:sz w:val="28"/>
          <w:szCs w:val="28"/>
          <w:lang w:eastAsia="fr-BE"/>
          <w14:ligatures w14:val="none"/>
        </w:rPr>
        <w:t>Croire / Savoir</w:t>
      </w:r>
      <w:r>
        <w:rPr>
          <w:rFonts w:eastAsia="Times New Roman" w:cstheme="minorHAnsi"/>
          <w:color w:val="C00000"/>
          <w:kern w:val="0"/>
          <w:sz w:val="28"/>
          <w:szCs w:val="28"/>
          <w:lang w:eastAsia="fr-BE"/>
          <w14:ligatures w14:val="none"/>
        </w:rPr>
        <w:t xml:space="preserve"> </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 xml:space="preserve">On croit lorsque l'on tient pour vrai quelque chose, sans pouvoir le prouver. En général, on range la </w:t>
      </w:r>
      <w:r>
        <w:rPr>
          <w:rFonts w:eastAsia="Times New Roman" w:cstheme="minorHAnsi"/>
          <w:b/>
          <w:bCs/>
          <w:color w:val="242424"/>
          <w:kern w:val="0"/>
          <w:sz w:val="24"/>
          <w:szCs w:val="24"/>
          <w:lang w:eastAsia="fr-BE"/>
          <w14:ligatures w14:val="none"/>
        </w:rPr>
        <w:t>croyance</w:t>
      </w:r>
      <w:r>
        <w:rPr>
          <w:rFonts w:eastAsia="Times New Roman" w:cstheme="minorHAnsi"/>
          <w:color w:val="242424"/>
          <w:kern w:val="0"/>
          <w:sz w:val="24"/>
          <w:szCs w:val="24"/>
          <w:lang w:eastAsia="fr-BE"/>
          <w14:ligatures w14:val="none"/>
        </w:rPr>
        <w:t xml:space="preserve"> aux côtés de l'</w:t>
      </w:r>
      <w:r>
        <w:rPr>
          <w:rFonts w:eastAsia="Times New Roman" w:cstheme="minorHAnsi"/>
          <w:b/>
          <w:bCs/>
          <w:color w:val="242424"/>
          <w:kern w:val="0"/>
          <w:sz w:val="24"/>
          <w:szCs w:val="24"/>
          <w:lang w:eastAsia="fr-BE"/>
          <w14:ligatures w14:val="none"/>
        </w:rPr>
        <w:t>opinion</w:t>
      </w:r>
      <w:r>
        <w:rPr>
          <w:rFonts w:eastAsia="Times New Roman" w:cstheme="minorHAnsi"/>
          <w:color w:val="242424"/>
          <w:kern w:val="0"/>
          <w:sz w:val="24"/>
          <w:szCs w:val="24"/>
          <w:lang w:eastAsia="fr-BE"/>
          <w14:ligatures w14:val="none"/>
        </w:rPr>
        <w:t xml:space="preserve"> et du </w:t>
      </w:r>
      <w:r>
        <w:rPr>
          <w:rFonts w:eastAsia="Times New Roman" w:cstheme="minorHAnsi"/>
          <w:b/>
          <w:bCs/>
          <w:color w:val="242424"/>
          <w:kern w:val="0"/>
          <w:sz w:val="24"/>
          <w:szCs w:val="24"/>
          <w:lang w:eastAsia="fr-BE"/>
          <w14:ligatures w14:val="none"/>
        </w:rPr>
        <w:t>préjugé</w:t>
      </w:r>
      <w:r>
        <w:rPr>
          <w:rFonts w:eastAsia="Times New Roman" w:cstheme="minorHAnsi"/>
          <w:color w:val="242424"/>
          <w:kern w:val="0"/>
          <w:sz w:val="24"/>
          <w:szCs w:val="24"/>
          <w:lang w:eastAsia="fr-BE"/>
          <w14:ligatures w14:val="none"/>
        </w:rPr>
        <w:t xml:space="preserve">. En matière de religion, on entend par croyance l'acte personnel de foi qui traduit, au sens étymologique de </w:t>
      </w:r>
      <w:proofErr w:type="spellStart"/>
      <w:r>
        <w:rPr>
          <w:rFonts w:eastAsia="Times New Roman" w:cstheme="minorHAnsi"/>
          <w:i/>
          <w:iCs/>
          <w:color w:val="242424"/>
          <w:kern w:val="0"/>
          <w:sz w:val="24"/>
          <w:szCs w:val="24"/>
          <w:lang w:eastAsia="fr-BE"/>
          <w14:ligatures w14:val="none"/>
        </w:rPr>
        <w:t>credere</w:t>
      </w:r>
      <w:proofErr w:type="spellEnd"/>
      <w:r>
        <w:rPr>
          <w:rFonts w:eastAsia="Times New Roman" w:cstheme="minorHAnsi"/>
          <w:color w:val="242424"/>
          <w:kern w:val="0"/>
          <w:sz w:val="24"/>
          <w:szCs w:val="24"/>
          <w:lang w:eastAsia="fr-BE"/>
          <w14:ligatures w14:val="none"/>
        </w:rPr>
        <w:t>, la confiance accordée à quelqu'un (le prophète, Dieu). En revanche, on sait quand on adhère à une idée en se fondant sur des connaissances établies qui prouvent sa vérité. A cet égard, les démonstrations ou preuves de l'existence de Dieu relèvent du savoir. C'est pourquoi croire et savoir peuvent porter sur le même objet et dire la même chose, parce que leur différence réside dans la manière de se rapporter à un contenu. Par exemple, je sais que ma vie aura un terme car je peux démontrer que les cellules vivantes s'affaiblissent. Je peux croire que cette vie biologique fera place à une vie spirituelle pour mon âme.</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C00000"/>
          <w:kern w:val="0"/>
          <w:sz w:val="28"/>
          <w:szCs w:val="28"/>
          <w:lang w:eastAsia="fr-BE"/>
          <w14:ligatures w14:val="none"/>
        </w:rPr>
      </w:pPr>
      <w:r>
        <w:rPr>
          <w:rFonts w:eastAsia="Times New Roman" w:cstheme="minorHAnsi"/>
          <w:b/>
          <w:bCs/>
          <w:color w:val="C00000"/>
          <w:kern w:val="0"/>
          <w:sz w:val="28"/>
          <w:szCs w:val="28"/>
          <w:lang w:eastAsia="fr-BE"/>
          <w14:ligatures w14:val="none"/>
        </w:rPr>
        <w:t xml:space="preserve">Public / Privé </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 xml:space="preserve">On distingue public et privé comme deux sphères ou espaces, qui ne sont pas forcément en conflit ni strictement séparés. </w:t>
      </w:r>
      <w:r>
        <w:rPr>
          <w:rFonts w:eastAsia="Times New Roman" w:cstheme="minorHAnsi"/>
          <w:b/>
          <w:bCs/>
          <w:color w:val="0070C0"/>
          <w:kern w:val="0"/>
          <w:sz w:val="24"/>
          <w:szCs w:val="24"/>
          <w:lang w:eastAsia="fr-BE"/>
          <w14:ligatures w14:val="none"/>
        </w:rPr>
        <w:t>Le public</w:t>
      </w:r>
      <w:r>
        <w:rPr>
          <w:rFonts w:eastAsia="Times New Roman" w:cstheme="minorHAnsi"/>
          <w:color w:val="0070C0"/>
          <w:kern w:val="0"/>
          <w:sz w:val="24"/>
          <w:szCs w:val="24"/>
          <w:lang w:eastAsia="fr-BE"/>
          <w14:ligatures w14:val="none"/>
        </w:rPr>
        <w:t xml:space="preserve"> </w:t>
      </w:r>
      <w:r>
        <w:rPr>
          <w:rFonts w:eastAsia="Times New Roman" w:cstheme="minorHAnsi"/>
          <w:color w:val="242424"/>
          <w:kern w:val="0"/>
          <w:sz w:val="24"/>
          <w:szCs w:val="24"/>
          <w:lang w:eastAsia="fr-BE"/>
          <w14:ligatures w14:val="none"/>
        </w:rPr>
        <w:t xml:space="preserve">est le fait d'être </w:t>
      </w:r>
      <w:r>
        <w:rPr>
          <w:rFonts w:eastAsia="Times New Roman" w:cstheme="minorHAnsi"/>
          <w:b/>
          <w:bCs/>
          <w:color w:val="0070C0"/>
          <w:kern w:val="0"/>
          <w:sz w:val="24"/>
          <w:szCs w:val="24"/>
          <w:lang w:eastAsia="fr-BE"/>
          <w14:ligatures w14:val="none"/>
        </w:rPr>
        <w:t>en présence de plusieurs individus</w:t>
      </w:r>
      <w:r>
        <w:rPr>
          <w:rFonts w:eastAsia="Times New Roman" w:cstheme="minorHAnsi"/>
          <w:color w:val="242424"/>
          <w:kern w:val="0"/>
          <w:sz w:val="24"/>
          <w:szCs w:val="24"/>
          <w:lang w:eastAsia="fr-BE"/>
          <w14:ligatures w14:val="none"/>
        </w:rPr>
        <w:t xml:space="preserve">. Par extension, </w:t>
      </w:r>
      <w:r>
        <w:rPr>
          <w:rFonts w:eastAsia="Times New Roman" w:cstheme="minorHAnsi"/>
          <w:kern w:val="0"/>
          <w:sz w:val="24"/>
          <w:szCs w:val="24"/>
          <w:lang w:eastAsia="fr-BE"/>
          <w14:ligatures w14:val="none"/>
        </w:rPr>
        <w:t xml:space="preserve">le public </w:t>
      </w:r>
      <w:r>
        <w:rPr>
          <w:rFonts w:eastAsia="Times New Roman" w:cstheme="minorHAnsi"/>
          <w:color w:val="242424"/>
          <w:kern w:val="0"/>
          <w:sz w:val="24"/>
          <w:szCs w:val="24"/>
          <w:lang w:eastAsia="fr-BE"/>
          <w14:ligatures w14:val="none"/>
        </w:rPr>
        <w:t xml:space="preserve">désigne une affaire commune, mettant en jeu </w:t>
      </w:r>
      <w:r>
        <w:rPr>
          <w:rFonts w:eastAsia="Times New Roman" w:cstheme="minorHAnsi"/>
          <w:b/>
          <w:bCs/>
          <w:color w:val="0070C0"/>
          <w:kern w:val="0"/>
          <w:sz w:val="24"/>
          <w:szCs w:val="24"/>
          <w:lang w:eastAsia="fr-BE"/>
          <w14:ligatures w14:val="none"/>
        </w:rPr>
        <w:t xml:space="preserve">l'intérêt général </w:t>
      </w:r>
      <w:r>
        <w:rPr>
          <w:rFonts w:eastAsia="Times New Roman" w:cstheme="minorHAnsi"/>
          <w:color w:val="242424"/>
          <w:kern w:val="0"/>
          <w:sz w:val="24"/>
          <w:szCs w:val="24"/>
          <w:lang w:eastAsia="fr-BE"/>
          <w14:ligatures w14:val="none"/>
        </w:rPr>
        <w:t xml:space="preserve">: </w:t>
      </w:r>
      <w:r>
        <w:rPr>
          <w:rFonts w:eastAsia="Times New Roman" w:cstheme="minorHAnsi"/>
          <w:b/>
          <w:bCs/>
          <w:color w:val="242424"/>
          <w:kern w:val="0"/>
          <w:sz w:val="24"/>
          <w:szCs w:val="24"/>
          <w:bdr w:val="single" w:sz="4" w:space="0" w:color="auto" w:frame="1"/>
          <w:lang w:eastAsia="fr-BE"/>
          <w14:ligatures w14:val="none"/>
        </w:rPr>
        <w:t>l'État</w:t>
      </w:r>
      <w:r>
        <w:rPr>
          <w:rFonts w:eastAsia="Times New Roman" w:cstheme="minorHAnsi"/>
          <w:color w:val="242424"/>
          <w:kern w:val="0"/>
          <w:sz w:val="24"/>
          <w:szCs w:val="24"/>
          <w:lang w:eastAsia="fr-BE"/>
          <w14:ligatures w14:val="none"/>
        </w:rPr>
        <w:t xml:space="preserve"> en tant qu'administration publique. </w:t>
      </w:r>
      <w:r>
        <w:rPr>
          <w:rFonts w:eastAsia="Times New Roman" w:cstheme="minorHAnsi"/>
          <w:b/>
          <w:bCs/>
          <w:color w:val="00B050"/>
          <w:kern w:val="0"/>
          <w:sz w:val="24"/>
          <w:szCs w:val="24"/>
          <w:lang w:eastAsia="fr-BE"/>
          <w14:ligatures w14:val="none"/>
        </w:rPr>
        <w:t>Le privé</w:t>
      </w:r>
      <w:r>
        <w:rPr>
          <w:rFonts w:eastAsia="Times New Roman" w:cstheme="minorHAnsi"/>
          <w:color w:val="00B050"/>
          <w:kern w:val="0"/>
          <w:sz w:val="24"/>
          <w:szCs w:val="24"/>
          <w:lang w:eastAsia="fr-BE"/>
          <w14:ligatures w14:val="none"/>
        </w:rPr>
        <w:t xml:space="preserve"> </w:t>
      </w:r>
      <w:r>
        <w:rPr>
          <w:rFonts w:eastAsia="Times New Roman" w:cstheme="minorHAnsi"/>
          <w:color w:val="242424"/>
          <w:kern w:val="0"/>
          <w:sz w:val="24"/>
          <w:szCs w:val="24"/>
          <w:lang w:eastAsia="fr-BE"/>
          <w14:ligatures w14:val="none"/>
        </w:rPr>
        <w:t xml:space="preserve">est référé non seulement à </w:t>
      </w:r>
      <w:r>
        <w:rPr>
          <w:rFonts w:eastAsia="Times New Roman" w:cstheme="minorHAnsi"/>
          <w:b/>
          <w:bCs/>
          <w:color w:val="00B050"/>
          <w:kern w:val="0"/>
          <w:sz w:val="24"/>
          <w:szCs w:val="24"/>
          <w:lang w:eastAsia="fr-BE"/>
          <w14:ligatures w14:val="none"/>
        </w:rPr>
        <w:t>l'individuel</w:t>
      </w:r>
      <w:r>
        <w:rPr>
          <w:rFonts w:eastAsia="Times New Roman" w:cstheme="minorHAnsi"/>
          <w:color w:val="242424"/>
          <w:kern w:val="0"/>
          <w:sz w:val="24"/>
          <w:szCs w:val="24"/>
          <w:lang w:eastAsia="fr-BE"/>
          <w14:ligatures w14:val="none"/>
        </w:rPr>
        <w:t xml:space="preserve"> mais, dans une certaine mesure, au </w:t>
      </w:r>
      <w:r>
        <w:rPr>
          <w:rFonts w:eastAsia="Times New Roman" w:cstheme="minorHAnsi"/>
          <w:b/>
          <w:bCs/>
          <w:color w:val="00B050"/>
          <w:kern w:val="0"/>
          <w:sz w:val="24"/>
          <w:szCs w:val="24"/>
          <w:lang w:eastAsia="fr-BE"/>
          <w14:ligatures w14:val="none"/>
        </w:rPr>
        <w:t xml:space="preserve">groupe </w:t>
      </w:r>
      <w:r>
        <w:rPr>
          <w:rFonts w:eastAsia="Times New Roman" w:cstheme="minorHAnsi"/>
          <w:color w:val="242424"/>
          <w:kern w:val="0"/>
          <w:sz w:val="24"/>
          <w:szCs w:val="24"/>
          <w:lang w:eastAsia="fr-BE"/>
          <w14:ligatures w14:val="none"/>
        </w:rPr>
        <w:t xml:space="preserve">ou à la </w:t>
      </w:r>
      <w:r>
        <w:rPr>
          <w:rFonts w:eastAsia="Times New Roman" w:cstheme="minorHAnsi"/>
          <w:b/>
          <w:bCs/>
          <w:color w:val="00B050"/>
          <w:kern w:val="0"/>
          <w:sz w:val="24"/>
          <w:szCs w:val="24"/>
          <w:lang w:eastAsia="fr-BE"/>
          <w14:ligatures w14:val="none"/>
        </w:rPr>
        <w:t>communauté</w:t>
      </w:r>
      <w:r>
        <w:rPr>
          <w:rFonts w:eastAsia="Times New Roman" w:cstheme="minorHAnsi"/>
          <w:color w:val="242424"/>
          <w:kern w:val="0"/>
          <w:sz w:val="24"/>
          <w:szCs w:val="24"/>
          <w:lang w:eastAsia="fr-BE"/>
          <w14:ligatures w14:val="none"/>
        </w:rPr>
        <w:t xml:space="preserve"> qui ne font pas partie de l'espace public large de la société. Le privé concerne alors </w:t>
      </w:r>
      <w:r>
        <w:rPr>
          <w:rFonts w:eastAsia="Times New Roman" w:cstheme="minorHAnsi"/>
          <w:b/>
          <w:bCs/>
          <w:color w:val="00B050"/>
          <w:kern w:val="0"/>
          <w:sz w:val="24"/>
          <w:szCs w:val="24"/>
          <w:lang w:eastAsia="fr-BE"/>
          <w14:ligatures w14:val="none"/>
        </w:rPr>
        <w:t>les opinions</w:t>
      </w:r>
      <w:r>
        <w:rPr>
          <w:rFonts w:eastAsia="Times New Roman" w:cstheme="minorHAnsi"/>
          <w:color w:val="242424"/>
          <w:kern w:val="0"/>
          <w:sz w:val="24"/>
          <w:szCs w:val="24"/>
          <w:lang w:eastAsia="fr-BE"/>
          <w14:ligatures w14:val="none"/>
        </w:rPr>
        <w:t xml:space="preserve">, les choix et les </w:t>
      </w:r>
      <w:r>
        <w:rPr>
          <w:rFonts w:eastAsia="Times New Roman" w:cstheme="minorHAnsi"/>
          <w:b/>
          <w:bCs/>
          <w:color w:val="00B050"/>
          <w:kern w:val="0"/>
          <w:sz w:val="24"/>
          <w:szCs w:val="24"/>
          <w:lang w:eastAsia="fr-BE"/>
          <w14:ligatures w14:val="none"/>
        </w:rPr>
        <w:t>modes de vie</w:t>
      </w:r>
      <w:r>
        <w:rPr>
          <w:rFonts w:eastAsia="Times New Roman" w:cstheme="minorHAnsi"/>
          <w:color w:val="242424"/>
          <w:kern w:val="0"/>
          <w:sz w:val="24"/>
          <w:szCs w:val="24"/>
          <w:lang w:eastAsia="fr-BE"/>
          <w14:ligatures w14:val="none"/>
        </w:rPr>
        <w:t xml:space="preserve"> qui nous sont </w:t>
      </w:r>
      <w:r>
        <w:rPr>
          <w:rFonts w:eastAsia="Times New Roman" w:cstheme="minorHAnsi"/>
          <w:b/>
          <w:bCs/>
          <w:color w:val="242424"/>
          <w:kern w:val="0"/>
          <w:sz w:val="24"/>
          <w:szCs w:val="24"/>
          <w:bdr w:val="single" w:sz="4" w:space="0" w:color="auto" w:frame="1"/>
          <w:lang w:eastAsia="fr-BE"/>
          <w14:ligatures w14:val="none"/>
        </w:rPr>
        <w:t>intimes</w:t>
      </w:r>
      <w:r>
        <w:rPr>
          <w:rFonts w:eastAsia="Times New Roman" w:cstheme="minorHAnsi"/>
          <w:color w:val="242424"/>
          <w:kern w:val="0"/>
          <w:sz w:val="24"/>
          <w:szCs w:val="24"/>
          <w:lang w:eastAsia="fr-BE"/>
          <w14:ligatures w14:val="none"/>
        </w:rPr>
        <w:t>.</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 xml:space="preserve"> Par exemple, d'après le </w:t>
      </w:r>
      <w:r>
        <w:rPr>
          <w:rFonts w:eastAsia="Times New Roman" w:cstheme="minorHAnsi"/>
          <w:color w:val="242424"/>
          <w:kern w:val="0"/>
          <w:sz w:val="24"/>
          <w:szCs w:val="24"/>
          <w:bdr w:val="single" w:sz="4" w:space="0" w:color="auto" w:frame="1"/>
          <w:lang w:eastAsia="fr-BE"/>
          <w14:ligatures w14:val="none"/>
        </w:rPr>
        <w:t>principe de laïcité</w:t>
      </w:r>
      <w:r>
        <w:rPr>
          <w:rFonts w:eastAsia="Times New Roman" w:cstheme="minorHAnsi"/>
          <w:color w:val="242424"/>
          <w:kern w:val="0"/>
          <w:sz w:val="24"/>
          <w:szCs w:val="24"/>
          <w:lang w:eastAsia="fr-BE"/>
          <w14:ligatures w14:val="none"/>
        </w:rPr>
        <w:t xml:space="preserve">, la religion est affaire privée en France. Pourtant, les lieux de culte semblent publics. Il ne faut donc pas confondre </w:t>
      </w:r>
      <w:r>
        <w:rPr>
          <w:rFonts w:eastAsia="Times New Roman" w:cstheme="minorHAnsi"/>
          <w:b/>
          <w:bCs/>
          <w:color w:val="242424"/>
          <w:kern w:val="0"/>
          <w:sz w:val="24"/>
          <w:szCs w:val="24"/>
          <w:lang w:eastAsia="fr-BE"/>
          <w14:ligatures w14:val="none"/>
        </w:rPr>
        <w:t>l'espace public</w:t>
      </w:r>
      <w:r>
        <w:rPr>
          <w:rFonts w:eastAsia="Times New Roman" w:cstheme="minorHAnsi"/>
          <w:color w:val="242424"/>
          <w:kern w:val="0"/>
          <w:sz w:val="24"/>
          <w:szCs w:val="24"/>
          <w:lang w:eastAsia="fr-BE"/>
          <w14:ligatures w14:val="none"/>
        </w:rPr>
        <w:t xml:space="preserve"> au </w:t>
      </w:r>
      <w:r>
        <w:rPr>
          <w:rFonts w:eastAsia="Times New Roman" w:cstheme="minorHAnsi"/>
          <w:b/>
          <w:bCs/>
          <w:color w:val="242424"/>
          <w:kern w:val="0"/>
          <w:sz w:val="24"/>
          <w:szCs w:val="24"/>
          <w:lang w:eastAsia="fr-BE"/>
          <w14:ligatures w14:val="none"/>
        </w:rPr>
        <w:t xml:space="preserve">sens large </w:t>
      </w:r>
      <w:r>
        <w:rPr>
          <w:rFonts w:eastAsia="Times New Roman" w:cstheme="minorHAnsi"/>
          <w:color w:val="242424"/>
          <w:kern w:val="0"/>
          <w:sz w:val="24"/>
          <w:szCs w:val="24"/>
          <w:lang w:eastAsia="fr-BE"/>
          <w14:ligatures w14:val="none"/>
        </w:rPr>
        <w:t xml:space="preserve">(c'est dire ce qui est vu et entendu de tous) et </w:t>
      </w:r>
      <w:r>
        <w:rPr>
          <w:rFonts w:eastAsia="Times New Roman" w:cstheme="minorHAnsi"/>
          <w:b/>
          <w:bCs/>
          <w:color w:val="242424"/>
          <w:kern w:val="0"/>
          <w:sz w:val="24"/>
          <w:szCs w:val="24"/>
          <w:lang w:eastAsia="fr-BE"/>
          <w14:ligatures w14:val="none"/>
        </w:rPr>
        <w:t>l'espace public</w:t>
      </w:r>
      <w:r>
        <w:rPr>
          <w:rFonts w:eastAsia="Times New Roman" w:cstheme="minorHAnsi"/>
          <w:color w:val="242424"/>
          <w:kern w:val="0"/>
          <w:sz w:val="24"/>
          <w:szCs w:val="24"/>
          <w:lang w:eastAsia="fr-BE"/>
          <w14:ligatures w14:val="none"/>
        </w:rPr>
        <w:t xml:space="preserve"> dans son </w:t>
      </w:r>
      <w:r>
        <w:rPr>
          <w:rFonts w:eastAsia="Times New Roman" w:cstheme="minorHAnsi"/>
          <w:b/>
          <w:bCs/>
          <w:color w:val="242424"/>
          <w:kern w:val="0"/>
          <w:sz w:val="24"/>
          <w:szCs w:val="24"/>
          <w:lang w:eastAsia="fr-BE"/>
          <w14:ligatures w14:val="none"/>
        </w:rPr>
        <w:t>sens restreint</w:t>
      </w:r>
      <w:r>
        <w:rPr>
          <w:rFonts w:eastAsia="Times New Roman" w:cstheme="minorHAnsi"/>
          <w:color w:val="242424"/>
          <w:kern w:val="0"/>
          <w:sz w:val="24"/>
          <w:szCs w:val="24"/>
          <w:lang w:eastAsia="fr-BE"/>
          <w14:ligatures w14:val="none"/>
        </w:rPr>
        <w:t xml:space="preserve">, plus politique et délimité par l'État. Cela pose le </w:t>
      </w:r>
      <w:r>
        <w:rPr>
          <w:rFonts w:eastAsia="Times New Roman" w:cstheme="minorHAnsi"/>
          <w:color w:val="242424"/>
          <w:kern w:val="0"/>
          <w:sz w:val="24"/>
          <w:szCs w:val="24"/>
          <w:bdr w:val="single" w:sz="4" w:space="0" w:color="auto" w:frame="1"/>
          <w:lang w:eastAsia="fr-BE"/>
          <w14:ligatures w14:val="none"/>
        </w:rPr>
        <w:t>problème</w:t>
      </w:r>
      <w:r>
        <w:rPr>
          <w:rFonts w:eastAsia="Times New Roman" w:cstheme="minorHAnsi"/>
          <w:color w:val="242424"/>
          <w:kern w:val="0"/>
          <w:sz w:val="24"/>
          <w:szCs w:val="24"/>
          <w:lang w:eastAsia="fr-BE"/>
          <w14:ligatures w14:val="none"/>
        </w:rPr>
        <w:t xml:space="preserve"> de la </w:t>
      </w:r>
      <w:r>
        <w:rPr>
          <w:rFonts w:eastAsia="Times New Roman" w:cstheme="minorHAnsi"/>
          <w:b/>
          <w:bCs/>
          <w:color w:val="C00000"/>
          <w:kern w:val="0"/>
          <w:sz w:val="24"/>
          <w:szCs w:val="24"/>
          <w:shd w:val="clear" w:color="auto" w:fill="FFFFCC"/>
          <w:lang w:eastAsia="fr-BE"/>
          <w14:ligatures w14:val="none"/>
        </w:rPr>
        <w:t>tolérance</w:t>
      </w:r>
      <w:r>
        <w:rPr>
          <w:rFonts w:eastAsia="Times New Roman" w:cstheme="minorHAnsi"/>
          <w:color w:val="242424"/>
          <w:kern w:val="0"/>
          <w:sz w:val="24"/>
          <w:szCs w:val="24"/>
          <w:lang w:eastAsia="fr-BE"/>
          <w14:ligatures w14:val="none"/>
        </w:rPr>
        <w:t xml:space="preserve"> </w:t>
      </w:r>
      <w:r>
        <w:rPr>
          <w:rFonts w:eastAsia="Times New Roman" w:cstheme="minorHAnsi"/>
          <w:b/>
          <w:bCs/>
          <w:color w:val="C00000"/>
          <w:kern w:val="0"/>
          <w:sz w:val="24"/>
          <w:szCs w:val="24"/>
          <w:lang w:eastAsia="fr-BE"/>
          <w14:ligatures w14:val="none"/>
        </w:rPr>
        <w:t>des choses privées</w:t>
      </w:r>
      <w:r>
        <w:rPr>
          <w:rFonts w:eastAsia="Times New Roman" w:cstheme="minorHAnsi"/>
          <w:color w:val="C00000"/>
          <w:kern w:val="0"/>
          <w:sz w:val="24"/>
          <w:szCs w:val="24"/>
          <w:lang w:eastAsia="fr-BE"/>
          <w14:ligatures w14:val="none"/>
        </w:rPr>
        <w:t xml:space="preserve"> </w:t>
      </w:r>
      <w:r>
        <w:rPr>
          <w:rFonts w:eastAsia="Times New Roman" w:cstheme="minorHAnsi"/>
          <w:b/>
          <w:bCs/>
          <w:color w:val="0070C0"/>
          <w:kern w:val="0"/>
          <w:sz w:val="24"/>
          <w:szCs w:val="24"/>
          <w:lang w:eastAsia="fr-BE"/>
          <w14:ligatures w14:val="none"/>
        </w:rPr>
        <w:t>dans l'espace public</w:t>
      </w:r>
      <w:r>
        <w:rPr>
          <w:rFonts w:eastAsia="Times New Roman" w:cstheme="minorHAnsi"/>
          <w:color w:val="242424"/>
          <w:kern w:val="0"/>
          <w:sz w:val="24"/>
          <w:szCs w:val="24"/>
          <w:lang w:eastAsia="fr-BE"/>
          <w14:ligatures w14:val="none"/>
        </w:rPr>
        <w:t>.</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C00000"/>
          <w:kern w:val="0"/>
          <w:sz w:val="28"/>
          <w:szCs w:val="28"/>
          <w:lang w:eastAsia="fr-BE"/>
          <w14:ligatures w14:val="none"/>
        </w:rPr>
      </w:pPr>
      <w:r>
        <w:rPr>
          <w:rFonts w:eastAsia="Times New Roman" w:cstheme="minorHAnsi"/>
          <w:b/>
          <w:bCs/>
          <w:color w:val="C00000"/>
          <w:kern w:val="0"/>
          <w:sz w:val="28"/>
          <w:szCs w:val="28"/>
          <w:lang w:eastAsia="fr-BE"/>
          <w14:ligatures w14:val="none"/>
        </w:rPr>
        <w:lastRenderedPageBreak/>
        <w:t>Transcendant / Immanent</w:t>
      </w:r>
      <w:r>
        <w:rPr>
          <w:rFonts w:eastAsia="Times New Roman" w:cstheme="minorHAnsi"/>
          <w:color w:val="C00000"/>
          <w:kern w:val="0"/>
          <w:sz w:val="28"/>
          <w:szCs w:val="28"/>
          <w:lang w:eastAsia="fr-BE"/>
          <w14:ligatures w14:val="none"/>
        </w:rPr>
        <w:t xml:space="preserve"> </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 xml:space="preserve">La transcendance se caractérise par un </w:t>
      </w:r>
      <w:r>
        <w:rPr>
          <w:rFonts w:eastAsia="Times New Roman" w:cstheme="minorHAnsi"/>
          <w:b/>
          <w:bCs/>
          <w:color w:val="0070C0"/>
          <w:kern w:val="0"/>
          <w:sz w:val="24"/>
          <w:szCs w:val="24"/>
          <w:lang w:eastAsia="fr-BE"/>
          <w14:ligatures w14:val="none"/>
        </w:rPr>
        <w:t>rapport extérieur</w:t>
      </w:r>
      <w:r>
        <w:rPr>
          <w:rFonts w:eastAsia="Times New Roman" w:cstheme="minorHAnsi"/>
          <w:color w:val="0070C0"/>
          <w:kern w:val="0"/>
          <w:sz w:val="24"/>
          <w:szCs w:val="24"/>
          <w:lang w:eastAsia="fr-BE"/>
          <w14:ligatures w14:val="none"/>
        </w:rPr>
        <w:t xml:space="preserve"> </w:t>
      </w:r>
      <w:r>
        <w:rPr>
          <w:rFonts w:eastAsia="Times New Roman" w:cstheme="minorHAnsi"/>
          <w:color w:val="242424"/>
          <w:kern w:val="0"/>
          <w:sz w:val="24"/>
          <w:szCs w:val="24"/>
          <w:lang w:eastAsia="fr-BE"/>
          <w14:ligatures w14:val="none"/>
        </w:rPr>
        <w:t xml:space="preserve">d'une chose à une autre chose qui se trouve au-delà d'elle, qui la dépasse et la surpasse. En religion, on fait traditionnellement du Dieu monothéiste un être </w:t>
      </w:r>
      <w:r>
        <w:rPr>
          <w:rFonts w:eastAsia="Times New Roman" w:cstheme="minorHAnsi"/>
          <w:b/>
          <w:bCs/>
          <w:color w:val="0070C0"/>
          <w:kern w:val="0"/>
          <w:sz w:val="24"/>
          <w:szCs w:val="24"/>
          <w:lang w:eastAsia="fr-BE"/>
          <w14:ligatures w14:val="none"/>
        </w:rPr>
        <w:t>transcendant</w:t>
      </w:r>
      <w:r>
        <w:rPr>
          <w:rFonts w:eastAsia="Times New Roman" w:cstheme="minorHAnsi"/>
          <w:color w:val="242424"/>
          <w:kern w:val="0"/>
          <w:sz w:val="24"/>
          <w:szCs w:val="24"/>
          <w:lang w:eastAsia="fr-BE"/>
          <w14:ligatures w14:val="none"/>
        </w:rPr>
        <w:t xml:space="preserve"> qui est </w:t>
      </w:r>
      <w:r>
        <w:rPr>
          <w:rFonts w:eastAsia="Times New Roman" w:cstheme="minorHAnsi"/>
          <w:b/>
          <w:bCs/>
          <w:color w:val="0070C0"/>
          <w:kern w:val="0"/>
          <w:sz w:val="24"/>
          <w:szCs w:val="24"/>
          <w:lang w:eastAsia="fr-BE"/>
          <w14:ligatures w14:val="none"/>
        </w:rPr>
        <w:t>hors du monde</w:t>
      </w:r>
      <w:r>
        <w:rPr>
          <w:rFonts w:eastAsia="Times New Roman" w:cstheme="minorHAnsi"/>
          <w:color w:val="242424"/>
          <w:kern w:val="0"/>
          <w:sz w:val="24"/>
          <w:szCs w:val="24"/>
          <w:lang w:eastAsia="fr-BE"/>
          <w14:ligatures w14:val="none"/>
        </w:rPr>
        <w:t>, au-delà. Se transcender vers Dieu, c'</w:t>
      </w:r>
      <w:proofErr w:type="spellStart"/>
      <w:r>
        <w:rPr>
          <w:rFonts w:eastAsia="Times New Roman" w:cstheme="minorHAnsi"/>
          <w:color w:val="242424"/>
          <w:kern w:val="0"/>
          <w:sz w:val="24"/>
          <w:szCs w:val="24"/>
          <w:lang w:eastAsia="fr-BE"/>
          <w14:ligatures w14:val="none"/>
        </w:rPr>
        <w:t>est</w:t>
      </w:r>
      <w:proofErr w:type="spellEnd"/>
      <w:r>
        <w:rPr>
          <w:rFonts w:eastAsia="Times New Roman" w:cstheme="minorHAnsi"/>
          <w:color w:val="242424"/>
          <w:kern w:val="0"/>
          <w:sz w:val="24"/>
          <w:szCs w:val="24"/>
          <w:lang w:eastAsia="fr-BE"/>
          <w14:ligatures w14:val="none"/>
        </w:rPr>
        <w:t xml:space="preserve"> s'élever et sortir de soi. À l'inverse, </w:t>
      </w:r>
      <w:r>
        <w:rPr>
          <w:rFonts w:eastAsia="Times New Roman" w:cstheme="minorHAnsi"/>
          <w:b/>
          <w:bCs/>
          <w:color w:val="00B050"/>
          <w:kern w:val="0"/>
          <w:sz w:val="24"/>
          <w:szCs w:val="24"/>
          <w:lang w:eastAsia="fr-BE"/>
          <w14:ligatures w14:val="none"/>
        </w:rPr>
        <w:t>l'immanence</w:t>
      </w:r>
      <w:r>
        <w:rPr>
          <w:rFonts w:eastAsia="Times New Roman" w:cstheme="minorHAnsi"/>
          <w:color w:val="242424"/>
          <w:kern w:val="0"/>
          <w:sz w:val="24"/>
          <w:szCs w:val="24"/>
          <w:lang w:eastAsia="fr-BE"/>
          <w14:ligatures w14:val="none"/>
        </w:rPr>
        <w:t xml:space="preserve"> signifie un </w:t>
      </w:r>
      <w:r>
        <w:rPr>
          <w:rFonts w:eastAsia="Times New Roman" w:cstheme="minorHAnsi"/>
          <w:b/>
          <w:bCs/>
          <w:color w:val="00B050"/>
          <w:kern w:val="0"/>
          <w:sz w:val="24"/>
          <w:szCs w:val="24"/>
          <w:lang w:eastAsia="fr-BE"/>
          <w14:ligatures w14:val="none"/>
        </w:rPr>
        <w:t>rapport intérieur</w:t>
      </w:r>
      <w:r>
        <w:rPr>
          <w:rFonts w:eastAsia="Times New Roman" w:cstheme="minorHAnsi"/>
          <w:color w:val="00B050"/>
          <w:kern w:val="0"/>
          <w:sz w:val="24"/>
          <w:szCs w:val="24"/>
          <w:lang w:eastAsia="fr-BE"/>
          <w14:ligatures w14:val="none"/>
        </w:rPr>
        <w:t xml:space="preserve"> </w:t>
      </w:r>
      <w:r>
        <w:rPr>
          <w:rFonts w:eastAsia="Times New Roman" w:cstheme="minorHAnsi"/>
          <w:color w:val="242424"/>
          <w:kern w:val="0"/>
          <w:sz w:val="24"/>
          <w:szCs w:val="24"/>
          <w:lang w:eastAsia="fr-BE"/>
          <w14:ligatures w14:val="none"/>
        </w:rPr>
        <w:t xml:space="preserve">et </w:t>
      </w:r>
      <w:r>
        <w:rPr>
          <w:rFonts w:eastAsia="Times New Roman" w:cstheme="minorHAnsi"/>
          <w:b/>
          <w:bCs/>
          <w:color w:val="00B050"/>
          <w:kern w:val="0"/>
          <w:sz w:val="24"/>
          <w:szCs w:val="24"/>
          <w:lang w:eastAsia="fr-BE"/>
          <w14:ligatures w14:val="none"/>
        </w:rPr>
        <w:t xml:space="preserve">inclusif </w:t>
      </w:r>
      <w:r>
        <w:rPr>
          <w:rFonts w:eastAsia="Times New Roman" w:cstheme="minorHAnsi"/>
          <w:color w:val="242424"/>
          <w:kern w:val="0"/>
          <w:sz w:val="24"/>
          <w:szCs w:val="24"/>
          <w:lang w:eastAsia="fr-BE"/>
          <w14:ligatures w14:val="none"/>
        </w:rPr>
        <w:t>d'une chose à une autre. En somme, le concept de limite est sous-jacent à la transcendance et à l'immanence. Par exemple, l'extase mystique est une sortie de soi et une élévation vers Dieu, c'est une expérience transcendante. Au contraire</w:t>
      </w:r>
      <w:r>
        <w:rPr>
          <w:rFonts w:eastAsia="Times New Roman" w:cstheme="minorHAnsi"/>
          <w:b/>
          <w:bCs/>
          <w:color w:val="242424"/>
          <w:kern w:val="0"/>
          <w:sz w:val="24"/>
          <w:szCs w:val="24"/>
          <w:lang w:eastAsia="fr-BE"/>
          <w14:ligatures w14:val="none"/>
        </w:rPr>
        <w:t>, le panthéisme</w:t>
      </w:r>
      <w:r>
        <w:rPr>
          <w:rFonts w:eastAsia="Times New Roman" w:cstheme="minorHAnsi"/>
          <w:color w:val="242424"/>
          <w:kern w:val="0"/>
          <w:sz w:val="24"/>
          <w:szCs w:val="24"/>
          <w:lang w:eastAsia="fr-BE"/>
          <w14:ligatures w14:val="none"/>
        </w:rPr>
        <w:t xml:space="preserve"> religieux défend l'idée d'une </w:t>
      </w:r>
      <w:r>
        <w:rPr>
          <w:rFonts w:eastAsia="Times New Roman" w:cstheme="minorHAnsi"/>
          <w:b/>
          <w:bCs/>
          <w:color w:val="242424"/>
          <w:kern w:val="0"/>
          <w:sz w:val="24"/>
          <w:szCs w:val="24"/>
          <w:lang w:eastAsia="fr-BE"/>
          <w14:ligatures w14:val="none"/>
        </w:rPr>
        <w:t>immanence de Dieu</w:t>
      </w:r>
      <w:r>
        <w:rPr>
          <w:rFonts w:eastAsia="Times New Roman" w:cstheme="minorHAnsi"/>
          <w:color w:val="242424"/>
          <w:kern w:val="0"/>
          <w:sz w:val="24"/>
          <w:szCs w:val="24"/>
          <w:lang w:eastAsia="fr-BE"/>
          <w14:ligatures w14:val="none"/>
        </w:rPr>
        <w:t xml:space="preserve"> au monde : </w:t>
      </w:r>
      <w:r>
        <w:rPr>
          <w:rFonts w:eastAsia="Times New Roman" w:cstheme="minorHAnsi"/>
          <w:b/>
          <w:bCs/>
          <w:color w:val="242424"/>
          <w:kern w:val="0"/>
          <w:sz w:val="24"/>
          <w:szCs w:val="24"/>
          <w:lang w:eastAsia="fr-BE"/>
          <w14:ligatures w14:val="none"/>
        </w:rPr>
        <w:t>Dieu est le monde</w:t>
      </w:r>
      <w:r>
        <w:rPr>
          <w:rFonts w:eastAsia="Times New Roman" w:cstheme="minorHAnsi"/>
          <w:color w:val="242424"/>
          <w:kern w:val="0"/>
          <w:sz w:val="24"/>
          <w:szCs w:val="24"/>
          <w:lang w:eastAsia="fr-BE"/>
          <w14:ligatures w14:val="none"/>
        </w:rPr>
        <w:t xml:space="preserve">, il n'est ni au-dessus ni séparé, il est donc </w:t>
      </w:r>
      <w:r>
        <w:rPr>
          <w:rFonts w:eastAsia="Times New Roman" w:cstheme="minorHAnsi"/>
          <w:b/>
          <w:bCs/>
          <w:color w:val="242424"/>
          <w:kern w:val="0"/>
          <w:sz w:val="24"/>
          <w:szCs w:val="24"/>
          <w:lang w:eastAsia="fr-BE"/>
          <w14:ligatures w14:val="none"/>
        </w:rPr>
        <w:t>immanent au monde</w:t>
      </w:r>
      <w:r>
        <w:rPr>
          <w:rFonts w:eastAsia="Times New Roman" w:cstheme="minorHAnsi"/>
          <w:color w:val="242424"/>
          <w:kern w:val="0"/>
          <w:sz w:val="24"/>
          <w:szCs w:val="24"/>
          <w:lang w:eastAsia="fr-BE"/>
          <w14:ligatures w14:val="none"/>
        </w:rPr>
        <w:t>.</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8"/>
          <w:szCs w:val="28"/>
          <w:lang w:eastAsia="fr-BE"/>
          <w14:ligatures w14:val="none"/>
        </w:rPr>
      </w:pPr>
    </w:p>
    <w:p w:rsidR="009F5C63" w:rsidRDefault="009F5C63" w:rsidP="009F5C63">
      <w:pPr>
        <w:pBdr>
          <w:top w:val="single" w:sz="4" w:space="1" w:color="auto"/>
          <w:left w:val="single" w:sz="4" w:space="4" w:color="auto"/>
          <w:bottom w:val="single" w:sz="4" w:space="1" w:color="auto"/>
          <w:right w:val="single" w:sz="4" w:space="4" w:color="auto"/>
        </w:pBdr>
        <w:shd w:val="clear" w:color="auto" w:fill="FFFFCC"/>
        <w:spacing w:after="0" w:line="240" w:lineRule="auto"/>
        <w:textAlignment w:val="baseline"/>
        <w:rPr>
          <w:rFonts w:eastAsia="Times New Roman" w:cstheme="minorHAnsi"/>
          <w:b/>
          <w:bCs/>
          <w:color w:val="242424"/>
          <w:kern w:val="0"/>
          <w:sz w:val="28"/>
          <w:szCs w:val="28"/>
          <w:lang w:eastAsia="fr-BE"/>
          <w14:ligatures w14:val="none"/>
        </w:rPr>
      </w:pPr>
      <w:r>
        <w:rPr>
          <w:rFonts w:eastAsia="Times New Roman" w:cstheme="minorHAnsi"/>
          <w:b/>
          <w:bCs/>
          <w:color w:val="242424"/>
          <w:kern w:val="0"/>
          <w:sz w:val="28"/>
          <w:szCs w:val="28"/>
          <w:lang w:eastAsia="fr-BE"/>
          <w14:ligatures w14:val="none"/>
        </w:rPr>
        <w:t xml:space="preserve">V Glossaire annexe : </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Foi</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C'est une croyance qui renvoie, dans son sens restreint, à la religion et qui, au sens large et par son étymologie latine de </w:t>
      </w:r>
      <w:proofErr w:type="spellStart"/>
      <w:r>
        <w:rPr>
          <w:rFonts w:eastAsia="Times New Roman" w:cstheme="minorHAnsi"/>
          <w:i/>
          <w:iCs/>
          <w:color w:val="242424"/>
          <w:kern w:val="0"/>
          <w:sz w:val="24"/>
          <w:szCs w:val="24"/>
          <w:lang w:eastAsia="fr-BE"/>
          <w14:ligatures w14:val="none"/>
        </w:rPr>
        <w:t>fides</w:t>
      </w:r>
      <w:proofErr w:type="spellEnd"/>
      <w:r>
        <w:rPr>
          <w:rFonts w:eastAsia="Times New Roman" w:cstheme="minorHAnsi"/>
          <w:color w:val="242424"/>
          <w:kern w:val="0"/>
          <w:sz w:val="24"/>
          <w:szCs w:val="24"/>
          <w:lang w:eastAsia="fr-BE"/>
          <w14:ligatures w14:val="none"/>
        </w:rPr>
        <w:t>, désigne la confiance accordée à quelqu'un.</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Fondamentalisme</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C'est une tendance à revenir aux dogmes fondamentaux d'une religion qui manifeste une forme de radicalité (retour à la racine). Cela peut entraîner une attitude rigide et intransigeante, également qualifiée d'intégriste.</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Laïcité</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C'est un principe qui pose la séparation politique et économique des Églises et de l'État, tout en tolérant la liberté religieuse dans les limites de l'ordre public.</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Religion</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C'est un ensemble de croyances et de cultes portant sur le divin ou le sacré, et donnant des règles de vie (sous la forme d'une morale qui prescrit et interdit certaines pratiques) aux individus, qui font ainsi partie d'une communauté de croyants ou de fidèles.</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Sacré / Profane</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Ce couple de concepts est difficile à définir, mais leur étymologie montre une séparation. Le sacré est la chose séparée qui est interdite ou intouchable, tandis que le profane réfère à ce qui est devant le temple, </w:t>
      </w:r>
      <w:r>
        <w:rPr>
          <w:rFonts w:eastAsia="Times New Roman" w:cstheme="minorHAnsi"/>
          <w:i/>
          <w:iCs/>
          <w:color w:val="242424"/>
          <w:kern w:val="0"/>
          <w:sz w:val="24"/>
          <w:szCs w:val="24"/>
          <w:lang w:eastAsia="fr-BE"/>
          <w14:ligatures w14:val="none"/>
        </w:rPr>
        <w:t>pro- fanum</w:t>
      </w:r>
      <w:r>
        <w:rPr>
          <w:rFonts w:eastAsia="Times New Roman" w:cstheme="minorHAnsi"/>
          <w:color w:val="242424"/>
          <w:kern w:val="0"/>
          <w:sz w:val="24"/>
          <w:szCs w:val="24"/>
          <w:lang w:eastAsia="fr-BE"/>
          <w14:ligatures w14:val="none"/>
        </w:rPr>
        <w:t>, et qui ne fait pas l'objet d'interdits spécifiques, comme le sacré.</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Sécularisation</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C'est une notion qui signifie le transfert juridique des biens ecclésiastiques au domaine laïc et public. Séculier désigne à l'origine « dans le siècle ». La sécularisation désigne plus généralement aujourd'hui le passage du sacré au profane, à l'échelle de notre siècle.</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Superstition</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C'est une croyance – religieuse ou non – dont l'irrationalité, provoquée par la crainte ou l'ignorance, tombe dans l'excès de prêter des pouvoirs à certaines choses ou de les voir comme des signes.</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b/>
          <w:bCs/>
          <w:color w:val="242424"/>
          <w:kern w:val="0"/>
          <w:sz w:val="24"/>
          <w:szCs w:val="24"/>
          <w:lang w:eastAsia="fr-BE"/>
          <w14:ligatures w14:val="none"/>
        </w:rPr>
      </w:pPr>
      <w:r>
        <w:rPr>
          <w:rFonts w:eastAsia="Times New Roman" w:cstheme="minorHAnsi"/>
          <w:b/>
          <w:bCs/>
          <w:color w:val="242424"/>
          <w:kern w:val="0"/>
          <w:sz w:val="24"/>
          <w:szCs w:val="24"/>
          <w:lang w:eastAsia="fr-BE"/>
          <w14:ligatures w14:val="none"/>
        </w:rPr>
        <w:t>Tolérance</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r>
        <w:rPr>
          <w:rFonts w:eastAsia="Times New Roman" w:cstheme="minorHAnsi"/>
          <w:color w:val="242424"/>
          <w:kern w:val="0"/>
          <w:sz w:val="24"/>
          <w:szCs w:val="24"/>
          <w:lang w:eastAsia="fr-BE"/>
          <w14:ligatures w14:val="none"/>
        </w:rPr>
        <w:t>Ce terme désigne la capacité à admettre et, dans le cadre de l'État, de ne pas interdire des opinions différentes des siennes.</w:t>
      </w: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rsidP="009F5C63">
      <w:pPr>
        <w:shd w:val="clear" w:color="auto" w:fill="FFFFFF"/>
        <w:spacing w:after="0" w:line="240" w:lineRule="auto"/>
        <w:textAlignment w:val="baseline"/>
        <w:rPr>
          <w:rFonts w:eastAsia="Times New Roman" w:cstheme="minorHAnsi"/>
          <w:color w:val="242424"/>
          <w:kern w:val="0"/>
          <w:sz w:val="24"/>
          <w:szCs w:val="24"/>
          <w:lang w:eastAsia="fr-BE"/>
          <w14:ligatures w14:val="none"/>
        </w:rPr>
      </w:pPr>
    </w:p>
    <w:p w:rsidR="009F5C63" w:rsidRDefault="009F5C63">
      <w:bookmarkStart w:id="0" w:name="_GoBack"/>
      <w:bookmarkEnd w:id="0"/>
    </w:p>
    <w:sectPr w:rsidR="009F5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34C4E"/>
    <w:multiLevelType w:val="hybridMultilevel"/>
    <w:tmpl w:val="6CAEA956"/>
    <w:lvl w:ilvl="0" w:tplc="080C0017">
      <w:start w:val="1"/>
      <w:numFmt w:val="lowerLetter"/>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63"/>
    <w:rsid w:val="009F5C6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4177B-8076-4232-95F5-E7A65079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C63"/>
    <w:pPr>
      <w:spacing w:after="200" w:line="276" w:lineRule="auto"/>
    </w:pPr>
    <w:rPr>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5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1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2134</Words>
  <Characters>11741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Sallé</dc:creator>
  <cp:keywords/>
  <dc:description/>
  <cp:lastModifiedBy>caroline Sallé</cp:lastModifiedBy>
  <cp:revision>1</cp:revision>
  <dcterms:created xsi:type="dcterms:W3CDTF">2024-12-30T09:50:00Z</dcterms:created>
  <dcterms:modified xsi:type="dcterms:W3CDTF">2024-12-30T09:51:00Z</dcterms:modified>
</cp:coreProperties>
</file>