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Universal OS v1.2 (Revised Final)</w:t>
      </w:r>
    </w:p>
    <w:p>
      <w:r>
        <w:t>Geometric Acceleration from a Rotating Lattice Substrate</w:t>
        <w:br/>
      </w:r>
    </w:p>
    <w:p>
      <w:r>
        <w:t>Author: LUMEN PIXEL</w:t>
        <w:br/>
        <w:t>Date: April 2026</w:t>
        <w:br/>
        <w:t>Category: Computational Cosmology / Information Physics</w:t>
        <w:br/>
      </w:r>
    </w:p>
    <w:p>
      <w:pPr>
        <w:pStyle w:val="Heading1"/>
      </w:pPr>
      <w:r>
        <w:t>1. Introduction</w:t>
      </w:r>
    </w:p>
    <w:p>
      <w:r>
        <w:t>Modern cosmology explains the accelerated expansion of the universe using dark energy (Λ), yet its physical origin remains unclear. The Hubble tension further highlights inconsistencies in observed expansion rates.</w:t>
        <w:br/>
        <w:br/>
        <w:t>This work proposes that the universe evolves on a rotating informational substrate, where cosmic expansion is interpreted as geometric evolution rather than metric expansion. This paper presents a consistent intermediate model aligned with current observations.</w:t>
      </w:r>
    </w:p>
    <w:p>
      <w:pPr>
        <w:pStyle w:val="Heading1"/>
      </w:pPr>
      <w:r>
        <w:t>2. Theoretical Framework</w:t>
      </w:r>
    </w:p>
    <w:p>
      <w:pPr>
        <w:pStyle w:val="Heading2"/>
      </w:pPr>
      <w:r>
        <w:t>2.1 Lattice Substrate and State Domain</w:t>
      </w:r>
    </w:p>
    <w:p>
      <w:r>
        <w:t>The universe is defined on a spherical lattice substrate of radius R_sub. The observable universe is treated as a state domain evolving along a geometric coordinate θ.</w:t>
      </w:r>
    </w:p>
    <w:p>
      <w:pPr>
        <w:pStyle w:val="Heading2"/>
      </w:pPr>
      <w:r>
        <w:t>2.2 Modified Expansion Equation</w:t>
      </w:r>
    </w:p>
    <w:p>
      <w:r>
        <w:t>H²(a) = (8πG/3)ρ_m + Ω_rot(θ(a))</w:t>
      </w:r>
    </w:p>
    <w:p>
      <w:pPr>
        <w:pStyle w:val="Heading2"/>
      </w:pPr>
      <w:r>
        <w:t>2.3 Rotational Contribution</w:t>
      </w:r>
    </w:p>
    <w:p>
      <w:r>
        <w:t>Ω_rot(θ) = ω² R_sub² sin²θ</w:t>
        <w:br/>
        <w:t>This term acts as a geometric driver of late-time acceleration.</w:t>
      </w:r>
    </w:p>
    <w:p>
      <w:pPr>
        <w:pStyle w:val="Heading1"/>
      </w:pPr>
      <w:r>
        <w:t>3. Cosmological Evolution</w:t>
      </w:r>
    </w:p>
    <w:p>
      <w:pPr>
        <w:pStyle w:val="Heading2"/>
      </w:pPr>
      <w:r>
        <w:t>3.1 Dominance Transition Framework</w:t>
      </w:r>
    </w:p>
    <w:p>
      <w:r>
        <w:t>The expansion history is governed by transitions between dominant physical components:</w:t>
        <w:br/>
        <w:t>1) Early inflation phase (external mechanism)</w:t>
        <w:br/>
        <w:t>2) Matter-dominated deceleration</w:t>
        <w:br/>
        <w:t>3) Transition regime</w:t>
        <w:br/>
        <w:t>4) Geometric acceleration phase</w:t>
      </w:r>
    </w:p>
    <w:p>
      <w:pPr>
        <w:pStyle w:val="Heading2"/>
      </w:pPr>
      <w:r>
        <w:t>3.2 Current State</w:t>
      </w:r>
    </w:p>
    <w:p>
      <w:r>
        <w:t>The present universe corresponds to θ ≈ 54°, within the accelerating regime.</w:t>
      </w:r>
    </w:p>
    <w:p>
      <w:pPr>
        <w:pStyle w:val="Heading2"/>
      </w:pPr>
      <w:r>
        <w:t>3.3 Future Evolution</w:t>
      </w:r>
    </w:p>
    <w:p>
      <w:r>
        <w:t>The model predicts peak acceleration near θ ≈ 90°, followed by deceleration and eventual halt of expansion.</w:t>
      </w:r>
    </w:p>
    <w:p>
      <w:pPr>
        <w:pStyle w:val="Heading1"/>
      </w:pPr>
      <w:r>
        <w:t>4. Observational Consistency</w:t>
      </w:r>
    </w:p>
    <w:p>
      <w:pPr>
        <w:pStyle w:val="Heading2"/>
      </w:pPr>
      <w:r>
        <w:t>4.1 Expansion History</w:t>
      </w:r>
    </w:p>
    <w:p>
      <w:r>
        <w:t>The model reproduces key observations including early deceleration and late-time acceleration.</w:t>
      </w:r>
    </w:p>
    <w:p>
      <w:pPr>
        <w:pStyle w:val="Heading2"/>
      </w:pPr>
      <w:r>
        <w:t>4.2 Scale-dependent Hubble Parameter</w:t>
      </w:r>
    </w:p>
    <w:p>
      <w:r>
        <w:t>H_obs(z) = H_geom(θ(z))</w:t>
        <w:br/>
        <w:t>The Hubble parameter is interpreted as a geometric observable.</w:t>
      </w:r>
    </w:p>
    <w:p>
      <w:pPr>
        <w:pStyle w:val="Heading2"/>
      </w:pPr>
      <w:r>
        <w:t>4.3 Hubble Tension</w:t>
      </w:r>
    </w:p>
    <w:p>
      <w:r>
        <w:t>Differences in observed H₀ values arise naturally from geometric effects across different scales.</w:t>
      </w:r>
    </w:p>
    <w:p>
      <w:pPr>
        <w:pStyle w:val="Heading1"/>
      </w:pPr>
      <w:r>
        <w:t>5. Key Implications</w:t>
      </w:r>
    </w:p>
    <w:p>
      <w:r>
        <w:t>No dark energy is required. Acceleration is geometric and finite, with testable predictions of future deceleration.</w:t>
      </w:r>
    </w:p>
    <w:p>
      <w:pPr>
        <w:pStyle w:val="Heading1"/>
      </w:pPr>
      <w:r>
        <w:t>6. Discussion</w:t>
      </w:r>
    </w:p>
    <w:p>
      <w:r>
        <w:t>The model remains incomplete and requires further validation including precise θ(z) mapping and statistical fitting.</w:t>
      </w:r>
    </w:p>
    <w:p>
      <w:pPr>
        <w:pStyle w:val="Heading1"/>
      </w:pPr>
      <w:r>
        <w:t>7. Conclusion</w:t>
      </w:r>
    </w:p>
    <w:p>
      <w:r>
        <w:t>This work presents a geometrically-driven cosmological model consistent with current observations and offering distinct future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