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计划书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业务选择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已存在的刚需，长期需求或者阶段性需求</w:t>
      </w:r>
      <w:r>
        <w:rPr>
          <w:rFonts w:hint="eastAsia"/>
          <w:lang w:val="en-US" w:eastAsia="zh-CN"/>
        </w:rPr>
        <w:t>——衣食住行、吃喝玩乐等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为现有需求提供便利</w:t>
      </w:r>
      <w:r>
        <w:rPr>
          <w:rFonts w:hint="eastAsia"/>
          <w:lang w:val="en-US" w:eastAsia="zh-CN"/>
        </w:rPr>
        <w:t>——外卖、快递、打车等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可以网点方式占据市场</w:t>
      </w:r>
      <w:r>
        <w:rPr>
          <w:rFonts w:hint="eastAsia"/>
          <w:lang w:val="en-US" w:eastAsia="zh-CN"/>
        </w:rPr>
        <w:t>（一般不会特意去别处）——快递收发点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启动资金不多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容易复制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预期效果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由各个网点绑定对应小区，进而控制整片地区，后期拓展新业务，可短时间同步辐射所有小区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同样的经营方式复制到其他地区后，成交订单分成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jc w:val="center"/>
        <w:textAlignment w:val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干洗店 + 合作网点 + 上门取送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干洗店：落地清洗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合作网点：各个小区口的第三方门店（美容美妆、快递驿站、酒店宾馆等）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客户</w:t>
      </w:r>
      <w:r>
        <w:rPr>
          <w:rFonts w:hint="eastAsia"/>
          <w:b w:val="0"/>
          <w:bCs w:val="0"/>
          <w:i w:val="0"/>
          <w:iCs w:val="0"/>
          <w:color w:val="auto"/>
          <w:u w:val="none"/>
          <w:lang w:val="en-US" w:eastAsia="zh-CN"/>
        </w:rPr>
        <w:t>扫码下单</w:t>
      </w: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，选择上门取或者放在网点，由专门骑手去客户家中或网点收取后，送到干洗店。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u w:val="none"/>
          <w:lang w:val="en-US" w:eastAsia="zh-CN"/>
        </w:rPr>
        <w:t>完成清洗后，由骑手送往客户指定接收点，客户付款完成订单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经营思路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干洗店：初期可以不用特意选择租金昂贵的繁华地段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网点：起到分店的作用，但是不用支付店铺租金，客户付款后按照订单分成（不会增加该第三方店铺的投资成本）；由于选择的网点都在小区门口，客户一般不会特意到别处去扫码下单，相当于绑定了该小区的用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骑手：不同于外卖、快递要赶时间，一般洗衣时间为3~7天，可减少交通意外的发生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宣传：品牌强灌输 + 客户自主发现 = 下意识的信任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预计成本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干洗店租金：1到2万，每月，装修费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设备：5到15万，一次性；不定期维修费；水电，洗涤剂，包装材料，三轮车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店员：一个清洗工，一个骑手，一个客服（工资水平视所在地区确定）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网络开销：程序开发成本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初期预估成本：20万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月耗：2到3万（人员工资+水电+洗涤剂+材料损耗等）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毛利分析（已剔除网点分成）：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 1000件  即：日均33件，每件均价14~23元，收入14000~23000元，亏损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 1000件  即：日均33件，每件均价23~37元，收入23000~37000元，持平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 1500件  即：日均50件，每件均价14~23元，收入21000~34500元，持平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 1500件  即：日均50件，每件均价23~37元，收入34500~55500元，小赚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 2000件  即：日均66件，每件均价14~23元，收入28000~46000元，小赚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59275" cy="5529580"/>
            <wp:effectExtent l="0" t="0" r="14605" b="2540"/>
            <wp:docPr id="1" name="图片 1" descr="微信图片_2021100919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1009192521"/>
                    <pic:cNvPicPr>
                      <a:picLocks noChangeAspect="1"/>
                    </pic:cNvPicPr>
                  </pic:nvPicPr>
                  <pic:blipFill>
                    <a:blip r:embed="rId4"/>
                    <a:srcRect l="6776" t="2972" r="7077" b="3273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以上是UCC洗衣的价格表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10个网点，每个网点每天3件，日量30件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可能存在问题</w:t>
      </w:r>
    </w:p>
    <w:p>
      <w:pPr>
        <w:pStyle w:val="4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合作网点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凭什么合作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客户通过店铺二维码成交的订单，该网点都会有相应的分成，不需要额外投资就可以有额外收入；即使是客户要去上门取件，也是通过该网点进入的下单页面；同时配有管理后台，可随时查看对应网点的订单情况；客户付款后，分成直接给到店主账户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选择网点的标准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答：小区门口交通方便处；店主和客户有一定信任基础；店内干净整洁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例如：美容美妆店。我们提供衣柜和带有店铺标识的唯一二维码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订单纠纷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答：客户支付后分成立马到账；每个网点都有各自对应的后台可查看自己的订单情况，分已下单、已成交等，并根据订单情况和自主查看时段内的应得分成，和实际到账金额进行对比（每笔都有记录）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网点间竞争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一般情况下，我们选择网点是经过考察的。如果第三方店铺位置好，可以多个小区只设置一个网点，即：附近几个小区的客户订单收入都归这一个网点。如果店铺位置一般，我们会隔一个小区设立一个网点，争取做到相互之间不影响</w:t>
      </w:r>
    </w:p>
    <w:p>
      <w:pPr>
        <w:pStyle w:val="4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为什么选择我们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答：干洗衣物和吃饭不一样，非要本人到场才行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除了和其他干洗店一样的服务外，我们提供自主下单和免费上门，不需要客户主动到干洗店，也不需要额外承担运费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如何下单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扫描网点二维码，进入后填写相应信息，我们会按照客户填写的信息上门或到网点，然后根据衣服具体情况在订单中给出报价（有相应的价格范围表），清洗完成后有相应的通知，同时送还到客户家中，客户验货后支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如未清洗干净，可免费返店重洗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损坏如何赔偿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答：如果确定是我们运送和清洗过程中产生的损坏，一般会按照情况进行赔付。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同时我们会经过三道检查：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如果是放在网点，店主会检查衣物中是否有东西，是否损坏等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骑手收取前进行同样的检查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干洗店接收到衣物进行同样的检查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已有他店会员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答：没关系。不强制客户选择我们。会员早晚会用完。我们也会不定期有活动。网点方式本身就是长期考虑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暂无需求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答：没关系。当前干洗需求本来就是在增长中，增长中表现出来的现象就是一小部分人有需求，一大部分人没有，同时随着时间推移和消费能力提升，会变成大部分人有需求</w:t>
      </w:r>
    </w:p>
    <w:p>
      <w:pPr>
        <w:pStyle w:val="4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管理后台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89B41"/>
    <w:multiLevelType w:val="singleLevel"/>
    <w:tmpl w:val="DFF89B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3AAD10"/>
    <w:multiLevelType w:val="singleLevel"/>
    <w:tmpl w:val="223AAD1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2DF65E90"/>
    <w:multiLevelType w:val="singleLevel"/>
    <w:tmpl w:val="2DF65E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AE004A4"/>
    <w:multiLevelType w:val="singleLevel"/>
    <w:tmpl w:val="4AE004A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60F76BE5"/>
    <w:multiLevelType w:val="singleLevel"/>
    <w:tmpl w:val="60F76BE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2584B"/>
    <w:rsid w:val="2F2E2407"/>
    <w:rsid w:val="2F3B28BF"/>
    <w:rsid w:val="411F0EB6"/>
    <w:rsid w:val="51AE4FC8"/>
    <w:rsid w:val="5EF80AD3"/>
    <w:rsid w:val="64C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2021-10-09T08:05:00Z</dcterms:created>
  <dc:creator>Administrator</dc:creator>
  <cp:lastModifiedBy>星河怪兽的Vision</cp:lastModifiedBy>
  <dcterms:modified xsi:type="dcterms:W3CDTF">2021-10-27T15:47:14Z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7EF7B99D9CBB42D0AAAEA8342AE87497</vt:lpwstr>
  </property>
</Properties>
</file>