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多智能体连续竞价股票交易模拟系统项目说明书</w:t>
      </w:r>
    </w:p>
    <w:p>
      <w:r>
        <w:rPr>
          <w:b/>
        </w:rPr>
        <w:t>英文名称：</w:t>
      </w:r>
      <w:r>
        <w:t xml:space="preserve"> Multi-Agent Continuous Auction Stock Trading Simulation System</w:t>
      </w:r>
    </w:p>
    <w:p>
      <w:r>
        <w:rPr>
          <w:b/>
        </w:rPr>
        <w:t>项目团队：</w:t>
      </w:r>
      <w:r>
        <w:t xml:space="preserve"> 4名本科生</w:t>
      </w:r>
    </w:p>
    <w:p>
      <w:r>
        <w:rPr>
          <w:b/>
        </w:rPr>
        <w:t>文档用途：</w:t>
      </w:r>
      <w:r>
        <w:t xml:space="preserve"> 课程项目初期汇报与后续开发依据</w:t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本项目通过Java程序模拟股票市场的连续竞价机制。多个交易者可以随时提交买卖订单，系统按照统一规则寻找可成交的订单，并更新交易者的资金、持仓和市场价格。</w:t>
      </w:r>
    </w:p>
    <w:p>
      <w:r>
        <w:t>系统包含人工操作的Human Trader，以及调用大语言模型作出交易决策的AI Trader。两类交易者使用相同的订单提交入口，遵守相同的交易规则。股票价格由模拟市场中的实际成交形成，不依赖外部实时行情。</w:t>
      </w:r>
    </w:p>
    <w:p>
      <w:pPr>
        <w:pStyle w:val="Heading2"/>
      </w:pPr>
      <w:r>
        <w:t>1.2 项目目标与解决的问题</w:t>
      </w:r>
    </w:p>
    <w:p>
      <w:r>
        <w:t>项目围绕“多个交易者如何在同一市场中有序交易”展开，解决订单排序、交易撮合、账户结算、并发访问和结果展示等问题。</w:t>
      </w:r>
    </w:p>
    <w:p>
      <w:r>
        <w:t>团队将通过开发掌握Java面向对象设计、集合、异常处理、文件读写和多线程，并学习使用JavaFX、JUnit 5和LLM API。考虑到四名成员均为Java初学者，开发采用先验证交易规则、再连接界面和智能交易者的路线。每人承担主要模块及对应测试，界面和AI接入按阶段共同完成。</w:t>
      </w:r>
    </w:p>
    <w:p>
      <w:pPr>
        <w:pStyle w:val="Heading2"/>
      </w:pPr>
      <w:r>
        <w:t>1.3 最终实现效果</w:t>
      </w:r>
    </w:p>
    <w:p>
      <w:r>
        <w:t>用户能够选择股票、提交限价单、查看订单簿和账户状态；AI Trader能够依据市场与账户信息自动决策。系统支持多只股票独立交易，实时展示成交价格、市场深度和盈亏，并在模拟结束后生成交易日志及排名报告。</w:t>
      </w:r>
    </w:p>
    <w:p>
      <w:r>
        <w:t>项目范围为课程用本地模拟系统，不增加真实券商接入、真实资金交易或复杂用户注册平台。</w:t>
      </w:r>
    </w:p>
    <w:p>
      <w:pPr>
        <w:pStyle w:val="Heading1"/>
      </w:pPr>
      <w:r>
        <w:t>二、系统需求分析</w:t>
      </w:r>
    </w:p>
    <w:p>
      <w:pPr>
        <w:pStyle w:val="Heading2"/>
      </w:pPr>
      <w:r>
        <w:t>2.1 基础功能 Functional Requirements</w:t>
      </w:r>
    </w:p>
    <w:p>
      <w:pPr>
        <w:keepNext/>
      </w:pPr>
      <w:r>
        <w:rPr>
          <w:b/>
        </w:rPr>
        <w:t>1. 用户与交易者管理</w:t>
      </w:r>
    </w:p>
    <w:p>
      <w:r>
        <w:t>功能作用是确定订单归属，并为交易者建立独立账户。系统读取</w:t>
      </w:r>
      <w:r>
        <w:t>config.properties</w:t>
      </w:r>
      <w:r>
        <w:t>，创建指定数量的Human Trader和AI Trader，分配唯一编号及初始资金。人工用户选择对应交易者后操作，系统展示其资金、持仓和历史订单。</w:t>
      </w:r>
    </w:p>
    <w:p>
      <w:r>
        <w:t>实现时以Trader表示交易者身份，以Account保存资产，避免将交易策略和资金计算写在同一个类中。</w:t>
      </w:r>
    </w:p>
    <w:p>
      <w:pPr>
        <w:keepNext/>
      </w:pPr>
      <w:r>
        <w:rPr>
          <w:b/>
        </w:rPr>
        <w:t>2. 股票订单提交</w:t>
      </w:r>
    </w:p>
    <w:p>
      <w:r>
        <w:t>交易者填写股票代码、买卖方向、限价和数量后提交Limit Order。系统检查股票是否存在、价格和数量是否有效，以及可用资金或股票是否充足；不符合要求时返回明确原因。</w:t>
      </w:r>
    </w:p>
    <w:p>
      <w:r>
        <w:t>Order保存订单编号、交易者编号、股票代码、方向、价格、原始数量、剩余数量和提交顺序。Human Trader与AI Trader均调用统一的</w:t>
      </w:r>
      <w:r>
        <w:t>submitOrder()</w:t>
      </w:r>
      <w:r>
        <w:t>入口，不能绕过校验。</w:t>
      </w:r>
    </w:p>
    <w:p>
      <w:pPr>
        <w:keepNext/>
      </w:pPr>
      <w:r>
        <w:rPr>
          <w:b/>
        </w:rPr>
        <w:t>3. 买卖订单管理</w:t>
      </w:r>
    </w:p>
    <w:p>
      <w:r>
        <w:t>系统维护订单的待成交、部分成交、全部成交及已撤销状态，用户可以查看自己的当前订单和历史订单。一次订单允许分多次成交，已成交数量不能再次参与撮合。</w:t>
      </w:r>
    </w:p>
    <w:p>
      <w:r>
        <w:t>撤销未成交部分属于老师规定的高级评分项。实现时检查订单归属和剩余数量，在统一交易处理入口内撤单，并释放对应预留资产；已成交部分不能撤回。</w:t>
      </w:r>
    </w:p>
    <w:p>
      <w:pPr>
        <w:keepNext/>
      </w:pPr>
      <w:r>
        <w:rPr>
          <w:b/>
        </w:rPr>
        <w:t>4. Order Book订单簿</w:t>
      </w:r>
    </w:p>
    <w:p>
      <w:r>
        <w:t>每只股票拥有独立的Order Book，避免不同股票相互撮合。订单簿包含买单队列Bids和卖单队列Asks，使用Java优先队列实现排序。</w:t>
      </w:r>
    </w:p>
    <w:p>
      <w:r>
        <w:t>买单价格越高越优先，卖单价格越低越优先；价格相同时，先到订单优先，即Price-Time Priority。系统可分配递增序号，明确同一时间戳下的先后顺序。用户通过界面查看买卖前五档，并观察市场深度。</w:t>
      </w:r>
    </w:p>
    <w:p>
      <w:pPr>
        <w:keepNext/>
      </w:pPr>
      <w:r>
        <w:rPr>
          <w:b/>
        </w:rPr>
        <w:t>5. Matching Engine交易撮合</w:t>
      </w:r>
    </w:p>
    <w:p>
      <w:r>
        <w:t>Matching Engine负责寻找价格相容的买卖订单。新买单寻找最低卖价，新卖单寻找最高买价；当买价大于或等于卖价时成交。</w:t>
      </w:r>
    </w:p>
    <w:p>
      <w:r>
        <w:t>严格采用老师文档的规则：成交价格取已在对手方队列中的订单价格；成交数量取双方剩余数量的较小值。系统持续撮合，直到新订单全部成交，或不存在价格相容的对手单。限价单的剩余部分随后进入本方队列。</w:t>
      </w:r>
    </w:p>
    <w:p>
      <w:pPr>
        <w:keepNext/>
      </w:pPr>
      <w:r>
        <w:rPr>
          <w:b/>
        </w:rPr>
        <w:t>6. 账户资金与股票持仓管理</w:t>
      </w:r>
    </w:p>
    <w:p>
      <w:r>
        <w:t>账户用于记录现金、持仓及资产表现。买入后现金减少、持仓增加；卖出后现金增加、持仓减少。用户能够查看持仓、盈亏和收益率。</w:t>
      </w:r>
    </w:p>
    <w:p>
      <w:r>
        <w:t>为防止多笔挂单重复使用同一笔资金或股票，拟区分可用资产与预留资产。买单按限价与剩余数量预留资金，卖单预留股票；成交后按实际成交额结算，释放价差对应的多余预留资金。预留资金仍属于账户资产。</w:t>
      </w:r>
    </w:p>
    <w:p>
      <w:r>
        <w:t>总资产按“现金＋各股票持仓数量×最新成交价”计算；尚无成交时使用配置初始价格估值。收益率按照老师给出的“（总资产－初始资金）÷初始资金”计算。</w:t>
      </w:r>
    </w:p>
    <w:p>
      <w:pPr>
        <w:keepNext/>
      </w:pPr>
      <w:r>
        <w:rPr>
          <w:b/>
        </w:rPr>
        <w:t>7. 交易记录保存</w:t>
      </w:r>
    </w:p>
    <w:p>
      <w:r>
        <w:t>系统保存订单日志和成交日志，便于核查交易与分析策略。每笔成交记录包含成交编号、股票代码、买卖双方、关联订单、价格、数量和时间。</w:t>
      </w:r>
    </w:p>
    <w:p>
      <w:r>
        <w:t>使用CSV保存日志，模拟结束后导出排名。文件写入失败必须提示并记录错误，不能显示为保存成功。基础版本不引入数据库。</w:t>
      </w:r>
    </w:p>
    <w:p>
      <w:pPr>
        <w:pStyle w:val="Heading2"/>
      </w:pPr>
      <w:r>
        <w:t>2.2 后期功能与高级需求</w:t>
      </w:r>
    </w:p>
    <w:p>
      <w:r>
        <w:rPr>
          <w:b/>
        </w:rPr>
        <w:t>JavaFX图形化界面。</w:t>
      </w:r>
      <w:r>
        <w:t xml:space="preserve"> 提供订单输入、买卖前五档、价格折线图、持仓、盈亏及订单历史。JavaFX是基础评分项，只是安排在核心交易验证后开发，以便界面直接调用稳定接口。</w:t>
      </w:r>
    </w:p>
    <w:p>
      <w:r>
        <w:rPr>
          <w:b/>
        </w:rPr>
        <w:t>多线程交易模拟。</w:t>
      </w:r>
      <w:r>
        <w:t xml:space="preserve"> 使用调度器触发多个AI Trader并发决策。按要求将</w:t>
      </w:r>
      <w:r>
        <w:t>MatchingEngine.submitOrder()</w:t>
      </w:r>
      <w:r>
        <w:t>设为</w:t>
      </w:r>
      <w:r>
        <w:t>synchronized</w:t>
      </w:r>
      <w:r>
        <w:t>，账户操作保持线程安全，JavaFX更新通过</w:t>
      </w:r>
      <w:r>
        <w:t>Platform.runLater()</w:t>
      </w:r>
      <w:r>
        <w:t>执行。先完成单线程测试，再检查并发情况下是否出现重复成交或资产错误。</w:t>
      </w:r>
    </w:p>
    <w:p>
      <w:r>
        <w:rPr>
          <w:b/>
        </w:rPr>
        <w:t>AI Trader与LLM API。</w:t>
      </w:r>
      <w:r>
        <w:t xml:space="preserve"> AI获取最新价格、深度、成交量和账户状态，生成提示词，请求模型返回BUY、SELL或HOLD及价格、数量。返回内容需经过JSON结构、价格边界和账户校验，合格后才能提交订单。</w:t>
      </w:r>
    </w:p>
    <w:p>
      <w:r>
        <w:t>API请求遵守最高每秒一次的限流要求，密钥从环境变量读取。发生超时、网络失败或无效JSON时采用HOLD降级。网络请求放在后台执行，不能在撮合锁内等待接口返回。</w:t>
      </w:r>
    </w:p>
    <w:p>
      <w:r>
        <w:rPr>
          <w:b/>
        </w:rPr>
        <w:t>数据可视化。</w:t>
      </w:r>
      <w:r>
        <w:t xml:space="preserve"> 价格折线图、深度和持仓盈亏随成交更新，并支持最终策略比较。可视化依赖可靠的市场与账户数据，因此在核心模块稳定后接入；其中老师明确要求的界面展示仍属于基础验收范围。</w:t>
      </w:r>
    </w:p>
    <w:p>
      <w:r>
        <w:rPr>
          <w:b/>
        </w:rPr>
        <w:t>Market Order。</w:t>
      </w:r>
      <w:r>
        <w:t xml:space="preserve"> 市价单属于加分功能，在限价单及账户规则稳定后实现，按当时最佳可用价格撮合，不把未成交余额作为限价单挂入订单簿。</w:t>
      </w:r>
    </w:p>
    <w:p>
      <w:pPr>
        <w:pStyle w:val="Heading1"/>
      </w:pPr>
      <w:r>
        <w:t>三、系统整体设计</w:t>
      </w:r>
    </w:p>
    <w:p>
      <w:r>
        <w:t>系统采用三层架构。界面负责交互，业务层执行交易规则，数据层处理配置与日志。</w:t>
      </w:r>
    </w:p>
    <w:p>
      <w:pPr>
        <w:pStyle w:val="Heading2"/>
      </w:pPr>
      <w:r>
        <w:t>3.1 Presentation Layer</w:t>
      </w:r>
    </w:p>
    <w:p>
      <w:r>
        <w:t>JavaFX GUI负责输入校验提示、订单簿展示、价格图、账户摘要和排名展示。界面调用业务接口，不直接修改队列、资金或持仓。开发初期可使用可选控制台入口进行调试。</w:t>
      </w:r>
    </w:p>
    <w:p>
      <w:pPr>
        <w:pStyle w:val="Heading2"/>
      </w:pPr>
      <w:r>
        <w:t>3.2 Business Layer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633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Order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表示订单数据及成交状态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OrderBook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管理单只股票的买卖队列和优先顺序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MatchingEngine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路由订单、执行撮合并协调结算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Account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管理现金、持仓、资产预留和收益计算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Trader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统一交易者身份，区分人工与AI决策方式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Order Router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集中检查订单参数与资产条件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Market Data Publisher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发布价格、深度、成交量等市场快照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Performance Tracker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计算资产表现并生成排名数据</w:t>
            </w:r>
          </w:p>
        </w:tc>
      </w:tr>
    </w:tbl>
    <w:p>
      <w:pPr>
        <w:spacing w:after="0"/>
      </w:pPr>
    </w:p>
    <w:p>
      <w:r>
        <w:t>以上是职责划分，初期可用少量清晰的类实现，不引入复杂框架。</w:t>
      </w:r>
    </w:p>
    <w:p>
      <w:pPr>
        <w:pStyle w:val="Heading2"/>
      </w:pPr>
      <w:r>
        <w:t>3.3 Data Layer</w:t>
      </w:r>
    </w:p>
    <w:p>
      <w:r>
        <w:t>I/O Manager读取配置并导出CSV；History Recorder保存订单和成交历史。数据层记录业务处理结果，不自行判断是否成交。</w:t>
      </w:r>
    </w:p>
    <w:p>
      <w:r>
        <w:t>界面和AI读取市场快照，不能直接取得并修改内部订单队列。系统设计文档将包含类图、订单提交时序图和主要接口定义。</w:t>
      </w:r>
    </w:p>
    <w:p>
      <w:pPr>
        <w:pStyle w:val="Heading1"/>
      </w:pPr>
      <w:r>
        <w:t>四、系统核心业务流程</w:t>
      </w:r>
    </w:p>
    <w:p>
      <w:r>
        <w:rPr>
          <w:b/>
        </w:rPr>
        <w:t>交易者提交订单 → 校验并进入对应股票的订单处理流程 → Matching Engine按Price-Time Priority撮合 → 生成交易记录 → 更新账户 → 发布市场信息。</w:t>
      </w:r>
    </w:p>
    <w:p>
      <w:r>
        <w:t>具体执行步骤如下：</w:t>
      </w:r>
    </w:p>
    <w:p>
      <w:r>
        <w:t>1. Human Trader填写订单，或AI Trader生成交易决定，通过统一入口提交。</w:t>
      </w:r>
    </w:p>
    <w:p>
      <w:r>
        <w:t>2. 系统检查参数、账户和模拟运行状态，预留所需资产；校验失败则拒绝订单。</w:t>
      </w:r>
    </w:p>
    <w:p>
      <w:r>
        <w:t>3. 根据股票代码找到Order Book，优先检查对手方最佳订单。这里“进入订单簿”表示进入其处理流程，并非立即将新订单加入本方队列。</w:t>
      </w:r>
    </w:p>
    <w:p>
      <w:r>
        <w:t>4. 价格相容时，以对手方已有订单价格成交，生成交易记录，并更新双方剩余数量。</w:t>
      </w:r>
    </w:p>
    <w:p>
      <w:r>
        <w:t>5. 在同一受保护的处理过程中完成现金、持仓和预留资产调整，避免其他线程看到未完成的结算状态。</w:t>
      </w:r>
    </w:p>
    <w:p>
      <w:r>
        <w:t>6. 移除全部成交的对手单，继续匹配；新限价单仍有剩余时，加入本方队列等待后续交易。</w:t>
      </w:r>
    </w:p>
    <w:p>
      <w:r>
        <w:t>7. 提交一致的交易结果，记录日志并发布市场快照，随后刷新GUI和交易者可见信息。</w:t>
      </w:r>
    </w:p>
    <w:p>
      <w:r>
        <w:t>例如，订单簿已有卖单“149元、50股”，新买单为“150元、100股”，则先按149元成交50股，买方支付7450元。剩余50股以150元挂入买单队列，最新成交价更新为149元。</w:t>
      </w:r>
    </w:p>
    <w:p>
      <w:r>
        <w:t>模拟结束时停止接受新订单，完成正在处理的交易后计算最终资产，导出CSV排名并展示结果。</w:t>
      </w:r>
    </w:p>
    <w:p>
      <w:pPr>
        <w:pStyle w:val="Heading1"/>
      </w:pPr>
      <w:r>
        <w:t>五、开发路线规划</w:t>
      </w:r>
    </w:p>
    <w:p>
      <w:r>
        <w:t>四人团队按以下六个阶段推进。每个阶段先完成可运行、可测试的成果，再进入下一阶段；进入界面和AI开发后，核心模块负责人继续处理联调问题，避免将所有后期任务交给同一名成员。</w:t>
      </w:r>
    </w:p>
    <w:p>
      <w:pPr>
        <w:pStyle w:val="Heading2"/>
      </w:pPr>
      <w:r>
        <w:t>阶段1 需求分析和系统设计 第1至5周</w:t>
      </w:r>
    </w:p>
    <w:p>
      <w:r>
        <w:rPr>
          <w:b/>
        </w:rPr>
        <w:t>目标：</w:t>
      </w:r>
      <w:r>
        <w:t xml:space="preserve"> 明确规则与模块边界。</w:t>
      </w:r>
    </w:p>
    <w:p>
      <w:r>
        <w:rPr>
          <w:b/>
        </w:rPr>
        <w:t>任务：</w:t>
      </w:r>
      <w:r>
        <w:t xml:space="preserve"> 阅读需求、整理评分清单，设计类图和时序图，定义提交订单、撤单、账户查询及市场快照接口，建立GitHub仓库。</w:t>
      </w:r>
    </w:p>
    <w:p>
      <w:r>
        <w:rPr>
          <w:b/>
        </w:rPr>
        <w:t>成果：</w:t>
      </w:r>
      <w:r>
        <w:t xml:space="preserve"> 项目说明书、UML图、接口定义和可编译的项目骨架。</w:t>
      </w:r>
    </w:p>
    <w:p>
      <w:pPr>
        <w:pStyle w:val="Heading2"/>
      </w:pPr>
      <w:r>
        <w:t>阶段2 完成核心交易系统 第6至10周</w:t>
      </w:r>
    </w:p>
    <w:p>
      <w:r>
        <w:rPr>
          <w:b/>
        </w:rPr>
        <w:t>目标：</w:t>
      </w:r>
      <w:r>
        <w:t xml:space="preserve"> 在单线程条件下正确处理限价交易。</w:t>
      </w:r>
    </w:p>
    <w:p>
      <w:r>
        <w:rPr>
          <w:b/>
        </w:rPr>
        <w:t>任务：</w:t>
      </w:r>
      <w:r>
        <w:t xml:space="preserve"> 完成Order、独立多股票Order Book和Matching Engine，验证价格优先、时间优先、部分成交和连续撮合。</w:t>
      </w:r>
    </w:p>
    <w:p>
      <w:r>
        <w:rPr>
          <w:b/>
        </w:rPr>
        <w:t>成果：</w:t>
      </w:r>
      <w:r>
        <w:t xml:space="preserve"> 可运行的核心引擎及对应JUnit 5测试。</w:t>
      </w:r>
    </w:p>
    <w:p>
      <w:pPr>
        <w:pStyle w:val="Heading2"/>
      </w:pPr>
      <w:r>
        <w:t>阶段3 完善账户管理 数据保存和测试 第11周</w:t>
      </w:r>
    </w:p>
    <w:p>
      <w:r>
        <w:rPr>
          <w:b/>
        </w:rPr>
        <w:t>目标：</w:t>
      </w:r>
      <w:r>
        <w:t xml:space="preserve"> 保证交易结算正确、结果可追溯。</w:t>
      </w:r>
    </w:p>
    <w:p>
      <w:r>
        <w:rPr>
          <w:b/>
        </w:rPr>
        <w:t>任务：</w:t>
      </w:r>
      <w:r>
        <w:t xml:space="preserve"> 完成资产预留、账户结算、配置读取和CSV保存，测试资金不足、持仓不足、非法输入与重复提交等情况。</w:t>
      </w:r>
    </w:p>
    <w:p>
      <w:r>
        <w:rPr>
          <w:b/>
        </w:rPr>
        <w:t>成果：</w:t>
      </w:r>
      <w:r>
        <w:t xml:space="preserve"> 核心交易与账户联通版本、日志样例和测试记录。</w:t>
      </w:r>
    </w:p>
    <w:p>
      <w:pPr>
        <w:pStyle w:val="Heading2"/>
      </w:pPr>
      <w:r>
        <w:t>阶段4 开发JavaFX界面 第12周</w:t>
      </w:r>
    </w:p>
    <w:p>
      <w:r>
        <w:rPr>
          <w:b/>
        </w:rPr>
        <w:t>目标：</w:t>
      </w:r>
      <w:r>
        <w:t xml:space="preserve"> 完成可人工操作的系统。</w:t>
      </w:r>
    </w:p>
    <w:p>
      <w:r>
        <w:rPr>
          <w:b/>
        </w:rPr>
        <w:t>任务：</w:t>
      </w:r>
      <w:r>
        <w:t xml:space="preserve"> 开发下单表单、前五档订单簿、价格图、持仓及盈亏展示，接入真实业务接口。</w:t>
      </w:r>
    </w:p>
    <w:p>
      <w:r>
        <w:rPr>
          <w:b/>
        </w:rPr>
        <w:t>成果：</w:t>
      </w:r>
      <w:r>
        <w:t xml:space="preserve"> 可完成一次人工交易演示的GUI版本。</w:t>
      </w:r>
    </w:p>
    <w:p>
      <w:pPr>
        <w:pStyle w:val="Heading2"/>
      </w:pPr>
      <w:r>
        <w:t>阶段5 增加多线程和AI Trader 第13至14周</w:t>
      </w:r>
    </w:p>
    <w:p>
      <w:r>
        <w:rPr>
          <w:b/>
        </w:rPr>
        <w:t>目标：</w:t>
      </w:r>
      <w:r>
        <w:t xml:space="preserve"> 实现多个交易者并发参与。</w:t>
      </w:r>
    </w:p>
    <w:p>
      <w:r>
        <w:rPr>
          <w:b/>
        </w:rPr>
        <w:t>任务：</w:t>
      </w:r>
      <w:r>
        <w:t xml:space="preserve"> 接入调度器、线程安全保护、LLM API、限流与失败降级，完成撤单，并在基础稳定后实现Market Order。</w:t>
      </w:r>
    </w:p>
    <w:p>
      <w:r>
        <w:rPr>
          <w:b/>
        </w:rPr>
        <w:t>成果：</w:t>
      </w:r>
      <w:r>
        <w:t xml:space="preserve"> 人工与AI共同交易版本，以及并发和接口失败测试结果。</w:t>
      </w:r>
    </w:p>
    <w:p>
      <w:pPr>
        <w:pStyle w:val="Heading2"/>
      </w:pPr>
      <w:r>
        <w:t>阶段6 系统测试和最终展示 第15至16周</w:t>
      </w:r>
    </w:p>
    <w:p>
      <w:r>
        <w:rPr>
          <w:b/>
        </w:rPr>
        <w:t>目标：</w:t>
      </w:r>
      <w:r>
        <w:t xml:space="preserve"> 完成验收、竞赛与课程提交。</w:t>
      </w:r>
    </w:p>
    <w:p>
      <w:r>
        <w:rPr>
          <w:b/>
        </w:rPr>
        <w:t>任务：</w:t>
      </w:r>
      <w:r>
        <w:t xml:space="preserve"> 进行端到端测试，修复问题，生成排名，比较Human Trader与AI Trader表现，整理JavaDoc和个人报告。</w:t>
      </w:r>
    </w:p>
    <w:p>
      <w:r>
        <w:rPr>
          <w:b/>
        </w:rPr>
        <w:t>成果：</w:t>
      </w:r>
      <w:r>
        <w:t xml:space="preserve"> 可运行项目、测试套件、设计文档、个人实验报告、演示材料及仓库链接。</w:t>
      </w:r>
    </w:p>
    <w:p>
      <w:pPr>
        <w:pStyle w:val="Heading1"/>
      </w:pPr>
      <w:r>
        <w:t>六、团队分工与GitHub协作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4252"/>
        <w:gridCol w:w="4139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42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主责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交叉协作与审核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成员1</w:t>
            </w:r>
          </w:p>
        </w:tc>
        <w:tc>
          <w:tcPr>
            <w:tcW w:type="dxa" w:w="42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项目计划、GitHub规范、接口协调；后期主导JavaFX页面与集成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编写界面输入校验测试，审核订单模块；组织阶段演示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成员2</w:t>
            </w:r>
          </w:p>
        </w:tc>
        <w:tc>
          <w:tcPr>
            <w:tcW w:type="dxa" w:w="42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Order、订单状态、Order Book与撤单；后期主导AI Trader及LLM API接入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编写订单和API异常测试，审核GUI调用与接口使用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成员3</w:t>
            </w:r>
          </w:p>
        </w:tc>
        <w:tc>
          <w:tcPr>
            <w:tcW w:type="dxa" w:w="42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Matching Engine、Price-Time Priority及多线程同步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编写撮合和并发测试，审核账户结算及AI订单提交路径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成员4</w:t>
            </w:r>
          </w:p>
        </w:tc>
        <w:tc>
          <w:tcPr>
            <w:tcW w:type="dxa" w:w="425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Account、配置读取、CSV日志及表现统计</w:t>
            </w:r>
          </w:p>
        </w:tc>
        <w:tc>
          <w:tcPr>
            <w:tcW w:type="dxa" w:w="41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编写账户和文件读写测试，审核撮合结算与日志一致性</w:t>
            </w:r>
          </w:p>
        </w:tc>
      </w:tr>
    </w:tbl>
    <w:p>
      <w:pPr>
        <w:spacing w:after="0"/>
      </w:pPr>
    </w:p>
    <w:p>
      <w:r>
        <w:t>主责表示负责推进、维护接口和解释模块，不代表独占开发。阶段1由成员1组织设计，四人共同确定数据结构和接口；阶段2至3以成员2、3、4的核心模块为主，成员1负责联调入口和集成；阶段4由成员1主导GUI，成员2接入订单操作，成员3提供市场快照，成员4接入持仓、盈亏与图表数据。</w:t>
      </w:r>
    </w:p>
    <w:p>
      <w:r>
        <w:t>阶段5由成员2主导AI决策和LLM API，成员1协助提示词、配置接入及界面状态展示，成员3负责调度器与线程安全，成员4负责账户约束和策略统计。阶段6四人共同执行端到端测试、准备演示，并分别完成个人实验报告。这样利用开发先后顺序分配工作，避免一人同时承担全部界面、并发和AI任务。</w:t>
      </w:r>
    </w:p>
    <w:p>
      <w:r>
        <w:t>任务先登记为Issue，写明负责人、验收条件和审核者，再建立功能分支。所有代码通过GitHub Pull Request提交，至少获得一名其他成员正式审核并批准后才能合并，提交者不能自行批准自己的PR。PR说明修改目的、测试结果和关联任务。表中的交叉审核关系作为默认安排；涉及多个模块时邀请相关成员共同审核，审核者必须是该PR作者以外的成员。</w:t>
      </w:r>
    </w:p>
    <w:p>
      <w:r>
        <w:t>AI生成的代码、算法或测试需在PR描述中标注</w:t>
      </w:r>
      <w:r>
        <w:t>[AI-Generated]</w:t>
      </w:r>
      <w:r>
        <w:t>。审核者必须对逻辑正确性、异常处理和相关线程安全问题留下具体意见。每个阶段统一集成；最终提交保留提交历史和已关闭PR讨论，所有成员都应能解释自己提交及审核的代码。</w:t>
      </w:r>
    </w:p>
    <w:p>
      <w:pPr>
        <w:pStyle w:val="Heading1"/>
      </w:pPr>
      <w:r>
        <w:t>七、技术选型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5"/>
        <w:gridCol w:w="6633"/>
      </w:tblGrid>
      <w:tr>
        <w:trPr>
          <w:cantSplit/>
          <w:tblHeader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技术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0" w:line="276" w:lineRule="auto"/>
            </w:pPr>
            <w:r>
              <w:rPr>
                <w:b/>
                <w:sz w:val="20"/>
              </w:rPr>
              <w:t>选择理由与使用方式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Java SE 11+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符合课程要求，使用面向对象、集合、文件读写和并发能力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Maven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在Maven与Gradle中统一选择Maven，管理依赖、编译及测试，减少成员环境差异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JavaFX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完成桌面界面和图表，版本与选定JDK保持兼容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JUnit 5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验证排序、撮合、结算和异常情况，防止修改破坏已有功能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GitHub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管理代码、Issue、PR审核和开发历史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Jackson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在Jackson与Gson中统一选择Jackson，解析LLM响应；结构解析后继续做业务校验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Java HttpClient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调用LLM API并设置超时，避免引入额外HTTP框架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CSV与properties</w:t>
            </w:r>
          </w:p>
        </w:tc>
        <w:tc>
          <w:tcPr>
            <w:tcW w:type="dxa" w:w="663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sz w:val="20"/>
              </w:rPr>
              <w:t>分别保存日志、排名和运行配置，符合老师要求</w:t>
            </w:r>
          </w:p>
        </w:tc>
      </w:tr>
    </w:tbl>
    <w:p>
      <w:pPr>
        <w:spacing w:after="0"/>
      </w:pPr>
    </w:p>
    <w:p>
      <w:r>
        <w:t>金额拟使用</w:t>
      </w:r>
      <w:r>
        <w:t>BigDecimal</w:t>
      </w:r>
      <w:r>
        <w:t>并统一精度，数量使用整数。日志库SLF4J按需要使用，不作为初期开发前提。</w:t>
      </w:r>
    </w:p>
    <w:p>
      <w:pPr>
        <w:pStyle w:val="Heading1"/>
      </w:pPr>
      <w:r>
        <w:t>八、风险分析</w:t>
      </w:r>
    </w:p>
    <w:p>
      <w:r>
        <w:rPr>
          <w:b/>
        </w:rPr>
        <w:t>Java基础不足。</w:t>
      </w:r>
      <w:r>
        <w:t xml:space="preserve"> 优先学习当前阶段需要的知识，每个任务提供明确输入、输出和测试案例；AI辅助代码必须由提交者解释后再审核。</w:t>
      </w:r>
    </w:p>
    <w:p>
      <w:r>
        <w:rPr>
          <w:b/>
        </w:rPr>
        <w:t>模块整合困难。</w:t>
      </w:r>
      <w:r>
        <w:t xml:space="preserve"> 提前统一订单字段、金额类型、返回结果和异常约定。接口变更通过Issue讨论并同步关联模块，避免最后一周才首次联调。</w:t>
      </w:r>
    </w:p>
    <w:p>
      <w:r>
        <w:rPr>
          <w:b/>
        </w:rPr>
        <w:t>多线程复杂。</w:t>
      </w:r>
      <w:r>
        <w:t xml:space="preserve"> 先让单线程版本通过测试，再接入并发。除提交订单外，撤单与资产变更也采用一致的同步规则。测试关注负余额、重复成交和资金股票总量异常。</w:t>
      </w:r>
    </w:p>
    <w:p>
      <w:r>
        <w:rPr>
          <w:b/>
        </w:rPr>
        <w:t>AI接口调用失败。</w:t>
      </w:r>
      <w:r>
        <w:t xml:space="preserve"> 设置超时、限流、响应校验和HOLD降级；界面显示失败状态，人工交易继续运行。API密钥不得提交到GitHub。</w:t>
      </w:r>
    </w:p>
    <w:p>
      <w:r>
        <w:rPr>
          <w:b/>
        </w:rPr>
        <w:t>交易初始化与指标口径不完整。</w:t>
      </w:r>
      <w:r>
        <w:t xml:space="preserve"> 原文配置了初始资金，但未明确初始股票来源；若所有账户持仓为零，卖单无法通过校验。阶段1需向老师确认初始持仓或供给方式，并同步确认初始资产与收益率基准。胜率、最大回撤及竞赛中的Sharpe Ratio也需统一统计口径，不自行增加借券、卖空等规则。</w:t>
      </w:r>
    </w:p>
    <w:p>
      <w:pPr>
        <w:pStyle w:val="Heading1"/>
      </w:pPr>
      <w:r>
        <w:t>九、最终成果预期</w:t>
      </w:r>
    </w:p>
    <w:p>
      <w:r>
        <w:t>最终系统应能演示完整的“下单—撮合—结算—记录—展示”流程：多只股票互不干扰，同价订单按时间成交，部分成交正确保留剩余数量，账户与成交记录一致。</w:t>
      </w:r>
    </w:p>
    <w:p>
      <w:r>
        <w:t>JavaFX展示订单簿、价格变化、持仓和盈亏；多个AI Trader能够并发参与，LLM API失败时安全转为HOLD。模拟结束后生成CSV记录和排名，以收益率为主要排名依据，并按确认后的口径展示相关表现指标。</w:t>
      </w:r>
    </w:p>
    <w:p>
      <w:r>
        <w:t>最终提交包括Java SE 11+项目、Maven配置、JavaDoc、JUnit 5测试套件、类图和时序图、系统设计说明、个人策略分析报告，以及包含提交历史和PR审核讨论的GitHub仓库链接。验收既检查运行效果，也检查团队成员是否理解撮合规则、账户结算和自己参与的代码。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多智能体连续竞价股票交易模拟系统项目说明书</dc:title>
  <dc:subject>Project Specification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