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1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118745</wp:posOffset>
                  </wp:positionH>
                  <wp:positionV relativeFrom="paragraph">
                    <wp:posOffset>46990</wp:posOffset>
                  </wp:positionV>
                  <wp:extent cx="627380" cy="656590"/>
                  <wp:effectExtent b="0" l="0" r="0" t="0"/>
                  <wp:wrapSquare wrapText="bothSides" distB="0" distT="0" distL="0" distR="0"/>
                  <wp:docPr id="5" name="image24.jpg"/>
                  <a:graphic>
                    <a:graphicData uri="http://schemas.openxmlformats.org/drawingml/2006/picture">
                      <pic:pic>
                        <pic:nvPicPr>
                          <pic:cNvPr id="0" name="image24.jpg"/>
                          <pic:cNvPicPr preferRelativeResize="0"/>
                        </pic:nvPicPr>
                        <pic:blipFill>
                          <a:blip r:embed="rId5"/>
                          <a:srcRect b="0" l="0" r="0" t="0"/>
                          <a:stretch>
                            <a:fillRect/>
                          </a:stretch>
                        </pic:blipFill>
                        <pic:spPr>
                          <a:xfrm>
                            <a:off x="0" y="0"/>
                            <a:ext cx="627380" cy="656590"/>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Carátula para entrega de prácticas</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gridSpan w:val="2"/>
            <w:tcBorders>
              <w:left w:color="000000" w:space="0" w:sz="4" w:val="single"/>
              <w:bottom w:color="000000" w:space="0" w:sz="4" w:val="single"/>
            </w:tcBorders>
            <w:shd w:fill="auto" w:val="clear"/>
            <w:tcMar>
              <w:left w:w="103.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jc w:val="center"/>
        <w:rPr>
          <w:color w:val="000000"/>
        </w:rPr>
      </w:pPr>
      <w:r w:rsidDel="00000000" w:rsidR="00000000" w:rsidRPr="00000000">
        <w:rPr>
          <w:color w:val="000000"/>
          <w:sz w:val="72"/>
          <w:szCs w:val="72"/>
          <w:rtl w:val="0"/>
        </w:rPr>
        <w:t xml:space="preserve">Laboratorios de computación</w:t>
      </w:r>
      <w:r w:rsidDel="00000000" w:rsidR="00000000" w:rsidRPr="00000000">
        <w:rPr>
          <w:rtl w:val="0"/>
        </w:rPr>
      </w:r>
    </w:p>
    <w:p w:rsidR="00000000" w:rsidDel="00000000" w:rsidP="00000000" w:rsidRDefault="00000000" w:rsidRPr="00000000">
      <w:pPr>
        <w:contextualSpacing w:val="0"/>
        <w:jc w:val="center"/>
        <w:rPr>
          <w:color w:val="000000"/>
          <w:sz w:val="72"/>
          <w:szCs w:val="72"/>
        </w:rPr>
      </w:pPr>
      <w:r w:rsidDel="00000000" w:rsidR="00000000" w:rsidRPr="00000000">
        <w:rPr>
          <w:color w:val="000000"/>
          <w:sz w:val="72"/>
          <w:szCs w:val="72"/>
          <w:rtl w:val="0"/>
        </w:rPr>
        <w:t xml:space="preserve">salas A y B</w:t>
      </w:r>
    </w:p>
    <w:p w:rsidR="00000000" w:rsidDel="00000000" w:rsidP="00000000" w:rsidRDefault="00000000" w:rsidRPr="00000000">
      <w:pPr>
        <w:contextualSpacing w:val="0"/>
        <w:jc w:val="center"/>
        <w:rPr>
          <w:color w:val="000000"/>
        </w:rPr>
      </w:pPr>
      <w:r w:rsidDel="00000000" w:rsidR="00000000" w:rsidRPr="00000000">
        <w:rPr>
          <w:rtl w:val="0"/>
        </w:rPr>
      </w:r>
    </w:p>
    <w:tbl>
      <w:tblPr>
        <w:tblStyle w:val="Table2"/>
        <w:tblW w:w="10454.0" w:type="dxa"/>
        <w:jc w:val="left"/>
        <w:tblInd w:w="55.0" w:type="pct"/>
        <w:tblLayout w:type="fixed"/>
        <w:tblLook w:val="0000"/>
      </w:tblPr>
      <w:tblGrid>
        <w:gridCol w:w="3600"/>
        <w:gridCol w:w="6854"/>
        <w:tblGridChange w:id="0">
          <w:tblGrid>
            <w:gridCol w:w="3600"/>
            <w:gridCol w:w="6854"/>
          </w:tblGrid>
        </w:tblGridChange>
      </w:tblGrid>
      <w:tr>
        <w:trPr>
          <w:trHeight w:val="72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Alcántara Concepción Ernesto</w:t>
            </w:r>
            <w:r w:rsidDel="00000000" w:rsidR="00000000" w:rsidRPr="00000000">
              <w:rPr>
                <w:rtl w:val="0"/>
              </w:rPr>
            </w:r>
          </w:p>
        </w:tc>
      </w:tr>
      <w:tr>
        <w:trPr>
          <w:trHeight w:val="86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Fundamentos de Programación</w:t>
            </w: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1133</w:t>
            </w: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Tellez Sevilla Jhonatan</w:t>
            </w:r>
            <w:r w:rsidDel="00000000" w:rsidR="00000000" w:rsidRPr="00000000">
              <w:rPr>
                <w:rtl w:val="0"/>
              </w:rPr>
            </w:r>
          </w:p>
        </w:tc>
      </w:tr>
      <w:tr>
        <w:trPr>
          <w:trHeight w:val="720" w:hRule="atLeast"/>
        </w:trPr>
        <w:tc>
          <w:tcPr>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Soriano Cruz Luis Roberto</w:t>
            </w:r>
            <w:r w:rsidDel="00000000" w:rsidR="00000000" w:rsidRPr="00000000">
              <w:rPr>
                <w:rtl w:val="0"/>
              </w:rPr>
            </w:r>
          </w:p>
        </w:tc>
      </w:tr>
      <w:tr>
        <w:trPr>
          <w:trHeight w:val="720" w:hRule="atLeast"/>
        </w:trPr>
        <w:tc>
          <w:tcPr>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Primer Semestre</w:t>
            </w:r>
            <w:r w:rsidDel="00000000" w:rsidR="00000000" w:rsidRPr="00000000">
              <w:rPr>
                <w:rtl w:val="0"/>
              </w:rPr>
            </w:r>
          </w:p>
        </w:tc>
      </w:tr>
      <w:tr>
        <w:trPr>
          <w:trHeight w:val="7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color w:val="000000"/>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21 de Agosto de 2017</w:t>
            </w:r>
            <w:r w:rsidDel="00000000" w:rsidR="00000000" w:rsidRPr="00000000">
              <w:rPr>
                <w:rtl w:val="0"/>
              </w:rPr>
            </w:r>
          </w:p>
        </w:tc>
      </w:tr>
      <w:tr>
        <w:trPr>
          <w:trHeight w:val="880" w:hRule="atLeast"/>
        </w:trPr>
        <w:tc>
          <w:tcPr>
            <w:shd w:fill="auto" w:val="clear"/>
          </w:tcPr>
          <w:p w:rsidR="00000000" w:rsidDel="00000000" w:rsidP="00000000" w:rsidRDefault="00000000" w:rsidRPr="00000000">
            <w:pPr>
              <w:ind w:left="629"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pPr>
              <w:ind w:left="629" w:firstLine="0"/>
              <w:contextualSpacing w:val="0"/>
              <w:jc w:val="right"/>
              <w:rPr>
                <w:color w:val="000000"/>
              </w:rPr>
            </w:pPr>
            <w:r w:rsidDel="00000000" w:rsidR="00000000" w:rsidRPr="00000000">
              <w:rPr>
                <w:rFonts w:ascii="Cambria" w:cs="Cambria" w:eastAsia="Cambria" w:hAnsi="Cambria"/>
                <w:i w:val="1"/>
                <w:sz w:val="30"/>
                <w:szCs w:val="30"/>
                <w:rtl w:val="0"/>
              </w:rPr>
              <w:t xml:space="preserve">Observaciones</w:t>
            </w:r>
            <w:r w:rsidDel="00000000" w:rsidR="00000000" w:rsidRPr="00000000">
              <w:rPr>
                <w:rFonts w:ascii="Cambria" w:cs="Cambria" w:eastAsia="Cambria" w:hAnsi="Cambria"/>
                <w:i w:val="1"/>
                <w:color w:val="000000"/>
                <w:sz w:val="30"/>
                <w:szCs w:val="30"/>
                <w:rtl w:val="0"/>
              </w:rPr>
              <w:t xml:space="preserve">:</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Pr>
          <w:p w:rsidR="00000000" w:rsidDel="00000000" w:rsidP="00000000" w:rsidRDefault="00000000" w:rsidRPr="00000000">
            <w:pPr>
              <w:ind w:left="629" w:firstLine="0"/>
              <w:contextualSpacing w:val="0"/>
              <w:jc w:val="right"/>
              <w:rPr>
                <w:color w:val="000000"/>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000000"/>
          <w:sz w:val="52"/>
          <w:szCs w:val="52"/>
        </w:rPr>
      </w:pPr>
      <w:r w:rsidDel="00000000" w:rsidR="00000000" w:rsidRPr="00000000">
        <w:rPr>
          <w:rFonts w:ascii="Calibri" w:cs="Calibri" w:eastAsia="Calibri" w:hAnsi="Calibri"/>
          <w:color w:val="000000"/>
          <w:sz w:val="52"/>
          <w:szCs w:val="52"/>
          <w:rtl w:val="0"/>
        </w:rPr>
        <w:tab/>
        <w:tab/>
        <w:tab/>
        <w:tab/>
        <w:tab/>
        <w:t xml:space="preserve">CALIFICACIÓN: __________</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keepNext w:val="1"/>
        <w:keepLines w:val="0"/>
        <w:widowControl w:val="0"/>
        <w:numPr>
          <w:ilvl w:val="1"/>
          <w:numId w:val="1"/>
        </w:numPr>
        <w:pBdr>
          <w:top w:space="0" w:sz="0" w:val="nil"/>
          <w:left w:space="0" w:sz="0" w:val="nil"/>
          <w:bottom w:space="0" w:sz="0" w:val="nil"/>
          <w:right w:space="0" w:sz="0" w:val="nil"/>
          <w:between w:space="0" w:sz="0" w:val="nil"/>
        </w:pBdr>
        <w:shd w:fill="ffffff" w:val="clear"/>
        <w:tabs>
          <w:tab w:val="left" w:pos="0"/>
        </w:tabs>
        <w:spacing w:after="150" w:before="150" w:line="240" w:lineRule="auto"/>
        <w:ind w:left="0" w:right="0" w:firstLine="0"/>
        <w:contextualSpacing w:val="0"/>
        <w:jc w:val="left"/>
        <w:rPr>
          <w:rFonts w:ascii="Arial" w:cs="Arial" w:eastAsia="Arial" w:hAnsi="Arial"/>
          <w:b w:val="1"/>
          <w:i w:val="0"/>
          <w:smallCaps w:val="0"/>
          <w:strike w:val="0"/>
          <w:color w:val="4b4b4b"/>
          <w:sz w:val="44"/>
          <w:szCs w:val="44"/>
          <w:shd w:fill="auto" w:val="clear"/>
          <w:vertAlign w:val="baseline"/>
        </w:rPr>
      </w:pPr>
      <w:r w:rsidDel="00000000" w:rsidR="00000000" w:rsidRPr="00000000">
        <w:rPr>
          <w:rFonts w:ascii="Arial" w:cs="Arial" w:eastAsia="Arial" w:hAnsi="Arial"/>
          <w:b w:val="1"/>
          <w:i w:val="0"/>
          <w:smallCaps w:val="0"/>
          <w:strike w:val="0"/>
          <w:color w:val="4b4b4b"/>
          <w:sz w:val="44"/>
          <w:szCs w:val="44"/>
          <w:u w:val="none"/>
          <w:shd w:fill="auto" w:val="clear"/>
          <w:vertAlign w:val="baseline"/>
          <w:rtl w:val="0"/>
        </w:rPr>
        <w:t xml:space="preserve">P</w:t>
      </w:r>
      <w:r w:rsidDel="00000000" w:rsidR="00000000" w:rsidRPr="00000000">
        <w:rPr>
          <w:rFonts w:ascii="Arial" w:cs="Arial" w:eastAsia="Arial" w:hAnsi="Arial"/>
          <w:b w:val="1"/>
          <w:color w:val="4b4b4b"/>
          <w:sz w:val="44"/>
          <w:szCs w:val="44"/>
          <w:rtl w:val="0"/>
        </w:rPr>
        <w:t xml:space="preserve">RACTICA 1</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b4b4b"/>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 Descubrir y utilizar herramientas de software que permitan realizar actividades y trabajos  académicos de forma organizada y profesional a lo largo de la vida escolar, tales como: </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4b4b4b"/>
          <w:sz w:val="24"/>
          <w:szCs w:val="24"/>
          <w:u w:val="none"/>
          <w:shd w:fill="auto" w:val="clear"/>
          <w:vertAlign w:val="baseline"/>
          <w:rtl w:val="0"/>
        </w:rPr>
        <w:t xml:space="preserve">Actividades:</w:t>
      </w:r>
      <w:r w:rsidDel="00000000" w:rsidR="00000000" w:rsidRPr="00000000">
        <w:rPr>
          <w:rtl w:val="0"/>
        </w:rPr>
      </w:r>
    </w:p>
    <w:p w:rsidR="00000000" w:rsidDel="00000000" w:rsidP="00000000" w:rsidRDefault="00000000" w:rsidRPr="00000000">
      <w:pPr>
        <w:keepNext w:val="1"/>
        <w:keepLines w:val="0"/>
        <w:widowControl w:val="1"/>
        <w:numPr>
          <w:ilvl w:val="0"/>
          <w:numId w:val="2"/>
        </w:numPr>
        <w:pBdr>
          <w:top w:space="0" w:sz="0" w:val="nil"/>
          <w:left w:space="0" w:sz="0" w:val="nil"/>
          <w:bottom w:space="0" w:sz="0" w:val="nil"/>
          <w:right w:space="0" w:sz="0" w:val="nil"/>
          <w:between w:space="0" w:sz="0" w:val="nil"/>
        </w:pBdr>
        <w:shd w:fill="ffffff" w:val="clear"/>
        <w:tabs>
          <w:tab w:val="left" w:pos="120"/>
        </w:tabs>
        <w:spacing w:after="100" w:before="100" w:line="240" w:lineRule="auto"/>
        <w:ind w:left="60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Control de versiones en el desarrollo de proyectos. </w:t>
      </w:r>
    </w:p>
    <w:p w:rsidR="00000000" w:rsidDel="00000000" w:rsidP="00000000" w:rsidRDefault="00000000" w:rsidRPr="00000000">
      <w:pPr>
        <w:keepNext w:val="1"/>
        <w:keepLines w:val="0"/>
        <w:widowControl w:val="1"/>
        <w:numPr>
          <w:ilvl w:val="0"/>
          <w:numId w:val="2"/>
        </w:numPr>
        <w:pBdr>
          <w:top w:space="0" w:sz="0" w:val="nil"/>
          <w:left w:space="0" w:sz="0" w:val="nil"/>
          <w:bottom w:space="0" w:sz="0" w:val="nil"/>
          <w:right w:space="0" w:sz="0" w:val="nil"/>
          <w:between w:space="0" w:sz="0" w:val="nil"/>
        </w:pBdr>
        <w:shd w:fill="ffffff" w:val="clear"/>
        <w:tabs>
          <w:tab w:val="left" w:pos="120"/>
        </w:tabs>
        <w:spacing w:after="100" w:before="100" w:line="240" w:lineRule="auto"/>
        <w:ind w:left="60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Repositorios de almacenamiento tanto locales como en línea. </w:t>
      </w:r>
    </w:p>
    <w:p w:rsidR="00000000" w:rsidDel="00000000" w:rsidP="00000000" w:rsidRDefault="00000000" w:rsidRPr="00000000">
      <w:pPr>
        <w:keepNext w:val="1"/>
        <w:keepLines w:val="0"/>
        <w:widowControl w:val="1"/>
        <w:numPr>
          <w:ilvl w:val="0"/>
          <w:numId w:val="2"/>
        </w:numPr>
        <w:pBdr>
          <w:top w:space="0" w:sz="0" w:val="nil"/>
          <w:left w:space="0" w:sz="0" w:val="nil"/>
          <w:bottom w:space="0" w:sz="0" w:val="nil"/>
          <w:right w:space="0" w:sz="0" w:val="nil"/>
          <w:between w:space="0" w:sz="0" w:val="nil"/>
        </w:pBdr>
        <w:shd w:fill="ffffff" w:val="clear"/>
        <w:tabs>
          <w:tab w:val="left" w:pos="120"/>
        </w:tabs>
        <w:spacing w:after="100" w:before="100" w:line="240" w:lineRule="auto"/>
        <w:ind w:left="60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Búsquedas avanzadas de información especializadas.</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1"/>
          <w:i w:val="0"/>
          <w:smallCaps w:val="0"/>
          <w:strike w:val="0"/>
          <w:color w:val="4b4b4b"/>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1"/>
          <w:i w:val="0"/>
          <w:smallCaps w:val="0"/>
          <w:strike w:val="0"/>
          <w:color w:val="4b4b4b"/>
          <w:sz w:val="44"/>
          <w:szCs w:val="44"/>
          <w:u w:val="none"/>
          <w:shd w:fill="auto" w:val="clear"/>
          <w:vertAlign w:val="baseline"/>
        </w:rPr>
      </w:pPr>
      <w:r w:rsidDel="00000000" w:rsidR="00000000" w:rsidRPr="00000000">
        <w:rPr>
          <w:rFonts w:ascii="Arial" w:cs="Arial" w:eastAsia="Arial" w:hAnsi="Arial"/>
          <w:b w:val="1"/>
          <w:color w:val="4b4b4b"/>
          <w:sz w:val="44"/>
          <w:szCs w:val="44"/>
          <w:rtl w:val="0"/>
        </w:rPr>
        <w:t xml:space="preserve">INTRODUCCIÓN</w:t>
      </w: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En esta práctica se pretende el aprendizaje del uso y control de las herramientas de software que nos permitan realizar distintas actividades escolares que a lo largo de nuestro estudio académico y aun en nuestro ámbito profesional nos </w:t>
      </w:r>
      <w:r w:rsidDel="00000000" w:rsidR="00000000" w:rsidRPr="00000000">
        <w:rPr>
          <w:rFonts w:ascii="Arial" w:cs="Arial" w:eastAsia="Arial" w:hAnsi="Arial"/>
          <w:color w:val="4b4b4b"/>
          <w:rtl w:val="0"/>
        </w:rPr>
        <w:t xml:space="preserve">permiten</w:t>
      </w: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 poder hacer uso de ellas para el mejoramiento de nuestras actividades.</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1"/>
          <w:i w:val="0"/>
          <w:smallCaps w:val="0"/>
          <w:strike w:val="0"/>
          <w:color w:val="4b4b4b"/>
          <w:sz w:val="44"/>
          <w:szCs w:val="44"/>
          <w:u w:val="none"/>
          <w:shd w:fill="auto" w:val="clear"/>
          <w:vertAlign w:val="baseline"/>
        </w:rPr>
      </w:pPr>
      <w:r w:rsidDel="00000000" w:rsidR="00000000" w:rsidRPr="00000000">
        <w:rPr>
          <w:rFonts w:ascii="Arial" w:cs="Arial" w:eastAsia="Arial" w:hAnsi="Arial"/>
          <w:b w:val="1"/>
          <w:i w:val="0"/>
          <w:smallCaps w:val="0"/>
          <w:strike w:val="0"/>
          <w:color w:val="4b4b4b"/>
          <w:sz w:val="44"/>
          <w:szCs w:val="44"/>
          <w:u w:val="none"/>
          <w:shd w:fill="auto" w:val="clear"/>
          <w:vertAlign w:val="baseline"/>
          <w:rtl w:val="0"/>
        </w:rPr>
        <w:t xml:space="preserve">DESARROLLO</w:t>
      </w:r>
    </w:p>
    <w:p w:rsidR="00000000" w:rsidDel="00000000" w:rsidP="00000000" w:rsidRDefault="00000000" w:rsidRPr="00000000">
      <w:pPr>
        <w:keepNext w:val="1"/>
        <w:keepLines w:val="0"/>
        <w:widowControl w:val="1"/>
        <w:numPr>
          <w:ilvl w:val="0"/>
          <w:numId w:val="3"/>
        </w:numPr>
        <w:pBdr>
          <w:top w:space="0" w:sz="0" w:val="nil"/>
          <w:left w:space="0" w:sz="0" w:val="nil"/>
          <w:bottom w:space="0" w:sz="0" w:val="nil"/>
          <w:right w:space="0" w:sz="0" w:val="nil"/>
          <w:between w:space="0" w:sz="0" w:val="nil"/>
        </w:pBdr>
        <w:shd w:fill="ffffff" w:val="clear"/>
        <w:spacing w:after="100" w:before="100" w:line="240" w:lineRule="auto"/>
        <w:ind w:left="720" w:right="0" w:hanging="360"/>
        <w:contextualSpacing w:val="0"/>
        <w:jc w:val="both"/>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Crear una cuenta de Google drive, skyDrive o dropbox y crear una carpeta compartirla con todos los integrantes del equipo y con el correo: estructuradedatosyalgoritmosi@gmail.com. </w:t>
      </w:r>
      <w:r w:rsidDel="00000000" w:rsidR="00000000" w:rsidRPr="00000000">
        <w:rPr>
          <w:rFonts w:ascii="Arial" w:cs="Arial" w:eastAsia="Arial" w:hAnsi="Arial"/>
          <w:color w:val="4b4b4b"/>
          <w:rtl w:val="0"/>
        </w:rPr>
        <w:t xml:space="preserve">Está</w:t>
      </w: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 la utilizaras para compartir los archivos de esta práctica.</w:t>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460375</wp:posOffset>
            </wp:positionH>
            <wp:positionV relativeFrom="paragraph">
              <wp:posOffset>113029</wp:posOffset>
            </wp:positionV>
            <wp:extent cx="5615940" cy="3509010"/>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15940" cy="3509010"/>
                    </a:xfrm>
                    <a:prstGeom prst="rect"/>
                    <a:ln/>
                  </pic:spPr>
                </pic:pic>
              </a:graphicData>
            </a:graphic>
          </wp:anchor>
        </w:drawing>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72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ffffff" w:val="clear"/>
        <w:spacing w:after="100" w:before="100" w:line="240" w:lineRule="auto"/>
        <w:ind w:left="0" w:right="0" w:firstLine="0"/>
        <w:contextualSpacing w:val="0"/>
        <w:jc w:val="left"/>
        <w:rPr>
          <w:rFonts w:ascii="Arial" w:cs="Arial" w:eastAsia="Arial" w:hAnsi="Arial"/>
          <w:b w:val="0"/>
          <w:i w:val="0"/>
          <w:smallCaps w:val="0"/>
          <w:strike w:val="0"/>
          <w:color w:val="4b4b4b"/>
          <w:sz w:val="24"/>
          <w:szCs w:val="24"/>
          <w:u w:val="none"/>
          <w:shd w:fill="auto" w:val="clear"/>
          <w:vertAlign w:val="baseline"/>
        </w:rPr>
      </w:pPr>
      <w:r w:rsidDel="00000000" w:rsidR="00000000" w:rsidRPr="00000000">
        <w:rPr>
          <w:rFonts w:ascii="Arial" w:cs="Arial" w:eastAsia="Arial" w:hAnsi="Arial"/>
          <w:b w:val="0"/>
          <w:i w:val="0"/>
          <w:smallCaps w:val="0"/>
          <w:strike w:val="0"/>
          <w:color w:val="4b4b4b"/>
          <w:sz w:val="24"/>
          <w:szCs w:val="24"/>
          <w:u w:val="none"/>
          <w:shd w:fill="auto" w:val="clear"/>
          <w:vertAlign w:val="baseline"/>
          <w:rtl w:val="0"/>
        </w:rPr>
        <w:t xml:space="preserve">  </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numPr>
          <w:ilvl w:val="0"/>
          <w:numId w:val="3"/>
        </w:numPr>
        <w:ind w:left="720" w:hanging="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Crear con OneNote un documento con el resumen de lo visto en la primera semana de clases. Ver ejemplo de la página 7 y 8 de la guía práctica de las salas de laboratorio a y b</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6623685" cy="4139565"/>
            <wp:effectExtent b="0" l="0" r="0" t="0"/>
            <wp:docPr id="12"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6623685" cy="41395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numPr>
          <w:ilvl w:val="0"/>
          <w:numId w:val="3"/>
        </w:numPr>
        <w:ind w:left="720" w:hanging="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Realiza una búsqueda en Google Schoolar utilizando la etiqueta de autor sobre programación. Qué tipo de resultados obtienes.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Cuando se realizó esta actividad, nos dimos cuenta que en las primeras listas de "Google Académico" nos aparecían como páginas principales libros de texto, sus títulos y formatos diversos.</w:t>
      </w:r>
    </w:p>
    <w:p w:rsidR="00000000" w:rsidDel="00000000" w:rsidP="00000000" w:rsidRDefault="00000000" w:rsidRPr="00000000">
      <w:pPr>
        <w:contextualSpacing w:val="0"/>
        <w:rPr>
          <w:color w:val="000000"/>
        </w:rPr>
      </w:pPr>
      <w:r w:rsidDel="00000000" w:rsidR="00000000" w:rsidRPr="00000000">
        <w:rPr>
          <w:rFonts w:ascii="Calibri" w:cs="Calibri" w:eastAsia="Calibri" w:hAnsi="Calibri"/>
          <w:color w:val="000000"/>
          <w:sz w:val="22"/>
          <w:szCs w:val="22"/>
        </w:rPr>
        <w:drawing>
          <wp:inline distB="0" distT="0" distL="0" distR="0">
            <wp:extent cx="5979160" cy="3363595"/>
            <wp:effectExtent b="0" l="0" r="0" t="0"/>
            <wp:docPr descr="Texto alternativo generado por el equipo: La computación como X G tu aula virtual - Buscar c: X La computación como h' X fp_pl (2).pdf  Pratica I - Google Drive  C Es seguro https://scholar.gocgle.com.mx/scholar?hJ=es&amp;q=authar%3ATolkien&amp;lr=&amp;oq=  author:ToIkien  Google  x  La Web Imágenes  Google  Académico  Artículos  Mi biblioteca  Cualquier momento  Desde 2017  Desde 2016  Desde 2013  Intervalo específico...  Ordenar por  relevancia  Ordenar por fecha  Cualquier idioma  Buscar sólo páginas  en español  ncluir patentes  ncluir citas  Crear alerta  Más...  author:Tolkien  Aproximadamente 1 _ 180 resultados (0,16 s)  Sugerencia: Buscar solo resultados en español. Puedes especificar el idioma de búsqueda en Configuración de Google Académico„  [LIBRO] The Lord of the Rings: One Volume  JRR Tolkien - 2012 - books.googlecom  One Ring to rule them all, One Ring to find them, One Ring to bring them all and in the  darkness bind them In ancient times the Rings of Power were crafted by the Elven-smiths,  and Sauron, the Dark Lord, forged the One Ring, filling it with his own power so that he could  Citado por 2494 Artículos relacionados Las 127 versiones Citar Guardar Más  [LIBRO] On fairy-stories  JRR Tolkien - 1947 - macartneyenglish.pbworks.com  I propose to speak about fairy-stories, though I am aware that this is a rash adventure. Faene  is a perilous land, and in it are pitfalls for the unwary and dungeons for the overbcld. And  overbold I may be accounted, for though I have been a lover of fairy-stories since I leamed to  Citado por 1354 Artículos relacionados Las 2 versiones Citar Guardar Más  [LIBRO] The hobbit  JRR Tolkien - 2012 - books.googlecom  This deluxe edition of JRR Tolkien's classic prelude to his Lord of the Rings trilogy contains  a short introduction by Christopher Tolkien, a reset text incorporating the most up-to-date  corrections, and all of Tolkien's own drawings and full-color illustrations, including the rare  Citado por 1197 Artículos relacionados Las IIS versiones Citar Guardar Más  [LIBRO] The letters of JRR Tolkien  JRR Tolkien - 2014 - books.googlecom  This collection Will entertain all who appreciate the art of masterful letter writing_ The Letters  of JRR Tolkien sheds much light on Tolkien's creative genius and grand design for the  creation of a whole new world: Middle-earth Featuring a radically expanded index, this  Citado por 918 Artículos relacionados Las 48 versiones Citar Guardar Más  [LIBRO] The Return of the King: Being the third part of The Lord of the Rings  JRR Tolkien - 2012 - books.googlecom  The third volume in JAR epic adventure THE LORO OF THE RINGS One Ring to  rule them all, One Ring to find them, One Ring to bring them all and in the darkness bind  them As the Shadow of Mordor grows across the land, the Companions of the Ring have  Citado por 594 Artículos relacionados Las Ig versiones Citar Guardar Más  https://sr_holar.google.com.mx/scholar?hl=es&amp;q=author%3AToIkien&amp;lr=&amp;oq=#  [PDF] usfcaedu  [DOC] pbworks.com  [PDF] spacschool.com  [PDF] oocities.org  [PDF] prestwickhouse.com  [PDF] parklandsd.org  isaac.0309@hotmail.com  Mis citas  06:20 p.m.  14/08/2017 " id="15" name="image38.png"/>
            <a:graphic>
              <a:graphicData uri="http://schemas.openxmlformats.org/drawingml/2006/picture">
                <pic:pic>
                  <pic:nvPicPr>
                    <pic:cNvPr descr="Texto alternativo generado por el equipo: La computación como X G tu aula virtual - Buscar c: X La computación como h' X fp_pl (2).pdf  Pratica I - Google Drive  C Es seguro https://scholar.gocgle.com.mx/scholar?hJ=es&amp;q=authar%3ATolkien&amp;lr=&amp;oq=  author:ToIkien  Google  x  La Web Imágenes  Google  Académico  Artículos  Mi biblioteca  Cualquier momento  Desde 2017  Desde 2016  Desde 2013  Intervalo específico...  Ordenar por  relevancia  Ordenar por fecha  Cualquier idioma  Buscar sólo páginas  en español  ncluir patentes  ncluir citas  Crear alerta  Más...  author:Tolkien  Aproximadamente 1 _ 180 resultados (0,16 s)  Sugerencia: Buscar solo resultados en español. Puedes especificar el idioma de búsqueda en Configuración de Google Académico„  [LIBRO] The Lord of the Rings: One Volume  JRR Tolkien - 2012 - books.googlecom  One Ring to rule them all, One Ring to find them, One Ring to bring them all and in the  darkness bind them In ancient times the Rings of Power were crafted by the Elven-smiths,  and Sauron, the Dark Lord, forged the One Ring, filling it with his own power so that he could  Citado por 2494 Artículos relacionados Las 127 versiones Citar Guardar Más  [LIBRO] On fairy-stories  JRR Tolkien - 1947 - macartneyenglish.pbworks.com  I propose to speak about fairy-stories, though I am aware that this is a rash adventure. Faene  is a perilous land, and in it are pitfalls for the unwary and dungeons for the overbcld. And  overbold I may be accounted, for though I have been a lover of fairy-stories since I leamed to  Citado por 1354 Artículos relacionados Las 2 versiones Citar Guardar Más  [LIBRO] The hobbit  JRR Tolkien - 2012 - books.googlecom  This deluxe edition of JRR Tolkien's classic prelude to his Lord of the Rings trilogy contains  a short introduction by Christopher Tolkien, a reset text incorporating the most up-to-date  corrections, and all of Tolkien's own drawings and full-color illustrations, including the rare  Citado por 1197 Artículos relacionados Las IIS versiones Citar Guardar Más  [LIBRO] The letters of JRR Tolkien  JRR Tolkien - 2014 - books.googlecom  This collection Will entertain all who appreciate the art of masterful letter writing_ The Letters  of JRR Tolkien sheds much light on Tolkien's creative genius and grand design for the  creation of a whole new world: Middle-earth Featuring a radically expanded index, this  Citado por 918 Artículos relacionados Las 48 versiones Citar Guardar Más  [LIBRO] The Return of the King: Being the third part of The Lord of the Rings  JRR Tolkien - 2012 - books.googlecom  The third volume in JAR epic adventure THE LORO OF THE RINGS One Ring to  rule them all, One Ring to find them, One Ring to bring them all and in the darkness bind  them As the Shadow of Mordor grows across the land, the Companions of the Ring have  Citado por 594 Artículos relacionados Las Ig versiones Citar Guardar Más  https://sr_holar.google.com.mx/scholar?hl=es&amp;q=author%3AToIkien&amp;lr=&amp;oq=#  [PDF] usfcaedu  [DOC] pbworks.com  [PDF] spacschool.com  [PDF] oocities.org  [PDF] prestwickhouse.com  [PDF] parklandsd.org  isaac.0309@hotmail.com  Mis citas  06:20 p.m.  14/08/2017 " id="0" name="image38.png"/>
                    <pic:cNvPicPr preferRelativeResize="0"/>
                  </pic:nvPicPr>
                  <pic:blipFill>
                    <a:blip r:embed="rId8"/>
                    <a:srcRect b="0" l="0" r="0" t="0"/>
                    <a:stretch>
                      <a:fillRect/>
                    </a:stretch>
                  </pic:blipFill>
                  <pic:spPr>
                    <a:xfrm>
                      <a:off x="0" y="0"/>
                      <a:ext cx="5979160" cy="336359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Realiza la misma búsqueda que la anterior sobre ‘programación en c’ (ver ejemplo de las páginas de la 10 a la 12 de la guía práctica de las salas de laboratorio a y b, inciso 3). Qué tipo de resultados obtienes.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Al momento de hacer la búsqueda acerca de "Programación en c" En los primeros lugares de la lista pudimos ver que se encontraban libros de texto acerca de cómo programas, seguido de "Citas" bibliográficas y PDF´s de la programación en C.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6623685" cy="3725545"/>
            <wp:effectExtent b="0" l="0" r="0" t="0"/>
            <wp:docPr id="13"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6623685" cy="37255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numPr>
          <w:ilvl w:val="0"/>
          <w:numId w:val="3"/>
        </w:numPr>
        <w:ind w:left="720" w:hanging="36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Utilizando Google obtén la definición de una “máquina de Turing”. (Ver página 11 de la guía práctica de las salas de laboratorio a y b). Pon aquí el resultado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Fonts w:ascii="Arial" w:cs="Arial" w:eastAsia="Arial" w:hAnsi="Arial"/>
          <w:color w:val="000000"/>
        </w:rPr>
        <w:drawing>
          <wp:inline distB="0" distT="0" distL="0" distR="0">
            <wp:extent cx="4846955" cy="3030220"/>
            <wp:effectExtent b="0" l="0" r="0" t="0"/>
            <wp:docPr id="17"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4846955" cy="30302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6. Utilizando el buscador de google encuentra la definición de “inteligencia artificial” </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Fonts w:ascii="Arial" w:cs="Arial" w:eastAsia="Arial" w:hAnsi="Arial"/>
          <w:color w:val="000000"/>
        </w:rPr>
        <w:drawing>
          <wp:inline distB="0" distT="0" distL="0" distR="0">
            <wp:extent cx="6623685" cy="3726180"/>
            <wp:effectExtent b="0" l="0" r="0" t="0"/>
            <wp:docPr descr="Texto alternativo generado por el equipo: Curso: Curso: Ernesto X La computación como h' X Mi unidad Google Drivr X G Define: inteligencia artifi X Laboratorio Salas Ay B X fp_pl.pdf  X Nueva pestaña  C Es seguro https://www.google.com.mx/search?biw=1600&amp;bih=794&amp;q=Define%3A+inteligencia+artificial&amp;aq=Define%3A+inteligencia+artificial&amp;gs_l=psy-ab.3..0j0i7i5i30k1jOi30k1.6895.6895.O.7934.1.1.O.0.0.0.102.102.0j1.1.0.....  Googl  Define inteligencia artificial  Todo  Imágenes  Noticias  Videos  Maps  Más  Preferencias  Herramientas  Cerca de 477,000 resultados (0.37 segundos)  Diccionario  inteligencia artificial  inteligencia  nombre femenino  Facultad de la mente que permite aprender, entender, razonar, tomar decisiones y formarse una  idea determinada de la realidad.  &quot;es un hombre de inteligencia privilegiada&quot;  sinónimos: entendimiento intelecto  . inteligencia artificial Programa de computación diseñado para realizar determinadas  operaciones que se consideran propias de la inteligencia humana, como el autoaprendizaje.  Traducciones, origen de palabras y más definiciones  Comentarios  Inteligencia artificial - Wikipedia, la enciclopedia libre  La inteligencia artificial (A), también llamada inteligencia computacional, es la inteligencia  Podemos definir una heurística como un truco o estrategia que limita grandiosamente la búsqueda de  soluciones ante grandes espacios de  Algoritmo genético Inteligencia artificial Watson the IBM Agente inteligente  Definición de Inteligencia artificial » Concepto en Definición ABC  nttps:/1Www definicionabc. co m/tec nologia/inteligencia-a pnp  El concepto de Inteligencia Artificial, también conocido por las siglas Al, se le debe al informático  estadounidense John McCarthy, quien en el año IBSE lo .  06:11 p.m.  14/08/2017 " id="16" name="image39.png"/>
            <a:graphic>
              <a:graphicData uri="http://schemas.openxmlformats.org/drawingml/2006/picture">
                <pic:pic>
                  <pic:nvPicPr>
                    <pic:cNvPr descr="Texto alternativo generado por el equipo: Curso: Curso: Ernesto X La computación como h' X Mi unidad Google Drivr X G Define: inteligencia artifi X Laboratorio Salas Ay B X fp_pl.pdf  X Nueva pestaña  C Es seguro https://www.google.com.mx/search?biw=1600&amp;bih=794&amp;q=Define%3A+inteligencia+artificial&amp;aq=Define%3A+inteligencia+artificial&amp;gs_l=psy-ab.3..0j0i7i5i30k1jOi30k1.6895.6895.O.7934.1.1.O.0.0.0.102.102.0j1.1.0.....  Googl  Define inteligencia artificial  Todo  Imágenes  Noticias  Videos  Maps  Más  Preferencias  Herramientas  Cerca de 477,000 resultados (0.37 segundos)  Diccionario  inteligencia artificial  inteligencia  nombre femenino  Facultad de la mente que permite aprender, entender, razonar, tomar decisiones y formarse una  idea determinada de la realidad.  &quot;es un hombre de inteligencia privilegiada&quot;  sinónimos: entendimiento intelecto  . inteligencia artificial Programa de computación diseñado para realizar determinadas  operaciones que se consideran propias de la inteligencia humana, como el autoaprendizaje.  Traducciones, origen de palabras y más definiciones  Comentarios  Inteligencia artificial - Wikipedia, la enciclopedia libre  La inteligencia artificial (A), también llamada inteligencia computacional, es la inteligencia  Podemos definir una heurística como un truco o estrategia que limita grandiosamente la búsqueda de  soluciones ante grandes espacios de  Algoritmo genético Inteligencia artificial Watson the IBM Agente inteligente  Definición de Inteligencia artificial » Concepto en Definición ABC  nttps:/1Www definicionabc. co m/tec nologia/inteligencia-a pnp  El concepto de Inteligencia Artificial, también conocido por las siglas Al, se le debe al informático  estadounidense John McCarthy, quien en el año IBSE lo .  06:11 p.m.  14/08/2017 " id="0" name="image39.png"/>
                    <pic:cNvPicPr preferRelativeResize="0"/>
                  </pic:nvPicPr>
                  <pic:blipFill>
                    <a:blip r:embed="rId11"/>
                    <a:srcRect b="0" l="0" r="0" t="0"/>
                    <a:stretch>
                      <a:fillRect/>
                    </a:stretch>
                  </pic:blipFill>
                  <pic:spPr>
                    <a:xfrm>
                      <a:off x="0" y="0"/>
                      <a:ext cx="6623685" cy="37261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7. Realiza una búsqueda en el sitio de nytimes.com sobre las notas relacionadas con la ciencia de 2016 al 2017 (ver ejemplo de la página 11 de la guía práctica de las salas de laboratorio a y b). ¿Cuantos resultados obtienes y de qué tipo (haz una pequeña descripción)?.</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Fonts w:ascii="Arial" w:cs="Arial" w:eastAsia="Arial" w:hAnsi="Arial"/>
          <w:color w:val="000000"/>
        </w:rPr>
        <w:drawing>
          <wp:inline distB="0" distT="0" distL="0" distR="0">
            <wp:extent cx="6623685" cy="3726180"/>
            <wp:effectExtent b="0" l="0" r="0" t="0"/>
            <wp:docPr descr="Texto alternativo generado por el equipo: Curso: Curso: Ernesto X Mi unidad Google Drive X La computación como X G site:nytimes.com —cienci X fp_pl.pdf  X Laboratorio Salas y B X Nueva pestaña  C Es seguro https://www.google.com.mx/search?biw=1600&amp;bih=794&amp;q=site%3Anytimes.com+—ciencia+216...2017&amp;aq=site%3Anytimes.cam+—ciencia+216...2017&amp;gs_l=psy-ab.3...140502.263S17.0.265893.40.33.7.0.O.0.351.362...  Google  site:nytimes.com —ciencia 216. _2017  Todo  Imágenes  Noticias  Videos  Libros  Más  Preferencias  Herramientas  Cerca de 1, 780 resultados (037 segundos)  Ciencia — Español - The New York Times  nttps:/1Wwwnytimes.comJes/collectionJclencia/  Meteorólogos del gobiemo de Estados Unidos afirman que la temporada de huracanes en el océano  Atlántico podría ser la más intensa desde 2010 y es  ciencia — Español - The New York Times  nttps:AWwwnytimes.comJes/tag/ciencia/  Ciencia. Cómo las ballenas se convirtieron en los animales más grandes del planeta. Un equipo de  científicos investigó el gigantismo en las ballenas azules,  NASA — Español - The New York Times  nttps:/1Www nytimes.comles'tag/nasa/  La NASA descubre 219 nuevos posibles planetas Ciencia El 2016 fue el año más caluroso en  Estados Unidos desde que hay registros, según científicos.  Eres el centro del universo, la ciencia lo confirma — Español  nttps:AWwwnytimes.comJes/201EL../eres-el-centro-deI-universo-la-clencia-lo-confirm...  18 abr. 2016 - Cuando en 1905, Albert Einstein unió espacio y tiempo en su teoría de la relatividad, nos  enseñó que nuestros ojos son máquinas del tiempo.  Un altar dedicado a la ciencia abre sus puertas en Miami — Español  9 may. 2017 - &quot;El problema no es que las personas no crean en la ciencia, sino que eligen la ciencia  Un planetario de 250 asientos, con su imponente orbe visible a los mucho más pequeño que había  recibido a los visitantes desde 1960. el museo Frost debe atraer a 725.000 visitantes al año, un  cálculo que los .  Científicos investigan el cambio climático en ecosistemas diminutos  15 may 2017 - Llenaron doce tanques de agua marina en cada uno había 1798 litros y un ecosistema  sencillo del océano Pusieron arena y ccas en el  06:19 p.m.  14/08/2017 " id="19" name="image42.png"/>
            <a:graphic>
              <a:graphicData uri="http://schemas.openxmlformats.org/drawingml/2006/picture">
                <pic:pic>
                  <pic:nvPicPr>
                    <pic:cNvPr descr="Texto alternativo generado por el equipo: Curso: Curso: Ernesto X Mi unidad Google Drive X La computación como X G site:nytimes.com —cienci X fp_pl.pdf  X Laboratorio Salas y B X Nueva pestaña  C Es seguro https://www.google.com.mx/search?biw=1600&amp;bih=794&amp;q=site%3Anytimes.com+—ciencia+216...2017&amp;aq=site%3Anytimes.cam+—ciencia+216...2017&amp;gs_l=psy-ab.3...140502.263S17.0.265893.40.33.7.0.O.0.351.362...  Google  site:nytimes.com —ciencia 216. _2017  Todo  Imágenes  Noticias  Videos  Libros  Más  Preferencias  Herramientas  Cerca de 1, 780 resultados (037 segundos)  Ciencia — Español - The New York Times  nttps:/1Wwwnytimes.comJes/collectionJclencia/  Meteorólogos del gobiemo de Estados Unidos afirman que la temporada de huracanes en el océano  Atlántico podría ser la más intensa desde 2010 y es  ciencia — Español - The New York Times  nttps:AWwwnytimes.comJes/tag/ciencia/  Ciencia. Cómo las ballenas se convirtieron en los animales más grandes del planeta. Un equipo de  científicos investigó el gigantismo en las ballenas azules,  NASA — Español - The New York Times  nttps:/1Www nytimes.comles'tag/nasa/  La NASA descubre 219 nuevos posibles planetas Ciencia El 2016 fue el año más caluroso en  Estados Unidos desde que hay registros, según científicos.  Eres el centro del universo, la ciencia lo confirma — Español  nttps:AWwwnytimes.comJes/201EL../eres-el-centro-deI-universo-la-clencia-lo-confirm...  18 abr. 2016 - Cuando en 1905, Albert Einstein unió espacio y tiempo en su teoría de la relatividad, nos  enseñó que nuestros ojos son máquinas del tiempo.  Un altar dedicado a la ciencia abre sus puertas en Miami — Español  9 may. 2017 - &quot;El problema no es que las personas no crean en la ciencia, sino que eligen la ciencia  Un planetario de 250 asientos, con su imponente orbe visible a los mucho más pequeño que había  recibido a los visitantes desde 1960. el museo Frost debe atraer a 725.000 visitantes al año, un  cálculo que los .  Científicos investigan el cambio climático en ecosistemas diminutos  15 may 2017 - Llenaron doce tanques de agua marina en cada uno había 1798 litros y un ecosistema  sencillo del océano Pusieron arena y ccas en el  06:19 p.m.  14/08/2017 " id="0" name="image42.png"/>
                    <pic:cNvPicPr preferRelativeResize="0"/>
                  </pic:nvPicPr>
                  <pic:blipFill>
                    <a:blip r:embed="rId12"/>
                    <a:srcRect b="0" l="0" r="0" t="0"/>
                    <a:stretch>
                      <a:fillRect/>
                    </a:stretch>
                  </pic:blipFill>
                  <pic:spPr>
                    <a:xfrm>
                      <a:off x="0" y="0"/>
                      <a:ext cx="6623685" cy="37261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8. Utilizando google grafica el sen, cos, tan, ctan</w:t>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Grafico sin(x)</w:t>
      </w:r>
    </w:p>
    <w:p w:rsidR="00000000" w:rsidDel="00000000" w:rsidP="00000000" w:rsidRDefault="00000000" w:rsidRPr="00000000">
      <w:pPr>
        <w:contextualSpacing w:val="0"/>
        <w:rPr>
          <w:color w:val="000000"/>
        </w:rPr>
      </w:pPr>
      <w:r w:rsidDel="00000000" w:rsidR="00000000" w:rsidRPr="00000000">
        <w:rPr>
          <w:rFonts w:ascii="Arial" w:cs="Arial" w:eastAsia="Arial" w:hAnsi="Arial"/>
          <w:color w:val="000000"/>
        </w:rPr>
        <w:drawing>
          <wp:inline distB="0" distT="0" distL="0" distR="0">
            <wp:extent cx="6623685" cy="3726180"/>
            <wp:effectExtent b="0" l="0" r="0" t="0"/>
            <wp:docPr descr="Texto alternativo generado por el equipo: Curso: Curso: Ernesto X Mi unidad Google Drive X La computación como X G sin(x) - Buscar con Goce X fp_pl.pdf  X Laboratorio Salas y B X Nueva pestaña  C Es seguro https://WM.google.com.mx/search?biw=1600&amp;bih=794&amp;q=sin%28x%29&amp;oq=sin%28x%29&amp;gs_I=psy-ab.3..3Si39k1j013.6S56.10314.O.10610.6.6.O.O.O.O.121.SIS.2j3.5.O....O...1.1.64.psy-ab..1.S.514...Oi67k1.S95p03HvE64  Google  Todo  Imágenes Vídeos  Maps  Noticias  Más  Cerca de 35, 100,000 resultados (0.43 segundos)  Gráfico de sin(x)  Sine - Wikipedia  Traducir esta página  Preferencias  x: 109258127  Herramientas  y: -o.gg7s€734  Más hformación  In mathematics, the sine is a trigonometric function of an angla The sine of an acute angle is The x-  and y-coordinates of this point of intersection are equal to cos B and sin(B), respectively. The points  distance from the origin is always 1.  Period 21T Parity: odd  At zero: 0 Fixed point 0  Trigonometric Indentities - Math2.org  math2.org/matñJtrig/identlties.ntm Traducir esta página  sin2(x) + cos2(x) = 1. tan2(x)+ 1 = sec2(x) cot2(x)+ 1 = csc2(x). sin(x y) = sin x cos y cos x sin y cos(x  y) = cos x cosy sin x sin y  06:21 p.m.  14/08/2017 " id="18" name="image41.png"/>
            <a:graphic>
              <a:graphicData uri="http://schemas.openxmlformats.org/drawingml/2006/picture">
                <pic:pic>
                  <pic:nvPicPr>
                    <pic:cNvPr descr="Texto alternativo generado por el equipo: Curso: Curso: Ernesto X Mi unidad Google Drive X La computación como X G sin(x) - Buscar con Goce X fp_pl.pdf  X Laboratorio Salas y B X Nueva pestaña  C Es seguro https://WM.google.com.mx/search?biw=1600&amp;bih=794&amp;q=sin%28x%29&amp;oq=sin%28x%29&amp;gs_I=psy-ab.3..3Si39k1j013.6S56.10314.O.10610.6.6.O.O.O.O.121.SIS.2j3.5.O....O...1.1.64.psy-ab..1.S.514...Oi67k1.S95p03HvE64  Google  Todo  Imágenes Vídeos  Maps  Noticias  Más  Cerca de 35, 100,000 resultados (0.43 segundos)  Gráfico de sin(x)  Sine - Wikipedia  Traducir esta página  Preferencias  x: 109258127  Herramientas  y: -o.gg7s€734  Más hformación  In mathematics, the sine is a trigonometric function of an angla The sine of an acute angle is The x-  and y-coordinates of this point of intersection are equal to cos B and sin(B), respectively. The points  distance from the origin is always 1.  Period 21T Parity: odd  At zero: 0 Fixed point 0  Trigonometric Indentities - Math2.org  math2.org/matñJtrig/identlties.ntm Traducir esta página  sin2(x) + cos2(x) = 1. tan2(x)+ 1 = sec2(x) cot2(x)+ 1 = csc2(x). sin(x y) = sin x cos y cos x sin y cos(x  y) = cos x cosy sin x sin y  06:21 p.m.  14/08/2017 " id="0" name="image41.png"/>
                    <pic:cNvPicPr preferRelativeResize="0"/>
                  </pic:nvPicPr>
                  <pic:blipFill>
                    <a:blip r:embed="rId13"/>
                    <a:srcRect b="0" l="0" r="0" t="0"/>
                    <a:stretch>
                      <a:fillRect/>
                    </a:stretch>
                  </pic:blipFill>
                  <pic:spPr>
                    <a:xfrm>
                      <a:off x="0" y="0"/>
                      <a:ext cx="6623685" cy="37261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   Grafico cos(x)</w:t>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6623685" cy="3725545"/>
            <wp:effectExtent b="0" l="0" r="0" t="0"/>
            <wp:docPr id="22"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6623685" cy="37255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000000"/>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Grafico tan(x)</w:t>
      </w:r>
    </w:p>
    <w:p w:rsidR="00000000" w:rsidDel="00000000" w:rsidP="00000000" w:rsidRDefault="00000000" w:rsidRPr="00000000">
      <w:pPr>
        <w:contextualSpacing w:val="0"/>
        <w:rPr>
          <w:color w:val="000000"/>
        </w:rPr>
      </w:pPr>
      <w:r w:rsidDel="00000000" w:rsidR="00000000" w:rsidRPr="00000000">
        <w:rPr>
          <w:color w:val="000000"/>
        </w:rPr>
        <w:drawing>
          <wp:inline distB="0" distT="0" distL="0" distR="0">
            <wp:extent cx="6623685" cy="3725545"/>
            <wp:effectExtent b="0" l="0" r="0" t="0"/>
            <wp:docPr id="20"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6623685" cy="372554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Grafico cot(x)</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623685" cy="3725545"/>
            <wp:effectExtent b="0" l="0" r="0" t="0"/>
            <wp:docPr id="21"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6623685" cy="372554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Utilizando la calculadora de google resuelve las siguientes operaciones:</w:t>
        <w:br w:type="textWrapping"/>
      </w:r>
      <w:r w:rsidDel="00000000" w:rsidR="00000000" w:rsidRPr="00000000">
        <w:rPr/>
        <w:drawing>
          <wp:inline distB="0" distT="0" distL="0" distR="0">
            <wp:extent cx="5696585" cy="1152525"/>
            <wp:effectExtent b="0" l="0" r="0" t="0"/>
            <wp:docPr id="2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696585" cy="115252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324475" cy="3648075"/>
            <wp:effectExtent b="0" l="0" r="0" t="0"/>
            <wp:docPr id="23"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324475" cy="36480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3765"/>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2)</w:t>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Pr>
        <w:drawing>
          <wp:inline distB="114300" distT="114300" distL="114300" distR="114300">
            <wp:extent cx="5324475" cy="3705225"/>
            <wp:effectExtent b="0" l="0" r="0" t="0"/>
            <wp:docPr id="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324475" cy="370522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5324475" cy="3695700"/>
            <wp:effectExtent b="0" l="0" r="0" t="0"/>
            <wp:docPr id="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324475" cy="36957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5334000" cy="3943350"/>
            <wp:effectExtent b="0" l="0" r="0" t="0"/>
            <wp:docPr id="11"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334000" cy="394335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5267325" cy="3667125"/>
            <wp:effectExtent b="0" l="0" r="0" t="0"/>
            <wp:docPr id="24"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267325" cy="366712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324475" cy="3695700"/>
            <wp:effectExtent b="0" l="0" r="0" t="0"/>
            <wp:docPr id="10"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324475" cy="36957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295900" cy="3981450"/>
            <wp:effectExtent b="0" l="0" r="0" t="0"/>
            <wp:docPr id="14"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295900" cy="398145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5391150" cy="3600450"/>
            <wp:effectExtent b="0" l="0" r="0" t="0"/>
            <wp:docPr id="9"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391150" cy="360045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10.-.De los Catálogos y Recursos Electrónicos de la UNAM entrar en la sección</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libros y buscar los libros “Programación orientada a objetos”. Describir</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Cuántos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libros existen, si están disponibles en texto completo, en que</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Bibliotecas están disponibles, no más de 3 bibliotecas. Utiliza para ello los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Operadores booleanos para refinar la búsqueda y reducir el número de libros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realizar la búsqueda "Programación orientada a objetos" en el catálogo de LIBRUNAM, el buscador arroja 872</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839460" cy="3289300"/>
            <wp:effectExtent b="0" l="0" r="0" t="0"/>
            <wp:docPr id="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839460" cy="32893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Hay 128 disponibles en texto completo, es decir libros digitales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895975" cy="3321685"/>
            <wp:effectExtent b="0" l="0" r="0" t="0"/>
            <wp:docPr id="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895975" cy="332168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buscar "Programación orientada a objetos and luis joyanes" el buscador reduce la búsqueda a solo 5 resultados, de los cuales 1 está disponible en texto completo, y el libro especifico está disponible en 6 lugares diferentes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623685" cy="3752850"/>
            <wp:effectExtent b="0" l="0" r="0" t="0"/>
            <wp:docPr id="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623685" cy="3752850"/>
                    </a:xfrm>
                    <a:prstGeom prst="rect"/>
                    <a:ln/>
                  </pic:spPr>
                </pic:pic>
              </a:graphicData>
            </a:graphic>
          </wp:inline>
        </w:drawing>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623685" cy="3751580"/>
            <wp:effectExtent b="0" l="0" r="0" t="0"/>
            <wp:docPr id="8"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6623685" cy="375158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Hacer la actividad de casa de la página 18. Sobre el uso de Github</w:t>
        <w:br w:type="textWrapping"/>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hyperlink r:id="rId30">
        <w:r w:rsidDel="00000000" w:rsidR="00000000" w:rsidRPr="00000000">
          <w:rPr>
            <w:rFonts w:ascii="Arial" w:cs="Arial" w:eastAsia="Arial" w:hAnsi="Arial"/>
            <w:color w:val="1155cc"/>
            <w:u w:val="single"/>
            <w:rtl w:val="0"/>
          </w:rPr>
          <w:t xml:space="preserve">https://github.com/jhonatantellez1/pratica1_fdp</w:t>
        </w:r>
      </w:hyperlink>
      <w:r w:rsidDel="00000000" w:rsidR="00000000" w:rsidRPr="00000000">
        <w:rPr>
          <w:rFonts w:ascii="Arial" w:cs="Arial" w:eastAsia="Arial" w:hAnsi="Arial"/>
          <w:rtl w:val="0"/>
        </w:rPr>
        <w:t xml:space="preserve"> (Jhonatan Tellez Sevilla)</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CONCLUSIONES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de realizar esta práctica podemos concluir en que el aprendizaje del uso de estas herramientas ha sido muy útil además de interesante el poder descubrir estas funciones que son muy importantes y de gran ayuda en nuestra trayectoria tanto académica como profesional y en conclusión podemos decir que esto nos </w:t>
      </w:r>
      <w:r w:rsidDel="00000000" w:rsidR="00000000" w:rsidRPr="00000000">
        <w:rPr>
          <w:rFonts w:ascii="Arial" w:cs="Arial" w:eastAsia="Arial" w:hAnsi="Arial"/>
          <w:rtl w:val="0"/>
        </w:rPr>
        <w:t xml:space="preserve">ayudará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mejoramiento de nuestra formación  a futuro.</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REFERENCIAS</w:t>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31">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https://drive.google.com/drive/folders/0B2xhfRDI9RpkbzU5NzBiaGpXVWc</w:t>
        </w:r>
      </w:hyperlink>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32">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https://www.google.com.mx/search?q=calculadora&amp;spell=1&amp;sa=X&amp;ved=0ahUKEwiepNHyxeLVAhVD4CYKHXHsBukQvwUIJCgA&amp;biw=1680&amp;bih=895</w:t>
        </w:r>
      </w:hyperlink>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33">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https://tuaulavirtual.educatic.unam.mx/pluginfile.php/286088/mod_assign/intro/Fundamentos%20de%20programaci%C3%B3n%2C%20Practica%201%2014082017.pdf</w:t>
        </w:r>
      </w:hyperlink>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1"/>
        <w:keepLines w:val="0"/>
        <w:widowControl w:val="0"/>
        <w:pBdr>
          <w:top w:space="0" w:sz="0" w:val="nil"/>
          <w:left w:space="0" w:sz="0" w:val="nil"/>
          <w:bottom w:space="0" w:sz="0" w:val="nil"/>
          <w:right w:space="0" w:sz="0" w:val="nil"/>
          <w:between w:space="0" w:sz="0" w:val="nil"/>
        </w:pBdr>
        <w:shd w:fill="ffffff" w:val="clear"/>
        <w:tabs>
          <w:tab w:val="left" w:pos="2730"/>
        </w:tabs>
        <w:spacing w:after="0" w:before="0" w:line="240" w:lineRule="auto"/>
        <w:ind w:left="0" w:right="0" w:firstLine="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pgSz w:h="15840" w:w="12240"/>
      <w:pgMar w:bottom="284" w:top="568" w:left="1134" w:right="67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Calibri"/>
  <w:font w:name="Cambria"/>
  <w:font w:name="Times New Roman"/>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s-MX"/>
      </w:rPr>
    </w:rPrDefault>
    <w:pPrDefault>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49.png"/><Relationship Id="rId21" Type="http://schemas.openxmlformats.org/officeDocument/2006/relationships/image" Target="media/image33.png"/><Relationship Id="rId24" Type="http://schemas.openxmlformats.org/officeDocument/2006/relationships/image" Target="media/image37.png"/><Relationship Id="rId23" Type="http://schemas.openxmlformats.org/officeDocument/2006/relationships/image" Target="media/image3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26" Type="http://schemas.openxmlformats.org/officeDocument/2006/relationships/image" Target="media/image23.png"/><Relationship Id="rId25" Type="http://schemas.openxmlformats.org/officeDocument/2006/relationships/image" Target="media/image31.png"/><Relationship Id="rId28" Type="http://schemas.openxmlformats.org/officeDocument/2006/relationships/image" Target="media/image26.png"/><Relationship Id="rId27" Type="http://schemas.openxmlformats.org/officeDocument/2006/relationships/image" Target="media/image25.png"/><Relationship Id="rId5" Type="http://schemas.openxmlformats.org/officeDocument/2006/relationships/image" Target="media/image24.jpg"/><Relationship Id="rId6" Type="http://schemas.openxmlformats.org/officeDocument/2006/relationships/image" Target="media/image3.png"/><Relationship Id="rId29" Type="http://schemas.openxmlformats.org/officeDocument/2006/relationships/image" Target="media/image27.png"/><Relationship Id="rId7" Type="http://schemas.openxmlformats.org/officeDocument/2006/relationships/image" Target="media/image34.png"/><Relationship Id="rId8" Type="http://schemas.openxmlformats.org/officeDocument/2006/relationships/image" Target="media/image38.png"/><Relationship Id="rId31" Type="http://schemas.openxmlformats.org/officeDocument/2006/relationships/hyperlink" Target="https://drive.google.com/drive/folders/0B2xhfRDI9RpkbzU5NzBiaGpXVWc" TargetMode="External"/><Relationship Id="rId30" Type="http://schemas.openxmlformats.org/officeDocument/2006/relationships/hyperlink" Target="https://github.com/jhonatantellez1/pratica1_fdp" TargetMode="External"/><Relationship Id="rId11" Type="http://schemas.openxmlformats.org/officeDocument/2006/relationships/image" Target="media/image39.png"/><Relationship Id="rId33" Type="http://schemas.openxmlformats.org/officeDocument/2006/relationships/hyperlink" Target="https://tuaulavirtual.educatic.unam.mx/pluginfile.php/286088/mod_assign/intro/Fundamentos%20de%20programaci%C3%B3n%2C%20Practica%201%2014082017.pdf" TargetMode="External"/><Relationship Id="rId10" Type="http://schemas.openxmlformats.org/officeDocument/2006/relationships/image" Target="media/image40.png"/><Relationship Id="rId32" Type="http://schemas.openxmlformats.org/officeDocument/2006/relationships/hyperlink" Target="https://www.google.com.mx/search?q=calculadora&amp;spell=1&amp;sa=X&amp;ved=0ahUKEwiepNHyxeLVAhVD4CYKHXHsBukQvwUIJCgA&amp;biw=1680&amp;bih=895" TargetMode="External"/><Relationship Id="rId13" Type="http://schemas.openxmlformats.org/officeDocument/2006/relationships/image" Target="media/image41.png"/><Relationship Id="rId12" Type="http://schemas.openxmlformats.org/officeDocument/2006/relationships/image" Target="media/image42.png"/><Relationship Id="rId15" Type="http://schemas.openxmlformats.org/officeDocument/2006/relationships/image" Target="media/image43.png"/><Relationship Id="rId14" Type="http://schemas.openxmlformats.org/officeDocument/2006/relationships/image" Target="media/image45.png"/><Relationship Id="rId17" Type="http://schemas.openxmlformats.org/officeDocument/2006/relationships/image" Target="media/image50.png"/><Relationship Id="rId16" Type="http://schemas.openxmlformats.org/officeDocument/2006/relationships/image" Target="media/image44.png"/><Relationship Id="rId19" Type="http://schemas.openxmlformats.org/officeDocument/2006/relationships/image" Target="media/image22.png"/><Relationship Id="rId18" Type="http://schemas.openxmlformats.org/officeDocument/2006/relationships/image" Target="media/image48.png"/></Relationships>
</file>