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05AF9" w14:textId="77777777" w:rsidR="002D3BC3" w:rsidRDefault="002D3BC3" w:rsidP="00D833ED">
      <w:pPr>
        <w:jc w:val="center"/>
      </w:pPr>
    </w:p>
    <w:p w14:paraId="4CAEE955" w14:textId="77777777" w:rsidR="002D3BC3" w:rsidRDefault="002D3BC3" w:rsidP="00D833ED">
      <w:pPr>
        <w:jc w:val="center"/>
      </w:pPr>
    </w:p>
    <w:p w14:paraId="6D3A4ADA" w14:textId="77777777" w:rsidR="002D3BC3" w:rsidRDefault="002D3BC3" w:rsidP="00D833ED">
      <w:pPr>
        <w:jc w:val="center"/>
      </w:pPr>
    </w:p>
    <w:p w14:paraId="70567964" w14:textId="77777777" w:rsidR="002D3BC3" w:rsidRDefault="002D3BC3" w:rsidP="00D833ED">
      <w:pPr>
        <w:jc w:val="center"/>
      </w:pPr>
    </w:p>
    <w:p w14:paraId="407BD642" w14:textId="77777777" w:rsidR="002D3BC3" w:rsidRDefault="002D3BC3" w:rsidP="00D833ED">
      <w:pPr>
        <w:jc w:val="center"/>
      </w:pPr>
    </w:p>
    <w:p w14:paraId="69D76F3A" w14:textId="71E49AD2" w:rsidR="002D3BC3" w:rsidRDefault="00355736" w:rsidP="00D833ED">
      <w:pPr>
        <w:jc w:val="center"/>
      </w:pPr>
      <w:r>
        <w:rPr>
          <w:noProof/>
          <w:lang w:eastAsia="it-IT"/>
        </w:rPr>
        <w:drawing>
          <wp:anchor distT="0" distB="0" distL="114300" distR="114300" simplePos="0" relativeHeight="251658240" behindDoc="0" locked="0" layoutInCell="1" allowOverlap="1" wp14:anchorId="33245228" wp14:editId="0F1B172A">
            <wp:simplePos x="0" y="0"/>
            <wp:positionH relativeFrom="column">
              <wp:posOffset>1274233</wp:posOffset>
            </wp:positionH>
            <wp:positionV relativeFrom="paragraph">
              <wp:posOffset>96520</wp:posOffset>
            </wp:positionV>
            <wp:extent cx="3646170" cy="2882265"/>
            <wp:effectExtent l="0" t="0" r="0" b="0"/>
            <wp:wrapSquare wrapText="bothSides"/>
            <wp:docPr id="1" name="Immagine 1" descr="/Users/dedo/Desktop/logo_security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do/Desktop/logo_securityrepo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170" cy="2882265"/>
                    </a:xfrm>
                    <a:prstGeom prst="rect">
                      <a:avLst/>
                    </a:prstGeom>
                    <a:noFill/>
                    <a:ln>
                      <a:noFill/>
                    </a:ln>
                  </pic:spPr>
                </pic:pic>
              </a:graphicData>
            </a:graphic>
          </wp:anchor>
        </w:drawing>
      </w:r>
    </w:p>
    <w:p w14:paraId="3955A616" w14:textId="00120C1D" w:rsidR="003A6EAB" w:rsidRDefault="00543BD6" w:rsidP="006702DC">
      <w:r>
        <w:br w:type="textWrapping" w:clear="all"/>
      </w:r>
    </w:p>
    <w:p w14:paraId="07F3D813" w14:textId="3C6C5D88" w:rsidR="000F2224" w:rsidRPr="000F2224" w:rsidRDefault="003A6EAB" w:rsidP="009374EB">
      <w:pPr>
        <w:rPr>
          <w:lang w:val="en-US"/>
        </w:rPr>
      </w:pPr>
      <w:r w:rsidRPr="000F2224">
        <w:rPr>
          <w:lang w:val="en-US"/>
        </w:rPr>
        <w:br w:type="page"/>
      </w:r>
    </w:p>
    <w:p w14:paraId="75EAEC84" w14:textId="6BA5D7EF" w:rsidR="000F2224" w:rsidRPr="00035131" w:rsidRDefault="000F2224" w:rsidP="008D26F8">
      <w:pPr>
        <w:pStyle w:val="Titolo"/>
        <w:rPr>
          <w:lang w:val="en-US"/>
        </w:rPr>
      </w:pPr>
      <w:r w:rsidRPr="00035131">
        <w:rPr>
          <w:lang w:val="en-US"/>
        </w:rPr>
        <w:lastRenderedPageBreak/>
        <w:t>Project Info</w:t>
      </w:r>
    </w:p>
    <w:p w14:paraId="49686725" w14:textId="51B655DE" w:rsidR="000F2224" w:rsidRPr="00785C45" w:rsidRDefault="00380CBD" w:rsidP="000F2224">
      <w:pPr>
        <w:widowControl w:val="0"/>
        <w:autoSpaceDE w:val="0"/>
        <w:autoSpaceDN w:val="0"/>
        <w:adjustRightInd w:val="0"/>
        <w:spacing w:after="240" w:line="340" w:lineRule="atLeast"/>
        <w:rPr>
          <w:rFonts w:ascii="Times" w:hAnsi="Times" w:cs="Times New Roman"/>
          <w:color w:val="000000"/>
          <w:lang w:val="en-US"/>
        </w:rPr>
      </w:pPr>
      <w:r w:rsidRPr="00785C45">
        <w:rPr>
          <w:rFonts w:ascii="Times" w:hAnsi="Times" w:cs="Times New Roman"/>
          <w:color w:val="000000"/>
          <w:lang w:val="en-US"/>
        </w:rPr>
        <w:t>On ΩDATEΩ</w:t>
      </w:r>
      <w:r w:rsidR="000F2224" w:rsidRPr="00785C45">
        <w:rPr>
          <w:rFonts w:ascii="Times" w:hAnsi="Times" w:cs="Times New Roman"/>
          <w:color w:val="000000"/>
          <w:lang w:val="en-US"/>
        </w:rPr>
        <w:t xml:space="preserve"> Lutech S.p.A. has performed </w:t>
      </w:r>
      <w:proofErr w:type="gramStart"/>
      <w:r w:rsidR="000F2224" w:rsidRPr="00785C45">
        <w:rPr>
          <w:rFonts w:ascii="Times" w:hAnsi="Times" w:cs="Times New Roman"/>
          <w:color w:val="000000"/>
          <w:lang w:val="en-US"/>
        </w:rPr>
        <w:t xml:space="preserve">for </w:t>
      </w:r>
      <w:r w:rsidR="00E44696" w:rsidRPr="00785C45">
        <w:rPr>
          <w:rFonts w:ascii="Times" w:hAnsi="Times" w:cs="Times New Roman"/>
          <w:color w:val="000000"/>
          <w:lang w:val="en-US"/>
        </w:rPr>
        <w:t xml:space="preserve"> </w:t>
      </w:r>
      <w:r w:rsidRPr="00785C45">
        <w:rPr>
          <w:rFonts w:ascii="Times" w:hAnsi="Times" w:cs="Times New Roman"/>
          <w:color w:val="000000"/>
          <w:lang w:val="en-US"/>
        </w:rPr>
        <w:t>Ω</w:t>
      </w:r>
      <w:proofErr w:type="gramEnd"/>
      <w:r w:rsidRPr="00785C45">
        <w:rPr>
          <w:rFonts w:ascii="Times" w:hAnsi="Times" w:cs="Times New Roman"/>
          <w:color w:val="000000"/>
          <w:lang w:val="en-US"/>
        </w:rPr>
        <w:t>SHORT_COMPANY_NAMEΩ</w:t>
      </w:r>
      <w:r w:rsidR="00BF45B4">
        <w:rPr>
          <w:rFonts w:ascii="Times" w:hAnsi="Times" w:cs="Times New Roman"/>
          <w:color w:val="000000"/>
          <w:lang w:val="en-US"/>
        </w:rPr>
        <w:t xml:space="preserve"> </w:t>
      </w:r>
      <w:r w:rsidRPr="00785C45">
        <w:rPr>
          <w:rFonts w:ascii="Times" w:hAnsi="Times" w:cs="Times New Roman"/>
          <w:color w:val="000000"/>
          <w:lang w:val="en-US"/>
        </w:rPr>
        <w:t xml:space="preserve"> </w:t>
      </w:r>
      <w:r w:rsidR="000F2224" w:rsidRPr="00785C45">
        <w:rPr>
          <w:rFonts w:ascii="Times" w:hAnsi="Times" w:cs="Times New Roman"/>
          <w:color w:val="000000"/>
          <w:lang w:val="en-US"/>
        </w:rPr>
        <w:t>an Infrastructure Penet</w:t>
      </w:r>
      <w:r w:rsidRPr="00785C45">
        <w:rPr>
          <w:rFonts w:ascii="Times" w:hAnsi="Times" w:cs="Times New Roman"/>
          <w:color w:val="000000"/>
          <w:lang w:val="en-US"/>
        </w:rPr>
        <w:t>ration Test on "ΩREPORT_NAMEΩ</w:t>
      </w:r>
      <w:r w:rsidR="000F2224" w:rsidRPr="00785C45">
        <w:rPr>
          <w:rFonts w:ascii="Times" w:hAnsi="Times" w:cs="Times New Roman"/>
          <w:color w:val="000000"/>
          <w:lang w:val="en-US"/>
        </w:rPr>
        <w:t xml:space="preserve">". </w:t>
      </w:r>
    </w:p>
    <w:p w14:paraId="4549DC45" w14:textId="16976094" w:rsidR="000F2224" w:rsidRPr="00785C45" w:rsidRDefault="000F2224" w:rsidP="000F2224">
      <w:pPr>
        <w:widowControl w:val="0"/>
        <w:autoSpaceDE w:val="0"/>
        <w:autoSpaceDN w:val="0"/>
        <w:adjustRightInd w:val="0"/>
        <w:spacing w:after="240" w:line="340" w:lineRule="atLeast"/>
        <w:rPr>
          <w:rFonts w:ascii="Times" w:hAnsi="Times" w:cs="Times New Roman"/>
          <w:color w:val="000000"/>
          <w:lang w:val="en-US"/>
        </w:rPr>
      </w:pPr>
      <w:r w:rsidRPr="00785C45">
        <w:rPr>
          <w:rFonts w:ascii="Times" w:hAnsi="Times" w:cs="Times New Roman"/>
          <w:color w:val="000000"/>
          <w:lang w:val="en-US"/>
        </w:rPr>
        <w:t xml:space="preserve">The Target </w:t>
      </w:r>
      <w:proofErr w:type="gramStart"/>
      <w:r w:rsidRPr="00785C45">
        <w:rPr>
          <w:rFonts w:ascii="Times" w:hAnsi="Times" w:cs="Times New Roman"/>
          <w:color w:val="000000"/>
          <w:lang w:val="en-US"/>
        </w:rPr>
        <w:t>Of</w:t>
      </w:r>
      <w:proofErr w:type="gramEnd"/>
      <w:r w:rsidRPr="00785C45">
        <w:rPr>
          <w:rFonts w:ascii="Times" w:hAnsi="Times" w:cs="Times New Roman"/>
          <w:color w:val="000000"/>
          <w:lang w:val="en-US"/>
        </w:rPr>
        <w:t xml:space="preserve"> Evaluation (ToE) includes the following assets: </w:t>
      </w:r>
      <w:r w:rsidR="00F7478D" w:rsidRPr="00785C45">
        <w:rPr>
          <w:rFonts w:ascii="Times" w:hAnsi="Times" w:cs="Times New Roman"/>
          <w:color w:val="000000"/>
          <w:lang w:val="en-US"/>
        </w:rPr>
        <w:t>******</w:t>
      </w:r>
      <w:r w:rsidRPr="00785C45">
        <w:rPr>
          <w:rFonts w:ascii="Times" w:hAnsi="Times" w:cs="Times New Roman"/>
          <w:color w:val="000000"/>
          <w:lang w:val="en-US"/>
        </w:rPr>
        <w:t>.</w:t>
      </w:r>
      <w:r w:rsidRPr="00785C45">
        <w:rPr>
          <w:rFonts w:ascii="MS Mincho" w:eastAsia="MS Mincho" w:hAnsi="MS Mincho" w:cs="MS Mincho"/>
          <w:color w:val="000000"/>
          <w:lang w:val="en-US"/>
        </w:rPr>
        <w:t> </w:t>
      </w:r>
      <w:r w:rsidRPr="00785C45">
        <w:rPr>
          <w:rFonts w:ascii="Times" w:hAnsi="Times" w:cs="Times New Roman"/>
          <w:color w:val="000000"/>
          <w:lang w:val="en-US"/>
        </w:rPr>
        <w:t>During tests the following assets have not replied completely or partially to the interactions so it is possibile that these were unavailable, unreachable, did not provide any services or were protected with some security system (i.e. IPS, WAF, etc.):</w:t>
      </w:r>
      <w:r w:rsidR="00F7478D" w:rsidRPr="00785C45">
        <w:rPr>
          <w:rFonts w:ascii="Times" w:hAnsi="Times" w:cs="Times New Roman"/>
          <w:color w:val="000000"/>
          <w:lang w:val="en-US"/>
        </w:rPr>
        <w:t xml:space="preserve"> ******</w:t>
      </w:r>
      <w:r w:rsidRPr="00785C45">
        <w:rPr>
          <w:rFonts w:ascii="Times" w:hAnsi="Times" w:cs="Times New Roman"/>
          <w:color w:val="000000"/>
          <w:lang w:val="en-US"/>
        </w:rPr>
        <w:t>.</w:t>
      </w:r>
      <w:r w:rsidRPr="00785C45">
        <w:rPr>
          <w:rFonts w:ascii="MS Mincho" w:eastAsia="MS Mincho" w:hAnsi="MS Mincho" w:cs="MS Mincho"/>
          <w:color w:val="000000"/>
          <w:lang w:val="en-US"/>
        </w:rPr>
        <w:t> </w:t>
      </w:r>
      <w:r w:rsidRPr="00785C45">
        <w:rPr>
          <w:rFonts w:ascii="Times" w:hAnsi="Times" w:cs="Times New Roman"/>
          <w:color w:val="000000"/>
          <w:lang w:val="en-US"/>
        </w:rPr>
        <w:t xml:space="preserve">If none of the above conditions were true it is possible that these assets had no particular vulnerabilities. </w:t>
      </w:r>
    </w:p>
    <w:p w14:paraId="3D941723" w14:textId="33EFEF0B" w:rsidR="000F2224" w:rsidRPr="00785C45" w:rsidRDefault="00C72C74" w:rsidP="000F2224">
      <w:pPr>
        <w:widowControl w:val="0"/>
        <w:autoSpaceDE w:val="0"/>
        <w:autoSpaceDN w:val="0"/>
        <w:adjustRightInd w:val="0"/>
        <w:spacing w:after="240" w:line="340" w:lineRule="atLeast"/>
        <w:rPr>
          <w:rFonts w:ascii="Times" w:hAnsi="Times" w:cs="Times New Roman"/>
          <w:color w:val="000000"/>
          <w:lang w:val="en-US"/>
        </w:rPr>
      </w:pPr>
      <w:r w:rsidRPr="00785C45">
        <w:rPr>
          <w:rFonts w:ascii="Times" w:hAnsi="Times" w:cs="Times New Roman"/>
          <w:color w:val="000000"/>
          <w:lang w:val="en-US"/>
        </w:rPr>
        <w:t>ΩSHORT_COMPANY_NAME</w:t>
      </w:r>
      <w:proofErr w:type="gramStart"/>
      <w:r w:rsidRPr="00785C45">
        <w:rPr>
          <w:rFonts w:ascii="Times" w:hAnsi="Times" w:cs="Times New Roman"/>
          <w:color w:val="000000"/>
          <w:lang w:val="en-US"/>
        </w:rPr>
        <w:t>Ω</w:t>
      </w:r>
      <w:r w:rsidR="00E44696" w:rsidRPr="00785C45">
        <w:rPr>
          <w:rFonts w:ascii="Times" w:hAnsi="Times" w:cs="Times New Roman"/>
          <w:color w:val="000000"/>
          <w:lang w:val="en-US"/>
        </w:rPr>
        <w:t xml:space="preserve"> </w:t>
      </w:r>
      <w:r w:rsidR="00380CBD" w:rsidRPr="00785C45">
        <w:rPr>
          <w:rFonts w:ascii="Times" w:hAnsi="Times" w:cs="Times New Roman"/>
          <w:color w:val="000000"/>
          <w:lang w:val="en-US"/>
        </w:rPr>
        <w:t xml:space="preserve"> </w:t>
      </w:r>
      <w:r w:rsidR="000F2224" w:rsidRPr="00785C45">
        <w:rPr>
          <w:rFonts w:ascii="Times" w:hAnsi="Times" w:cs="Times New Roman"/>
          <w:color w:val="000000"/>
          <w:lang w:val="en-US"/>
        </w:rPr>
        <w:t>did</w:t>
      </w:r>
      <w:proofErr w:type="gramEnd"/>
      <w:r w:rsidR="000F2224" w:rsidRPr="00785C45">
        <w:rPr>
          <w:rFonts w:ascii="Times" w:hAnsi="Times" w:cs="Times New Roman"/>
          <w:color w:val="000000"/>
          <w:lang w:val="en-US"/>
        </w:rPr>
        <w:t xml:space="preserve"> not provide any access privileges for the Infrastructure Penetration Test on </w:t>
      </w:r>
      <w:r w:rsidR="00380CBD" w:rsidRPr="00785C45">
        <w:rPr>
          <w:rFonts w:ascii="Times" w:hAnsi="Times" w:cs="Times New Roman"/>
          <w:color w:val="000000"/>
          <w:lang w:val="en-US"/>
        </w:rPr>
        <w:t>"ΩREPORT_NAMEΩ"</w:t>
      </w:r>
      <w:r w:rsidR="000F2224" w:rsidRPr="00785C45">
        <w:rPr>
          <w:rFonts w:ascii="Times" w:hAnsi="Times" w:cs="Times New Roman"/>
          <w:color w:val="000000"/>
          <w:lang w:val="en-US"/>
        </w:rPr>
        <w:t xml:space="preserve">. </w:t>
      </w:r>
    </w:p>
    <w:p w14:paraId="75486BE9" w14:textId="77777777" w:rsidR="000F2224" w:rsidRPr="00785C45" w:rsidRDefault="000F2224" w:rsidP="000F2224">
      <w:pPr>
        <w:widowControl w:val="0"/>
        <w:autoSpaceDE w:val="0"/>
        <w:autoSpaceDN w:val="0"/>
        <w:adjustRightInd w:val="0"/>
        <w:spacing w:after="240" w:line="340" w:lineRule="atLeast"/>
        <w:rPr>
          <w:rFonts w:ascii="Times" w:hAnsi="Times" w:cs="Times New Roman"/>
          <w:color w:val="000000"/>
          <w:lang w:val="en-US"/>
        </w:rPr>
      </w:pPr>
      <w:r w:rsidRPr="00785C45">
        <w:rPr>
          <w:rFonts w:ascii="Times" w:hAnsi="Times" w:cs="Times New Roman"/>
          <w:color w:val="000000"/>
          <w:lang w:val="en-US"/>
        </w:rPr>
        <w:t xml:space="preserve">The Rules of Engagement (RoE) do not include any kind of restriction. </w:t>
      </w:r>
    </w:p>
    <w:p w14:paraId="7660AD72" w14:textId="77777777" w:rsidR="000F2224" w:rsidRPr="00A03378" w:rsidRDefault="000F2224" w:rsidP="000F2224">
      <w:pPr>
        <w:widowControl w:val="0"/>
        <w:autoSpaceDE w:val="0"/>
        <w:autoSpaceDN w:val="0"/>
        <w:adjustRightInd w:val="0"/>
        <w:spacing w:after="240" w:line="340" w:lineRule="atLeast"/>
        <w:rPr>
          <w:rFonts w:ascii="Times" w:hAnsi="Times" w:cs="Times New Roman"/>
          <w:color w:val="000000"/>
          <w:lang w:val="en-US"/>
        </w:rPr>
      </w:pPr>
      <w:r w:rsidRPr="00785C45">
        <w:rPr>
          <w:rFonts w:ascii="Times" w:hAnsi="Times" w:cs="Times New Roman"/>
          <w:color w:val="000000"/>
          <w:lang w:val="en-US"/>
        </w:rPr>
        <w:t>The Activities were conducted by Lutech S.p.A.’s Ethical Hacking Team specialists using Lutech methodology.</w:t>
      </w:r>
      <w:r w:rsidRPr="00785C45">
        <w:rPr>
          <w:rFonts w:ascii="MS Mincho" w:eastAsia="MS Mincho" w:hAnsi="MS Mincho" w:cs="MS Mincho"/>
          <w:color w:val="000000"/>
          <w:lang w:val="en-US"/>
        </w:rPr>
        <w:t> </w:t>
      </w:r>
      <w:r w:rsidRPr="00785C45">
        <w:rPr>
          <w:rFonts w:ascii="Times" w:hAnsi="Times" w:cs="Times New Roman"/>
          <w:color w:val="000000"/>
          <w:lang w:val="en-US"/>
        </w:rPr>
        <w:t xml:space="preserve">The vulnerabilities are evaluated in terms of their own severity. The severity is calculated as a function of vector of attack, attack complexity, required privileges, need to interact with the user, scope and impact in terms of confidentiality, integrity and availability. </w:t>
      </w:r>
      <w:r w:rsidRPr="00A03378">
        <w:rPr>
          <w:rFonts w:ascii="Times" w:hAnsi="Times" w:cs="Times New Roman"/>
          <w:color w:val="000000"/>
          <w:lang w:val="en-US"/>
        </w:rPr>
        <w:t xml:space="preserve">Details on ’Severity Calculation Model’ chapter. </w:t>
      </w:r>
    </w:p>
    <w:p w14:paraId="70B40D1B" w14:textId="37EB79EE" w:rsidR="00B30647" w:rsidRPr="004B7493" w:rsidRDefault="00371A98" w:rsidP="004B7493">
      <w:pPr>
        <w:rPr>
          <w:lang w:val="en-US"/>
        </w:rPr>
      </w:pPr>
      <w:r w:rsidRPr="00A03378">
        <w:rPr>
          <w:lang w:val="en-US"/>
        </w:rPr>
        <w:br w:type="page"/>
      </w:r>
    </w:p>
    <w:p w14:paraId="141B71AB" w14:textId="07E6157A" w:rsidR="00B30647" w:rsidRPr="00A03378" w:rsidRDefault="00B30647" w:rsidP="004B7493">
      <w:pPr>
        <w:pStyle w:val="Titolo"/>
        <w:rPr>
          <w:lang w:val="en-US"/>
        </w:rPr>
      </w:pPr>
      <w:r w:rsidRPr="00A03378">
        <w:rPr>
          <w:lang w:val="en-US"/>
        </w:rPr>
        <w:t>Activity Details</w:t>
      </w:r>
    </w:p>
    <w:p w14:paraId="7BE45F65" w14:textId="6235BBE6" w:rsidR="00B30647" w:rsidRPr="002F2E73" w:rsidRDefault="00B30647" w:rsidP="00175227">
      <w:pPr>
        <w:pStyle w:val="Titolo1"/>
        <w:rPr>
          <w:lang w:val="en-US"/>
        </w:rPr>
      </w:pPr>
      <w:r w:rsidRPr="002F2E73">
        <w:rPr>
          <w:lang w:val="en-US"/>
        </w:rPr>
        <w:t>Metodology</w:t>
      </w:r>
    </w:p>
    <w:p w14:paraId="5BDED79C"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The Activities were conducted using Lutech S.p.A. methodology. Methodology is based on Lutech Testing Framework that includes elements of the best of breed of testing methodologies like PTES (http://www.pentest-standard.org), OWASP (https://www.owasp.org/index.php/OWASP_Testing_Guide_v4_Table_of_Contents), CEH (http://www.eccouncil.org/Certification/certified-ethical-hacker), SANS (http://pen-testing.sans.org/) and NIST (http://csrc.nist.gov/publications/nistpubs/800-115/SP800-115.pdf) methodologies, and includes the security measurable concept by MITRE (http://makingsecuritymeasurable.mitre.org/). </w:t>
      </w:r>
    </w:p>
    <w:p w14:paraId="0F025810"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This allows to enumerates common concepts and to use a common information coding language. Enumeration allows to have dictionaries recognized and accepted globally for vulnerabilities (CVE), weaknesses (CWE), attack patterns (CAPEC), configurations (CCE) and platforms (CPE). Common information coding languages provides a way to categorize severities based on objective parameters like access vector, attack complexity, privileges required, user interaction, scope, confidentiality, integrity, availability, exploit code maturity, remediation level, and report confidence. </w:t>
      </w:r>
    </w:p>
    <w:p w14:paraId="67F90FDD"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Methodology involves five steps: </w:t>
      </w:r>
    </w:p>
    <w:p w14:paraId="58E27803" w14:textId="77777777" w:rsidR="00B30647" w:rsidRPr="002F2E73" w:rsidRDefault="00B30647" w:rsidP="00B3064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lang w:val="en-US"/>
        </w:rPr>
      </w:pPr>
      <w:r w:rsidRPr="002F2E73">
        <w:rPr>
          <w:rFonts w:ascii="Times" w:hAnsi="Times" w:cs="Times"/>
          <w:color w:val="000000"/>
          <w:lang w:val="en-US"/>
        </w:rPr>
        <w:t xml:space="preserve">Intelligence Gathering, in which, through indirect interactions, information about assets, business organization, people, technologies and potential attack vectors are collected </w:t>
      </w:r>
      <w:r w:rsidRPr="002F2E73">
        <w:rPr>
          <w:rFonts w:ascii="MS Mincho" w:eastAsia="MS Mincho" w:hAnsi="MS Mincho" w:cs="MS Mincho"/>
          <w:color w:val="000000"/>
          <w:lang w:val="en-US"/>
        </w:rPr>
        <w:t> </w:t>
      </w:r>
    </w:p>
    <w:p w14:paraId="37349B46" w14:textId="77777777" w:rsidR="00871960" w:rsidRPr="00871960" w:rsidRDefault="00B30647" w:rsidP="00B3064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lang w:val="en-US"/>
        </w:rPr>
      </w:pPr>
      <w:r w:rsidRPr="002F2E73">
        <w:rPr>
          <w:rFonts w:ascii="Times" w:hAnsi="Times" w:cs="Times"/>
          <w:color w:val="000000"/>
          <w:lang w:val="en-US"/>
        </w:rPr>
        <w:t xml:space="preserve">Vulnerability Analysis, where the vulnerabilities are identified, evaluated and classified. Vulnerability Analysis covers the following areas: </w:t>
      </w:r>
      <w:r w:rsidRPr="002F2E73">
        <w:rPr>
          <w:rFonts w:ascii="MS Mincho" w:eastAsia="MS Mincho" w:hAnsi="MS Mincho" w:cs="MS Mincho"/>
          <w:color w:val="000000"/>
          <w:lang w:val="en-US"/>
        </w:rPr>
        <w:t> </w:t>
      </w:r>
    </w:p>
    <w:p w14:paraId="37E63DDD" w14:textId="0AD0E07D"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Times" w:hAnsi="Times" w:cs="Times"/>
          <w:color w:val="000000"/>
          <w:lang w:val="en-US"/>
        </w:rPr>
      </w:pPr>
      <w:r w:rsidRPr="00871960">
        <w:rPr>
          <w:rFonts w:ascii="Times" w:hAnsi="Times" w:cs="Times"/>
          <w:color w:val="000000"/>
          <w:lang w:val="en-US"/>
        </w:rPr>
        <w:t>CIFS</w:t>
      </w:r>
    </w:p>
    <w:p w14:paraId="0B507CF5" w14:textId="58E0BE98"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Database</w:t>
      </w:r>
      <w:r w:rsidRPr="00871960">
        <w:rPr>
          <w:rFonts w:ascii="MS Mincho" w:eastAsia="MS Mincho" w:hAnsi="MS Mincho" w:cs="MS Mincho"/>
          <w:color w:val="000000"/>
          <w:lang w:val="en-US"/>
        </w:rPr>
        <w:t> </w:t>
      </w:r>
    </w:p>
    <w:p w14:paraId="23E25A7A" w14:textId="38ED8F67"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DNS</w:t>
      </w:r>
      <w:r w:rsidRPr="00871960">
        <w:rPr>
          <w:rFonts w:ascii="MS Mincho" w:eastAsia="MS Mincho" w:hAnsi="MS Mincho" w:cs="MS Mincho"/>
          <w:color w:val="000000"/>
          <w:lang w:val="en-US"/>
        </w:rPr>
        <w:t> </w:t>
      </w:r>
    </w:p>
    <w:p w14:paraId="02400A17" w14:textId="6436D103"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FTP</w:t>
      </w:r>
      <w:r w:rsidRPr="00871960">
        <w:rPr>
          <w:rFonts w:ascii="MS Mincho" w:eastAsia="MS Mincho" w:hAnsi="MS Mincho" w:cs="MS Mincho"/>
          <w:color w:val="000000"/>
          <w:lang w:val="en-US"/>
        </w:rPr>
        <w:t> </w:t>
      </w:r>
    </w:p>
    <w:p w14:paraId="567FD012" w14:textId="69F032B5"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LDAP</w:t>
      </w:r>
      <w:r w:rsidRPr="00871960">
        <w:rPr>
          <w:rFonts w:ascii="MS Mincho" w:eastAsia="MS Mincho" w:hAnsi="MS Mincho" w:cs="MS Mincho"/>
          <w:color w:val="000000"/>
          <w:lang w:val="en-US"/>
        </w:rPr>
        <w:t> </w:t>
      </w:r>
    </w:p>
    <w:p w14:paraId="36E3765B" w14:textId="28CA98E2"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NFS</w:t>
      </w:r>
      <w:r w:rsidRPr="00871960">
        <w:rPr>
          <w:rFonts w:ascii="MS Mincho" w:eastAsia="MS Mincho" w:hAnsi="MS Mincho" w:cs="MS Mincho"/>
          <w:color w:val="000000"/>
          <w:lang w:val="en-US"/>
        </w:rPr>
        <w:t> </w:t>
      </w:r>
    </w:p>
    <w:p w14:paraId="744AB9D5" w14:textId="2D398630"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NTP</w:t>
      </w:r>
      <w:r w:rsidRPr="00871960">
        <w:rPr>
          <w:rFonts w:ascii="MS Mincho" w:eastAsia="MS Mincho" w:hAnsi="MS Mincho" w:cs="MS Mincho"/>
          <w:color w:val="000000"/>
          <w:lang w:val="en-US"/>
        </w:rPr>
        <w:t> </w:t>
      </w:r>
    </w:p>
    <w:p w14:paraId="243255EA" w14:textId="279F1476"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Mail</w:t>
      </w:r>
      <w:r w:rsidRPr="00871960">
        <w:rPr>
          <w:rFonts w:ascii="MS Mincho" w:eastAsia="MS Mincho" w:hAnsi="MS Mincho" w:cs="MS Mincho"/>
          <w:color w:val="000000"/>
          <w:lang w:val="en-US"/>
        </w:rPr>
        <w:t> </w:t>
      </w:r>
    </w:p>
    <w:p w14:paraId="14ABB722" w14:textId="08A4863B"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Times" w:hAnsi="Times" w:cs="Times"/>
          <w:color w:val="000000"/>
          <w:lang w:val="en-US"/>
        </w:rPr>
      </w:pPr>
      <w:r w:rsidRPr="00871960">
        <w:rPr>
          <w:rFonts w:ascii="Times" w:hAnsi="Times" w:cs="Times"/>
          <w:color w:val="000000"/>
          <w:lang w:val="en-US"/>
        </w:rPr>
        <w:t xml:space="preserve">Remote Access </w:t>
      </w:r>
    </w:p>
    <w:p w14:paraId="1E3A4A1F" w14:textId="743207FF"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RPC</w:t>
      </w:r>
      <w:r w:rsidRPr="00871960">
        <w:rPr>
          <w:rFonts w:ascii="MS Mincho" w:eastAsia="MS Mincho" w:hAnsi="MS Mincho" w:cs="MS Mincho"/>
          <w:color w:val="000000"/>
          <w:lang w:val="en-US"/>
        </w:rPr>
        <w:t> </w:t>
      </w:r>
    </w:p>
    <w:p w14:paraId="00CC153B" w14:textId="6197370E"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SNMP</w:t>
      </w:r>
      <w:r w:rsidRPr="00871960">
        <w:rPr>
          <w:rFonts w:ascii="MS Mincho" w:eastAsia="MS Mincho" w:hAnsi="MS Mincho" w:cs="MS Mincho"/>
          <w:color w:val="000000"/>
          <w:lang w:val="en-US"/>
        </w:rPr>
        <w:t> </w:t>
      </w:r>
    </w:p>
    <w:p w14:paraId="184B3D34" w14:textId="2DB4872B"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SSH</w:t>
      </w:r>
      <w:r w:rsidRPr="00871960">
        <w:rPr>
          <w:rFonts w:ascii="MS Mincho" w:eastAsia="MS Mincho" w:hAnsi="MS Mincho" w:cs="MS Mincho"/>
          <w:color w:val="000000"/>
          <w:lang w:val="en-US"/>
        </w:rPr>
        <w:t> </w:t>
      </w:r>
    </w:p>
    <w:p w14:paraId="20D9462D" w14:textId="3A709083" w:rsidR="00871960"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871960">
        <w:rPr>
          <w:rFonts w:ascii="Times" w:hAnsi="Times" w:cs="Times"/>
          <w:color w:val="000000"/>
          <w:lang w:val="en-US"/>
        </w:rPr>
        <w:t>Web</w:t>
      </w:r>
      <w:r w:rsidRPr="00871960">
        <w:rPr>
          <w:rFonts w:ascii="MS Mincho" w:eastAsia="MS Mincho" w:hAnsi="MS Mincho" w:cs="MS Mincho"/>
          <w:color w:val="000000"/>
          <w:lang w:val="en-US"/>
        </w:rPr>
        <w:t> </w:t>
      </w:r>
    </w:p>
    <w:p w14:paraId="0322E60F" w14:textId="3389D82E" w:rsidR="00B30647" w:rsidRPr="00871960" w:rsidRDefault="00B30647" w:rsidP="00871960">
      <w:pPr>
        <w:pStyle w:val="Paragrafoelenco"/>
        <w:widowControl w:val="0"/>
        <w:numPr>
          <w:ilvl w:val="0"/>
          <w:numId w:val="3"/>
        </w:numPr>
        <w:tabs>
          <w:tab w:val="left" w:pos="220"/>
          <w:tab w:val="left" w:pos="720"/>
        </w:tabs>
        <w:autoSpaceDE w:val="0"/>
        <w:autoSpaceDN w:val="0"/>
        <w:adjustRightInd w:val="0"/>
        <w:spacing w:after="293" w:line="340" w:lineRule="atLeast"/>
        <w:rPr>
          <w:rFonts w:ascii="Times" w:hAnsi="Times" w:cs="Times"/>
          <w:color w:val="000000"/>
          <w:lang w:val="en-US"/>
        </w:rPr>
      </w:pPr>
      <w:r w:rsidRPr="00871960">
        <w:rPr>
          <w:rFonts w:ascii="Times" w:hAnsi="Times" w:cs="Times"/>
          <w:color w:val="000000"/>
          <w:lang w:val="en-US"/>
        </w:rPr>
        <w:t xml:space="preserve">Other Infra </w:t>
      </w:r>
      <w:r w:rsidRPr="00871960">
        <w:rPr>
          <w:rFonts w:ascii="MS Mincho" w:eastAsia="MS Mincho" w:hAnsi="MS Mincho" w:cs="MS Mincho"/>
          <w:color w:val="000000"/>
          <w:lang w:val="en-US"/>
        </w:rPr>
        <w:t> </w:t>
      </w:r>
    </w:p>
    <w:p w14:paraId="6CE06E31" w14:textId="77777777" w:rsidR="00B30647" w:rsidRPr="002F2E73" w:rsidRDefault="00B30647" w:rsidP="00B3064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rPr>
      </w:pPr>
      <w:r w:rsidRPr="002F2E73">
        <w:rPr>
          <w:rFonts w:ascii="Times" w:hAnsi="Times" w:cs="Times"/>
          <w:color w:val="000000"/>
          <w:lang w:val="en-US"/>
        </w:rPr>
        <w:t xml:space="preserve">Exploitation, in which vulnerabilities found in Vulnerability Analysis phase are validated. </w:t>
      </w:r>
      <w:r w:rsidRPr="002F2E73">
        <w:rPr>
          <w:rFonts w:ascii="Times" w:hAnsi="Times" w:cs="Times"/>
          <w:color w:val="000000"/>
        </w:rPr>
        <w:t xml:space="preserve">Proof of exploitation are produced as evidence </w:t>
      </w:r>
      <w:r w:rsidRPr="002F2E73">
        <w:rPr>
          <w:rFonts w:ascii="MS Mincho" w:eastAsia="MS Mincho" w:hAnsi="MS Mincho" w:cs="MS Mincho"/>
          <w:color w:val="000000"/>
        </w:rPr>
        <w:t> </w:t>
      </w:r>
    </w:p>
    <w:p w14:paraId="78F0361A" w14:textId="77777777" w:rsidR="00B30647" w:rsidRPr="002F2E73" w:rsidRDefault="00B30647" w:rsidP="00B3064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lang w:val="en-US"/>
        </w:rPr>
      </w:pPr>
      <w:r w:rsidRPr="002F2E73">
        <w:rPr>
          <w:rFonts w:ascii="Times" w:hAnsi="Times" w:cs="Times"/>
          <w:color w:val="000000"/>
          <w:lang w:val="en-US"/>
        </w:rPr>
        <w:t xml:space="preserve">Post-Exploitation, in which information (files, configurations, accounts, passwords, application/system/network info, etc.) on compromised assets are collected. </w:t>
      </w:r>
      <w:proofErr w:type="gramStart"/>
      <w:r w:rsidRPr="002F2E73">
        <w:rPr>
          <w:rFonts w:ascii="Times" w:hAnsi="Times" w:cs="Times"/>
          <w:color w:val="000000"/>
          <w:lang w:val="en-US"/>
        </w:rPr>
        <w:t>These information</w:t>
      </w:r>
      <w:proofErr w:type="gramEnd"/>
      <w:r w:rsidRPr="002F2E73">
        <w:rPr>
          <w:rFonts w:ascii="Times" w:hAnsi="Times" w:cs="Times"/>
          <w:color w:val="000000"/>
          <w:lang w:val="en-US"/>
        </w:rPr>
        <w:t xml:space="preserve"> are reused to perform more complex attacks, attacking other assets using compromised assets as pivot, etc. </w:t>
      </w:r>
      <w:r w:rsidRPr="002F2E73">
        <w:rPr>
          <w:rFonts w:ascii="MS Mincho" w:eastAsia="MS Mincho" w:hAnsi="MS Mincho" w:cs="MS Mincho"/>
          <w:color w:val="000000"/>
          <w:lang w:val="en-US"/>
        </w:rPr>
        <w:t> </w:t>
      </w:r>
    </w:p>
    <w:p w14:paraId="32586E5F" w14:textId="77777777" w:rsidR="00B30647" w:rsidRPr="002F2E73" w:rsidRDefault="00B30647" w:rsidP="00B30647">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lang w:val="en-US"/>
        </w:rPr>
      </w:pPr>
      <w:r w:rsidRPr="002F2E73">
        <w:rPr>
          <w:rFonts w:ascii="Times" w:hAnsi="Times" w:cs="Times"/>
          <w:color w:val="000000"/>
          <w:lang w:val="en-US"/>
        </w:rPr>
        <w:t xml:space="preserve">Reporting, in which executive summary, technical summary and remediation plan are produced </w:t>
      </w:r>
      <w:r w:rsidRPr="002F2E73">
        <w:rPr>
          <w:rFonts w:ascii="MS Mincho" w:eastAsia="MS Mincho" w:hAnsi="MS Mincho" w:cs="MS Mincho"/>
          <w:color w:val="000000"/>
          <w:lang w:val="en-US"/>
        </w:rPr>
        <w:t> </w:t>
      </w:r>
    </w:p>
    <w:p w14:paraId="058EEDC9"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Exploitation and Post-Exploitation steps are not performed on Vulnerability Assessment. </w:t>
      </w:r>
    </w:p>
    <w:p w14:paraId="032CA154" w14:textId="0830EE27" w:rsidR="00B30647" w:rsidRPr="002F2E73" w:rsidRDefault="00B30647" w:rsidP="00175227">
      <w:pPr>
        <w:pStyle w:val="Titolo1"/>
        <w:rPr>
          <w:lang w:val="en-US"/>
        </w:rPr>
      </w:pPr>
      <w:r w:rsidRPr="002F2E73">
        <w:rPr>
          <w:lang w:val="en-US"/>
        </w:rPr>
        <w:t>Severity Calculation Model</w:t>
      </w:r>
    </w:p>
    <w:p w14:paraId="073529D3"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175227">
        <w:rPr>
          <w:rFonts w:ascii="Times" w:hAnsi="Times" w:cs="Times"/>
          <w:color w:val="000000"/>
          <w:lang w:val="en-US"/>
        </w:rPr>
        <w:t xml:space="preserve">Vulnerabilities are evaluated using a severity calculation model based on CVSS Standard version 2 (https://www.first.org/cvss/v2/guide). </w:t>
      </w:r>
      <w:r w:rsidRPr="002F2E73">
        <w:rPr>
          <w:rFonts w:ascii="Times" w:hAnsi="Times" w:cs="Times"/>
          <w:color w:val="000000"/>
          <w:lang w:val="en-US"/>
        </w:rPr>
        <w:t xml:space="preserve">Evaluation captures the characteristics of a vulnerability that are constant with time and across user environments. The Access Vector, Access Complexity, and Authentication metrics capture how the vulnerability is accessed and whether or not extra conditions are required to exploit it. The three impact metrics measure how a vulnerability, if exploited, will directly affect an IT asset, where the impacts are independently defined as the degree of loss of confidentiality, integrity, and availability. For example, a vulnerability could cause a partial loss of integrity and availability, but no loss of confidentiality. </w:t>
      </w:r>
    </w:p>
    <w:p w14:paraId="1D922BBE"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The Score is a function of the Impact and Exploitability sub score equations and is defined as </w:t>
      </w:r>
    </w:p>
    <w:p w14:paraId="0BA4D252" w14:textId="46DE6919" w:rsidR="00B30647" w:rsidRPr="00921168" w:rsidRDefault="00B30647" w:rsidP="00921168">
      <w:pPr>
        <w:widowControl w:val="0"/>
        <w:autoSpaceDE w:val="0"/>
        <w:autoSpaceDN w:val="0"/>
        <w:adjustRightInd w:val="0"/>
        <w:spacing w:after="240" w:line="340" w:lineRule="atLeast"/>
        <w:jc w:val="center"/>
        <w:rPr>
          <w:rFonts w:ascii="Times" w:hAnsi="Times" w:cs="Times"/>
          <w:i/>
          <w:color w:val="000000"/>
          <w:lang w:val="en-US"/>
        </w:rPr>
      </w:pPr>
      <w:r w:rsidRPr="00921168">
        <w:rPr>
          <w:rFonts w:ascii="Times" w:hAnsi="Times" w:cs="Times"/>
          <w:i/>
          <w:color w:val="000000"/>
          <w:lang w:val="en-US"/>
        </w:rPr>
        <w:t xml:space="preserve">Round to 1 </w:t>
      </w:r>
      <w:proofErr w:type="gramStart"/>
      <w:r w:rsidRPr="00921168">
        <w:rPr>
          <w:rFonts w:ascii="Times" w:hAnsi="Times" w:cs="Times"/>
          <w:i/>
          <w:color w:val="000000"/>
          <w:lang w:val="en-US"/>
        </w:rPr>
        <w:t>decimal(</w:t>
      </w:r>
      <w:proofErr w:type="gramEnd"/>
      <w:r w:rsidRPr="00921168">
        <w:rPr>
          <w:rFonts w:ascii="Times" w:hAnsi="Times" w:cs="Times"/>
          <w:i/>
          <w:color w:val="000000"/>
          <w:lang w:val="en-US"/>
        </w:rPr>
        <w:t>((0.6 × Impact) + (0.4 × Exploitability)−1.5) × f(Impact))</w:t>
      </w:r>
    </w:p>
    <w:p w14:paraId="4D255367"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where "Round to 1 decimal" is defined as the smallest number, specified to one decimal place, that is equal to or higher than its input [for example, </w:t>
      </w:r>
      <w:proofErr w:type="gramStart"/>
      <w:r w:rsidRPr="002F2E73">
        <w:rPr>
          <w:rFonts w:ascii="Times" w:hAnsi="Times" w:cs="Times"/>
          <w:color w:val="000000"/>
          <w:lang w:val="en-US"/>
        </w:rPr>
        <w:t>Round</w:t>
      </w:r>
      <w:proofErr w:type="gramEnd"/>
      <w:r w:rsidRPr="002F2E73">
        <w:rPr>
          <w:rFonts w:ascii="Times" w:hAnsi="Times" w:cs="Times"/>
          <w:color w:val="000000"/>
          <w:lang w:val="en-US"/>
        </w:rPr>
        <w:t xml:space="preserve"> up (4.02) is 4.1; and Round up (4.00) is 4.0] and f(impact) is: </w:t>
      </w:r>
    </w:p>
    <w:p w14:paraId="2BFD786D" w14:textId="5D72C749" w:rsidR="00B30647" w:rsidRPr="00921168" w:rsidRDefault="00B30647" w:rsidP="00921168">
      <w:pPr>
        <w:widowControl w:val="0"/>
        <w:autoSpaceDE w:val="0"/>
        <w:autoSpaceDN w:val="0"/>
        <w:adjustRightInd w:val="0"/>
        <w:spacing w:after="240" w:line="340" w:lineRule="atLeast"/>
        <w:jc w:val="center"/>
        <w:rPr>
          <w:rFonts w:ascii="Times" w:hAnsi="Times" w:cs="Times"/>
          <w:i/>
          <w:color w:val="000000"/>
          <w:lang w:val="en-US"/>
        </w:rPr>
      </w:pPr>
      <w:r w:rsidRPr="00921168">
        <w:rPr>
          <w:rFonts w:ascii="Times" w:hAnsi="Times" w:cs="Times"/>
          <w:i/>
          <w:color w:val="000000"/>
          <w:lang w:val="en-US"/>
        </w:rPr>
        <w:t>f(Impact) = 0 if Impact = 0, 1.176 otherwise</w:t>
      </w:r>
    </w:p>
    <w:p w14:paraId="3601B78E"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The Impact is defined as </w:t>
      </w:r>
    </w:p>
    <w:p w14:paraId="7AEB80C6" w14:textId="1754283E" w:rsidR="00B30647" w:rsidRPr="00921168" w:rsidRDefault="00B30647" w:rsidP="00921168">
      <w:pPr>
        <w:widowControl w:val="0"/>
        <w:autoSpaceDE w:val="0"/>
        <w:autoSpaceDN w:val="0"/>
        <w:adjustRightInd w:val="0"/>
        <w:spacing w:after="240" w:line="340" w:lineRule="atLeast"/>
        <w:jc w:val="center"/>
        <w:rPr>
          <w:rFonts w:ascii="Times" w:hAnsi="Times" w:cs="Times"/>
          <w:i/>
          <w:color w:val="000000"/>
          <w:lang w:val="en-US"/>
        </w:rPr>
      </w:pPr>
      <w:r w:rsidRPr="00921168">
        <w:rPr>
          <w:rFonts w:ascii="Times" w:hAnsi="Times" w:cs="Times"/>
          <w:i/>
          <w:color w:val="000000"/>
          <w:lang w:val="en-US"/>
        </w:rPr>
        <w:t>Impact = 10.41 × (1−(1−ConfImpact) × (1−IntegImpact) × (1−AvailImpact)) The Exploitability is defined as</w:t>
      </w:r>
    </w:p>
    <w:p w14:paraId="00474225" w14:textId="35F3D517" w:rsidR="00871960" w:rsidRPr="00871960" w:rsidRDefault="00B30647" w:rsidP="00871960">
      <w:pPr>
        <w:widowControl w:val="0"/>
        <w:autoSpaceDE w:val="0"/>
        <w:autoSpaceDN w:val="0"/>
        <w:adjustRightInd w:val="0"/>
        <w:spacing w:after="240" w:line="340" w:lineRule="atLeast"/>
        <w:jc w:val="center"/>
        <w:rPr>
          <w:rFonts w:ascii="Times" w:hAnsi="Times" w:cs="Times"/>
          <w:i/>
          <w:color w:val="000000"/>
          <w:lang w:val="en-US"/>
        </w:rPr>
      </w:pPr>
      <w:r w:rsidRPr="00871960">
        <w:rPr>
          <w:rFonts w:ascii="Times" w:hAnsi="Times" w:cs="Times"/>
          <w:i/>
          <w:color w:val="000000"/>
          <w:lang w:val="en-US"/>
        </w:rPr>
        <w:t>Exploitability = 20 × AccessV ector × AccessComplexity × Authentication</w:t>
      </w:r>
    </w:p>
    <w:tbl>
      <w:tblPr>
        <w:tblStyle w:val="Grigliatabella"/>
        <w:tblW w:w="0" w:type="auto"/>
        <w:tblLook w:val="04A0" w:firstRow="1" w:lastRow="0" w:firstColumn="1" w:lastColumn="0" w:noHBand="0" w:noVBand="1"/>
      </w:tblPr>
      <w:tblGrid>
        <w:gridCol w:w="4811"/>
        <w:gridCol w:w="4811"/>
      </w:tblGrid>
      <w:tr w:rsidR="00871960" w:rsidRPr="002F2E73" w14:paraId="3E408DB0" w14:textId="77777777" w:rsidTr="005569F5">
        <w:tc>
          <w:tcPr>
            <w:tcW w:w="4811" w:type="dxa"/>
          </w:tcPr>
          <w:p w14:paraId="7688DECF" w14:textId="2C19E793" w:rsidR="00871960" w:rsidRPr="00871960"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Severity Rating </w:t>
            </w:r>
          </w:p>
        </w:tc>
        <w:tc>
          <w:tcPr>
            <w:tcW w:w="4811" w:type="dxa"/>
          </w:tcPr>
          <w:p w14:paraId="7BD89106" w14:textId="71315854" w:rsidR="00871960" w:rsidRPr="00871960"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CVSS Score </w:t>
            </w:r>
          </w:p>
        </w:tc>
      </w:tr>
      <w:tr w:rsidR="00871960" w:rsidRPr="002F2E73" w14:paraId="05F94700" w14:textId="77777777" w:rsidTr="005569F5">
        <w:tc>
          <w:tcPr>
            <w:tcW w:w="4811" w:type="dxa"/>
          </w:tcPr>
          <w:p w14:paraId="4D88722D" w14:textId="1CA07B96" w:rsidR="00871960" w:rsidRPr="002F2E73"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None</w:t>
            </w:r>
            <w:r>
              <w:rPr>
                <w:rFonts w:ascii="MS Mincho" w:eastAsia="MS Mincho" w:hAnsi="MS Mincho" w:cs="MS Mincho"/>
                <w:color w:val="000000"/>
                <w:sz w:val="26"/>
                <w:szCs w:val="26"/>
              </w:rPr>
              <w:t> </w:t>
            </w:r>
          </w:p>
        </w:tc>
        <w:tc>
          <w:tcPr>
            <w:tcW w:w="4811" w:type="dxa"/>
          </w:tcPr>
          <w:p w14:paraId="06910F01" w14:textId="6A70FC83" w:rsidR="00871960" w:rsidRPr="002F2E73" w:rsidRDefault="00871960" w:rsidP="005569F5">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0.0</w:t>
            </w:r>
          </w:p>
        </w:tc>
      </w:tr>
      <w:tr w:rsidR="00871960" w:rsidRPr="002F2E73" w14:paraId="200843FC" w14:textId="77777777" w:rsidTr="005569F5">
        <w:tc>
          <w:tcPr>
            <w:tcW w:w="4811" w:type="dxa"/>
          </w:tcPr>
          <w:p w14:paraId="47256FDD" w14:textId="31830DCC" w:rsidR="00871960" w:rsidRPr="002F2E73"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Low</w:t>
            </w:r>
            <w:r>
              <w:rPr>
                <w:rFonts w:ascii="MS Mincho" w:eastAsia="MS Mincho" w:hAnsi="MS Mincho" w:cs="MS Mincho"/>
                <w:color w:val="000000"/>
                <w:sz w:val="26"/>
                <w:szCs w:val="26"/>
              </w:rPr>
              <w:t> </w:t>
            </w:r>
          </w:p>
        </w:tc>
        <w:tc>
          <w:tcPr>
            <w:tcW w:w="4811" w:type="dxa"/>
          </w:tcPr>
          <w:p w14:paraId="02415937" w14:textId="1ACA4E5D" w:rsidR="00871960" w:rsidRPr="002F2E73" w:rsidRDefault="00871960" w:rsidP="005569F5">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0.1- 3.9</w:t>
            </w:r>
          </w:p>
        </w:tc>
      </w:tr>
      <w:tr w:rsidR="00871960" w:rsidRPr="002F2E73" w14:paraId="126D2592" w14:textId="77777777" w:rsidTr="005569F5">
        <w:trPr>
          <w:trHeight w:val="264"/>
        </w:trPr>
        <w:tc>
          <w:tcPr>
            <w:tcW w:w="4811" w:type="dxa"/>
          </w:tcPr>
          <w:p w14:paraId="7824EC71" w14:textId="558246E1" w:rsidR="00871960" w:rsidRPr="002F2E73" w:rsidRDefault="00871960"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Medium </w:t>
            </w:r>
          </w:p>
        </w:tc>
        <w:tc>
          <w:tcPr>
            <w:tcW w:w="4811" w:type="dxa"/>
          </w:tcPr>
          <w:p w14:paraId="3B8FB059" w14:textId="7108F13C" w:rsidR="00871960" w:rsidRPr="002F2E73" w:rsidRDefault="00871960" w:rsidP="005569F5">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4.0-6.9</w:t>
            </w:r>
          </w:p>
        </w:tc>
      </w:tr>
      <w:tr w:rsidR="00921168" w:rsidRPr="002F2E73" w14:paraId="5C3CCC1C" w14:textId="77777777" w:rsidTr="005569F5">
        <w:trPr>
          <w:trHeight w:val="264"/>
        </w:trPr>
        <w:tc>
          <w:tcPr>
            <w:tcW w:w="4811" w:type="dxa"/>
          </w:tcPr>
          <w:p w14:paraId="666ECF0F" w14:textId="04CF6943" w:rsidR="00921168" w:rsidRPr="00921168" w:rsidRDefault="00921168"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High </w:t>
            </w:r>
          </w:p>
        </w:tc>
        <w:tc>
          <w:tcPr>
            <w:tcW w:w="4811" w:type="dxa"/>
          </w:tcPr>
          <w:p w14:paraId="440A5A73" w14:textId="2405EEE2" w:rsidR="00921168" w:rsidRDefault="00921168" w:rsidP="005569F5">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7.0-8.9</w:t>
            </w:r>
          </w:p>
        </w:tc>
      </w:tr>
      <w:tr w:rsidR="00921168" w:rsidRPr="002F2E73" w14:paraId="279478AB" w14:textId="77777777" w:rsidTr="005569F5">
        <w:trPr>
          <w:trHeight w:val="264"/>
        </w:trPr>
        <w:tc>
          <w:tcPr>
            <w:tcW w:w="4811" w:type="dxa"/>
          </w:tcPr>
          <w:p w14:paraId="546D5DDA" w14:textId="0D12EFF4" w:rsidR="00921168" w:rsidRPr="00921168" w:rsidRDefault="00921168" w:rsidP="00871960">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Critical </w:t>
            </w:r>
          </w:p>
        </w:tc>
        <w:tc>
          <w:tcPr>
            <w:tcW w:w="4811" w:type="dxa"/>
          </w:tcPr>
          <w:p w14:paraId="02B652D5" w14:textId="5D274712" w:rsidR="00921168" w:rsidRDefault="00921168" w:rsidP="005569F5">
            <w:pPr>
              <w:widowControl w:val="0"/>
              <w:autoSpaceDE w:val="0"/>
              <w:autoSpaceDN w:val="0"/>
              <w:adjustRightInd w:val="0"/>
              <w:spacing w:after="240" w:line="300" w:lineRule="atLeast"/>
              <w:rPr>
                <w:rFonts w:ascii="Times" w:hAnsi="Times" w:cs="Times"/>
                <w:color w:val="000000"/>
                <w:lang w:val="en-US"/>
              </w:rPr>
            </w:pPr>
            <w:r>
              <w:rPr>
                <w:rFonts w:ascii="Times" w:hAnsi="Times" w:cs="Times"/>
                <w:color w:val="000000"/>
                <w:lang w:val="en-US"/>
              </w:rPr>
              <w:t>9.0-10.0</w:t>
            </w:r>
          </w:p>
        </w:tc>
      </w:tr>
    </w:tbl>
    <w:p w14:paraId="57050475" w14:textId="77777777" w:rsidR="00871960" w:rsidRDefault="00871960" w:rsidP="00B30647">
      <w:pPr>
        <w:widowControl w:val="0"/>
        <w:autoSpaceDE w:val="0"/>
        <w:autoSpaceDN w:val="0"/>
        <w:adjustRightInd w:val="0"/>
        <w:spacing w:after="240" w:line="340" w:lineRule="atLeast"/>
        <w:rPr>
          <w:rFonts w:ascii="Times" w:hAnsi="Times" w:cs="Times"/>
          <w:color w:val="000000"/>
          <w:lang w:val="en-US"/>
        </w:rPr>
      </w:pPr>
    </w:p>
    <w:p w14:paraId="37B822FE" w14:textId="48C12D4E"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The Score is mapped to qualitative severity rating as defined on table 4.1. </w:t>
      </w:r>
    </w:p>
    <w:p w14:paraId="66D7A7A0"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871960">
        <w:rPr>
          <w:rFonts w:ascii="Times" w:hAnsi="Times" w:cs="Times"/>
          <w:b/>
          <w:color w:val="000000"/>
          <w:lang w:val="en-US"/>
        </w:rPr>
        <w:t>Level of Exposure</w:t>
      </w:r>
      <w:r w:rsidRPr="002F2E73">
        <w:rPr>
          <w:rFonts w:ascii="Times" w:hAnsi="Times" w:cs="Times"/>
          <w:color w:val="000000"/>
          <w:lang w:val="en-US"/>
        </w:rPr>
        <w:t xml:space="preserve"> value is based on the most critical vulnerability found: a single vulnerability of maximum severity is a symptom of a high degree of exposition on a single point of break that is enough to compromise the ToE. If the number of vulnerabilities that belongs to the highest severity level is very high in respect to the total number of vulnerabilities found, the Level of Exposure can be raised up to the next level. There is not chance to lower the Level of Exposure to the previous level. </w:t>
      </w:r>
    </w:p>
    <w:p w14:paraId="4FD38539" w14:textId="336A9D59" w:rsidR="00B30647" w:rsidRPr="002F2E73" w:rsidRDefault="00B30647" w:rsidP="00B30647">
      <w:pPr>
        <w:widowControl w:val="0"/>
        <w:autoSpaceDE w:val="0"/>
        <w:autoSpaceDN w:val="0"/>
        <w:adjustRightInd w:val="0"/>
        <w:spacing w:after="240" w:line="360" w:lineRule="atLeast"/>
        <w:rPr>
          <w:rFonts w:ascii="Times" w:hAnsi="Times" w:cs="Times"/>
          <w:color w:val="000000"/>
          <w:sz w:val="28"/>
          <w:szCs w:val="28"/>
          <w:lang w:val="en-US"/>
        </w:rPr>
      </w:pPr>
      <w:r w:rsidRPr="002F2E73">
        <w:rPr>
          <w:rFonts w:ascii="Times" w:hAnsi="Times" w:cs="Times"/>
          <w:color w:val="000000"/>
          <w:sz w:val="28"/>
          <w:szCs w:val="28"/>
          <w:lang w:val="en-US"/>
        </w:rPr>
        <w:t xml:space="preserve">Metrics </w:t>
      </w:r>
    </w:p>
    <w:p w14:paraId="00AACC41" w14:textId="77777777" w:rsidR="00B30647" w:rsidRPr="002F2E73" w:rsidRDefault="00B30647" w:rsidP="00B30647">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Access Vector (AV) This metric reflects how the vulnerability is exploited. The possible values for this metric are listed in table 4.2. The more remote an attacker can be to attack a host, the greater the vulnerability score.</w:t>
      </w:r>
      <w:r w:rsidRPr="002F2E73">
        <w:rPr>
          <w:rFonts w:ascii="MS Mincho" w:eastAsia="MS Mincho" w:hAnsi="MS Mincho" w:cs="MS Mincho"/>
          <w:color w:val="000000"/>
          <w:lang w:val="en-US"/>
        </w:rPr>
        <w:t> </w:t>
      </w:r>
      <w:r w:rsidRPr="002F2E73">
        <w:rPr>
          <w:rFonts w:ascii="Times" w:hAnsi="Times" w:cs="Times"/>
          <w:color w:val="000000"/>
          <w:lang w:val="en-US"/>
        </w:rPr>
        <w:t xml:space="preserve">Access Complexity (AC) This metric measures the complexity of the attack required to exploit the vulnerability once an attacker has gained access to the target system. For example, consider a </w:t>
      </w:r>
    </w:p>
    <w:tbl>
      <w:tblPr>
        <w:tblStyle w:val="Grigliatabella"/>
        <w:tblW w:w="0" w:type="auto"/>
        <w:tblLook w:val="04A0" w:firstRow="1" w:lastRow="0" w:firstColumn="1" w:lastColumn="0" w:noHBand="0" w:noVBand="1"/>
      </w:tblPr>
      <w:tblGrid>
        <w:gridCol w:w="4811"/>
        <w:gridCol w:w="4811"/>
      </w:tblGrid>
      <w:tr w:rsidR="00B30647" w:rsidRPr="002F2E73" w14:paraId="42869EC4" w14:textId="77777777" w:rsidTr="00B30647">
        <w:tc>
          <w:tcPr>
            <w:tcW w:w="4811" w:type="dxa"/>
          </w:tcPr>
          <w:p w14:paraId="7709A536" w14:textId="41859095" w:rsidR="00B30647" w:rsidRPr="002F2E73" w:rsidRDefault="00B30647" w:rsidP="00B30647">
            <w:pPr>
              <w:rPr>
                <w:lang w:val="en-US"/>
              </w:rPr>
            </w:pPr>
            <w:r w:rsidRPr="002F2E73">
              <w:rPr>
                <w:lang w:val="en-US"/>
              </w:rPr>
              <w:t>Metric value</w:t>
            </w:r>
          </w:p>
        </w:tc>
        <w:tc>
          <w:tcPr>
            <w:tcW w:w="4811" w:type="dxa"/>
          </w:tcPr>
          <w:p w14:paraId="48140167" w14:textId="3C0873A1" w:rsidR="00B30647" w:rsidRPr="002F2E73" w:rsidRDefault="00B30647" w:rsidP="00B30647">
            <w:pPr>
              <w:rPr>
                <w:lang w:val="en-US"/>
              </w:rPr>
            </w:pPr>
            <w:r w:rsidRPr="002F2E73">
              <w:rPr>
                <w:lang w:val="en-US"/>
              </w:rPr>
              <w:t>Description</w:t>
            </w:r>
          </w:p>
        </w:tc>
      </w:tr>
      <w:tr w:rsidR="00B30647" w:rsidRPr="002F2E73" w14:paraId="0D81CD19" w14:textId="77777777" w:rsidTr="00B30647">
        <w:tc>
          <w:tcPr>
            <w:tcW w:w="4811" w:type="dxa"/>
          </w:tcPr>
          <w:p w14:paraId="03C6DF19" w14:textId="230ED35D" w:rsidR="00B30647" w:rsidRPr="002F2E73" w:rsidRDefault="00B30647" w:rsidP="00B30647">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Network (N) </w:t>
            </w:r>
          </w:p>
        </w:tc>
        <w:tc>
          <w:tcPr>
            <w:tcW w:w="4811" w:type="dxa"/>
          </w:tcPr>
          <w:p w14:paraId="7F6980DE" w14:textId="1D6DF045" w:rsidR="00B30647" w:rsidRPr="002F2E73" w:rsidRDefault="00B30647" w:rsidP="005E1191">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A vulnerability exploitable with network access means the vulnerable software is bound to the network stack and the attacker does not require local network access or local access. Such a vulnerability is often termed "remotely exploitable". An example of a network attack is an RPC buffer overflow. </w:t>
            </w:r>
          </w:p>
        </w:tc>
      </w:tr>
      <w:tr w:rsidR="00B30647" w:rsidRPr="002F2E73" w14:paraId="4C3F440D" w14:textId="77777777" w:rsidTr="00B30647">
        <w:tc>
          <w:tcPr>
            <w:tcW w:w="4811" w:type="dxa"/>
          </w:tcPr>
          <w:p w14:paraId="47A5E2B7" w14:textId="1D2E9A6A" w:rsidR="00B30647" w:rsidRPr="002F2E73" w:rsidRDefault="00B30647" w:rsidP="00B30647">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Adjacent Network (A) </w:t>
            </w:r>
          </w:p>
        </w:tc>
        <w:tc>
          <w:tcPr>
            <w:tcW w:w="4811" w:type="dxa"/>
          </w:tcPr>
          <w:p w14:paraId="41F76DE2" w14:textId="376AF60C" w:rsidR="00B30647" w:rsidRPr="002F2E73" w:rsidRDefault="005E1191" w:rsidP="005E1191">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A vulnerability exploitable with adjacent network access requires the attacker to have access to either the broadcast or collision domain of the vulnerable software. Examples of local networks include local IP subnet, Bluetooth, IEEE 802.11, and local Ethernet segment. </w:t>
            </w:r>
          </w:p>
        </w:tc>
      </w:tr>
      <w:tr w:rsidR="00B30647" w:rsidRPr="002F2E73" w14:paraId="1603356F" w14:textId="77777777" w:rsidTr="00B30647">
        <w:trPr>
          <w:trHeight w:val="264"/>
        </w:trPr>
        <w:tc>
          <w:tcPr>
            <w:tcW w:w="4811" w:type="dxa"/>
          </w:tcPr>
          <w:p w14:paraId="32229578" w14:textId="1A5A33CE" w:rsidR="00B30647" w:rsidRPr="002F2E73" w:rsidRDefault="00B30647" w:rsidP="00B30647">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Local (L) </w:t>
            </w:r>
          </w:p>
        </w:tc>
        <w:tc>
          <w:tcPr>
            <w:tcW w:w="4811" w:type="dxa"/>
          </w:tcPr>
          <w:p w14:paraId="73CCE1E6" w14:textId="4958D2A9" w:rsidR="00B30647" w:rsidRPr="002F2E73" w:rsidRDefault="005E1191" w:rsidP="005E1191">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A vulnerability exploitable with only local access requires the attacker to have ei- ther physical access to the vulnerable system or a local (shell) account. Examples of locally exploitable vulnerabilities are peripheral attacks such as Firewire/USB DMA attacks, and local privilege escalations (e.g., sudo). </w:t>
            </w:r>
          </w:p>
        </w:tc>
      </w:tr>
    </w:tbl>
    <w:p w14:paraId="5744DF22" w14:textId="77777777" w:rsidR="00B30647" w:rsidRPr="002F2E73" w:rsidRDefault="00B30647" w:rsidP="00B30647">
      <w:pPr>
        <w:rPr>
          <w:lang w:val="en-US"/>
        </w:rPr>
      </w:pPr>
    </w:p>
    <w:p w14:paraId="5DEA3824" w14:textId="77777777" w:rsidR="005E1191" w:rsidRPr="002F2E73" w:rsidRDefault="005E1191" w:rsidP="005E1191">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buffer overflow in an Internet service: once the target system is located, the attacker can launch an exploit at will. Other vulnerabilities, however, may require additional steps in order to be exploited. For example, a vulnerability in an email client is only exploited after the user downloads and opens a tainted attachment. The possible values for this metric are listed in table 4.3. The lower the required complexity, the higher the vulnerability score. </w:t>
      </w:r>
    </w:p>
    <w:tbl>
      <w:tblPr>
        <w:tblStyle w:val="Grigliatabella"/>
        <w:tblW w:w="0" w:type="auto"/>
        <w:tblLook w:val="04A0" w:firstRow="1" w:lastRow="0" w:firstColumn="1" w:lastColumn="0" w:noHBand="0" w:noVBand="1"/>
      </w:tblPr>
      <w:tblGrid>
        <w:gridCol w:w="4811"/>
        <w:gridCol w:w="4811"/>
      </w:tblGrid>
      <w:tr w:rsidR="005E1191" w:rsidRPr="002F2E73" w14:paraId="3C84E331" w14:textId="77777777" w:rsidTr="005569F5">
        <w:tc>
          <w:tcPr>
            <w:tcW w:w="4811" w:type="dxa"/>
          </w:tcPr>
          <w:p w14:paraId="5C32F55D" w14:textId="77777777" w:rsidR="005E1191" w:rsidRPr="002F2E73" w:rsidRDefault="005E1191" w:rsidP="005569F5">
            <w:pPr>
              <w:rPr>
                <w:lang w:val="en-US"/>
              </w:rPr>
            </w:pPr>
            <w:r w:rsidRPr="002F2E73">
              <w:rPr>
                <w:lang w:val="en-US"/>
              </w:rPr>
              <w:t>Metric value</w:t>
            </w:r>
          </w:p>
        </w:tc>
        <w:tc>
          <w:tcPr>
            <w:tcW w:w="4811" w:type="dxa"/>
          </w:tcPr>
          <w:p w14:paraId="29FBD0C5" w14:textId="77777777" w:rsidR="005E1191" w:rsidRPr="002F2E73" w:rsidRDefault="005E1191" w:rsidP="005569F5">
            <w:pPr>
              <w:rPr>
                <w:lang w:val="en-US"/>
              </w:rPr>
            </w:pPr>
            <w:r w:rsidRPr="002F2E73">
              <w:rPr>
                <w:lang w:val="en-US"/>
              </w:rPr>
              <w:t>Description</w:t>
            </w:r>
          </w:p>
        </w:tc>
      </w:tr>
      <w:tr w:rsidR="005E1191" w:rsidRPr="002F2E73" w14:paraId="78F01794" w14:textId="77777777" w:rsidTr="005569F5">
        <w:tc>
          <w:tcPr>
            <w:tcW w:w="4811" w:type="dxa"/>
          </w:tcPr>
          <w:p w14:paraId="510CAF88" w14:textId="02444FD1" w:rsidR="005E1191" w:rsidRPr="002F2E73" w:rsidRDefault="005E1191"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Low (L) </w:t>
            </w:r>
          </w:p>
        </w:tc>
        <w:tc>
          <w:tcPr>
            <w:tcW w:w="4811" w:type="dxa"/>
          </w:tcPr>
          <w:p w14:paraId="6EB6E159" w14:textId="0ECD6B45" w:rsidR="005E1191" w:rsidRPr="002F2E73" w:rsidRDefault="005E1191"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Specialized access conditions or extenuating circumstances do not exist. The following are examples: - The affected product typically requires access to a wide range of systems and users, possibly anonymous and untrusted (e.g., Internet-facing web or mail server). - The affected configuration is default or ubiquitous. - The attack can be performed manually and requires little skill or additional information gathering. - The race condition is a lazy one (i.e., it is technically a race but easily winnable). </w:t>
            </w:r>
          </w:p>
        </w:tc>
      </w:tr>
      <w:tr w:rsidR="005E1191" w:rsidRPr="002F2E73" w14:paraId="686DD9FC" w14:textId="77777777" w:rsidTr="005569F5">
        <w:tc>
          <w:tcPr>
            <w:tcW w:w="4811" w:type="dxa"/>
          </w:tcPr>
          <w:p w14:paraId="2DC57989" w14:textId="2B705C95" w:rsidR="005E1191" w:rsidRPr="002F2E73" w:rsidRDefault="005E1191"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Medium (M) </w:t>
            </w:r>
          </w:p>
        </w:tc>
        <w:tc>
          <w:tcPr>
            <w:tcW w:w="4811" w:type="dxa"/>
          </w:tcPr>
          <w:p w14:paraId="0BD43E7C" w14:textId="7B4DE7BD" w:rsidR="005E1191" w:rsidRPr="002F2E73" w:rsidRDefault="005E1191"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The access conditions are somewhat specialized; the following are examples: - The attack- ing party is limited to a group of systems or users at some level of authorization, possibly untrusted. - Some information must be gathered before a successful attack can be launched. - The affected configuration is non-default, and is not commonly configured (e.g., a vulner- ability present when a server performs user account authentication via a specific scheme, but not present for another authentication scheme). - The attack requires a small amount of social engineering that might occasionally fool cautious users (e.g., phishing attacks that modify a web browsers status bar to show a false link, having to be on someones buddy list before sending an IM exploit). </w:t>
            </w:r>
          </w:p>
        </w:tc>
      </w:tr>
      <w:tr w:rsidR="005E1191" w:rsidRPr="002F2E73" w14:paraId="22B8E33E" w14:textId="77777777" w:rsidTr="005569F5">
        <w:trPr>
          <w:trHeight w:val="264"/>
        </w:trPr>
        <w:tc>
          <w:tcPr>
            <w:tcW w:w="4811" w:type="dxa"/>
          </w:tcPr>
          <w:p w14:paraId="59508890" w14:textId="45B63462" w:rsidR="005E1191" w:rsidRPr="002F2E73" w:rsidRDefault="005E1191"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High (H) </w:t>
            </w:r>
          </w:p>
        </w:tc>
        <w:tc>
          <w:tcPr>
            <w:tcW w:w="4811" w:type="dxa"/>
          </w:tcPr>
          <w:p w14:paraId="0193EB5C" w14:textId="54D341F8" w:rsidR="005E1191" w:rsidRPr="002F2E73" w:rsidRDefault="005E1191"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Specialized access conditions exist. For example: - In most configurations, the attacking party must already have elevated privileges or spoof additional systems in addition to the attacking system (e.g., DNS hijacking). - The attack depends on social engineering methods that would be easily detected by knowledgeable people. For example, the victim must perform several suspicious or atypical actions. - The vulnerable configuration is seen very rarely in practice. - If a race condition exists, the window is very narrow. </w:t>
            </w:r>
          </w:p>
        </w:tc>
      </w:tr>
    </w:tbl>
    <w:p w14:paraId="6F96792E" w14:textId="77777777" w:rsidR="005E1191" w:rsidRPr="002F2E73" w:rsidRDefault="005E1191" w:rsidP="00B30647">
      <w:pPr>
        <w:rPr>
          <w:lang w:val="en-US"/>
        </w:rPr>
      </w:pPr>
    </w:p>
    <w:p w14:paraId="383AE727" w14:textId="77777777" w:rsidR="005E1191" w:rsidRPr="002F2E73" w:rsidRDefault="005E1191" w:rsidP="005E1191">
      <w:pPr>
        <w:widowControl w:val="0"/>
        <w:autoSpaceDE w:val="0"/>
        <w:autoSpaceDN w:val="0"/>
        <w:adjustRightInd w:val="0"/>
        <w:spacing w:after="240" w:line="340" w:lineRule="atLeast"/>
        <w:rPr>
          <w:rFonts w:ascii="Times" w:hAnsi="Times" w:cs="Times"/>
          <w:color w:val="000000"/>
          <w:lang w:val="en-US"/>
        </w:rPr>
      </w:pPr>
      <w:r w:rsidRPr="002F2E73">
        <w:rPr>
          <w:rFonts w:ascii="Times" w:hAnsi="Times" w:cs="Times"/>
          <w:color w:val="000000"/>
          <w:lang w:val="en-US"/>
        </w:rPr>
        <w:t xml:space="preserve">Authentication (Au) This metric measures the number of times an attacker must authenticate to a target in order to exploit a vulnerability. This metric does not gauge the strength or complexity of the authentication process, only that an attacker is required to provide credentials before an exploit may occur. The possible values for this metric are listed in Table 4.4. The fewer authentication instances that are required, the higher the vulnerability score. </w:t>
      </w:r>
    </w:p>
    <w:tbl>
      <w:tblPr>
        <w:tblStyle w:val="Grigliatabella"/>
        <w:tblW w:w="0" w:type="auto"/>
        <w:tblLook w:val="04A0" w:firstRow="1" w:lastRow="0" w:firstColumn="1" w:lastColumn="0" w:noHBand="0" w:noVBand="1"/>
      </w:tblPr>
      <w:tblGrid>
        <w:gridCol w:w="4811"/>
        <w:gridCol w:w="4811"/>
      </w:tblGrid>
      <w:tr w:rsidR="005E1191" w:rsidRPr="002F2E73" w14:paraId="485F664E" w14:textId="77777777" w:rsidTr="005569F5">
        <w:tc>
          <w:tcPr>
            <w:tcW w:w="4811" w:type="dxa"/>
          </w:tcPr>
          <w:p w14:paraId="50925E58" w14:textId="77777777" w:rsidR="005E1191" w:rsidRPr="002F2E73" w:rsidRDefault="005E1191" w:rsidP="005569F5">
            <w:pPr>
              <w:rPr>
                <w:lang w:val="en-US"/>
              </w:rPr>
            </w:pPr>
            <w:r w:rsidRPr="002F2E73">
              <w:rPr>
                <w:lang w:val="en-US"/>
              </w:rPr>
              <w:t>Metric value</w:t>
            </w:r>
          </w:p>
        </w:tc>
        <w:tc>
          <w:tcPr>
            <w:tcW w:w="4811" w:type="dxa"/>
          </w:tcPr>
          <w:p w14:paraId="1A3A446A" w14:textId="77777777" w:rsidR="005E1191" w:rsidRPr="002F2E73" w:rsidRDefault="005E1191" w:rsidP="005569F5">
            <w:pPr>
              <w:rPr>
                <w:lang w:val="en-US"/>
              </w:rPr>
            </w:pPr>
            <w:r w:rsidRPr="002F2E73">
              <w:rPr>
                <w:lang w:val="en-US"/>
              </w:rPr>
              <w:t>Description</w:t>
            </w:r>
          </w:p>
        </w:tc>
      </w:tr>
      <w:tr w:rsidR="005E1191" w:rsidRPr="002F2E73" w14:paraId="5B38FA2B" w14:textId="77777777" w:rsidTr="005569F5">
        <w:tc>
          <w:tcPr>
            <w:tcW w:w="4811" w:type="dxa"/>
          </w:tcPr>
          <w:p w14:paraId="0EE4A956" w14:textId="78E5E834" w:rsidR="005E1191" w:rsidRPr="002F2E73" w:rsidRDefault="005E1191"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Multiple (M)  </w:t>
            </w:r>
          </w:p>
        </w:tc>
        <w:tc>
          <w:tcPr>
            <w:tcW w:w="4811" w:type="dxa"/>
          </w:tcPr>
          <w:p w14:paraId="75410A67" w14:textId="16DF9EC1" w:rsidR="005E1191" w:rsidRPr="002F2E73" w:rsidRDefault="005E1191"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Exploiting the vulnerability requires that the attacker authenticate two or more times, even if the same credentials are used each time. An example is an attacker authenticating to an operating system in addition to providing credentials to access an application hosted on that system. </w:t>
            </w:r>
          </w:p>
        </w:tc>
      </w:tr>
      <w:tr w:rsidR="005E1191" w:rsidRPr="002F2E73" w14:paraId="025A9006" w14:textId="77777777" w:rsidTr="005569F5">
        <w:tc>
          <w:tcPr>
            <w:tcW w:w="4811" w:type="dxa"/>
          </w:tcPr>
          <w:p w14:paraId="33E21B10" w14:textId="43545A3D" w:rsidR="005E1191" w:rsidRPr="002F2E73" w:rsidRDefault="005E1191"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Single (S) </w:t>
            </w:r>
          </w:p>
        </w:tc>
        <w:tc>
          <w:tcPr>
            <w:tcW w:w="4811" w:type="dxa"/>
          </w:tcPr>
          <w:p w14:paraId="04350DAE" w14:textId="3D80F263" w:rsidR="005E1191" w:rsidRPr="002F2E73" w:rsidRDefault="005E1191"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The vulnerability requires an attacker to be logged into the system (such as at a command line or via a desktop session or web interface).</w:t>
            </w:r>
            <w:r w:rsidRPr="002F2E73">
              <w:rPr>
                <w:rFonts w:ascii="MS Mincho" w:eastAsia="MS Mincho" w:hAnsi="MS Mincho" w:cs="MS Mincho"/>
                <w:color w:val="000000"/>
                <w:lang w:val="en-US"/>
              </w:rPr>
              <w:t> </w:t>
            </w:r>
          </w:p>
        </w:tc>
      </w:tr>
      <w:tr w:rsidR="005E1191" w:rsidRPr="002F2E73" w14:paraId="62BF9D3E" w14:textId="77777777" w:rsidTr="00B06FFF">
        <w:trPr>
          <w:trHeight w:val="795"/>
        </w:trPr>
        <w:tc>
          <w:tcPr>
            <w:tcW w:w="4811" w:type="dxa"/>
          </w:tcPr>
          <w:p w14:paraId="6753F86A" w14:textId="379315C2" w:rsidR="005E1191" w:rsidRPr="002F2E73" w:rsidRDefault="005E1191"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None (N) </w:t>
            </w:r>
          </w:p>
        </w:tc>
        <w:tc>
          <w:tcPr>
            <w:tcW w:w="4811" w:type="dxa"/>
          </w:tcPr>
          <w:p w14:paraId="1B6DEA3B" w14:textId="759EAF82" w:rsidR="005E1191" w:rsidRPr="002F2E73" w:rsidRDefault="005E1191"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Authentication is not required to exploit the vulnerability. </w:t>
            </w:r>
          </w:p>
        </w:tc>
      </w:tr>
    </w:tbl>
    <w:p w14:paraId="4796A3EE" w14:textId="77777777" w:rsidR="005E1191" w:rsidRPr="002F2E73" w:rsidRDefault="005E1191" w:rsidP="00B30647">
      <w:pPr>
        <w:rPr>
          <w:lang w:val="en-US"/>
        </w:rPr>
      </w:pPr>
    </w:p>
    <w:p w14:paraId="2C5B7CC8" w14:textId="77777777" w:rsidR="00B06FFF" w:rsidRPr="002F2E73" w:rsidRDefault="00B06FFF" w:rsidP="00B06FFF">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lang w:val="en-US"/>
        </w:rPr>
        <w:t xml:space="preserve">Confidentiality Impact (C) This metric measures the impact on confidentiality of a successfully exploited vulnerability. Confidentiality refers to limiting information access and disclosure to only authorized users, as well as preventing access by, or disclosure to, unauthorized ones. The possible values for this metric are listed in Table 4.5. </w:t>
      </w:r>
      <w:r w:rsidRPr="002F2E73">
        <w:rPr>
          <w:rFonts w:ascii="Times" w:hAnsi="Times" w:cs="Times"/>
          <w:color w:val="000000"/>
        </w:rPr>
        <w:t xml:space="preserve">Increased confidentiality impact increases the vulnerability score. </w:t>
      </w:r>
    </w:p>
    <w:tbl>
      <w:tblPr>
        <w:tblStyle w:val="Grigliatabella"/>
        <w:tblW w:w="0" w:type="auto"/>
        <w:tblLook w:val="04A0" w:firstRow="1" w:lastRow="0" w:firstColumn="1" w:lastColumn="0" w:noHBand="0" w:noVBand="1"/>
      </w:tblPr>
      <w:tblGrid>
        <w:gridCol w:w="4811"/>
        <w:gridCol w:w="4811"/>
      </w:tblGrid>
      <w:tr w:rsidR="00B06FFF" w:rsidRPr="002F2E73" w14:paraId="644C7B33" w14:textId="77777777" w:rsidTr="005569F5">
        <w:tc>
          <w:tcPr>
            <w:tcW w:w="4811" w:type="dxa"/>
          </w:tcPr>
          <w:p w14:paraId="705FE3E5" w14:textId="77777777" w:rsidR="00B06FFF" w:rsidRPr="002F2E73" w:rsidRDefault="00B06FFF" w:rsidP="005569F5">
            <w:pPr>
              <w:rPr>
                <w:lang w:val="en-US"/>
              </w:rPr>
            </w:pPr>
            <w:r w:rsidRPr="002F2E73">
              <w:rPr>
                <w:lang w:val="en-US"/>
              </w:rPr>
              <w:t>Metric value</w:t>
            </w:r>
          </w:p>
        </w:tc>
        <w:tc>
          <w:tcPr>
            <w:tcW w:w="4811" w:type="dxa"/>
          </w:tcPr>
          <w:p w14:paraId="29B6C912" w14:textId="77777777" w:rsidR="00B06FFF" w:rsidRPr="002F2E73" w:rsidRDefault="00B06FFF" w:rsidP="005569F5">
            <w:pPr>
              <w:rPr>
                <w:lang w:val="en-US"/>
              </w:rPr>
            </w:pPr>
            <w:r w:rsidRPr="002F2E73">
              <w:rPr>
                <w:lang w:val="en-US"/>
              </w:rPr>
              <w:t>Description</w:t>
            </w:r>
          </w:p>
        </w:tc>
      </w:tr>
      <w:tr w:rsidR="00B06FFF" w:rsidRPr="002F2E73" w14:paraId="2BF61E7A" w14:textId="77777777" w:rsidTr="005569F5">
        <w:tc>
          <w:tcPr>
            <w:tcW w:w="4811" w:type="dxa"/>
          </w:tcPr>
          <w:p w14:paraId="651F2E30" w14:textId="14ADE029"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Complete (C) </w:t>
            </w:r>
          </w:p>
        </w:tc>
        <w:tc>
          <w:tcPr>
            <w:tcW w:w="4811" w:type="dxa"/>
          </w:tcPr>
          <w:p w14:paraId="783BDF65" w14:textId="72CF70C1"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There is total information disclosure, resulting in all system files being revealed. The attacker is able to read all of the system’s data (memory, files, etc.).</w:t>
            </w:r>
            <w:r w:rsidRPr="002F2E73">
              <w:rPr>
                <w:rFonts w:ascii="MS Mincho" w:eastAsia="MS Mincho" w:hAnsi="MS Mincho" w:cs="MS Mincho"/>
                <w:color w:val="000000"/>
                <w:lang w:val="en-US"/>
              </w:rPr>
              <w:t> </w:t>
            </w:r>
          </w:p>
        </w:tc>
      </w:tr>
      <w:tr w:rsidR="00B06FFF" w:rsidRPr="002F2E73" w14:paraId="30D2DD00" w14:textId="77777777" w:rsidTr="005569F5">
        <w:tc>
          <w:tcPr>
            <w:tcW w:w="4811" w:type="dxa"/>
          </w:tcPr>
          <w:p w14:paraId="1BFC00AB" w14:textId="0D7D5896"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Partial (P) </w:t>
            </w:r>
          </w:p>
        </w:tc>
        <w:tc>
          <w:tcPr>
            <w:tcW w:w="4811" w:type="dxa"/>
          </w:tcPr>
          <w:p w14:paraId="2DB26B80" w14:textId="274DDC5D"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There is considerable informational disclosure. Access to some system files is possible, but the attacker does not have control over what is obtained, or the scope of the loss is constrained. An example is a vulnerability that divulges only certain tables in a database. </w:t>
            </w:r>
          </w:p>
        </w:tc>
      </w:tr>
      <w:tr w:rsidR="00B06FFF" w:rsidRPr="002F2E73" w14:paraId="08997C52" w14:textId="77777777" w:rsidTr="005569F5">
        <w:trPr>
          <w:trHeight w:val="795"/>
        </w:trPr>
        <w:tc>
          <w:tcPr>
            <w:tcW w:w="4811" w:type="dxa"/>
          </w:tcPr>
          <w:p w14:paraId="24751820" w14:textId="41C37E8A"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None (N) </w:t>
            </w:r>
          </w:p>
        </w:tc>
        <w:tc>
          <w:tcPr>
            <w:tcW w:w="4811" w:type="dxa"/>
          </w:tcPr>
          <w:p w14:paraId="3B2B5646" w14:textId="24CB3E13"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There is no impact to the confidentiality of the system. </w:t>
            </w:r>
          </w:p>
        </w:tc>
      </w:tr>
    </w:tbl>
    <w:p w14:paraId="603AD4D0" w14:textId="77777777" w:rsidR="00B06FFF" w:rsidRPr="002F2E73" w:rsidRDefault="00B06FFF" w:rsidP="00B30647">
      <w:pPr>
        <w:rPr>
          <w:lang w:val="en-US"/>
        </w:rPr>
      </w:pPr>
    </w:p>
    <w:p w14:paraId="49DA422E" w14:textId="77777777" w:rsidR="00B06FFF" w:rsidRPr="002F2E73" w:rsidRDefault="00B06FFF" w:rsidP="00B06FFF">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lang w:val="en-US"/>
        </w:rPr>
        <w:t xml:space="preserve">Integrity Impact (I) This metric measures the impact to integrity of a successfully exploited vulnerability. Integrity refers to the trustworthiness and guaranteed veracity of information. The possible values for this metric are listed in table 4.6. </w:t>
      </w:r>
      <w:r w:rsidRPr="002F2E73">
        <w:rPr>
          <w:rFonts w:ascii="Times" w:hAnsi="Times" w:cs="Times"/>
          <w:color w:val="000000"/>
        </w:rPr>
        <w:t xml:space="preserve">Increased integrity impact increases the vulnerability score. </w:t>
      </w:r>
    </w:p>
    <w:tbl>
      <w:tblPr>
        <w:tblStyle w:val="Grigliatabella"/>
        <w:tblW w:w="0" w:type="auto"/>
        <w:tblLook w:val="04A0" w:firstRow="1" w:lastRow="0" w:firstColumn="1" w:lastColumn="0" w:noHBand="0" w:noVBand="1"/>
      </w:tblPr>
      <w:tblGrid>
        <w:gridCol w:w="4811"/>
        <w:gridCol w:w="4811"/>
      </w:tblGrid>
      <w:tr w:rsidR="00B06FFF" w:rsidRPr="002F2E73" w14:paraId="1AA82978" w14:textId="77777777" w:rsidTr="005569F5">
        <w:tc>
          <w:tcPr>
            <w:tcW w:w="4811" w:type="dxa"/>
          </w:tcPr>
          <w:p w14:paraId="2C03FC4E" w14:textId="77777777" w:rsidR="00B06FFF" w:rsidRPr="002F2E73" w:rsidRDefault="00B06FFF" w:rsidP="005569F5">
            <w:pPr>
              <w:rPr>
                <w:lang w:val="en-US"/>
              </w:rPr>
            </w:pPr>
            <w:r w:rsidRPr="002F2E73">
              <w:rPr>
                <w:lang w:val="en-US"/>
              </w:rPr>
              <w:t>Metric value</w:t>
            </w:r>
          </w:p>
        </w:tc>
        <w:tc>
          <w:tcPr>
            <w:tcW w:w="4811" w:type="dxa"/>
          </w:tcPr>
          <w:p w14:paraId="2FF30F8C" w14:textId="77777777" w:rsidR="00B06FFF" w:rsidRPr="002F2E73" w:rsidRDefault="00B06FFF" w:rsidP="005569F5">
            <w:pPr>
              <w:rPr>
                <w:lang w:val="en-US"/>
              </w:rPr>
            </w:pPr>
            <w:r w:rsidRPr="002F2E73">
              <w:rPr>
                <w:lang w:val="en-US"/>
              </w:rPr>
              <w:t>Description</w:t>
            </w:r>
          </w:p>
        </w:tc>
      </w:tr>
      <w:tr w:rsidR="00B06FFF" w:rsidRPr="002F2E73" w14:paraId="5D3B103E" w14:textId="77777777" w:rsidTr="005569F5">
        <w:tc>
          <w:tcPr>
            <w:tcW w:w="4811" w:type="dxa"/>
          </w:tcPr>
          <w:p w14:paraId="404B93E2" w14:textId="42D22A35"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Complete (C) </w:t>
            </w:r>
          </w:p>
        </w:tc>
        <w:tc>
          <w:tcPr>
            <w:tcW w:w="4811" w:type="dxa"/>
          </w:tcPr>
          <w:p w14:paraId="2E751889" w14:textId="08A79DA6"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There is a total compromise of system integrity. There is a complete loss of system pro- tection, resulting in the entire system being compromised. The attacker is able to modify any files on the target system.</w:t>
            </w:r>
            <w:r w:rsidRPr="002F2E73">
              <w:rPr>
                <w:rFonts w:ascii="MS Mincho" w:eastAsia="MS Mincho" w:hAnsi="MS Mincho" w:cs="MS Mincho"/>
                <w:color w:val="000000"/>
                <w:lang w:val="en-US"/>
              </w:rPr>
              <w:t> </w:t>
            </w:r>
          </w:p>
        </w:tc>
      </w:tr>
      <w:tr w:rsidR="00B06FFF" w:rsidRPr="002F2E73" w14:paraId="23A7724E" w14:textId="77777777" w:rsidTr="005569F5">
        <w:tc>
          <w:tcPr>
            <w:tcW w:w="4811" w:type="dxa"/>
          </w:tcPr>
          <w:p w14:paraId="3DEAF783" w14:textId="77777777"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Partial (P) </w:t>
            </w:r>
          </w:p>
        </w:tc>
        <w:tc>
          <w:tcPr>
            <w:tcW w:w="4811" w:type="dxa"/>
          </w:tcPr>
          <w:p w14:paraId="7A262006" w14:textId="25715E17"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Modification of some system files or information is possible, but the attacker does not have control over what can be modified, or the scope of what the attacker can affect is limited. For example, system or application files may be overwritten or modified, but either the attacker has no control over which files are affected or the attacker can modify files within only a limited context or scope. </w:t>
            </w:r>
          </w:p>
        </w:tc>
      </w:tr>
      <w:tr w:rsidR="00B06FFF" w:rsidRPr="002F2E73" w14:paraId="3E97DF10" w14:textId="77777777" w:rsidTr="005569F5">
        <w:trPr>
          <w:trHeight w:val="795"/>
        </w:trPr>
        <w:tc>
          <w:tcPr>
            <w:tcW w:w="4811" w:type="dxa"/>
          </w:tcPr>
          <w:p w14:paraId="69D8D201" w14:textId="77777777"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None (N) </w:t>
            </w:r>
          </w:p>
        </w:tc>
        <w:tc>
          <w:tcPr>
            <w:tcW w:w="4811" w:type="dxa"/>
          </w:tcPr>
          <w:p w14:paraId="3DFD6EFE" w14:textId="5DCA7309"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There is no impact to the integrity of the system. </w:t>
            </w:r>
          </w:p>
        </w:tc>
      </w:tr>
    </w:tbl>
    <w:p w14:paraId="1B2590C7" w14:textId="77777777" w:rsidR="00B06FFF" w:rsidRPr="002F2E73" w:rsidRDefault="00B06FFF" w:rsidP="00B30647">
      <w:pPr>
        <w:rPr>
          <w:lang w:val="en-US"/>
        </w:rPr>
      </w:pPr>
    </w:p>
    <w:p w14:paraId="75368F7D" w14:textId="77777777" w:rsidR="00B06FFF" w:rsidRPr="002F2E73" w:rsidRDefault="00B06FFF" w:rsidP="00B06FFF">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lang w:val="en-US"/>
        </w:rPr>
        <w:t xml:space="preserve">Availability Impact (A) This metric measures the impact to availability of a successfully exploited vulnerability. Availability refers to the accessibility of information resources. Attacks that consume network bandwidth, processor cycles, or disk space all impact the availability of a system. The possible values for this metric are listed in table 4.7. </w:t>
      </w:r>
      <w:r w:rsidRPr="002F2E73">
        <w:rPr>
          <w:rFonts w:ascii="Times" w:hAnsi="Times" w:cs="Times"/>
          <w:color w:val="000000"/>
        </w:rPr>
        <w:t xml:space="preserve">Increased availability impact increases the vulnerability score. </w:t>
      </w:r>
    </w:p>
    <w:tbl>
      <w:tblPr>
        <w:tblStyle w:val="Grigliatabella"/>
        <w:tblW w:w="0" w:type="auto"/>
        <w:tblLook w:val="04A0" w:firstRow="1" w:lastRow="0" w:firstColumn="1" w:lastColumn="0" w:noHBand="0" w:noVBand="1"/>
      </w:tblPr>
      <w:tblGrid>
        <w:gridCol w:w="4811"/>
        <w:gridCol w:w="4811"/>
      </w:tblGrid>
      <w:tr w:rsidR="00B06FFF" w:rsidRPr="002F2E73" w14:paraId="6E03324A" w14:textId="77777777" w:rsidTr="005569F5">
        <w:tc>
          <w:tcPr>
            <w:tcW w:w="4811" w:type="dxa"/>
          </w:tcPr>
          <w:p w14:paraId="190553CD" w14:textId="77777777" w:rsidR="00B06FFF" w:rsidRPr="002F2E73" w:rsidRDefault="00B06FFF" w:rsidP="005569F5">
            <w:pPr>
              <w:rPr>
                <w:lang w:val="en-US"/>
              </w:rPr>
            </w:pPr>
            <w:r w:rsidRPr="002F2E73">
              <w:rPr>
                <w:lang w:val="en-US"/>
              </w:rPr>
              <w:t>Metric value</w:t>
            </w:r>
          </w:p>
        </w:tc>
        <w:tc>
          <w:tcPr>
            <w:tcW w:w="4811" w:type="dxa"/>
          </w:tcPr>
          <w:p w14:paraId="7C6C9E56" w14:textId="77777777" w:rsidR="00B06FFF" w:rsidRPr="002F2E73" w:rsidRDefault="00B06FFF" w:rsidP="005569F5">
            <w:pPr>
              <w:rPr>
                <w:lang w:val="en-US"/>
              </w:rPr>
            </w:pPr>
            <w:r w:rsidRPr="002F2E73">
              <w:rPr>
                <w:lang w:val="en-US"/>
              </w:rPr>
              <w:t>Description</w:t>
            </w:r>
          </w:p>
        </w:tc>
      </w:tr>
      <w:tr w:rsidR="00B06FFF" w:rsidRPr="002F2E73" w14:paraId="50079FD3" w14:textId="77777777" w:rsidTr="005569F5">
        <w:tc>
          <w:tcPr>
            <w:tcW w:w="4811" w:type="dxa"/>
          </w:tcPr>
          <w:p w14:paraId="0BAD3433" w14:textId="77777777"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Complete (C) </w:t>
            </w:r>
          </w:p>
        </w:tc>
        <w:tc>
          <w:tcPr>
            <w:tcW w:w="4811" w:type="dxa"/>
          </w:tcPr>
          <w:p w14:paraId="0EB850FD" w14:textId="467749FE"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There is a total shutdown of the affected resource. The attacker can render the resource completely unavailable.</w:t>
            </w:r>
            <w:r w:rsidRPr="002F2E73">
              <w:rPr>
                <w:rFonts w:ascii="MS Mincho" w:eastAsia="MS Mincho" w:hAnsi="MS Mincho" w:cs="MS Mincho"/>
                <w:color w:val="000000"/>
                <w:lang w:val="en-US"/>
              </w:rPr>
              <w:t> </w:t>
            </w:r>
          </w:p>
        </w:tc>
      </w:tr>
      <w:tr w:rsidR="00B06FFF" w:rsidRPr="002F2E73" w14:paraId="1D6D41D6" w14:textId="77777777" w:rsidTr="005569F5">
        <w:tc>
          <w:tcPr>
            <w:tcW w:w="4811" w:type="dxa"/>
          </w:tcPr>
          <w:p w14:paraId="4F8B380B" w14:textId="77777777"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Partial (P) </w:t>
            </w:r>
          </w:p>
        </w:tc>
        <w:tc>
          <w:tcPr>
            <w:tcW w:w="4811" w:type="dxa"/>
          </w:tcPr>
          <w:p w14:paraId="2AF1E865" w14:textId="3DC42D59"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There is reduced performance or interruptions in resource availability. An example is a network-based flood attack that permits a limited number of successful connections to an Internet service. </w:t>
            </w:r>
          </w:p>
        </w:tc>
      </w:tr>
      <w:tr w:rsidR="00B06FFF" w:rsidRPr="002F2E73" w14:paraId="2C368AF5" w14:textId="77777777" w:rsidTr="005569F5">
        <w:trPr>
          <w:trHeight w:val="795"/>
        </w:trPr>
        <w:tc>
          <w:tcPr>
            <w:tcW w:w="4811" w:type="dxa"/>
          </w:tcPr>
          <w:p w14:paraId="03836BBD" w14:textId="77777777" w:rsidR="00B06FFF" w:rsidRPr="002F2E73" w:rsidRDefault="00B06FFF" w:rsidP="005569F5">
            <w:pPr>
              <w:widowControl w:val="0"/>
              <w:autoSpaceDE w:val="0"/>
              <w:autoSpaceDN w:val="0"/>
              <w:adjustRightInd w:val="0"/>
              <w:spacing w:after="240" w:line="340" w:lineRule="atLeast"/>
              <w:rPr>
                <w:rFonts w:ascii="Times" w:hAnsi="Times" w:cs="Times"/>
                <w:color w:val="000000"/>
              </w:rPr>
            </w:pPr>
            <w:r w:rsidRPr="002F2E73">
              <w:rPr>
                <w:rFonts w:ascii="Times" w:hAnsi="Times" w:cs="Times"/>
                <w:color w:val="000000"/>
              </w:rPr>
              <w:t xml:space="preserve">None (N) </w:t>
            </w:r>
          </w:p>
        </w:tc>
        <w:tc>
          <w:tcPr>
            <w:tcW w:w="4811" w:type="dxa"/>
          </w:tcPr>
          <w:p w14:paraId="63C8DF97" w14:textId="79D87354" w:rsidR="00B06FFF" w:rsidRPr="002F2E73" w:rsidRDefault="00B06FFF" w:rsidP="005569F5">
            <w:pPr>
              <w:widowControl w:val="0"/>
              <w:autoSpaceDE w:val="0"/>
              <w:autoSpaceDN w:val="0"/>
              <w:adjustRightInd w:val="0"/>
              <w:spacing w:after="240" w:line="300" w:lineRule="atLeast"/>
              <w:rPr>
                <w:rFonts w:ascii="Times" w:hAnsi="Times" w:cs="Times"/>
                <w:color w:val="000000"/>
                <w:lang w:val="en-US"/>
              </w:rPr>
            </w:pPr>
            <w:r w:rsidRPr="002F2E73">
              <w:rPr>
                <w:rFonts w:ascii="Times" w:hAnsi="Times" w:cs="Times"/>
                <w:color w:val="000000"/>
                <w:lang w:val="en-US"/>
              </w:rPr>
              <w:t xml:space="preserve">There is no impact to the availability of the system. </w:t>
            </w:r>
          </w:p>
        </w:tc>
      </w:tr>
    </w:tbl>
    <w:p w14:paraId="3AAC0B7E" w14:textId="77777777" w:rsidR="00B06FFF" w:rsidRPr="00B30647" w:rsidRDefault="00B06FFF" w:rsidP="00B30647">
      <w:pPr>
        <w:rPr>
          <w:lang w:val="en-US"/>
        </w:rPr>
      </w:pPr>
    </w:p>
    <w:p w14:paraId="17438A2C" w14:textId="77777777" w:rsidR="00B30647" w:rsidRPr="00B30647" w:rsidRDefault="00B30647">
      <w:pPr>
        <w:rPr>
          <w:rFonts w:asciiTheme="majorHAnsi" w:eastAsiaTheme="majorEastAsia" w:hAnsiTheme="majorHAnsi" w:cstheme="majorBidi"/>
          <w:color w:val="2F5496" w:themeColor="accent1" w:themeShade="BF"/>
          <w:sz w:val="32"/>
          <w:szCs w:val="32"/>
          <w:lang w:val="en-US"/>
        </w:rPr>
      </w:pPr>
      <w:r w:rsidRPr="00B30647">
        <w:rPr>
          <w:lang w:val="en-US"/>
        </w:rPr>
        <w:br w:type="page"/>
      </w:r>
    </w:p>
    <w:p w14:paraId="614C7FE4" w14:textId="18C8C786" w:rsidR="000F2224" w:rsidRDefault="00A35F0F" w:rsidP="00175227">
      <w:pPr>
        <w:pStyle w:val="Titolo"/>
        <w:rPr>
          <w:lang w:val="en-US"/>
        </w:rPr>
      </w:pPr>
      <w:r>
        <w:rPr>
          <w:lang w:val="en-US"/>
        </w:rPr>
        <w:t>Findings</w:t>
      </w:r>
    </w:p>
    <w:p w14:paraId="699B3013" w14:textId="16BEC914" w:rsidR="00A35F0F" w:rsidRDefault="00A35F0F" w:rsidP="002C5F5B">
      <w:pPr>
        <w:pStyle w:val="Sottotitolo"/>
        <w:rPr>
          <w:lang w:val="en-US"/>
        </w:rPr>
      </w:pPr>
      <w:r>
        <w:rPr>
          <w:lang w:val="en-US"/>
        </w:rPr>
        <w:t>Reading Guide</w:t>
      </w:r>
    </w:p>
    <w:p w14:paraId="2A665180" w14:textId="77777777" w:rsidR="00A35F0F" w:rsidRPr="00A35F0F" w:rsidRDefault="00A35F0F" w:rsidP="00A35F0F">
      <w:pPr>
        <w:widowControl w:val="0"/>
        <w:autoSpaceDE w:val="0"/>
        <w:autoSpaceDN w:val="0"/>
        <w:adjustRightInd w:val="0"/>
        <w:spacing w:after="240" w:line="340" w:lineRule="atLeast"/>
        <w:rPr>
          <w:rFonts w:ascii="Times" w:hAnsi="Times" w:cs="Times"/>
          <w:color w:val="000000"/>
          <w:lang w:val="en-US"/>
        </w:rPr>
      </w:pPr>
      <w:r w:rsidRPr="00A35F0F">
        <w:rPr>
          <w:rFonts w:ascii="Times" w:hAnsi="Times" w:cs="Times"/>
          <w:color w:val="000000"/>
        </w:rPr>
        <w:t xml:space="preserve">The Reading guide describes the structure of Vulnerabilities chapters. </w:t>
      </w:r>
      <w:r w:rsidRPr="00A35F0F">
        <w:rPr>
          <w:rFonts w:ascii="Times" w:hAnsi="Times" w:cs="Times"/>
          <w:color w:val="000000"/>
          <w:lang w:val="en-US"/>
        </w:rPr>
        <w:t xml:space="preserve">In detail, Vulnerability chapters are hierarchically organized to describe the attack tree used for the assessment phase. Attack tree includes: </w:t>
      </w:r>
    </w:p>
    <w:p w14:paraId="1BD6ED0B" w14:textId="64BEF935" w:rsidR="00A35F0F" w:rsidRPr="00A35F0F" w:rsidRDefault="00A35F0F" w:rsidP="00A35F0F">
      <w:pPr>
        <w:pStyle w:val="Paragrafoelenco"/>
        <w:widowControl w:val="0"/>
        <w:numPr>
          <w:ilvl w:val="0"/>
          <w:numId w:val="3"/>
        </w:numPr>
        <w:autoSpaceDE w:val="0"/>
        <w:autoSpaceDN w:val="0"/>
        <w:adjustRightInd w:val="0"/>
        <w:spacing w:after="240" w:line="340" w:lineRule="atLeast"/>
        <w:rPr>
          <w:rFonts w:ascii="Times" w:hAnsi="Times" w:cs="Times"/>
          <w:color w:val="000000"/>
          <w:lang w:val="en-US"/>
        </w:rPr>
      </w:pPr>
      <w:r w:rsidRPr="00A35F0F">
        <w:rPr>
          <w:rFonts w:ascii="Times" w:hAnsi="Times" w:cs="Times"/>
          <w:color w:val="000000"/>
          <w:lang w:val="en-US"/>
        </w:rPr>
        <w:t xml:space="preserve">Test Category </w:t>
      </w:r>
    </w:p>
    <w:p w14:paraId="6DE53943" w14:textId="4E98A53C" w:rsidR="00A35F0F" w:rsidRPr="00A35F0F" w:rsidRDefault="00A35F0F" w:rsidP="00A35F0F">
      <w:pPr>
        <w:pStyle w:val="Paragrafoelenco"/>
        <w:widowControl w:val="0"/>
        <w:numPr>
          <w:ilvl w:val="0"/>
          <w:numId w:val="3"/>
        </w:numPr>
        <w:autoSpaceDE w:val="0"/>
        <w:autoSpaceDN w:val="0"/>
        <w:adjustRightInd w:val="0"/>
        <w:spacing w:after="240" w:line="340" w:lineRule="atLeast"/>
        <w:rPr>
          <w:rFonts w:ascii="MS Mincho" w:eastAsia="MS Mincho" w:hAnsi="MS Mincho" w:cs="MS Mincho"/>
          <w:color w:val="000000"/>
          <w:lang w:val="en-US"/>
        </w:rPr>
      </w:pPr>
      <w:r w:rsidRPr="00A35F0F">
        <w:rPr>
          <w:rFonts w:ascii="Times" w:hAnsi="Times" w:cs="Times"/>
          <w:color w:val="000000"/>
          <w:lang w:val="en-US"/>
        </w:rPr>
        <w:t>Test</w:t>
      </w:r>
      <w:r w:rsidRPr="00A35F0F">
        <w:rPr>
          <w:rFonts w:ascii="MS Mincho" w:eastAsia="MS Mincho" w:hAnsi="MS Mincho" w:cs="MS Mincho"/>
          <w:color w:val="000000"/>
          <w:lang w:val="en-US"/>
        </w:rPr>
        <w:t> </w:t>
      </w:r>
    </w:p>
    <w:p w14:paraId="325162C2" w14:textId="09CFB321" w:rsidR="00A35F0F" w:rsidRPr="00A35F0F" w:rsidRDefault="00A35F0F" w:rsidP="00A35F0F">
      <w:pPr>
        <w:pStyle w:val="Paragrafoelenco"/>
        <w:widowControl w:val="0"/>
        <w:numPr>
          <w:ilvl w:val="0"/>
          <w:numId w:val="3"/>
        </w:numPr>
        <w:autoSpaceDE w:val="0"/>
        <w:autoSpaceDN w:val="0"/>
        <w:adjustRightInd w:val="0"/>
        <w:spacing w:after="240" w:line="340" w:lineRule="atLeast"/>
        <w:rPr>
          <w:rFonts w:ascii="Times" w:hAnsi="Times" w:cs="Times"/>
          <w:color w:val="000000"/>
          <w:lang w:val="en-US"/>
        </w:rPr>
      </w:pPr>
      <w:r w:rsidRPr="00A35F0F">
        <w:rPr>
          <w:rFonts w:ascii="Times" w:hAnsi="Times" w:cs="Times"/>
          <w:color w:val="000000"/>
          <w:lang w:val="en-US"/>
        </w:rPr>
        <w:t xml:space="preserve">Finding </w:t>
      </w:r>
    </w:p>
    <w:p w14:paraId="77467C59" w14:textId="77777777" w:rsidR="00A35F0F" w:rsidRPr="00A35F0F" w:rsidRDefault="00A35F0F" w:rsidP="00A35F0F">
      <w:pPr>
        <w:widowControl w:val="0"/>
        <w:autoSpaceDE w:val="0"/>
        <w:autoSpaceDN w:val="0"/>
        <w:adjustRightInd w:val="0"/>
        <w:spacing w:after="240" w:line="340" w:lineRule="atLeast"/>
        <w:rPr>
          <w:rFonts w:ascii="Times" w:hAnsi="Times" w:cs="Times"/>
          <w:color w:val="000000"/>
          <w:lang w:val="en-US"/>
        </w:rPr>
      </w:pPr>
      <w:r w:rsidRPr="00A35F0F">
        <w:rPr>
          <w:rFonts w:ascii="Times" w:hAnsi="Times" w:cs="Times"/>
          <w:color w:val="000000"/>
          <w:lang w:val="en-US"/>
        </w:rPr>
        <w:t>Test Category describes the macro categories of test. Test categories differs for application, infrastructure, and mobile assessment.</w:t>
      </w:r>
      <w:r w:rsidRPr="00A35F0F">
        <w:rPr>
          <w:rFonts w:ascii="MS Mincho" w:eastAsia="MS Mincho" w:hAnsi="MS Mincho" w:cs="MS Mincho"/>
          <w:color w:val="000000"/>
          <w:lang w:val="en-US"/>
        </w:rPr>
        <w:t> </w:t>
      </w:r>
      <w:r w:rsidRPr="00A35F0F">
        <w:rPr>
          <w:rFonts w:ascii="Times" w:hAnsi="Times" w:cs="Times"/>
          <w:color w:val="000000"/>
          <w:lang w:val="en-US"/>
        </w:rPr>
        <w:t xml:space="preserve">Test describes the vulnerability and contains also the external references to go in deep into the problem. </w:t>
      </w:r>
    </w:p>
    <w:p w14:paraId="661D544C" w14:textId="77777777" w:rsidR="00A35F0F" w:rsidRPr="00A35F0F" w:rsidRDefault="00A35F0F" w:rsidP="00A35F0F">
      <w:pPr>
        <w:widowControl w:val="0"/>
        <w:autoSpaceDE w:val="0"/>
        <w:autoSpaceDN w:val="0"/>
        <w:adjustRightInd w:val="0"/>
        <w:spacing w:after="240" w:line="340" w:lineRule="atLeast"/>
        <w:rPr>
          <w:rFonts w:ascii="Times" w:hAnsi="Times" w:cs="Times"/>
          <w:color w:val="000000"/>
        </w:rPr>
      </w:pPr>
      <w:r w:rsidRPr="00A35F0F">
        <w:rPr>
          <w:rFonts w:ascii="Times" w:hAnsi="Times" w:cs="Times"/>
          <w:color w:val="000000"/>
          <w:lang w:val="en-US"/>
        </w:rPr>
        <w:t>Finding describes the instance of a vulnerability for a specific attack point (e.g. IP-Port for infrastructure, Method-URL-Parameter for application, etc.).</w:t>
      </w:r>
      <w:r w:rsidRPr="00A35F0F">
        <w:rPr>
          <w:rFonts w:ascii="MS Mincho" w:eastAsia="MS Mincho" w:hAnsi="MS Mincho" w:cs="MS Mincho"/>
          <w:color w:val="000000"/>
          <w:lang w:val="en-US"/>
        </w:rPr>
        <w:t> </w:t>
      </w:r>
      <w:r w:rsidRPr="00A35F0F">
        <w:rPr>
          <w:rFonts w:ascii="Times" w:hAnsi="Times" w:cs="Times"/>
          <w:color w:val="000000"/>
          <w:lang w:val="en-US"/>
        </w:rPr>
        <w:t xml:space="preserve">For each finding there is a vulnerability ID (VID) that is a unique identifier that identifies the issue. </w:t>
      </w:r>
      <w:r w:rsidRPr="00A35F0F">
        <w:rPr>
          <w:rFonts w:ascii="Times" w:hAnsi="Times" w:cs="Times"/>
          <w:color w:val="000000"/>
        </w:rPr>
        <w:t xml:space="preserve">Finding also includes: </w:t>
      </w:r>
    </w:p>
    <w:p w14:paraId="0E37CC17" w14:textId="77777777" w:rsidR="00A35F0F" w:rsidRPr="00A35F0F" w:rsidRDefault="00A35F0F" w:rsidP="00A35F0F">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lang w:val="en-US"/>
        </w:rPr>
      </w:pPr>
      <w:r w:rsidRPr="00A35F0F">
        <w:rPr>
          <w:rFonts w:ascii="Times" w:hAnsi="Times" w:cs="Times"/>
          <w:color w:val="000000"/>
          <w:lang w:val="en-US"/>
        </w:rPr>
        <w:t xml:space="preserve">Severity: the graphical representation of severity on a 4-level rank (low, medium, high and critical) </w:t>
      </w:r>
      <w:r w:rsidRPr="00A35F0F">
        <w:rPr>
          <w:rFonts w:ascii="MS Mincho" w:eastAsia="MS Mincho" w:hAnsi="MS Mincho" w:cs="MS Mincho"/>
          <w:color w:val="000000"/>
          <w:lang w:val="en-US"/>
        </w:rPr>
        <w:t> </w:t>
      </w:r>
    </w:p>
    <w:p w14:paraId="0D9D5817" w14:textId="77777777" w:rsidR="00A35F0F" w:rsidRPr="00A35F0F" w:rsidRDefault="00A35F0F" w:rsidP="00A35F0F">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lang w:val="en-US"/>
        </w:rPr>
      </w:pPr>
      <w:r w:rsidRPr="00A35F0F">
        <w:rPr>
          <w:rFonts w:ascii="Times" w:hAnsi="Times" w:cs="Times"/>
          <w:color w:val="000000"/>
          <w:lang w:val="en-US"/>
        </w:rPr>
        <w:t xml:space="preserve">CAPEC: </w:t>
      </w:r>
      <w:proofErr w:type="gramStart"/>
      <w:r w:rsidRPr="00A35F0F">
        <w:rPr>
          <w:rFonts w:ascii="Times" w:hAnsi="Times" w:cs="Times"/>
          <w:color w:val="000000"/>
          <w:lang w:val="en-US"/>
        </w:rPr>
        <w:t>the</w:t>
      </w:r>
      <w:proofErr w:type="gramEnd"/>
      <w:r w:rsidRPr="00A35F0F">
        <w:rPr>
          <w:rFonts w:ascii="Times" w:hAnsi="Times" w:cs="Times"/>
          <w:color w:val="000000"/>
          <w:lang w:val="en-US"/>
        </w:rPr>
        <w:t xml:space="preserve"> Common Pattern Enumeration and Classification attack associated reference </w:t>
      </w:r>
      <w:r w:rsidRPr="00A35F0F">
        <w:rPr>
          <w:rFonts w:ascii="MS Mincho" w:eastAsia="MS Mincho" w:hAnsi="MS Mincho" w:cs="MS Mincho"/>
          <w:color w:val="000000"/>
          <w:lang w:val="en-US"/>
        </w:rPr>
        <w:t> </w:t>
      </w:r>
    </w:p>
    <w:p w14:paraId="684913A4" w14:textId="77777777" w:rsidR="00A35F0F" w:rsidRPr="00A35F0F" w:rsidRDefault="00A35F0F" w:rsidP="00A35F0F">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lang w:val="en-US"/>
        </w:rPr>
      </w:pPr>
      <w:r w:rsidRPr="00A35F0F">
        <w:rPr>
          <w:rFonts w:ascii="Times" w:hAnsi="Times" w:cs="Times"/>
          <w:color w:val="000000"/>
          <w:lang w:val="en-US"/>
        </w:rPr>
        <w:t xml:space="preserve">CVSS: </w:t>
      </w:r>
      <w:proofErr w:type="gramStart"/>
      <w:r w:rsidRPr="00A35F0F">
        <w:rPr>
          <w:rFonts w:ascii="Times" w:hAnsi="Times" w:cs="Times"/>
          <w:color w:val="000000"/>
          <w:lang w:val="en-US"/>
        </w:rPr>
        <w:t>the</w:t>
      </w:r>
      <w:proofErr w:type="gramEnd"/>
      <w:r w:rsidRPr="00A35F0F">
        <w:rPr>
          <w:rFonts w:ascii="Times" w:hAnsi="Times" w:cs="Times"/>
          <w:color w:val="000000"/>
          <w:lang w:val="en-US"/>
        </w:rPr>
        <w:t xml:space="preserve"> Common Vulnerability Scoring System value calculated for vulnerability </w:t>
      </w:r>
      <w:r w:rsidRPr="00A35F0F">
        <w:rPr>
          <w:rFonts w:ascii="MS Mincho" w:eastAsia="MS Mincho" w:hAnsi="MS Mincho" w:cs="MS Mincho"/>
          <w:color w:val="000000"/>
          <w:lang w:val="en-US"/>
        </w:rPr>
        <w:t> </w:t>
      </w:r>
    </w:p>
    <w:p w14:paraId="568357A3" w14:textId="77777777" w:rsidR="00A35F0F" w:rsidRPr="00A35F0F" w:rsidRDefault="00A35F0F" w:rsidP="00A35F0F">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lang w:val="en-US"/>
        </w:rPr>
      </w:pPr>
      <w:r w:rsidRPr="00A35F0F">
        <w:rPr>
          <w:rFonts w:ascii="Times" w:hAnsi="Times" w:cs="Times"/>
          <w:color w:val="000000"/>
          <w:lang w:val="en-US"/>
        </w:rPr>
        <w:t xml:space="preserve">Confidentiality: the impact on confidentiality of a successfully exploited vulnerability </w:t>
      </w:r>
      <w:r w:rsidRPr="00A35F0F">
        <w:rPr>
          <w:rFonts w:ascii="MS Mincho" w:eastAsia="MS Mincho" w:hAnsi="MS Mincho" w:cs="MS Mincho"/>
          <w:color w:val="000000"/>
          <w:lang w:val="en-US"/>
        </w:rPr>
        <w:t> </w:t>
      </w:r>
    </w:p>
    <w:p w14:paraId="07C5F8FC" w14:textId="77777777" w:rsidR="00A35F0F" w:rsidRPr="00A35F0F" w:rsidRDefault="00A35F0F" w:rsidP="00A35F0F">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lang w:val="en-US"/>
        </w:rPr>
      </w:pPr>
      <w:r w:rsidRPr="00A35F0F">
        <w:rPr>
          <w:rFonts w:ascii="Times" w:hAnsi="Times" w:cs="Times"/>
          <w:color w:val="000000"/>
          <w:lang w:val="en-US"/>
        </w:rPr>
        <w:t xml:space="preserve">Integrity: the impact to integrity of a successfully exploited vulnerability </w:t>
      </w:r>
      <w:r w:rsidRPr="00A35F0F">
        <w:rPr>
          <w:rFonts w:ascii="MS Mincho" w:eastAsia="MS Mincho" w:hAnsi="MS Mincho" w:cs="MS Mincho"/>
          <w:color w:val="000000"/>
          <w:lang w:val="en-US"/>
        </w:rPr>
        <w:t> </w:t>
      </w:r>
    </w:p>
    <w:p w14:paraId="50ED9D2F" w14:textId="77777777" w:rsidR="00A35F0F" w:rsidRPr="00A35F0F" w:rsidRDefault="00A35F0F" w:rsidP="00A35F0F">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lang w:val="en-US"/>
        </w:rPr>
      </w:pPr>
      <w:r w:rsidRPr="00A35F0F">
        <w:rPr>
          <w:rFonts w:ascii="Times" w:hAnsi="Times" w:cs="Times"/>
          <w:color w:val="000000"/>
          <w:lang w:val="en-US"/>
        </w:rPr>
        <w:t xml:space="preserve">Availability: the impact to availability of a successfully exploited vulnerability </w:t>
      </w:r>
      <w:r w:rsidRPr="00A35F0F">
        <w:rPr>
          <w:rFonts w:ascii="MS Mincho" w:eastAsia="MS Mincho" w:hAnsi="MS Mincho" w:cs="MS Mincho"/>
          <w:color w:val="000000"/>
          <w:lang w:val="en-US"/>
        </w:rPr>
        <w:t> </w:t>
      </w:r>
    </w:p>
    <w:p w14:paraId="16AAB09A" w14:textId="77777777" w:rsidR="00A35F0F" w:rsidRPr="00A35F0F" w:rsidRDefault="00A35F0F" w:rsidP="005B1A34">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sz w:val="29"/>
          <w:szCs w:val="29"/>
          <w:lang w:val="en-US"/>
        </w:rPr>
      </w:pPr>
      <w:r w:rsidRPr="00A35F0F">
        <w:rPr>
          <w:rFonts w:ascii="Times" w:hAnsi="Times" w:cs="Times"/>
          <w:color w:val="000000"/>
          <w:lang w:val="en-US"/>
        </w:rPr>
        <w:t xml:space="preserve">Finding Details: the extensive vulnerability explanation of vulnerability for the specific attack </w:t>
      </w:r>
      <w:r w:rsidRPr="00A35F0F">
        <w:rPr>
          <w:rFonts w:ascii="MS Mincho" w:eastAsia="MS Mincho" w:hAnsi="MS Mincho" w:cs="MS Mincho"/>
          <w:color w:val="000000"/>
          <w:lang w:val="en-US"/>
        </w:rPr>
        <w:t> </w:t>
      </w:r>
      <w:r w:rsidRPr="00A35F0F">
        <w:rPr>
          <w:rFonts w:ascii="Times" w:hAnsi="Times" w:cs="Times"/>
          <w:color w:val="000000"/>
          <w:lang w:val="en-US"/>
        </w:rPr>
        <w:t xml:space="preserve">point that expands the Test definition (if necessary) </w:t>
      </w:r>
      <w:r w:rsidRPr="00A35F0F">
        <w:rPr>
          <w:rFonts w:ascii="MS Mincho" w:eastAsia="MS Mincho" w:hAnsi="MS Mincho" w:cs="MS Mincho"/>
          <w:color w:val="000000"/>
          <w:lang w:val="en-US"/>
        </w:rPr>
        <w:t> </w:t>
      </w:r>
    </w:p>
    <w:p w14:paraId="409F35E0" w14:textId="2D45D0F9" w:rsidR="00A35F0F" w:rsidRPr="00A35F0F" w:rsidRDefault="00A35F0F" w:rsidP="005B1A34">
      <w:pPr>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sz w:val="29"/>
          <w:szCs w:val="29"/>
          <w:lang w:val="en-US"/>
        </w:rPr>
      </w:pPr>
      <w:r w:rsidRPr="00A35F0F">
        <w:rPr>
          <w:rFonts w:ascii="Times" w:hAnsi="Times" w:cs="Times"/>
          <w:color w:val="000000"/>
          <w:lang w:val="en-US"/>
        </w:rPr>
        <w:t xml:space="preserve">Remediation: one or more remediations for fix vulnerability </w:t>
      </w:r>
      <w:r w:rsidRPr="00A35F0F">
        <w:rPr>
          <w:rFonts w:ascii="MS Mincho" w:eastAsia="MS Mincho" w:hAnsi="MS Mincho" w:cs="MS Mincho"/>
          <w:color w:val="000000"/>
          <w:lang w:val="en-US"/>
        </w:rPr>
        <w:t> </w:t>
      </w:r>
    </w:p>
    <w:p w14:paraId="126EDB37" w14:textId="77777777" w:rsidR="00A35F0F" w:rsidRDefault="00A35F0F" w:rsidP="00A35F0F">
      <w:pPr>
        <w:widowControl w:val="0"/>
        <w:tabs>
          <w:tab w:val="left" w:pos="220"/>
          <w:tab w:val="left" w:pos="720"/>
        </w:tabs>
        <w:autoSpaceDE w:val="0"/>
        <w:autoSpaceDN w:val="0"/>
        <w:adjustRightInd w:val="0"/>
        <w:spacing w:after="293" w:line="340" w:lineRule="atLeast"/>
        <w:ind w:left="720"/>
        <w:rPr>
          <w:rFonts w:ascii="MS Mincho" w:eastAsia="MS Mincho" w:hAnsi="MS Mincho" w:cs="MS Mincho"/>
          <w:color w:val="000000"/>
          <w:lang w:val="en-US"/>
        </w:rPr>
      </w:pPr>
      <w:r w:rsidRPr="00A35F0F">
        <w:rPr>
          <w:rFonts w:ascii="Times" w:hAnsi="Times" w:cs="Times"/>
          <w:color w:val="000000"/>
          <w:lang w:val="en-US"/>
        </w:rPr>
        <w:t xml:space="preserve">If available, there are also the evidences of the vulnerability and related notes. For Application Findings there are also: </w:t>
      </w:r>
      <w:r w:rsidRPr="00A35F0F">
        <w:rPr>
          <w:rFonts w:ascii="MS Mincho" w:eastAsia="MS Mincho" w:hAnsi="MS Mincho" w:cs="MS Mincho"/>
          <w:color w:val="000000"/>
          <w:lang w:val="en-US"/>
        </w:rPr>
        <w:t> </w:t>
      </w:r>
    </w:p>
    <w:p w14:paraId="423345F2" w14:textId="2DDC4915" w:rsidR="00A35F0F" w:rsidRPr="00A35F0F" w:rsidRDefault="00A35F0F" w:rsidP="00A35F0F">
      <w:pPr>
        <w:pStyle w:val="Paragrafoelenco"/>
        <w:widowControl w:val="0"/>
        <w:numPr>
          <w:ilvl w:val="0"/>
          <w:numId w:val="5"/>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A35F0F">
        <w:rPr>
          <w:rFonts w:ascii="Times" w:hAnsi="Times" w:cs="Times"/>
          <w:color w:val="000000"/>
          <w:lang w:val="en-US"/>
        </w:rPr>
        <w:t>Method: the HTTP Method used to exploit vulnerability</w:t>
      </w:r>
      <w:r w:rsidRPr="00A35F0F">
        <w:rPr>
          <w:rFonts w:ascii="MS Mincho" w:eastAsia="MS Mincho" w:hAnsi="MS Mincho" w:cs="MS Mincho"/>
          <w:color w:val="000000"/>
          <w:lang w:val="en-US"/>
        </w:rPr>
        <w:t> </w:t>
      </w:r>
    </w:p>
    <w:p w14:paraId="1425A370" w14:textId="298B8804" w:rsidR="00A35F0F" w:rsidRPr="00A35F0F" w:rsidRDefault="00A35F0F" w:rsidP="00A35F0F">
      <w:pPr>
        <w:pStyle w:val="Paragrafoelenco"/>
        <w:widowControl w:val="0"/>
        <w:numPr>
          <w:ilvl w:val="0"/>
          <w:numId w:val="5"/>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A35F0F">
        <w:rPr>
          <w:rFonts w:ascii="Times" w:hAnsi="Times" w:cs="Times"/>
          <w:color w:val="000000"/>
          <w:lang w:val="en-US"/>
        </w:rPr>
        <w:t>URL: the vulnerable URL</w:t>
      </w:r>
      <w:r w:rsidRPr="00A35F0F">
        <w:rPr>
          <w:rFonts w:ascii="MS Mincho" w:eastAsia="MS Mincho" w:hAnsi="MS Mincho" w:cs="MS Mincho"/>
          <w:color w:val="000000"/>
          <w:lang w:val="en-US"/>
        </w:rPr>
        <w:t> </w:t>
      </w:r>
    </w:p>
    <w:p w14:paraId="0D0104D7" w14:textId="40A4FF33" w:rsidR="00A35F0F" w:rsidRPr="00A35F0F" w:rsidRDefault="00A35F0F" w:rsidP="00A35F0F">
      <w:pPr>
        <w:pStyle w:val="Paragrafoelenco"/>
        <w:widowControl w:val="0"/>
        <w:numPr>
          <w:ilvl w:val="0"/>
          <w:numId w:val="5"/>
        </w:numPr>
        <w:tabs>
          <w:tab w:val="left" w:pos="220"/>
          <w:tab w:val="left" w:pos="720"/>
        </w:tabs>
        <w:autoSpaceDE w:val="0"/>
        <w:autoSpaceDN w:val="0"/>
        <w:adjustRightInd w:val="0"/>
        <w:spacing w:after="293" w:line="340" w:lineRule="atLeast"/>
        <w:rPr>
          <w:rFonts w:ascii="MS Mincho" w:eastAsia="MS Mincho" w:hAnsi="MS Mincho" w:cs="MS Mincho"/>
          <w:color w:val="000000"/>
          <w:lang w:val="en-US"/>
        </w:rPr>
      </w:pPr>
      <w:r w:rsidRPr="00A35F0F">
        <w:rPr>
          <w:rFonts w:ascii="Times" w:hAnsi="Times" w:cs="Times"/>
          <w:color w:val="000000"/>
          <w:lang w:val="en-US"/>
        </w:rPr>
        <w:t>Parameter: the vulnerable parameter</w:t>
      </w:r>
      <w:r w:rsidRPr="00A35F0F">
        <w:rPr>
          <w:rFonts w:ascii="MS Mincho" w:eastAsia="MS Mincho" w:hAnsi="MS Mincho" w:cs="MS Mincho"/>
          <w:color w:val="000000"/>
          <w:lang w:val="en-US"/>
        </w:rPr>
        <w:t> </w:t>
      </w:r>
    </w:p>
    <w:p w14:paraId="006773ED" w14:textId="180DFE94" w:rsidR="00A35F0F" w:rsidRPr="00A35F0F" w:rsidRDefault="00A35F0F" w:rsidP="00A35F0F">
      <w:pPr>
        <w:pStyle w:val="Paragrafoelenco"/>
        <w:widowControl w:val="0"/>
        <w:numPr>
          <w:ilvl w:val="0"/>
          <w:numId w:val="5"/>
        </w:numPr>
        <w:tabs>
          <w:tab w:val="left" w:pos="220"/>
          <w:tab w:val="left" w:pos="720"/>
        </w:tabs>
        <w:autoSpaceDE w:val="0"/>
        <w:autoSpaceDN w:val="0"/>
        <w:adjustRightInd w:val="0"/>
        <w:spacing w:after="293" w:line="340" w:lineRule="atLeast"/>
        <w:rPr>
          <w:rFonts w:ascii="Times" w:hAnsi="Times" w:cs="Times"/>
          <w:color w:val="000000"/>
          <w:sz w:val="29"/>
          <w:szCs w:val="29"/>
          <w:lang w:val="en-US"/>
        </w:rPr>
      </w:pPr>
      <w:r w:rsidRPr="00A35F0F">
        <w:rPr>
          <w:rFonts w:ascii="Times" w:hAnsi="Times" w:cs="Times"/>
          <w:color w:val="000000"/>
          <w:lang w:val="en-US"/>
        </w:rPr>
        <w:t>OWASP: the nearest OWASP Top 10 Security Risk associable to the issue</w:t>
      </w:r>
      <w:r w:rsidRPr="00A35F0F">
        <w:rPr>
          <w:rFonts w:ascii="Times" w:hAnsi="Times" w:cs="Times"/>
          <w:color w:val="000000"/>
          <w:sz w:val="29"/>
          <w:szCs w:val="29"/>
          <w:lang w:val="en-US"/>
        </w:rPr>
        <w:t xml:space="preserve"> </w:t>
      </w:r>
      <w:r w:rsidRPr="00A35F0F">
        <w:rPr>
          <w:rFonts w:ascii="MS Mincho" w:eastAsia="MS Mincho" w:hAnsi="MS Mincho" w:cs="MS Mincho"/>
          <w:color w:val="000000"/>
          <w:sz w:val="29"/>
          <w:szCs w:val="29"/>
          <w:lang w:val="en-US"/>
        </w:rPr>
        <w:t> </w:t>
      </w:r>
    </w:p>
    <w:p w14:paraId="26EED386" w14:textId="77777777" w:rsidR="005B7027" w:rsidRPr="00715A62" w:rsidRDefault="005B7027" w:rsidP="005B7027">
      <w:pPr>
        <w:widowControl w:val="0"/>
        <w:numPr>
          <w:ilvl w:val="0"/>
          <w:numId w:val="5"/>
        </w:numPr>
        <w:tabs>
          <w:tab w:val="left" w:pos="220"/>
          <w:tab w:val="left" w:pos="72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CWE: </w:t>
      </w:r>
      <w:proofErr w:type="gramStart"/>
      <w:r w:rsidRPr="00715A62">
        <w:rPr>
          <w:rFonts w:ascii="Times" w:hAnsi="Times" w:cs="Times New Roman"/>
          <w:color w:val="000000"/>
          <w:lang w:val="en-US"/>
        </w:rPr>
        <w:t>the</w:t>
      </w:r>
      <w:proofErr w:type="gramEnd"/>
      <w:r w:rsidRPr="00715A62">
        <w:rPr>
          <w:rFonts w:ascii="Times" w:hAnsi="Times" w:cs="Times New Roman"/>
          <w:color w:val="000000"/>
          <w:lang w:val="en-US"/>
        </w:rPr>
        <w:t xml:space="preserve"> Common Weakness Enumeration associated reference </w:t>
      </w:r>
      <w:r w:rsidRPr="00715A62">
        <w:rPr>
          <w:rFonts w:ascii="MS Mincho" w:eastAsia="MS Mincho" w:hAnsi="MS Mincho" w:cs="MS Mincho"/>
          <w:color w:val="000000"/>
          <w:lang w:val="en-US"/>
        </w:rPr>
        <w:t> </w:t>
      </w:r>
    </w:p>
    <w:p w14:paraId="333573BA" w14:textId="77777777" w:rsidR="005B7027" w:rsidRPr="00715A62" w:rsidRDefault="005B7027" w:rsidP="005B7027">
      <w:pPr>
        <w:widowControl w:val="0"/>
        <w:numPr>
          <w:ilvl w:val="0"/>
          <w:numId w:val="5"/>
        </w:numPr>
        <w:tabs>
          <w:tab w:val="left" w:pos="220"/>
          <w:tab w:val="left" w:pos="72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Attack Vector: the context by which vulnerability exploitation is possible </w:t>
      </w:r>
      <w:r w:rsidRPr="00715A62">
        <w:rPr>
          <w:rFonts w:ascii="MS Mincho" w:eastAsia="MS Mincho" w:hAnsi="MS Mincho" w:cs="MS Mincho"/>
          <w:color w:val="000000"/>
          <w:lang w:val="en-US"/>
        </w:rPr>
        <w:t> </w:t>
      </w:r>
    </w:p>
    <w:p w14:paraId="24A57B51" w14:textId="77777777" w:rsidR="005B7027" w:rsidRPr="00715A62" w:rsidRDefault="005B7027" w:rsidP="005B7027">
      <w:pPr>
        <w:widowControl w:val="0"/>
        <w:numPr>
          <w:ilvl w:val="0"/>
          <w:numId w:val="5"/>
        </w:numPr>
        <w:tabs>
          <w:tab w:val="left" w:pos="220"/>
          <w:tab w:val="left" w:pos="72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Attack Complexity: the conditions beyond the attacker’s control that must exist in order to exploit the vulnerability </w:t>
      </w:r>
      <w:r w:rsidRPr="00715A62">
        <w:rPr>
          <w:rFonts w:ascii="MS Mincho" w:eastAsia="MS Mincho" w:hAnsi="MS Mincho" w:cs="MS Mincho"/>
          <w:color w:val="000000"/>
          <w:lang w:val="en-US"/>
        </w:rPr>
        <w:t> </w:t>
      </w:r>
    </w:p>
    <w:p w14:paraId="7B78969B" w14:textId="77777777" w:rsidR="005B7027" w:rsidRPr="00715A62" w:rsidRDefault="005B7027" w:rsidP="005B7027">
      <w:pPr>
        <w:widowControl w:val="0"/>
        <w:numPr>
          <w:ilvl w:val="0"/>
          <w:numId w:val="5"/>
        </w:numPr>
        <w:tabs>
          <w:tab w:val="left" w:pos="220"/>
          <w:tab w:val="left" w:pos="72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Privilege Required: the level of privileges an attacker must possess before successfully exploiting the vulnerability </w:t>
      </w:r>
      <w:r w:rsidRPr="00715A62">
        <w:rPr>
          <w:rFonts w:ascii="MS Mincho" w:eastAsia="MS Mincho" w:hAnsi="MS Mincho" w:cs="MS Mincho"/>
          <w:color w:val="000000"/>
          <w:lang w:val="en-US"/>
        </w:rPr>
        <w:t> </w:t>
      </w:r>
    </w:p>
    <w:p w14:paraId="5C36C3C0" w14:textId="77777777" w:rsidR="005B7027" w:rsidRPr="00715A62" w:rsidRDefault="005B7027" w:rsidP="005B7027">
      <w:pPr>
        <w:widowControl w:val="0"/>
        <w:numPr>
          <w:ilvl w:val="0"/>
          <w:numId w:val="5"/>
        </w:numPr>
        <w:tabs>
          <w:tab w:val="left" w:pos="220"/>
          <w:tab w:val="left" w:pos="72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User Interaction: the requirement for a user, other than the attacker, to participate in the successful compromise of the vulnerable component </w:t>
      </w:r>
      <w:r w:rsidRPr="00715A62">
        <w:rPr>
          <w:rFonts w:ascii="MS Mincho" w:eastAsia="MS Mincho" w:hAnsi="MS Mincho" w:cs="MS Mincho"/>
          <w:color w:val="000000"/>
          <w:lang w:val="en-US"/>
        </w:rPr>
        <w:t> </w:t>
      </w:r>
    </w:p>
    <w:p w14:paraId="79CF4251" w14:textId="77777777" w:rsidR="005B7027" w:rsidRPr="00715A62" w:rsidRDefault="005B7027" w:rsidP="005B7027">
      <w:pPr>
        <w:widowControl w:val="0"/>
        <w:numPr>
          <w:ilvl w:val="0"/>
          <w:numId w:val="5"/>
        </w:numPr>
        <w:tabs>
          <w:tab w:val="left" w:pos="220"/>
          <w:tab w:val="left" w:pos="72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Scope: the ability for a vulnerability in one software component to impact resources beyond its means, or privilege </w:t>
      </w:r>
      <w:r w:rsidRPr="00715A62">
        <w:rPr>
          <w:rFonts w:ascii="MS Mincho" w:eastAsia="MS Mincho" w:hAnsi="MS Mincho" w:cs="MS Mincho"/>
          <w:color w:val="000000"/>
          <w:lang w:val="en-US"/>
        </w:rPr>
        <w:t> </w:t>
      </w:r>
    </w:p>
    <w:p w14:paraId="3C0077F0" w14:textId="1F301D08" w:rsidR="005B7027" w:rsidRPr="00715A62" w:rsidRDefault="005B7027" w:rsidP="005B7027">
      <w:pPr>
        <w:widowControl w:val="0"/>
        <w:tabs>
          <w:tab w:val="left" w:pos="220"/>
          <w:tab w:val="left" w:pos="720"/>
        </w:tabs>
        <w:autoSpaceDE w:val="0"/>
        <w:autoSpaceDN w:val="0"/>
        <w:adjustRightInd w:val="0"/>
        <w:spacing w:after="293" w:line="340" w:lineRule="atLeast"/>
        <w:ind w:left="720"/>
        <w:rPr>
          <w:rFonts w:ascii="Times" w:hAnsi="Times" w:cs="Times New Roman"/>
          <w:color w:val="000000"/>
          <w:lang w:val="en-US"/>
        </w:rPr>
      </w:pPr>
      <w:r w:rsidRPr="00715A62">
        <w:rPr>
          <w:rFonts w:ascii="Times" w:hAnsi="Times" w:cs="Times New Roman"/>
          <w:color w:val="000000"/>
          <w:lang w:val="en-US"/>
        </w:rPr>
        <w:t xml:space="preserve">For Infrastructure Findings there are also: </w:t>
      </w:r>
    </w:p>
    <w:p w14:paraId="79060E32" w14:textId="77777777" w:rsidR="005B7027" w:rsidRPr="00715A62" w:rsidRDefault="005B7027" w:rsidP="005B7027">
      <w:pPr>
        <w:widowControl w:val="0"/>
        <w:numPr>
          <w:ilvl w:val="1"/>
          <w:numId w:val="7"/>
        </w:numPr>
        <w:tabs>
          <w:tab w:val="left" w:pos="940"/>
          <w:tab w:val="left" w:pos="1440"/>
        </w:tabs>
        <w:autoSpaceDE w:val="0"/>
        <w:autoSpaceDN w:val="0"/>
        <w:adjustRightInd w:val="0"/>
        <w:spacing w:after="293" w:line="340" w:lineRule="atLeast"/>
        <w:rPr>
          <w:rFonts w:ascii="Times" w:hAnsi="Times" w:cs="Times New Roman"/>
          <w:color w:val="000000"/>
        </w:rPr>
      </w:pPr>
      <w:r w:rsidRPr="00715A62">
        <w:rPr>
          <w:rFonts w:ascii="Times" w:hAnsi="Times" w:cs="Times New Roman"/>
          <w:color w:val="000000"/>
        </w:rPr>
        <w:t xml:space="preserve">Host: the vulnerable IP </w:t>
      </w:r>
      <w:r w:rsidRPr="00715A62">
        <w:rPr>
          <w:rFonts w:ascii="MS Mincho" w:eastAsia="MS Mincho" w:hAnsi="MS Mincho" w:cs="MS Mincho"/>
          <w:color w:val="000000"/>
        </w:rPr>
        <w:t> </w:t>
      </w:r>
    </w:p>
    <w:p w14:paraId="785B9676" w14:textId="77777777" w:rsidR="005B7027" w:rsidRPr="00715A62" w:rsidRDefault="005B7027" w:rsidP="005B7027">
      <w:pPr>
        <w:widowControl w:val="0"/>
        <w:numPr>
          <w:ilvl w:val="1"/>
          <w:numId w:val="7"/>
        </w:numPr>
        <w:tabs>
          <w:tab w:val="left" w:pos="940"/>
          <w:tab w:val="left" w:pos="144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Port: the port of vulnerable service </w:t>
      </w:r>
      <w:r w:rsidRPr="00715A62">
        <w:rPr>
          <w:rFonts w:ascii="MS Mincho" w:eastAsia="MS Mincho" w:hAnsi="MS Mincho" w:cs="MS Mincho"/>
          <w:color w:val="000000"/>
          <w:lang w:val="en-US"/>
        </w:rPr>
        <w:t> </w:t>
      </w:r>
    </w:p>
    <w:p w14:paraId="6CA82846" w14:textId="77777777" w:rsidR="005B7027" w:rsidRPr="00715A62" w:rsidRDefault="005B7027" w:rsidP="005B7027">
      <w:pPr>
        <w:widowControl w:val="0"/>
        <w:numPr>
          <w:ilvl w:val="1"/>
          <w:numId w:val="7"/>
        </w:numPr>
        <w:tabs>
          <w:tab w:val="left" w:pos="940"/>
          <w:tab w:val="left" w:pos="144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Exploit: the number of exploits available for the vulnerability </w:t>
      </w:r>
      <w:r w:rsidRPr="00715A62">
        <w:rPr>
          <w:rFonts w:ascii="MS Mincho" w:eastAsia="MS Mincho" w:hAnsi="MS Mincho" w:cs="MS Mincho"/>
          <w:color w:val="000000"/>
          <w:lang w:val="en-US"/>
        </w:rPr>
        <w:t> </w:t>
      </w:r>
    </w:p>
    <w:p w14:paraId="0A1DE591" w14:textId="77777777" w:rsidR="005B7027" w:rsidRPr="00715A62" w:rsidRDefault="005B7027" w:rsidP="005B7027">
      <w:pPr>
        <w:widowControl w:val="0"/>
        <w:numPr>
          <w:ilvl w:val="1"/>
          <w:numId w:val="7"/>
        </w:numPr>
        <w:tabs>
          <w:tab w:val="left" w:pos="940"/>
          <w:tab w:val="left" w:pos="144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CVE: </w:t>
      </w:r>
      <w:proofErr w:type="gramStart"/>
      <w:r w:rsidRPr="00715A62">
        <w:rPr>
          <w:rFonts w:ascii="Times" w:hAnsi="Times" w:cs="Times New Roman"/>
          <w:color w:val="000000"/>
          <w:lang w:val="en-US"/>
        </w:rPr>
        <w:t>the</w:t>
      </w:r>
      <w:proofErr w:type="gramEnd"/>
      <w:r w:rsidRPr="00715A62">
        <w:rPr>
          <w:rFonts w:ascii="Times" w:hAnsi="Times" w:cs="Times New Roman"/>
          <w:color w:val="000000"/>
          <w:lang w:val="en-US"/>
        </w:rPr>
        <w:t xml:space="preserve"> Common Vulnerability and Exposure associated reference </w:t>
      </w:r>
      <w:r w:rsidRPr="00715A62">
        <w:rPr>
          <w:rFonts w:ascii="MS Mincho" w:eastAsia="MS Mincho" w:hAnsi="MS Mincho" w:cs="MS Mincho"/>
          <w:color w:val="000000"/>
          <w:lang w:val="en-US"/>
        </w:rPr>
        <w:t> </w:t>
      </w:r>
    </w:p>
    <w:p w14:paraId="37FCA0F3" w14:textId="77777777" w:rsidR="005B7027" w:rsidRPr="00715A62" w:rsidRDefault="005B7027" w:rsidP="005B7027">
      <w:pPr>
        <w:widowControl w:val="0"/>
        <w:numPr>
          <w:ilvl w:val="1"/>
          <w:numId w:val="7"/>
        </w:numPr>
        <w:tabs>
          <w:tab w:val="left" w:pos="940"/>
          <w:tab w:val="left" w:pos="144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Access Vector: how the vulnerability is exploited </w:t>
      </w:r>
      <w:r w:rsidRPr="00715A62">
        <w:rPr>
          <w:rFonts w:ascii="MS Mincho" w:eastAsia="MS Mincho" w:hAnsi="MS Mincho" w:cs="MS Mincho"/>
          <w:color w:val="000000"/>
          <w:lang w:val="en-US"/>
        </w:rPr>
        <w:t> </w:t>
      </w:r>
    </w:p>
    <w:p w14:paraId="71B769BC" w14:textId="77777777" w:rsidR="005B7027" w:rsidRPr="00715A62" w:rsidRDefault="005B7027" w:rsidP="005B7027">
      <w:pPr>
        <w:widowControl w:val="0"/>
        <w:numPr>
          <w:ilvl w:val="1"/>
          <w:numId w:val="7"/>
        </w:numPr>
        <w:tabs>
          <w:tab w:val="left" w:pos="940"/>
          <w:tab w:val="left" w:pos="144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Access Complexity: the complexity of the attack required to exploit the vulnerability once an attacker has gained access to the target system </w:t>
      </w:r>
      <w:r w:rsidRPr="00715A62">
        <w:rPr>
          <w:rFonts w:ascii="MS Mincho" w:eastAsia="MS Mincho" w:hAnsi="MS Mincho" w:cs="MS Mincho"/>
          <w:color w:val="000000"/>
          <w:lang w:val="en-US"/>
        </w:rPr>
        <w:t> </w:t>
      </w:r>
    </w:p>
    <w:p w14:paraId="13D67C46" w14:textId="77777777" w:rsidR="005B7027" w:rsidRPr="00715A62" w:rsidRDefault="005B7027" w:rsidP="005B7027">
      <w:pPr>
        <w:widowControl w:val="0"/>
        <w:numPr>
          <w:ilvl w:val="1"/>
          <w:numId w:val="7"/>
        </w:numPr>
        <w:tabs>
          <w:tab w:val="left" w:pos="940"/>
          <w:tab w:val="left" w:pos="144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Authentication: the number of times an attacker must authenticate to a target in order to exploit a vulnerability </w:t>
      </w:r>
      <w:r w:rsidRPr="00715A62">
        <w:rPr>
          <w:rFonts w:ascii="MS Mincho" w:eastAsia="MS Mincho" w:hAnsi="MS Mincho" w:cs="MS Mincho"/>
          <w:color w:val="000000"/>
          <w:lang w:val="en-US"/>
        </w:rPr>
        <w:t> </w:t>
      </w:r>
    </w:p>
    <w:p w14:paraId="24603ADF" w14:textId="266A3E08" w:rsidR="005B7027" w:rsidRPr="00715A62" w:rsidRDefault="005B7027" w:rsidP="005B7027">
      <w:pPr>
        <w:widowControl w:val="0"/>
        <w:numPr>
          <w:ilvl w:val="1"/>
          <w:numId w:val="5"/>
        </w:numPr>
        <w:tabs>
          <w:tab w:val="left" w:pos="940"/>
          <w:tab w:val="left" w:pos="1440"/>
        </w:tabs>
        <w:autoSpaceDE w:val="0"/>
        <w:autoSpaceDN w:val="0"/>
        <w:adjustRightInd w:val="0"/>
        <w:spacing w:after="293" w:line="340" w:lineRule="atLeast"/>
        <w:ind w:hanging="1440"/>
        <w:rPr>
          <w:rFonts w:ascii="Times" w:hAnsi="Times" w:cs="Times New Roman"/>
          <w:color w:val="000000"/>
          <w:lang w:val="en-US"/>
        </w:rPr>
      </w:pPr>
      <w:r w:rsidRPr="00715A62">
        <w:rPr>
          <w:rFonts w:ascii="Times" w:hAnsi="Times" w:cs="Times New Roman"/>
          <w:color w:val="000000"/>
          <w:lang w:val="en-US"/>
        </w:rPr>
        <w:t xml:space="preserve">For Mobile Findings there are also: </w:t>
      </w:r>
    </w:p>
    <w:p w14:paraId="1ABF544E"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Platform: the mobile platform affected </w:t>
      </w:r>
      <w:r w:rsidRPr="00715A62">
        <w:rPr>
          <w:rFonts w:ascii="MS Mincho" w:eastAsia="MS Mincho" w:hAnsi="MS Mincho" w:cs="MS Mincho"/>
          <w:color w:val="000000"/>
          <w:lang w:val="en-US"/>
        </w:rPr>
        <w:t> </w:t>
      </w:r>
    </w:p>
    <w:p w14:paraId="3911FF44"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rPr>
      </w:pPr>
      <w:r w:rsidRPr="00715A62">
        <w:rPr>
          <w:rFonts w:ascii="Times" w:hAnsi="Times" w:cs="Times New Roman"/>
          <w:color w:val="000000"/>
        </w:rPr>
        <w:t xml:space="preserve">Component: the component affected </w:t>
      </w:r>
      <w:r w:rsidRPr="00715A62">
        <w:rPr>
          <w:rFonts w:ascii="MS Mincho" w:eastAsia="MS Mincho" w:hAnsi="MS Mincho" w:cs="MS Mincho"/>
          <w:color w:val="000000"/>
        </w:rPr>
        <w:t> </w:t>
      </w:r>
    </w:p>
    <w:p w14:paraId="027A9FC2"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Details: the details associated to the vulnerability </w:t>
      </w:r>
      <w:r w:rsidRPr="00715A62">
        <w:rPr>
          <w:rFonts w:ascii="MS Mincho" w:eastAsia="MS Mincho" w:hAnsi="MS Mincho" w:cs="MS Mincho"/>
          <w:color w:val="000000"/>
          <w:lang w:val="en-US"/>
        </w:rPr>
        <w:t> </w:t>
      </w:r>
    </w:p>
    <w:p w14:paraId="354F96F7"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OWASP: the nearest OWASP Top 10 Mobile Security Risk associable to the issue </w:t>
      </w:r>
      <w:r w:rsidRPr="00715A62">
        <w:rPr>
          <w:rFonts w:ascii="MS Mincho" w:eastAsia="MS Mincho" w:hAnsi="MS Mincho" w:cs="MS Mincho"/>
          <w:color w:val="000000"/>
          <w:lang w:val="en-US"/>
        </w:rPr>
        <w:t> </w:t>
      </w:r>
    </w:p>
    <w:p w14:paraId="495F5221"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CWE: </w:t>
      </w:r>
      <w:proofErr w:type="gramStart"/>
      <w:r w:rsidRPr="00715A62">
        <w:rPr>
          <w:rFonts w:ascii="Times" w:hAnsi="Times" w:cs="Times New Roman"/>
          <w:color w:val="000000"/>
          <w:lang w:val="en-US"/>
        </w:rPr>
        <w:t>the</w:t>
      </w:r>
      <w:proofErr w:type="gramEnd"/>
      <w:r w:rsidRPr="00715A62">
        <w:rPr>
          <w:rFonts w:ascii="Times" w:hAnsi="Times" w:cs="Times New Roman"/>
          <w:color w:val="000000"/>
          <w:lang w:val="en-US"/>
        </w:rPr>
        <w:t xml:space="preserve"> Common Weakness Enumeration associated reference </w:t>
      </w:r>
      <w:r w:rsidRPr="00715A62">
        <w:rPr>
          <w:rFonts w:ascii="MS Mincho" w:eastAsia="MS Mincho" w:hAnsi="MS Mincho" w:cs="MS Mincho"/>
          <w:color w:val="000000"/>
          <w:lang w:val="en-US"/>
        </w:rPr>
        <w:t> </w:t>
      </w:r>
    </w:p>
    <w:p w14:paraId="68DEA902"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Attack Vector: the context by which vulnerability exploitation is possible </w:t>
      </w:r>
      <w:r w:rsidRPr="00715A62">
        <w:rPr>
          <w:rFonts w:ascii="MS Mincho" w:eastAsia="MS Mincho" w:hAnsi="MS Mincho" w:cs="MS Mincho"/>
          <w:color w:val="000000"/>
          <w:lang w:val="en-US"/>
        </w:rPr>
        <w:t> </w:t>
      </w:r>
    </w:p>
    <w:p w14:paraId="41069695"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Attack Complexity: the conditions beyond the attacker’s control that must exist in order to exploit the vulnerability </w:t>
      </w:r>
      <w:r w:rsidRPr="00715A62">
        <w:rPr>
          <w:rFonts w:ascii="MS Mincho" w:eastAsia="MS Mincho" w:hAnsi="MS Mincho" w:cs="MS Mincho"/>
          <w:color w:val="000000"/>
          <w:lang w:val="en-US"/>
        </w:rPr>
        <w:t> </w:t>
      </w:r>
    </w:p>
    <w:p w14:paraId="34CB9856"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Privilege Required: the level of privileges an attacker must possess before successfully exploiting the vulnerability </w:t>
      </w:r>
      <w:r w:rsidRPr="00715A62">
        <w:rPr>
          <w:rFonts w:ascii="MS Mincho" w:eastAsia="MS Mincho" w:hAnsi="MS Mincho" w:cs="MS Mincho"/>
          <w:color w:val="000000"/>
          <w:lang w:val="en-US"/>
        </w:rPr>
        <w:t> </w:t>
      </w:r>
    </w:p>
    <w:p w14:paraId="019FFCA7" w14:textId="77777777" w:rsidR="005B7027" w:rsidRPr="00715A62" w:rsidRDefault="005B7027" w:rsidP="005B7027">
      <w:pPr>
        <w:pStyle w:val="Paragrafoelenco"/>
        <w:widowControl w:val="0"/>
        <w:numPr>
          <w:ilvl w:val="0"/>
          <w:numId w:val="8"/>
        </w:numPr>
        <w:tabs>
          <w:tab w:val="left" w:pos="1660"/>
          <w:tab w:val="left" w:pos="2160"/>
        </w:tabs>
        <w:autoSpaceDE w:val="0"/>
        <w:autoSpaceDN w:val="0"/>
        <w:adjustRightInd w:val="0"/>
        <w:spacing w:after="293" w:line="340" w:lineRule="atLeast"/>
        <w:rPr>
          <w:rFonts w:ascii="Times" w:hAnsi="Times" w:cs="Times New Roman"/>
          <w:color w:val="000000"/>
          <w:lang w:val="en-US"/>
        </w:rPr>
      </w:pPr>
      <w:r w:rsidRPr="00715A62">
        <w:rPr>
          <w:rFonts w:ascii="Times" w:hAnsi="Times" w:cs="Times New Roman"/>
          <w:color w:val="000000"/>
          <w:lang w:val="en-US"/>
        </w:rPr>
        <w:t xml:space="preserve">User Interaction: the requirement for a user, other than the attacker, to participate in the successful compromise of the vulnerable component </w:t>
      </w:r>
      <w:r w:rsidRPr="00715A62">
        <w:rPr>
          <w:rFonts w:ascii="MS Mincho" w:eastAsia="MS Mincho" w:hAnsi="MS Mincho" w:cs="MS Mincho"/>
          <w:color w:val="000000"/>
          <w:lang w:val="en-US"/>
        </w:rPr>
        <w:t> </w:t>
      </w:r>
    </w:p>
    <w:p w14:paraId="0190454A" w14:textId="26BD12B1" w:rsidR="00711FCC" w:rsidRDefault="005B7027" w:rsidP="00B45D46">
      <w:pPr>
        <w:pStyle w:val="Paragrafoelenco"/>
        <w:widowControl w:val="0"/>
        <w:numPr>
          <w:ilvl w:val="0"/>
          <w:numId w:val="8"/>
        </w:numPr>
        <w:tabs>
          <w:tab w:val="left" w:pos="1660"/>
          <w:tab w:val="left" w:pos="2160"/>
        </w:tabs>
        <w:autoSpaceDE w:val="0"/>
        <w:autoSpaceDN w:val="0"/>
        <w:adjustRightInd w:val="0"/>
        <w:spacing w:after="293" w:line="340" w:lineRule="atLeast"/>
        <w:rPr>
          <w:rFonts w:ascii="MS Mincho" w:eastAsia="MS Mincho" w:hAnsi="MS Mincho" w:cs="MS Mincho"/>
          <w:color w:val="000000"/>
          <w:lang w:val="en-US"/>
        </w:rPr>
      </w:pPr>
      <w:r w:rsidRPr="00715A62">
        <w:rPr>
          <w:rFonts w:ascii="Times" w:hAnsi="Times" w:cs="Times New Roman"/>
          <w:color w:val="000000"/>
          <w:lang w:val="en-US"/>
        </w:rPr>
        <w:t xml:space="preserve">Scope: the ability for a vulnerability in one software component to impact resources beyond its means, or privilege </w:t>
      </w:r>
      <w:r w:rsidRPr="00715A62">
        <w:rPr>
          <w:rFonts w:ascii="MS Mincho" w:eastAsia="MS Mincho" w:hAnsi="MS Mincho" w:cs="MS Mincho"/>
          <w:color w:val="000000"/>
          <w:lang w:val="en-US"/>
        </w:rPr>
        <w:t> </w:t>
      </w:r>
    </w:p>
    <w:p w14:paraId="3E82E8A4" w14:textId="77777777" w:rsidR="00711FCC" w:rsidRDefault="00711FCC">
      <w:pPr>
        <w:rPr>
          <w:rFonts w:ascii="MS Mincho" w:eastAsia="MS Mincho" w:hAnsi="MS Mincho" w:cs="MS Mincho"/>
          <w:color w:val="000000"/>
          <w:lang w:val="en-US"/>
        </w:rPr>
      </w:pPr>
      <w:r>
        <w:rPr>
          <w:rFonts w:ascii="MS Mincho" w:eastAsia="MS Mincho" w:hAnsi="MS Mincho" w:cs="MS Mincho"/>
          <w:color w:val="000000"/>
          <w:lang w:val="en-US"/>
        </w:rPr>
        <w:br w:type="page"/>
      </w:r>
    </w:p>
    <w:p w14:paraId="2FE95DB7" w14:textId="58D6B153" w:rsidR="00175227" w:rsidRDefault="00711FCC" w:rsidP="00711FCC">
      <w:pPr>
        <w:pStyle w:val="Titolo"/>
        <w:rPr>
          <w:lang w:val="en-US"/>
        </w:rPr>
      </w:pPr>
      <w:r>
        <w:rPr>
          <w:lang w:val="en-US"/>
        </w:rPr>
        <w:t>Findings list</w:t>
      </w:r>
    </w:p>
    <w:p w14:paraId="14B3E322" w14:textId="77777777" w:rsidR="00711FCC" w:rsidRPr="00711FCC" w:rsidRDefault="00711FCC" w:rsidP="00711FCC">
      <w:pPr>
        <w:rPr>
          <w:lang w:val="en-US"/>
        </w:rPr>
      </w:pPr>
    </w:p>
    <w:tbl>
      <w:tblPr>
        <w:tblStyle w:val="Tabellagriglia1chiara"/>
        <w:tblW w:w="0" w:type="auto"/>
        <w:tblLayout w:type="fixed"/>
        <w:tblLook w:val="04A0" w:firstRow="1" w:lastRow="0" w:firstColumn="1" w:lastColumn="0" w:noHBand="0" w:noVBand="1"/>
      </w:tblPr>
      <w:tblGrid>
        <w:gridCol w:w="5949"/>
        <w:gridCol w:w="2367"/>
        <w:gridCol w:w="808"/>
      </w:tblGrid>
      <w:tr w:rsidR="000F3615" w14:paraId="00FBEE35" w14:textId="77777777" w:rsidTr="000F36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F5DAA40" w14:textId="0FEDA591" w:rsidR="00557F91" w:rsidRDefault="00557F91" w:rsidP="00854837">
            <w:r>
              <w:rPr>
                <w:rFonts w:asciiTheme="majorHAnsi" w:hAnsiTheme="majorHAnsi" w:cstheme="majorBidi"/>
                <w:b w:val="0"/>
                <w:i/>
                <w:iCs/>
                <w:sz w:val="28"/>
              </w:rPr>
              <w:t>Finding Name</w:t>
            </w:r>
          </w:p>
        </w:tc>
        <w:tc>
          <w:tcPr>
            <w:tcW w:w="2367" w:type="dxa"/>
          </w:tcPr>
          <w:p w14:paraId="583D6F3F" w14:textId="28E58F57" w:rsidR="00557F91" w:rsidRDefault="00EA4BB9" w:rsidP="0085483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b w:val="0"/>
                <w:i/>
                <w:iCs/>
                <w:sz w:val="28"/>
              </w:rPr>
            </w:pPr>
            <w:r>
              <w:rPr>
                <w:rFonts w:asciiTheme="majorHAnsi" w:hAnsiTheme="majorHAnsi" w:cstheme="majorBidi"/>
                <w:b w:val="0"/>
                <w:i/>
                <w:iCs/>
                <w:sz w:val="28"/>
              </w:rPr>
              <w:t>Type</w:t>
            </w:r>
          </w:p>
        </w:tc>
        <w:tc>
          <w:tcPr>
            <w:tcW w:w="808" w:type="dxa"/>
          </w:tcPr>
          <w:p w14:paraId="07591EB6" w14:textId="36FB0D63" w:rsidR="00557F91" w:rsidRDefault="00557F91" w:rsidP="00854837">
            <w:pPr>
              <w:cnfStyle w:val="100000000000" w:firstRow="1" w:lastRow="0" w:firstColumn="0" w:lastColumn="0" w:oddVBand="0" w:evenVBand="0" w:oddHBand="0" w:evenHBand="0" w:firstRowFirstColumn="0" w:firstRowLastColumn="0" w:lastRowFirstColumn="0" w:lastRowLastColumn="0"/>
            </w:pPr>
            <w:r>
              <w:rPr>
                <w:rFonts w:asciiTheme="majorHAnsi" w:hAnsiTheme="majorHAnsi" w:cstheme="majorBidi"/>
                <w:b w:val="0"/>
                <w:i/>
                <w:iCs/>
                <w:sz w:val="28"/>
              </w:rPr>
              <w:t>CVSS</w:t>
            </w:r>
          </w:p>
        </w:tc>
      </w:tr>
      <w:tr w:rsidR="000F3615" w14:paraId="0F307C93"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5BEE22AC" w14:textId="77777777" w:rsidR="00557F91" w:rsidRPr="00DC2208" w:rsidRDefault="00557F91" w:rsidP="00854837">
            <w:pPr>
              <w:rPr>
                <w:b w:val="0"/>
                <w:color w:val="CD0202"/>
                <w:sz w:val="28"/>
              </w:rPr>
            </w:pPr>
            <w:r w:rsidRPr="00DC2208">
              <w:rPr>
                <w:color w:val="CD0202"/>
                <w:sz w:val="28"/>
              </w:rPr>
              <w:t xml:space="preserve">Critical Risk Findings </w:t>
            </w:r>
          </w:p>
        </w:tc>
        <w:tc>
          <w:tcPr>
            <w:tcW w:w="2367" w:type="dxa"/>
          </w:tcPr>
          <w:p w14:paraId="37C57F37"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59B4FBE6" w14:textId="47E1AD63"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6D79AB3B"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5227DAF5" w14:textId="5A162E2E" w:rsidR="00557F91" w:rsidRPr="00711FCC" w:rsidRDefault="00557F91" w:rsidP="003F60AF">
            <w:pPr>
              <w:rPr>
                <w:lang w:val="en-US"/>
              </w:rPr>
            </w:pPr>
            <w:r w:rsidRPr="00711FCC">
              <w:rPr>
                <w:lang w:val="en-US"/>
              </w:rPr>
              <w:t>æreport/findings_list/findings:::</w:t>
            </w:r>
            <w:r>
              <w:rPr>
                <w:lang w:val="en-US"/>
              </w:rPr>
              <w:t>cvss_score&gt;9</w:t>
            </w:r>
            <w:r w:rsidRPr="00711FCC">
              <w:rPr>
                <w:lang w:val="en-US"/>
              </w:rPr>
              <w:t>æ ∞title∞</w:t>
            </w:r>
          </w:p>
        </w:tc>
        <w:tc>
          <w:tcPr>
            <w:tcW w:w="2367" w:type="dxa"/>
          </w:tcPr>
          <w:p w14:paraId="6A6A1A9C" w14:textId="66E8ECB9" w:rsidR="00557F91" w:rsidRPr="007F4922" w:rsidRDefault="00557F91" w:rsidP="00EA4BB9">
            <w:pPr>
              <w:cnfStyle w:val="000000000000" w:firstRow="0" w:lastRow="0" w:firstColumn="0" w:lastColumn="0" w:oddVBand="0" w:evenVBand="0" w:oddHBand="0" w:evenHBand="0" w:firstRowFirstColumn="0" w:firstRowLastColumn="0" w:lastRowFirstColumn="0" w:lastRowLastColumn="0"/>
            </w:pPr>
            <w:r w:rsidRPr="007F4922">
              <w:t>∞</w:t>
            </w:r>
            <w:r w:rsidR="00EA4BB9">
              <w:t>type</w:t>
            </w:r>
            <w:r w:rsidRPr="007F4922">
              <w:t>∞</w:t>
            </w:r>
          </w:p>
        </w:tc>
        <w:tc>
          <w:tcPr>
            <w:tcW w:w="808" w:type="dxa"/>
          </w:tcPr>
          <w:p w14:paraId="5E07D4C0" w14:textId="2EAE2910" w:rsidR="00557F91" w:rsidRDefault="00557F91" w:rsidP="00DC2208">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B385A4F"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6FAADC55" w14:textId="77777777" w:rsidR="00557F91" w:rsidRDefault="00557F91" w:rsidP="00854837"/>
        </w:tc>
        <w:tc>
          <w:tcPr>
            <w:tcW w:w="2367" w:type="dxa"/>
          </w:tcPr>
          <w:p w14:paraId="22F831A6"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08D3AA49" w14:textId="038BBDAC"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10A29207"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7BED4D7B" w14:textId="77777777" w:rsidR="00557F91" w:rsidRPr="00DC2208" w:rsidRDefault="00557F91" w:rsidP="00854837">
            <w:pPr>
              <w:rPr>
                <w:b w:val="0"/>
                <w:color w:val="62298C"/>
                <w:sz w:val="28"/>
              </w:rPr>
            </w:pPr>
            <w:r w:rsidRPr="00DC2208">
              <w:rPr>
                <w:color w:val="62298C"/>
                <w:sz w:val="28"/>
              </w:rPr>
              <w:t>High Risk Findings</w:t>
            </w:r>
          </w:p>
        </w:tc>
        <w:tc>
          <w:tcPr>
            <w:tcW w:w="2367" w:type="dxa"/>
          </w:tcPr>
          <w:p w14:paraId="4DEAB097"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59C25E25" w14:textId="26956FB1"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7B566641"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47C8CF30" w14:textId="01D28E8D" w:rsidR="00EA4BB9" w:rsidRPr="00711FCC" w:rsidRDefault="00EA4BB9" w:rsidP="00854837">
            <w:pPr>
              <w:rPr>
                <w:lang w:val="en-US"/>
              </w:rPr>
            </w:pPr>
            <w:r w:rsidRPr="00711FCC">
              <w:rPr>
                <w:lang w:val="en-US"/>
              </w:rPr>
              <w:t>æreport/findings_list/findings:::</w:t>
            </w:r>
            <w:r>
              <w:rPr>
                <w:lang w:val="en-US"/>
              </w:rPr>
              <w:t xml:space="preserve"> cvss_score &lt;8.9::: cvss_score &gt;7</w:t>
            </w:r>
            <w:r w:rsidRPr="00711FCC">
              <w:rPr>
                <w:lang w:val="en-US"/>
              </w:rPr>
              <w:t>æ∞title∞</w:t>
            </w:r>
          </w:p>
        </w:tc>
        <w:tc>
          <w:tcPr>
            <w:tcW w:w="2367" w:type="dxa"/>
          </w:tcPr>
          <w:p w14:paraId="7FDEB7DA" w14:textId="560D755A" w:rsidR="00EA4BB9" w:rsidRPr="007F4922"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808" w:type="dxa"/>
          </w:tcPr>
          <w:p w14:paraId="7DC14A90" w14:textId="3F858226" w:rsidR="00EA4BB9"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B2063D5"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3C9DB3D7" w14:textId="77777777" w:rsidR="00557F91" w:rsidRDefault="00557F91" w:rsidP="00854837"/>
        </w:tc>
        <w:tc>
          <w:tcPr>
            <w:tcW w:w="2367" w:type="dxa"/>
          </w:tcPr>
          <w:p w14:paraId="202770B2"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09090C0F" w14:textId="1E403469"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7CFA56CC"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64A2A7B0" w14:textId="27AC0A87" w:rsidR="00557F91" w:rsidRPr="00DC2208" w:rsidRDefault="00557F91" w:rsidP="00854837">
            <w:pPr>
              <w:rPr>
                <w:b w:val="0"/>
                <w:color w:val="00528E"/>
                <w:sz w:val="28"/>
              </w:rPr>
            </w:pPr>
            <w:r w:rsidRPr="00DC2208">
              <w:rPr>
                <w:color w:val="00528E"/>
                <w:sz w:val="28"/>
              </w:rPr>
              <w:t>Medium Risk Findings</w:t>
            </w:r>
          </w:p>
        </w:tc>
        <w:tc>
          <w:tcPr>
            <w:tcW w:w="2367" w:type="dxa"/>
          </w:tcPr>
          <w:p w14:paraId="3ECB154B"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4F07E573" w14:textId="241B1A42"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32DF783A"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2AE0D123" w14:textId="4CA5C553" w:rsidR="00EA4BB9" w:rsidRPr="00711FCC" w:rsidRDefault="00EA4BB9" w:rsidP="00854837">
            <w:pPr>
              <w:rPr>
                <w:lang w:val="en-US"/>
              </w:rPr>
            </w:pPr>
            <w:r w:rsidRPr="00711FCC">
              <w:rPr>
                <w:lang w:val="en-US"/>
              </w:rPr>
              <w:t>æreport/finding</w:t>
            </w:r>
            <w:r>
              <w:rPr>
                <w:lang w:val="en-US"/>
              </w:rPr>
              <w:t>s_list/findings::: cvss_score &lt;6.9::: cvss_score &gt;4</w:t>
            </w:r>
            <w:r w:rsidRPr="00711FCC">
              <w:rPr>
                <w:lang w:val="en-US"/>
              </w:rPr>
              <w:t>æ∞title∞</w:t>
            </w:r>
          </w:p>
        </w:tc>
        <w:tc>
          <w:tcPr>
            <w:tcW w:w="2367" w:type="dxa"/>
          </w:tcPr>
          <w:p w14:paraId="6A3AF7AD" w14:textId="77303CC7" w:rsidR="00EA4BB9" w:rsidRPr="007F4922"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808" w:type="dxa"/>
          </w:tcPr>
          <w:p w14:paraId="0DC3FD77" w14:textId="0FFCA462" w:rsidR="00EA4BB9"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87E1DC7"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4214132D" w14:textId="77777777" w:rsidR="00557F91" w:rsidRPr="005D0EFE" w:rsidRDefault="00557F91" w:rsidP="00854837"/>
        </w:tc>
        <w:tc>
          <w:tcPr>
            <w:tcW w:w="2367" w:type="dxa"/>
          </w:tcPr>
          <w:p w14:paraId="74A99EB3"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1730717A" w14:textId="733C8AE6"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531E805C"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59492792" w14:textId="77777777" w:rsidR="00557F91" w:rsidRPr="00DC2208" w:rsidRDefault="00557F91" w:rsidP="00854837">
            <w:pPr>
              <w:rPr>
                <w:b w:val="0"/>
                <w:color w:val="538135" w:themeColor="accent6" w:themeShade="BF"/>
                <w:sz w:val="28"/>
              </w:rPr>
            </w:pPr>
            <w:r w:rsidRPr="00DC2208">
              <w:rPr>
                <w:color w:val="538135" w:themeColor="accent6" w:themeShade="BF"/>
                <w:sz w:val="28"/>
              </w:rPr>
              <w:t>Low Risk Findings</w:t>
            </w:r>
          </w:p>
        </w:tc>
        <w:tc>
          <w:tcPr>
            <w:tcW w:w="2367" w:type="dxa"/>
          </w:tcPr>
          <w:p w14:paraId="156AACED"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667FE26E" w14:textId="2A3A30B1"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57F5CF6A"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542F2090" w14:textId="58768F7A" w:rsidR="00EA4BB9" w:rsidRPr="00711FCC" w:rsidRDefault="00EA4BB9" w:rsidP="00854837">
            <w:pPr>
              <w:rPr>
                <w:lang w:val="en-US"/>
              </w:rPr>
            </w:pPr>
            <w:r w:rsidRPr="00711FCC">
              <w:rPr>
                <w:lang w:val="en-US"/>
              </w:rPr>
              <w:t>æreport/finding</w:t>
            </w:r>
            <w:r>
              <w:rPr>
                <w:lang w:val="en-US"/>
              </w:rPr>
              <w:t>s_list/findings::: cvss_score &lt;3.9</w:t>
            </w:r>
            <w:r w:rsidRPr="00711FCC">
              <w:rPr>
                <w:lang w:val="en-US"/>
              </w:rPr>
              <w:t>:::</w:t>
            </w:r>
            <w:r>
              <w:rPr>
                <w:lang w:val="en-US"/>
              </w:rPr>
              <w:t xml:space="preserve"> cvss_score &gt;0.1</w:t>
            </w:r>
            <w:r w:rsidRPr="00711FCC">
              <w:rPr>
                <w:lang w:val="en-US"/>
              </w:rPr>
              <w:t>æ∞title∞</w:t>
            </w:r>
          </w:p>
        </w:tc>
        <w:tc>
          <w:tcPr>
            <w:tcW w:w="2367" w:type="dxa"/>
          </w:tcPr>
          <w:p w14:paraId="0BF22488" w14:textId="16350C02" w:rsidR="00EA4BB9" w:rsidRPr="007F4922"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808" w:type="dxa"/>
          </w:tcPr>
          <w:p w14:paraId="2F0117AB" w14:textId="3878C389" w:rsidR="00EA4BB9"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370D6567"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0C22FC9D" w14:textId="77777777" w:rsidR="00557F91" w:rsidRPr="005D0EFE" w:rsidRDefault="00557F91" w:rsidP="00854837"/>
        </w:tc>
        <w:tc>
          <w:tcPr>
            <w:tcW w:w="2367" w:type="dxa"/>
          </w:tcPr>
          <w:p w14:paraId="617B50A9" w14:textId="77777777" w:rsidR="00557F91" w:rsidRPr="007F4922"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3541C41D" w14:textId="63702D00" w:rsidR="00557F91" w:rsidRPr="007F4922"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17AB28D8"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17F7E43B" w14:textId="77777777" w:rsidR="00557F91" w:rsidRPr="00DC2208" w:rsidRDefault="00557F91" w:rsidP="00854837">
            <w:pPr>
              <w:rPr>
                <w:b w:val="0"/>
                <w:color w:val="2F2F2F"/>
                <w:sz w:val="28"/>
              </w:rPr>
            </w:pPr>
            <w:r w:rsidRPr="00DC2208">
              <w:rPr>
                <w:color w:val="2F2F2F"/>
                <w:sz w:val="28"/>
              </w:rPr>
              <w:t>Informational Findings</w:t>
            </w:r>
          </w:p>
        </w:tc>
        <w:tc>
          <w:tcPr>
            <w:tcW w:w="2367" w:type="dxa"/>
          </w:tcPr>
          <w:p w14:paraId="66F9D32A" w14:textId="77777777" w:rsidR="00557F91"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1BFB6DAC" w14:textId="52D2404E" w:rsidR="00557F91" w:rsidRDefault="00557F91" w:rsidP="00854837">
            <w:pPr>
              <w:cnfStyle w:val="000000000000" w:firstRow="0" w:lastRow="0" w:firstColumn="0" w:lastColumn="0" w:oddVBand="0" w:evenVBand="0" w:oddHBand="0" w:evenHBand="0" w:firstRowFirstColumn="0" w:firstRowLastColumn="0" w:lastRowFirstColumn="0" w:lastRowLastColumn="0"/>
            </w:pPr>
          </w:p>
        </w:tc>
      </w:tr>
      <w:tr w:rsidR="000F3615" w14:paraId="5F22459C"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1C4A9347" w14:textId="0E60945B" w:rsidR="00EA4BB9" w:rsidRPr="00711FCC" w:rsidRDefault="00EA4BB9" w:rsidP="00854837">
            <w:pPr>
              <w:rPr>
                <w:lang w:val="en-US"/>
              </w:rPr>
            </w:pPr>
            <w:r w:rsidRPr="00711FCC">
              <w:rPr>
                <w:lang w:val="en-US"/>
              </w:rPr>
              <w:t>æreport/findings_list/findings:::</w:t>
            </w:r>
            <w:r>
              <w:rPr>
                <w:lang w:val="en-US"/>
              </w:rPr>
              <w:t xml:space="preserve"> cvss_score =0</w:t>
            </w:r>
            <w:r w:rsidRPr="00711FCC">
              <w:rPr>
                <w:lang w:val="en-US"/>
              </w:rPr>
              <w:t>æ∞title∞</w:t>
            </w:r>
          </w:p>
        </w:tc>
        <w:tc>
          <w:tcPr>
            <w:tcW w:w="2367" w:type="dxa"/>
          </w:tcPr>
          <w:p w14:paraId="03CC2617" w14:textId="6088C187" w:rsidR="00EA4BB9" w:rsidRPr="007F4922"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type</w:t>
            </w:r>
            <w:r w:rsidRPr="007F4922">
              <w:t>∞</w:t>
            </w:r>
          </w:p>
        </w:tc>
        <w:tc>
          <w:tcPr>
            <w:tcW w:w="808" w:type="dxa"/>
          </w:tcPr>
          <w:p w14:paraId="7400D618" w14:textId="1926E281" w:rsidR="00EA4BB9" w:rsidRDefault="00EA4BB9" w:rsidP="00854837">
            <w:pPr>
              <w:cnfStyle w:val="000000000000" w:firstRow="0" w:lastRow="0" w:firstColumn="0" w:lastColumn="0" w:oddVBand="0" w:evenVBand="0" w:oddHBand="0" w:evenHBand="0" w:firstRowFirstColumn="0" w:firstRowLastColumn="0" w:lastRowFirstColumn="0" w:lastRowLastColumn="0"/>
            </w:pPr>
            <w:r w:rsidRPr="007F4922">
              <w:t>∞</w:t>
            </w:r>
            <w:r>
              <w:t>cvss_score</w:t>
            </w:r>
            <w:r w:rsidRPr="007F4922">
              <w:t>∞</w:t>
            </w:r>
          </w:p>
        </w:tc>
      </w:tr>
      <w:tr w:rsidR="000F3615" w14:paraId="4068EF5F" w14:textId="77777777" w:rsidTr="000F3615">
        <w:tc>
          <w:tcPr>
            <w:cnfStyle w:val="001000000000" w:firstRow="0" w:lastRow="0" w:firstColumn="1" w:lastColumn="0" w:oddVBand="0" w:evenVBand="0" w:oddHBand="0" w:evenHBand="0" w:firstRowFirstColumn="0" w:firstRowLastColumn="0" w:lastRowFirstColumn="0" w:lastRowLastColumn="0"/>
            <w:tcW w:w="5949" w:type="dxa"/>
          </w:tcPr>
          <w:p w14:paraId="40D56B48" w14:textId="77777777" w:rsidR="00557F91" w:rsidRPr="005D0EFE" w:rsidRDefault="00557F91" w:rsidP="00854837"/>
        </w:tc>
        <w:tc>
          <w:tcPr>
            <w:tcW w:w="2367" w:type="dxa"/>
          </w:tcPr>
          <w:p w14:paraId="621F6CB7" w14:textId="77777777" w:rsidR="00557F91" w:rsidRPr="007F4922" w:rsidRDefault="00557F91" w:rsidP="00854837">
            <w:pPr>
              <w:cnfStyle w:val="000000000000" w:firstRow="0" w:lastRow="0" w:firstColumn="0" w:lastColumn="0" w:oddVBand="0" w:evenVBand="0" w:oddHBand="0" w:evenHBand="0" w:firstRowFirstColumn="0" w:firstRowLastColumn="0" w:lastRowFirstColumn="0" w:lastRowLastColumn="0"/>
            </w:pPr>
          </w:p>
        </w:tc>
        <w:tc>
          <w:tcPr>
            <w:tcW w:w="808" w:type="dxa"/>
          </w:tcPr>
          <w:p w14:paraId="56817B6D" w14:textId="49DDEED0" w:rsidR="00557F91" w:rsidRPr="007F4922" w:rsidRDefault="00557F91" w:rsidP="00854837">
            <w:pPr>
              <w:cnfStyle w:val="000000000000" w:firstRow="0" w:lastRow="0" w:firstColumn="0" w:lastColumn="0" w:oddVBand="0" w:evenVBand="0" w:oddHBand="0" w:evenHBand="0" w:firstRowFirstColumn="0" w:firstRowLastColumn="0" w:lastRowFirstColumn="0" w:lastRowLastColumn="0"/>
            </w:pPr>
          </w:p>
        </w:tc>
      </w:tr>
    </w:tbl>
    <w:p w14:paraId="3CFFBAA0" w14:textId="21A428B2" w:rsidR="00AD189B" w:rsidRDefault="00AD189B" w:rsidP="00711FCC">
      <w:pPr>
        <w:rPr>
          <w:lang w:val="en-US"/>
        </w:rPr>
      </w:pPr>
    </w:p>
    <w:p w14:paraId="31515AA8" w14:textId="6CE9A89E" w:rsidR="00AD189B" w:rsidRDefault="00AD189B" w:rsidP="00761057">
      <w:pPr>
        <w:rPr>
          <w:lang w:val="en-US"/>
        </w:rPr>
      </w:pPr>
      <w:r>
        <w:rPr>
          <w:lang w:val="en-US"/>
        </w:rPr>
        <w:br w:type="page"/>
      </w:r>
    </w:p>
    <w:p w14:paraId="64E064F8" w14:textId="67176C39" w:rsidR="00761057" w:rsidRPr="00AD189B" w:rsidRDefault="00761057" w:rsidP="00AD189B">
      <w:pPr>
        <w:rPr>
          <w:lang w:val="en-US"/>
        </w:rPr>
      </w:pPr>
      <w:r w:rsidRPr="00AD189B">
        <w:rPr>
          <w:lang w:val="en-US"/>
        </w:rPr>
        <w:t>¬report/findings_list/</w:t>
      </w:r>
      <w:proofErr w:type="gramStart"/>
      <w:r w:rsidRPr="00AD189B">
        <w:rPr>
          <w:lang w:val="en-US"/>
        </w:rPr>
        <w:t>findings:::</w:t>
      </w:r>
      <w:proofErr w:type="gramEnd"/>
      <w:r w:rsidRPr="008906B9">
        <w:rPr>
          <w:lang w:val="en-US"/>
        </w:rPr>
        <w:t xml:space="preserve"> </w:t>
      </w:r>
      <w:r>
        <w:rPr>
          <w:lang w:val="en-US"/>
        </w:rPr>
        <w:t>cvss_score&gt;9</w:t>
      </w:r>
      <w:r w:rsidRPr="00AD189B">
        <w:rPr>
          <w:lang w:val="en-US"/>
        </w:rPr>
        <w:t>¬</w:t>
      </w:r>
    </w:p>
    <w:tbl>
      <w:tblPr>
        <w:tblStyle w:val="Tabellasemplice5"/>
        <w:tblW w:w="0" w:type="auto"/>
        <w:tblLook w:val="04A0" w:firstRow="1" w:lastRow="0" w:firstColumn="1" w:lastColumn="0" w:noHBand="0" w:noVBand="1"/>
      </w:tblPr>
      <w:tblGrid>
        <w:gridCol w:w="4811"/>
        <w:gridCol w:w="103"/>
        <w:gridCol w:w="4708"/>
      </w:tblGrid>
      <w:tr w:rsidR="00AD189B" w14:paraId="073EB085" w14:textId="77777777" w:rsidTr="00F07628">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135E1E0C" w14:textId="68CE4010" w:rsidR="008A0731" w:rsidRPr="0099663C" w:rsidRDefault="00FD3FAC" w:rsidP="0099663C">
            <w:pPr>
              <w:pStyle w:val="Sottotitolo"/>
              <w:rPr>
                <w:b/>
                <w:color w:val="auto"/>
                <w:sz w:val="32"/>
              </w:rPr>
            </w:pPr>
            <w:r w:rsidRPr="00433A15">
              <w:rPr>
                <w:b/>
                <w:color w:val="auto"/>
                <w:sz w:val="32"/>
              </w:rPr>
              <w:t>π</w:t>
            </w:r>
            <w:r w:rsidR="00AD189B" w:rsidRPr="00433A15">
              <w:rPr>
                <w:b/>
                <w:color w:val="auto"/>
                <w:sz w:val="32"/>
              </w:rPr>
              <w:t>titleπ</w:t>
            </w:r>
          </w:p>
          <w:p w14:paraId="190FBC9F" w14:textId="2BBA3AF9" w:rsidR="008A0731" w:rsidRPr="008A0731" w:rsidRDefault="008A0731" w:rsidP="008A0731"/>
        </w:tc>
        <w:tc>
          <w:tcPr>
            <w:tcW w:w="4708" w:type="dxa"/>
          </w:tcPr>
          <w:p w14:paraId="2856065C" w14:textId="699B9E41" w:rsidR="00AD189B" w:rsidRDefault="00FE34E7" w:rsidP="00FE34E7">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12131775" wp14:editId="01778FF1">
                  <wp:extent cx="1406706" cy="732061"/>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804" cy="757612"/>
                          </a:xfrm>
                          <a:prstGeom prst="rect">
                            <a:avLst/>
                          </a:prstGeom>
                        </pic:spPr>
                      </pic:pic>
                    </a:graphicData>
                  </a:graphic>
                </wp:inline>
              </w:drawing>
            </w:r>
          </w:p>
        </w:tc>
      </w:tr>
      <w:tr w:rsidR="00F07628" w14:paraId="56B558B9" w14:textId="77777777" w:rsidTr="00F07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6270976" w14:textId="28F4FC29" w:rsidR="00F07628" w:rsidRDefault="00F07628" w:rsidP="00AD189B">
            <w:r>
              <w:t>CVSS</w:t>
            </w:r>
          </w:p>
        </w:tc>
        <w:tc>
          <w:tcPr>
            <w:tcW w:w="4811" w:type="dxa"/>
            <w:gridSpan w:val="2"/>
          </w:tcPr>
          <w:p w14:paraId="22A2B2E2" w14:textId="597A7C6C" w:rsidR="00F07628" w:rsidRDefault="00F07628" w:rsidP="00AD189B">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F07628" w14:paraId="2C34E45E" w14:textId="77777777" w:rsidTr="00F07628">
        <w:tc>
          <w:tcPr>
            <w:cnfStyle w:val="001000000000" w:firstRow="0" w:lastRow="0" w:firstColumn="1" w:lastColumn="0" w:oddVBand="0" w:evenVBand="0" w:oddHBand="0" w:evenHBand="0" w:firstRowFirstColumn="0" w:firstRowLastColumn="0" w:lastRowFirstColumn="0" w:lastRowLastColumn="0"/>
            <w:tcW w:w="4811" w:type="dxa"/>
          </w:tcPr>
          <w:p w14:paraId="06199C22" w14:textId="4B0418AB" w:rsidR="00F07628" w:rsidRDefault="00F07628" w:rsidP="00AD189B">
            <w:r>
              <w:t>Severity</w:t>
            </w:r>
          </w:p>
        </w:tc>
        <w:tc>
          <w:tcPr>
            <w:tcW w:w="4811" w:type="dxa"/>
            <w:gridSpan w:val="2"/>
          </w:tcPr>
          <w:p w14:paraId="1F877F8C" w14:textId="7733455D" w:rsidR="00F07628" w:rsidRDefault="00F07628" w:rsidP="00AD189B">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F07628" w14:paraId="4E5A15C8" w14:textId="77777777" w:rsidTr="00F07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429C112" w14:textId="04F8FA8C" w:rsidR="00F07628" w:rsidRDefault="00F07628" w:rsidP="00AD189B">
            <w:r>
              <w:t>Type</w:t>
            </w:r>
          </w:p>
        </w:tc>
        <w:tc>
          <w:tcPr>
            <w:tcW w:w="4811" w:type="dxa"/>
            <w:gridSpan w:val="2"/>
          </w:tcPr>
          <w:p w14:paraId="50E077A0" w14:textId="5EB086C7" w:rsidR="00F07628" w:rsidRDefault="00F07628" w:rsidP="00AD189B">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1F72BE83" w14:textId="77777777" w:rsidR="008A0731" w:rsidRDefault="008A0731" w:rsidP="00AD189B"/>
    <w:p w14:paraId="186F8F43"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0AD7C14E" w14:textId="77777777" w:rsidR="00AD189B" w:rsidRDefault="00AD189B" w:rsidP="00AD189B">
      <w:r w:rsidRPr="00394E99">
        <w:t>¬overview/paragraph¬ µzzzzµ π.π</w:t>
      </w:r>
    </w:p>
    <w:p w14:paraId="121F7726" w14:textId="77777777" w:rsidR="00AD189B" w:rsidRDefault="00AD189B" w:rsidP="00AD189B">
      <w:pPr>
        <w:jc w:val="center"/>
      </w:pPr>
      <w:r w:rsidRPr="00394E99">
        <w:t xml:space="preserve">ƒcodeƒ </w:t>
      </w:r>
      <w:r w:rsidRPr="009E57D2">
        <w:rPr>
          <w:rStyle w:val="CodeChar"/>
        </w:rPr>
        <w:t>π.π</w:t>
      </w:r>
    </w:p>
    <w:p w14:paraId="5C2AADEA" w14:textId="77777777" w:rsidR="00AD189B" w:rsidRDefault="00AD189B" w:rsidP="00AD189B">
      <w:r w:rsidRPr="001D1C9E">
        <w:t xml:space="preserve">ƒitalicsƒ </w:t>
      </w:r>
      <w:r w:rsidRPr="001D1C9E">
        <w:rPr>
          <w:i/>
        </w:rPr>
        <w:t>π.π</w:t>
      </w:r>
    </w:p>
    <w:p w14:paraId="6C5EE44A" w14:textId="77777777" w:rsidR="00AD189B" w:rsidRDefault="00AD189B" w:rsidP="00AD189B">
      <w:pPr>
        <w:pStyle w:val="Paragrafoelenco"/>
        <w:numPr>
          <w:ilvl w:val="0"/>
          <w:numId w:val="9"/>
        </w:numPr>
        <w:spacing w:after="200" w:line="276" w:lineRule="auto"/>
      </w:pPr>
      <w:r w:rsidRPr="001D1C9E">
        <w:t>ƒbulletƒ π.π</w:t>
      </w:r>
    </w:p>
    <w:p w14:paraId="0F68D582" w14:textId="77777777" w:rsidR="00AD189B" w:rsidRDefault="00AD189B" w:rsidP="00AD189B">
      <w:r w:rsidRPr="001D1C9E">
        <w:t xml:space="preserve">ƒh4ƒ </w:t>
      </w:r>
      <w:r w:rsidRPr="001D1C9E">
        <w:rPr>
          <w:b/>
          <w:sz w:val="28"/>
          <w:u w:val="single"/>
        </w:rPr>
        <w:t>π.π</w:t>
      </w:r>
    </w:p>
    <w:p w14:paraId="43D3A1FC" w14:textId="77777777" w:rsidR="00AD189B" w:rsidRDefault="00AD189B" w:rsidP="00AD189B">
      <w:r w:rsidRPr="001D1C9E">
        <w:t>÷ π.π ≠</w:t>
      </w:r>
    </w:p>
    <w:p w14:paraId="28FA1E82"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1E713287" w14:textId="77777777" w:rsidR="00AD189B" w:rsidRDefault="00AD189B" w:rsidP="00AD189B">
      <w:r w:rsidRPr="00394E99">
        <w:t>¬</w:t>
      </w:r>
      <w:r>
        <w:t>poc</w:t>
      </w:r>
      <w:r w:rsidRPr="00394E99">
        <w:t>/paragraph¬ µzzzzµ π.π</w:t>
      </w:r>
    </w:p>
    <w:p w14:paraId="77AC1B96" w14:textId="77777777" w:rsidR="00AD189B" w:rsidRDefault="00AD189B" w:rsidP="00AD189B">
      <w:pPr>
        <w:jc w:val="center"/>
      </w:pPr>
      <w:r w:rsidRPr="00394E99">
        <w:t xml:space="preserve">ƒcodeƒ </w:t>
      </w:r>
      <w:r w:rsidRPr="009E57D2">
        <w:rPr>
          <w:rStyle w:val="CodeChar"/>
        </w:rPr>
        <w:t>π.π</w:t>
      </w:r>
    </w:p>
    <w:p w14:paraId="20AB52B0" w14:textId="77777777" w:rsidR="00AD189B" w:rsidRDefault="00AD189B" w:rsidP="00AD189B">
      <w:r w:rsidRPr="001D1C9E">
        <w:t xml:space="preserve">ƒitalicsƒ </w:t>
      </w:r>
      <w:r w:rsidRPr="001D1C9E">
        <w:rPr>
          <w:i/>
        </w:rPr>
        <w:t>π.π</w:t>
      </w:r>
    </w:p>
    <w:p w14:paraId="678FF3E4" w14:textId="77777777" w:rsidR="00AD189B" w:rsidRDefault="00AD189B" w:rsidP="00AD189B">
      <w:pPr>
        <w:pStyle w:val="Paragrafoelenco"/>
        <w:numPr>
          <w:ilvl w:val="0"/>
          <w:numId w:val="9"/>
        </w:numPr>
        <w:spacing w:after="200" w:line="276" w:lineRule="auto"/>
      </w:pPr>
      <w:r w:rsidRPr="001D1C9E">
        <w:t>ƒbulletƒ π.π</w:t>
      </w:r>
    </w:p>
    <w:p w14:paraId="188C5662" w14:textId="77777777" w:rsidR="00AD189B" w:rsidRDefault="00AD189B" w:rsidP="00AD189B">
      <w:r w:rsidRPr="001D1C9E">
        <w:t xml:space="preserve">ƒh4ƒ </w:t>
      </w:r>
      <w:r w:rsidRPr="001D1C9E">
        <w:rPr>
          <w:b/>
          <w:sz w:val="28"/>
          <w:u w:val="single"/>
        </w:rPr>
        <w:t>π.π</w:t>
      </w:r>
    </w:p>
    <w:p w14:paraId="5ADABE4C" w14:textId="77777777" w:rsidR="00AD189B" w:rsidRDefault="00AD189B" w:rsidP="00AD189B">
      <w:r w:rsidRPr="001D1C9E">
        <w:t>÷ π.π ≠</w:t>
      </w:r>
    </w:p>
    <w:p w14:paraId="14C35B81"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259A1AF0" w14:textId="77777777" w:rsidR="00AD189B" w:rsidRDefault="00AD189B" w:rsidP="00AD189B">
      <w:r w:rsidRPr="00394E99">
        <w:t>¬</w:t>
      </w:r>
      <w:r>
        <w:t>remediation</w:t>
      </w:r>
      <w:r w:rsidRPr="00394E99">
        <w:t>/paragraph¬ µzzzzµ π.π</w:t>
      </w:r>
    </w:p>
    <w:p w14:paraId="24083012" w14:textId="77777777" w:rsidR="00AD189B" w:rsidRDefault="00AD189B" w:rsidP="00AD189B">
      <w:pPr>
        <w:jc w:val="center"/>
      </w:pPr>
      <w:r w:rsidRPr="00394E99">
        <w:t xml:space="preserve">ƒcodeƒ </w:t>
      </w:r>
      <w:r w:rsidRPr="009E57D2">
        <w:rPr>
          <w:rStyle w:val="CodeChar"/>
        </w:rPr>
        <w:t>π.π</w:t>
      </w:r>
    </w:p>
    <w:p w14:paraId="6928F5EF" w14:textId="77777777" w:rsidR="00AD189B" w:rsidRDefault="00AD189B" w:rsidP="00AD189B">
      <w:r w:rsidRPr="001D1C9E">
        <w:t xml:space="preserve">ƒitalicsƒ </w:t>
      </w:r>
      <w:r w:rsidRPr="001D1C9E">
        <w:rPr>
          <w:i/>
        </w:rPr>
        <w:t>π.π</w:t>
      </w:r>
    </w:p>
    <w:p w14:paraId="636FB208" w14:textId="77777777" w:rsidR="00AD189B" w:rsidRDefault="00AD189B" w:rsidP="00AD189B">
      <w:pPr>
        <w:pStyle w:val="Paragrafoelenco"/>
        <w:numPr>
          <w:ilvl w:val="0"/>
          <w:numId w:val="9"/>
        </w:numPr>
        <w:spacing w:after="200" w:line="276" w:lineRule="auto"/>
      </w:pPr>
      <w:r w:rsidRPr="001D1C9E">
        <w:t>ƒbulletƒ π.π</w:t>
      </w:r>
    </w:p>
    <w:p w14:paraId="4F0DBF70" w14:textId="77777777" w:rsidR="00AD189B" w:rsidRDefault="00AD189B" w:rsidP="00AD189B">
      <w:r w:rsidRPr="001D1C9E">
        <w:t xml:space="preserve">ƒh4ƒ </w:t>
      </w:r>
      <w:r w:rsidRPr="001D1C9E">
        <w:rPr>
          <w:b/>
          <w:sz w:val="28"/>
          <w:u w:val="single"/>
        </w:rPr>
        <w:t>π.π</w:t>
      </w:r>
    </w:p>
    <w:p w14:paraId="5D76000E" w14:textId="77777777" w:rsidR="00AD189B" w:rsidRDefault="00AD189B" w:rsidP="00AD189B">
      <w:r w:rsidRPr="001D1C9E">
        <w:t>÷ π.π ≠</w:t>
      </w:r>
    </w:p>
    <w:p w14:paraId="12ED0729" w14:textId="77777777" w:rsidR="00AD189B" w:rsidRPr="00E54A61" w:rsidRDefault="00AD189B" w:rsidP="00E54A6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2A385CDA" w14:textId="77777777" w:rsidR="00AD189B" w:rsidRDefault="00AD189B" w:rsidP="00AD189B">
      <w:r w:rsidRPr="00394E99">
        <w:t>¬</w:t>
      </w:r>
      <w:r>
        <w:t>references</w:t>
      </w:r>
      <w:r w:rsidRPr="00394E99">
        <w:t>/paragraph¬ µzzzzµ π.π</w:t>
      </w:r>
    </w:p>
    <w:p w14:paraId="4F4EF06F" w14:textId="77777777" w:rsidR="00AD189B" w:rsidRDefault="00AD189B" w:rsidP="00AD189B">
      <w:pPr>
        <w:jc w:val="center"/>
      </w:pPr>
      <w:r w:rsidRPr="00394E99">
        <w:t xml:space="preserve">ƒcodeƒ </w:t>
      </w:r>
      <w:r w:rsidRPr="009E57D2">
        <w:rPr>
          <w:rStyle w:val="CodeChar"/>
        </w:rPr>
        <w:t>π.π</w:t>
      </w:r>
    </w:p>
    <w:p w14:paraId="226AB8FA" w14:textId="77777777" w:rsidR="00AD189B" w:rsidRDefault="00AD189B" w:rsidP="00AD189B">
      <w:r w:rsidRPr="001D1C9E">
        <w:t xml:space="preserve">ƒitalicsƒ </w:t>
      </w:r>
      <w:r w:rsidRPr="001D1C9E">
        <w:rPr>
          <w:i/>
        </w:rPr>
        <w:t>π.π</w:t>
      </w:r>
    </w:p>
    <w:p w14:paraId="734722D0" w14:textId="77777777" w:rsidR="00AD189B" w:rsidRDefault="00AD189B" w:rsidP="00AD189B">
      <w:pPr>
        <w:pStyle w:val="Paragrafoelenco"/>
        <w:numPr>
          <w:ilvl w:val="0"/>
          <w:numId w:val="9"/>
        </w:numPr>
        <w:spacing w:after="200" w:line="276" w:lineRule="auto"/>
      </w:pPr>
      <w:r w:rsidRPr="001D1C9E">
        <w:t>ƒbulletƒ π.π</w:t>
      </w:r>
    </w:p>
    <w:p w14:paraId="0B0F7728" w14:textId="77777777" w:rsidR="00AD189B" w:rsidRDefault="00AD189B" w:rsidP="00AD189B">
      <w:r w:rsidRPr="001D1C9E">
        <w:t xml:space="preserve">ƒh4ƒ </w:t>
      </w:r>
      <w:r w:rsidRPr="001D1C9E">
        <w:rPr>
          <w:b/>
          <w:sz w:val="28"/>
          <w:u w:val="single"/>
        </w:rPr>
        <w:t>π.π</w:t>
      </w:r>
    </w:p>
    <w:p w14:paraId="6B5AFB17" w14:textId="77777777" w:rsidR="00AD189B" w:rsidRDefault="00AD189B" w:rsidP="00AD189B">
      <w:r w:rsidRPr="001D1C9E">
        <w:t>÷ π.π ≠</w:t>
      </w:r>
    </w:p>
    <w:p w14:paraId="49E2EF45" w14:textId="5C09B50B" w:rsidR="00E35AE5" w:rsidRDefault="00AD189B" w:rsidP="00CC1A4F">
      <w:r>
        <w:t>∆</w:t>
      </w:r>
    </w:p>
    <w:p w14:paraId="6519C328" w14:textId="5DE38D0D" w:rsidR="00CC1A4F" w:rsidRPr="00CC1A4F" w:rsidRDefault="00CC1A4F" w:rsidP="003409CB">
      <w:r>
        <w:br w:type="page"/>
      </w:r>
    </w:p>
    <w:p w14:paraId="1BF2E45D" w14:textId="1387A3D7" w:rsidR="00E31871" w:rsidRPr="00E35AE5" w:rsidRDefault="00E35AE5" w:rsidP="00E35AE5">
      <w:pPr>
        <w:rPr>
          <w:lang w:val="en-US"/>
        </w:rPr>
      </w:pPr>
      <w:r w:rsidRPr="00E35AE5">
        <w:rPr>
          <w:lang w:val="en-US"/>
        </w:rPr>
        <w:t>¬report/findings_list/</w:t>
      </w:r>
      <w:proofErr w:type="gramStart"/>
      <w:r w:rsidRPr="00E35AE5">
        <w:rPr>
          <w:lang w:val="en-US"/>
        </w:rPr>
        <w:t>findings:::</w:t>
      </w:r>
      <w:proofErr w:type="gramEnd"/>
      <w:r w:rsidR="005C0B81">
        <w:rPr>
          <w:lang w:val="en-US"/>
        </w:rPr>
        <w:t>cvss_score&lt;8.9:::</w:t>
      </w:r>
      <w:r w:rsidR="00D728D7">
        <w:rPr>
          <w:lang w:val="en-US"/>
        </w:rPr>
        <w:t>cvss_score &gt;7</w:t>
      </w:r>
      <w:r w:rsidRPr="00E35AE5">
        <w:rPr>
          <w:lang w:val="en-US"/>
        </w:rPr>
        <w:t>¬</w:t>
      </w:r>
    </w:p>
    <w:tbl>
      <w:tblPr>
        <w:tblStyle w:val="Tabellasemplice5"/>
        <w:tblW w:w="0" w:type="auto"/>
        <w:tblLook w:val="04A0" w:firstRow="1" w:lastRow="0" w:firstColumn="1" w:lastColumn="0" w:noHBand="0" w:noVBand="1"/>
      </w:tblPr>
      <w:tblGrid>
        <w:gridCol w:w="4811"/>
        <w:gridCol w:w="103"/>
        <w:gridCol w:w="4708"/>
      </w:tblGrid>
      <w:tr w:rsidR="00E31871" w14:paraId="701BED82" w14:textId="77777777" w:rsidTr="00655229">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76DAB3BC" w14:textId="77777777" w:rsidR="00E31871" w:rsidRPr="0099663C" w:rsidRDefault="00E31871" w:rsidP="00655229">
            <w:pPr>
              <w:pStyle w:val="Sottotitolo"/>
              <w:rPr>
                <w:b/>
                <w:color w:val="auto"/>
                <w:sz w:val="32"/>
              </w:rPr>
            </w:pPr>
            <w:r w:rsidRPr="00433A15">
              <w:rPr>
                <w:b/>
                <w:color w:val="auto"/>
                <w:sz w:val="32"/>
              </w:rPr>
              <w:t>πtitleπ</w:t>
            </w:r>
          </w:p>
          <w:p w14:paraId="3F2E3A51" w14:textId="77777777" w:rsidR="00E31871" w:rsidRPr="008A0731" w:rsidRDefault="00E31871" w:rsidP="00655229"/>
        </w:tc>
        <w:tc>
          <w:tcPr>
            <w:tcW w:w="4708" w:type="dxa"/>
          </w:tcPr>
          <w:p w14:paraId="5D8FC8EC" w14:textId="54F2D6A4" w:rsidR="00E31871" w:rsidRDefault="00C817C1" w:rsidP="00C817C1">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0321226E" wp14:editId="55F64007">
                  <wp:extent cx="1406706" cy="732061"/>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804" cy="757612"/>
                          </a:xfrm>
                          <a:prstGeom prst="rect">
                            <a:avLst/>
                          </a:prstGeom>
                        </pic:spPr>
                      </pic:pic>
                    </a:graphicData>
                  </a:graphic>
                </wp:inline>
              </w:drawing>
            </w:r>
          </w:p>
        </w:tc>
      </w:tr>
      <w:tr w:rsidR="00E31871" w14:paraId="5CFEB742" w14:textId="77777777" w:rsidTr="0065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7A738404" w14:textId="77777777" w:rsidR="00E31871" w:rsidRDefault="00E31871" w:rsidP="00655229">
            <w:r>
              <w:t>CVSS</w:t>
            </w:r>
          </w:p>
        </w:tc>
        <w:tc>
          <w:tcPr>
            <w:tcW w:w="4811" w:type="dxa"/>
            <w:gridSpan w:val="2"/>
          </w:tcPr>
          <w:p w14:paraId="3C9C8DF5" w14:textId="77777777" w:rsidR="00E31871" w:rsidRDefault="00E31871" w:rsidP="00655229">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E31871" w14:paraId="7FF23A87" w14:textId="77777777" w:rsidTr="00655229">
        <w:tc>
          <w:tcPr>
            <w:cnfStyle w:val="001000000000" w:firstRow="0" w:lastRow="0" w:firstColumn="1" w:lastColumn="0" w:oddVBand="0" w:evenVBand="0" w:oddHBand="0" w:evenHBand="0" w:firstRowFirstColumn="0" w:firstRowLastColumn="0" w:lastRowFirstColumn="0" w:lastRowLastColumn="0"/>
            <w:tcW w:w="4811" w:type="dxa"/>
          </w:tcPr>
          <w:p w14:paraId="32C95537" w14:textId="77777777" w:rsidR="00E31871" w:rsidRDefault="00E31871" w:rsidP="00655229">
            <w:r>
              <w:t>Severity</w:t>
            </w:r>
          </w:p>
        </w:tc>
        <w:tc>
          <w:tcPr>
            <w:tcW w:w="4811" w:type="dxa"/>
            <w:gridSpan w:val="2"/>
          </w:tcPr>
          <w:p w14:paraId="70D6EA95" w14:textId="77777777" w:rsidR="00E31871" w:rsidRDefault="00E31871" w:rsidP="00655229">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E31871" w14:paraId="05D4F7E9" w14:textId="77777777" w:rsidTr="0065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0ABC5C89" w14:textId="77777777" w:rsidR="00E31871" w:rsidRDefault="00E31871" w:rsidP="00655229">
            <w:r>
              <w:t>Type</w:t>
            </w:r>
          </w:p>
        </w:tc>
        <w:tc>
          <w:tcPr>
            <w:tcW w:w="4811" w:type="dxa"/>
            <w:gridSpan w:val="2"/>
          </w:tcPr>
          <w:p w14:paraId="7736A13F" w14:textId="77777777" w:rsidR="00E31871" w:rsidRDefault="00E31871" w:rsidP="00655229">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5637493C" w14:textId="77777777" w:rsidR="00E31871" w:rsidRDefault="00E31871" w:rsidP="00E31871"/>
    <w:p w14:paraId="2201675A"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2AE6B865" w14:textId="77777777" w:rsidR="00E31871" w:rsidRDefault="00E31871" w:rsidP="00E31871">
      <w:r w:rsidRPr="00394E99">
        <w:t>¬overview/paragraph¬ µzzzzµ π.π</w:t>
      </w:r>
    </w:p>
    <w:p w14:paraId="703CC637" w14:textId="77777777" w:rsidR="00E31871" w:rsidRDefault="00E31871" w:rsidP="00E31871">
      <w:pPr>
        <w:jc w:val="center"/>
      </w:pPr>
      <w:r w:rsidRPr="00394E99">
        <w:t xml:space="preserve">ƒcodeƒ </w:t>
      </w:r>
      <w:r w:rsidRPr="009E57D2">
        <w:rPr>
          <w:rStyle w:val="CodeChar"/>
        </w:rPr>
        <w:t>π.π</w:t>
      </w:r>
    </w:p>
    <w:p w14:paraId="668D2FC7" w14:textId="77777777" w:rsidR="00E31871" w:rsidRDefault="00E31871" w:rsidP="00E31871">
      <w:r w:rsidRPr="001D1C9E">
        <w:t xml:space="preserve">ƒitalicsƒ </w:t>
      </w:r>
      <w:r w:rsidRPr="001D1C9E">
        <w:rPr>
          <w:i/>
        </w:rPr>
        <w:t>π.π</w:t>
      </w:r>
    </w:p>
    <w:p w14:paraId="516ED29D" w14:textId="77777777" w:rsidR="00E31871" w:rsidRDefault="00E31871" w:rsidP="00E31871">
      <w:pPr>
        <w:pStyle w:val="Paragrafoelenco"/>
        <w:numPr>
          <w:ilvl w:val="0"/>
          <w:numId w:val="9"/>
        </w:numPr>
        <w:spacing w:after="200" w:line="276" w:lineRule="auto"/>
      </w:pPr>
      <w:r w:rsidRPr="001D1C9E">
        <w:t>ƒbulletƒ π.π</w:t>
      </w:r>
    </w:p>
    <w:p w14:paraId="2392AB67" w14:textId="77777777" w:rsidR="00E31871" w:rsidRDefault="00E31871" w:rsidP="00E31871">
      <w:r w:rsidRPr="001D1C9E">
        <w:t xml:space="preserve">ƒh4ƒ </w:t>
      </w:r>
      <w:r w:rsidRPr="001D1C9E">
        <w:rPr>
          <w:b/>
          <w:sz w:val="28"/>
          <w:u w:val="single"/>
        </w:rPr>
        <w:t>π.π</w:t>
      </w:r>
    </w:p>
    <w:p w14:paraId="4CC64424" w14:textId="77777777" w:rsidR="00E31871" w:rsidRDefault="00E31871" w:rsidP="00E31871">
      <w:r w:rsidRPr="001D1C9E">
        <w:t>÷ π.π ≠</w:t>
      </w:r>
    </w:p>
    <w:p w14:paraId="6D30FBFB"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0B3FC366" w14:textId="77777777" w:rsidR="00E31871" w:rsidRDefault="00E31871" w:rsidP="00E31871">
      <w:r w:rsidRPr="00394E99">
        <w:t>¬</w:t>
      </w:r>
      <w:r>
        <w:t>poc</w:t>
      </w:r>
      <w:r w:rsidRPr="00394E99">
        <w:t>/paragraph¬ µzzzzµ π.π</w:t>
      </w:r>
    </w:p>
    <w:p w14:paraId="2837D33C" w14:textId="77777777" w:rsidR="00E31871" w:rsidRDefault="00E31871" w:rsidP="00E31871">
      <w:pPr>
        <w:jc w:val="center"/>
      </w:pPr>
      <w:r w:rsidRPr="00394E99">
        <w:t xml:space="preserve">ƒcodeƒ </w:t>
      </w:r>
      <w:r w:rsidRPr="009E57D2">
        <w:rPr>
          <w:rStyle w:val="CodeChar"/>
        </w:rPr>
        <w:t>π.π</w:t>
      </w:r>
    </w:p>
    <w:p w14:paraId="00AF5A99" w14:textId="77777777" w:rsidR="00E31871" w:rsidRDefault="00E31871" w:rsidP="00E31871">
      <w:r w:rsidRPr="001D1C9E">
        <w:t xml:space="preserve">ƒitalicsƒ </w:t>
      </w:r>
      <w:r w:rsidRPr="001D1C9E">
        <w:rPr>
          <w:i/>
        </w:rPr>
        <w:t>π.π</w:t>
      </w:r>
    </w:p>
    <w:p w14:paraId="62336317" w14:textId="77777777" w:rsidR="00E31871" w:rsidRDefault="00E31871" w:rsidP="00E31871">
      <w:pPr>
        <w:pStyle w:val="Paragrafoelenco"/>
        <w:numPr>
          <w:ilvl w:val="0"/>
          <w:numId w:val="9"/>
        </w:numPr>
        <w:spacing w:after="200" w:line="276" w:lineRule="auto"/>
      </w:pPr>
      <w:r w:rsidRPr="001D1C9E">
        <w:t>ƒbulletƒ π.π</w:t>
      </w:r>
    </w:p>
    <w:p w14:paraId="686D5C72" w14:textId="77777777" w:rsidR="00E31871" w:rsidRDefault="00E31871" w:rsidP="00E31871">
      <w:r w:rsidRPr="001D1C9E">
        <w:t xml:space="preserve">ƒh4ƒ </w:t>
      </w:r>
      <w:r w:rsidRPr="001D1C9E">
        <w:rPr>
          <w:b/>
          <w:sz w:val="28"/>
          <w:u w:val="single"/>
        </w:rPr>
        <w:t>π.π</w:t>
      </w:r>
    </w:p>
    <w:p w14:paraId="468066B8" w14:textId="77777777" w:rsidR="00E31871" w:rsidRDefault="00E31871" w:rsidP="00E31871">
      <w:r w:rsidRPr="001D1C9E">
        <w:t>÷ π.π ≠</w:t>
      </w:r>
    </w:p>
    <w:p w14:paraId="46F16A80"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368F792E" w14:textId="77777777" w:rsidR="00E31871" w:rsidRDefault="00E31871" w:rsidP="00E31871">
      <w:r w:rsidRPr="00394E99">
        <w:t>¬</w:t>
      </w:r>
      <w:r>
        <w:t>remediation</w:t>
      </w:r>
      <w:r w:rsidRPr="00394E99">
        <w:t>/paragraph¬ µzzzzµ π.π</w:t>
      </w:r>
    </w:p>
    <w:p w14:paraId="3928BAE5" w14:textId="77777777" w:rsidR="00E31871" w:rsidRDefault="00E31871" w:rsidP="00E31871">
      <w:pPr>
        <w:jc w:val="center"/>
      </w:pPr>
      <w:r w:rsidRPr="00394E99">
        <w:t xml:space="preserve">ƒcodeƒ </w:t>
      </w:r>
      <w:r w:rsidRPr="009E57D2">
        <w:rPr>
          <w:rStyle w:val="CodeChar"/>
        </w:rPr>
        <w:t>π.π</w:t>
      </w:r>
    </w:p>
    <w:p w14:paraId="6A96AD38" w14:textId="77777777" w:rsidR="00E31871" w:rsidRDefault="00E31871" w:rsidP="00E31871">
      <w:r w:rsidRPr="001D1C9E">
        <w:t xml:space="preserve">ƒitalicsƒ </w:t>
      </w:r>
      <w:r w:rsidRPr="001D1C9E">
        <w:rPr>
          <w:i/>
        </w:rPr>
        <w:t>π.π</w:t>
      </w:r>
    </w:p>
    <w:p w14:paraId="318028DE" w14:textId="77777777" w:rsidR="00E31871" w:rsidRDefault="00E31871" w:rsidP="00E31871">
      <w:pPr>
        <w:pStyle w:val="Paragrafoelenco"/>
        <w:numPr>
          <w:ilvl w:val="0"/>
          <w:numId w:val="9"/>
        </w:numPr>
        <w:spacing w:after="200" w:line="276" w:lineRule="auto"/>
      </w:pPr>
      <w:r w:rsidRPr="001D1C9E">
        <w:t>ƒbulletƒ π.π</w:t>
      </w:r>
    </w:p>
    <w:p w14:paraId="1CAC993A" w14:textId="77777777" w:rsidR="00E31871" w:rsidRDefault="00E31871" w:rsidP="00E31871">
      <w:r w:rsidRPr="001D1C9E">
        <w:t xml:space="preserve">ƒh4ƒ </w:t>
      </w:r>
      <w:r w:rsidRPr="001D1C9E">
        <w:rPr>
          <w:b/>
          <w:sz w:val="28"/>
          <w:u w:val="single"/>
        </w:rPr>
        <w:t>π.π</w:t>
      </w:r>
    </w:p>
    <w:p w14:paraId="247F11FA" w14:textId="77777777" w:rsidR="00E31871" w:rsidRDefault="00E31871" w:rsidP="00E31871">
      <w:r w:rsidRPr="001D1C9E">
        <w:t>÷ π.π ≠</w:t>
      </w:r>
    </w:p>
    <w:p w14:paraId="39E1575F"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14E1B028" w14:textId="77777777" w:rsidR="00E31871" w:rsidRDefault="00E31871" w:rsidP="00E31871">
      <w:r w:rsidRPr="00394E99">
        <w:t>¬</w:t>
      </w:r>
      <w:r>
        <w:t>references</w:t>
      </w:r>
      <w:r w:rsidRPr="00394E99">
        <w:t>/paragraph¬ µzzzzµ π.π</w:t>
      </w:r>
    </w:p>
    <w:p w14:paraId="312F9D70" w14:textId="77777777" w:rsidR="00E31871" w:rsidRDefault="00E31871" w:rsidP="00E31871">
      <w:pPr>
        <w:jc w:val="center"/>
      </w:pPr>
      <w:r w:rsidRPr="00394E99">
        <w:t xml:space="preserve">ƒcodeƒ </w:t>
      </w:r>
      <w:r w:rsidRPr="009E57D2">
        <w:rPr>
          <w:rStyle w:val="CodeChar"/>
        </w:rPr>
        <w:t>π.π</w:t>
      </w:r>
    </w:p>
    <w:p w14:paraId="0AB7A04A" w14:textId="77777777" w:rsidR="00E31871" w:rsidRDefault="00E31871" w:rsidP="00E31871">
      <w:r w:rsidRPr="001D1C9E">
        <w:t xml:space="preserve">ƒitalicsƒ </w:t>
      </w:r>
      <w:r w:rsidRPr="001D1C9E">
        <w:rPr>
          <w:i/>
        </w:rPr>
        <w:t>π.π</w:t>
      </w:r>
    </w:p>
    <w:p w14:paraId="418CFF1D" w14:textId="77777777" w:rsidR="00E31871" w:rsidRDefault="00E31871" w:rsidP="00E31871">
      <w:pPr>
        <w:pStyle w:val="Paragrafoelenco"/>
        <w:numPr>
          <w:ilvl w:val="0"/>
          <w:numId w:val="9"/>
        </w:numPr>
        <w:spacing w:after="200" w:line="276" w:lineRule="auto"/>
      </w:pPr>
      <w:r w:rsidRPr="001D1C9E">
        <w:t>ƒbulletƒ π.π</w:t>
      </w:r>
    </w:p>
    <w:p w14:paraId="5923D945" w14:textId="77777777" w:rsidR="00E31871" w:rsidRDefault="00E31871" w:rsidP="00E31871">
      <w:r w:rsidRPr="001D1C9E">
        <w:t xml:space="preserve">ƒh4ƒ </w:t>
      </w:r>
      <w:r w:rsidRPr="001D1C9E">
        <w:rPr>
          <w:b/>
          <w:sz w:val="28"/>
          <w:u w:val="single"/>
        </w:rPr>
        <w:t>π.π</w:t>
      </w:r>
    </w:p>
    <w:p w14:paraId="4F530ED2" w14:textId="77777777" w:rsidR="00E31871" w:rsidRDefault="00E31871" w:rsidP="00E31871">
      <w:r w:rsidRPr="001D1C9E">
        <w:t>÷ π.π ≠</w:t>
      </w:r>
    </w:p>
    <w:p w14:paraId="0B9C112E" w14:textId="7D4BC316" w:rsidR="00CC1A4F" w:rsidRDefault="00E31871" w:rsidP="00CC1A4F">
      <w:r>
        <w:t>∆</w:t>
      </w:r>
    </w:p>
    <w:p w14:paraId="20BCCF6F" w14:textId="2188241C" w:rsidR="00CC1A4F" w:rsidRPr="00CC1A4F" w:rsidRDefault="00CC1A4F" w:rsidP="00CC1A4F">
      <w:r>
        <w:br w:type="page"/>
      </w:r>
    </w:p>
    <w:p w14:paraId="7B584ACF" w14:textId="78F5B560" w:rsidR="0021157E" w:rsidRDefault="00E35AE5" w:rsidP="0021157E">
      <w:pPr>
        <w:rPr>
          <w:lang w:val="en-US"/>
        </w:rPr>
      </w:pPr>
      <w:r w:rsidRPr="00E35AE5">
        <w:rPr>
          <w:lang w:val="en-US"/>
        </w:rPr>
        <w:t>¬report/findings_list/</w:t>
      </w:r>
      <w:proofErr w:type="gramStart"/>
      <w:r w:rsidRPr="00E35AE5">
        <w:rPr>
          <w:lang w:val="en-US"/>
        </w:rPr>
        <w:t>findings:::</w:t>
      </w:r>
      <w:proofErr w:type="gramEnd"/>
      <w:r w:rsidR="001A31B9">
        <w:rPr>
          <w:lang w:val="en-US"/>
        </w:rPr>
        <w:t>cvss_score</w:t>
      </w:r>
      <w:r w:rsidR="005C0B81">
        <w:rPr>
          <w:lang w:val="en-US"/>
        </w:rPr>
        <w:t>&lt;6.9:::cvss_score &gt;4</w:t>
      </w:r>
      <w:r w:rsidRPr="00E35AE5">
        <w:rPr>
          <w:lang w:val="en-US"/>
        </w:rPr>
        <w:t>¬</w:t>
      </w:r>
    </w:p>
    <w:tbl>
      <w:tblPr>
        <w:tblStyle w:val="Tabellasemplice5"/>
        <w:tblW w:w="0" w:type="auto"/>
        <w:tblLook w:val="04A0" w:firstRow="1" w:lastRow="0" w:firstColumn="1" w:lastColumn="0" w:noHBand="0" w:noVBand="1"/>
      </w:tblPr>
      <w:tblGrid>
        <w:gridCol w:w="4811"/>
        <w:gridCol w:w="103"/>
        <w:gridCol w:w="4708"/>
      </w:tblGrid>
      <w:tr w:rsidR="00E31871" w14:paraId="374E03AE" w14:textId="77777777" w:rsidTr="00655229">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061AE144" w14:textId="77777777" w:rsidR="00E31871" w:rsidRPr="0099663C" w:rsidRDefault="00E31871" w:rsidP="00655229">
            <w:pPr>
              <w:pStyle w:val="Sottotitolo"/>
              <w:rPr>
                <w:b/>
                <w:color w:val="auto"/>
                <w:sz w:val="32"/>
              </w:rPr>
            </w:pPr>
            <w:r w:rsidRPr="00433A15">
              <w:rPr>
                <w:b/>
                <w:color w:val="auto"/>
                <w:sz w:val="32"/>
              </w:rPr>
              <w:t>πtitleπ</w:t>
            </w:r>
          </w:p>
          <w:p w14:paraId="50409604" w14:textId="77777777" w:rsidR="00E31871" w:rsidRPr="008A0731" w:rsidRDefault="00E31871" w:rsidP="00655229"/>
        </w:tc>
        <w:tc>
          <w:tcPr>
            <w:tcW w:w="4708" w:type="dxa"/>
          </w:tcPr>
          <w:p w14:paraId="57140D45" w14:textId="56804504" w:rsidR="00E31871" w:rsidRDefault="00C817C1" w:rsidP="00C817C1">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11E49275" wp14:editId="650C3CDF">
                  <wp:extent cx="1389025" cy="737326"/>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9505" cy="764122"/>
                          </a:xfrm>
                          <a:prstGeom prst="rect">
                            <a:avLst/>
                          </a:prstGeom>
                        </pic:spPr>
                      </pic:pic>
                    </a:graphicData>
                  </a:graphic>
                </wp:inline>
              </w:drawing>
            </w:r>
          </w:p>
        </w:tc>
      </w:tr>
      <w:tr w:rsidR="00E31871" w14:paraId="6233D2E2" w14:textId="77777777" w:rsidTr="0065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46F00E77" w14:textId="77777777" w:rsidR="00E31871" w:rsidRDefault="00E31871" w:rsidP="00655229">
            <w:r>
              <w:t>CVSS</w:t>
            </w:r>
          </w:p>
        </w:tc>
        <w:tc>
          <w:tcPr>
            <w:tcW w:w="4811" w:type="dxa"/>
            <w:gridSpan w:val="2"/>
          </w:tcPr>
          <w:p w14:paraId="0267C66C" w14:textId="77777777" w:rsidR="00E31871" w:rsidRDefault="00E31871" w:rsidP="00655229">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E31871" w14:paraId="2D580D69" w14:textId="77777777" w:rsidTr="00655229">
        <w:tc>
          <w:tcPr>
            <w:cnfStyle w:val="001000000000" w:firstRow="0" w:lastRow="0" w:firstColumn="1" w:lastColumn="0" w:oddVBand="0" w:evenVBand="0" w:oddHBand="0" w:evenHBand="0" w:firstRowFirstColumn="0" w:firstRowLastColumn="0" w:lastRowFirstColumn="0" w:lastRowLastColumn="0"/>
            <w:tcW w:w="4811" w:type="dxa"/>
          </w:tcPr>
          <w:p w14:paraId="792E040A" w14:textId="77777777" w:rsidR="00E31871" w:rsidRDefault="00E31871" w:rsidP="00655229">
            <w:r>
              <w:t>Severity</w:t>
            </w:r>
          </w:p>
        </w:tc>
        <w:tc>
          <w:tcPr>
            <w:tcW w:w="4811" w:type="dxa"/>
            <w:gridSpan w:val="2"/>
          </w:tcPr>
          <w:p w14:paraId="755DDF9A" w14:textId="77777777" w:rsidR="00E31871" w:rsidRDefault="00E31871" w:rsidP="00655229">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E31871" w14:paraId="28D30EE0" w14:textId="77777777" w:rsidTr="0065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6072F5E" w14:textId="77777777" w:rsidR="00E31871" w:rsidRDefault="00E31871" w:rsidP="00655229">
            <w:r>
              <w:t>Type</w:t>
            </w:r>
          </w:p>
        </w:tc>
        <w:tc>
          <w:tcPr>
            <w:tcW w:w="4811" w:type="dxa"/>
            <w:gridSpan w:val="2"/>
          </w:tcPr>
          <w:p w14:paraId="7CB0E1CA" w14:textId="77777777" w:rsidR="00E31871" w:rsidRDefault="00E31871" w:rsidP="00655229">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43EE7108" w14:textId="77777777" w:rsidR="00E31871" w:rsidRDefault="00E31871" w:rsidP="00E31871"/>
    <w:p w14:paraId="4645021C"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606ED3F2" w14:textId="77777777" w:rsidR="00B734D9" w:rsidRDefault="00B734D9" w:rsidP="00B734D9">
      <w:r w:rsidRPr="00394E99">
        <w:t>¬overview/paragraph¬ µzzzzµ π.π</w:t>
      </w:r>
    </w:p>
    <w:p w14:paraId="16C5DAB6" w14:textId="77777777" w:rsidR="00B734D9" w:rsidRDefault="00B734D9" w:rsidP="00B734D9">
      <w:pPr>
        <w:jc w:val="center"/>
      </w:pPr>
      <w:r w:rsidRPr="00394E99">
        <w:t xml:space="preserve">ƒcodeƒ </w:t>
      </w:r>
      <w:r w:rsidRPr="009E57D2">
        <w:rPr>
          <w:rStyle w:val="CodeChar"/>
        </w:rPr>
        <w:t>π.π</w:t>
      </w:r>
    </w:p>
    <w:p w14:paraId="3F642BE5" w14:textId="77777777" w:rsidR="00B734D9" w:rsidRDefault="00B734D9" w:rsidP="00B734D9">
      <w:r w:rsidRPr="001D1C9E">
        <w:t xml:space="preserve">ƒitalicsƒ </w:t>
      </w:r>
      <w:r w:rsidRPr="001D1C9E">
        <w:rPr>
          <w:i/>
        </w:rPr>
        <w:t>π.π</w:t>
      </w:r>
    </w:p>
    <w:p w14:paraId="00F4B761" w14:textId="77777777" w:rsidR="00B734D9" w:rsidRDefault="00B734D9" w:rsidP="00B734D9">
      <w:pPr>
        <w:pStyle w:val="Paragrafoelenco"/>
        <w:numPr>
          <w:ilvl w:val="0"/>
          <w:numId w:val="9"/>
        </w:numPr>
        <w:spacing w:after="200" w:line="276" w:lineRule="auto"/>
      </w:pPr>
      <w:r w:rsidRPr="001D1C9E">
        <w:t>ƒbulletƒ π.π</w:t>
      </w:r>
    </w:p>
    <w:p w14:paraId="472BA6C8" w14:textId="77777777" w:rsidR="00B734D9" w:rsidRDefault="00B734D9" w:rsidP="00B734D9">
      <w:r w:rsidRPr="001D1C9E">
        <w:t xml:space="preserve">ƒh4ƒ </w:t>
      </w:r>
      <w:r w:rsidRPr="001D1C9E">
        <w:rPr>
          <w:b/>
          <w:sz w:val="28"/>
          <w:u w:val="single"/>
        </w:rPr>
        <w:t>π.π</w:t>
      </w:r>
    </w:p>
    <w:p w14:paraId="70AA1661" w14:textId="77777777" w:rsidR="00B734D9" w:rsidRDefault="00B734D9" w:rsidP="00B734D9">
      <w:r w:rsidRPr="001D1C9E">
        <w:t>÷ π.π ≠</w:t>
      </w:r>
    </w:p>
    <w:p w14:paraId="482976BB"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79BCC88F" w14:textId="77777777" w:rsidR="00B734D9" w:rsidRDefault="00B734D9" w:rsidP="00B734D9">
      <w:r w:rsidRPr="00394E99">
        <w:t>¬</w:t>
      </w:r>
      <w:r>
        <w:t>poc</w:t>
      </w:r>
      <w:r w:rsidRPr="00394E99">
        <w:t>/paragraph¬ µzzzzµ π.π</w:t>
      </w:r>
    </w:p>
    <w:p w14:paraId="5A6713FA" w14:textId="77777777" w:rsidR="00B734D9" w:rsidRDefault="00B734D9" w:rsidP="00B734D9">
      <w:pPr>
        <w:jc w:val="center"/>
      </w:pPr>
      <w:r w:rsidRPr="00394E99">
        <w:t xml:space="preserve">ƒcodeƒ </w:t>
      </w:r>
      <w:r w:rsidRPr="009E57D2">
        <w:rPr>
          <w:rStyle w:val="CodeChar"/>
        </w:rPr>
        <w:t>π.π</w:t>
      </w:r>
    </w:p>
    <w:p w14:paraId="3F764BBE" w14:textId="77777777" w:rsidR="00B734D9" w:rsidRDefault="00B734D9" w:rsidP="00B734D9">
      <w:r w:rsidRPr="001D1C9E">
        <w:t xml:space="preserve">ƒitalicsƒ </w:t>
      </w:r>
      <w:r w:rsidRPr="001D1C9E">
        <w:rPr>
          <w:i/>
        </w:rPr>
        <w:t>π.π</w:t>
      </w:r>
    </w:p>
    <w:p w14:paraId="38447D68" w14:textId="77777777" w:rsidR="00B734D9" w:rsidRDefault="00B734D9" w:rsidP="00B734D9">
      <w:pPr>
        <w:pStyle w:val="Paragrafoelenco"/>
        <w:numPr>
          <w:ilvl w:val="0"/>
          <w:numId w:val="9"/>
        </w:numPr>
        <w:spacing w:after="200" w:line="276" w:lineRule="auto"/>
      </w:pPr>
      <w:r w:rsidRPr="001D1C9E">
        <w:t>ƒbulletƒ π.π</w:t>
      </w:r>
    </w:p>
    <w:p w14:paraId="368BE044" w14:textId="77777777" w:rsidR="00B734D9" w:rsidRDefault="00B734D9" w:rsidP="00B734D9">
      <w:r w:rsidRPr="001D1C9E">
        <w:t xml:space="preserve">ƒh4ƒ </w:t>
      </w:r>
      <w:r w:rsidRPr="001D1C9E">
        <w:rPr>
          <w:b/>
          <w:sz w:val="28"/>
          <w:u w:val="single"/>
        </w:rPr>
        <w:t>π.π</w:t>
      </w:r>
    </w:p>
    <w:p w14:paraId="2F27503E" w14:textId="77777777" w:rsidR="00B734D9" w:rsidRDefault="00B734D9" w:rsidP="00B734D9">
      <w:r w:rsidRPr="001D1C9E">
        <w:t>÷ π.π ≠</w:t>
      </w:r>
    </w:p>
    <w:p w14:paraId="123E3590"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7799A362" w14:textId="77777777" w:rsidR="00B734D9" w:rsidRDefault="00B734D9" w:rsidP="00B734D9">
      <w:r w:rsidRPr="00394E99">
        <w:t>¬</w:t>
      </w:r>
      <w:r>
        <w:t>remediation</w:t>
      </w:r>
      <w:r w:rsidRPr="00394E99">
        <w:t>/paragraph¬ µzzzzµ π.π</w:t>
      </w:r>
    </w:p>
    <w:p w14:paraId="5C1DF125" w14:textId="77777777" w:rsidR="00B734D9" w:rsidRDefault="00B734D9" w:rsidP="00B734D9">
      <w:pPr>
        <w:jc w:val="center"/>
      </w:pPr>
      <w:r w:rsidRPr="00394E99">
        <w:t xml:space="preserve">ƒcodeƒ </w:t>
      </w:r>
      <w:r w:rsidRPr="009E57D2">
        <w:rPr>
          <w:rStyle w:val="CodeChar"/>
        </w:rPr>
        <w:t>π.π</w:t>
      </w:r>
    </w:p>
    <w:p w14:paraId="03B8ECBD" w14:textId="77777777" w:rsidR="00B734D9" w:rsidRDefault="00B734D9" w:rsidP="00B734D9">
      <w:r w:rsidRPr="001D1C9E">
        <w:t xml:space="preserve">ƒitalicsƒ </w:t>
      </w:r>
      <w:r w:rsidRPr="001D1C9E">
        <w:rPr>
          <w:i/>
        </w:rPr>
        <w:t>π.π</w:t>
      </w:r>
    </w:p>
    <w:p w14:paraId="685ECF65" w14:textId="77777777" w:rsidR="00B734D9" w:rsidRDefault="00B734D9" w:rsidP="00B734D9">
      <w:pPr>
        <w:pStyle w:val="Paragrafoelenco"/>
        <w:numPr>
          <w:ilvl w:val="0"/>
          <w:numId w:val="9"/>
        </w:numPr>
        <w:spacing w:after="200" w:line="276" w:lineRule="auto"/>
      </w:pPr>
      <w:r w:rsidRPr="001D1C9E">
        <w:t>ƒbulletƒ π.π</w:t>
      </w:r>
    </w:p>
    <w:p w14:paraId="18475380" w14:textId="77777777" w:rsidR="00B734D9" w:rsidRDefault="00B734D9" w:rsidP="00B734D9">
      <w:r w:rsidRPr="001D1C9E">
        <w:t xml:space="preserve">ƒh4ƒ </w:t>
      </w:r>
      <w:r w:rsidRPr="001D1C9E">
        <w:rPr>
          <w:b/>
          <w:sz w:val="28"/>
          <w:u w:val="single"/>
        </w:rPr>
        <w:t>π.π</w:t>
      </w:r>
    </w:p>
    <w:p w14:paraId="035B0801" w14:textId="77777777" w:rsidR="00B734D9" w:rsidRDefault="00B734D9" w:rsidP="00B734D9">
      <w:r w:rsidRPr="001D1C9E">
        <w:t>÷ π.π ≠</w:t>
      </w:r>
    </w:p>
    <w:p w14:paraId="564ED22C" w14:textId="77777777" w:rsidR="00B734D9" w:rsidRPr="00E54A61" w:rsidRDefault="00B734D9" w:rsidP="00B734D9">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28E1CA96" w14:textId="77777777" w:rsidR="00B734D9" w:rsidRDefault="00B734D9" w:rsidP="00B734D9">
      <w:r w:rsidRPr="00394E99">
        <w:t>¬</w:t>
      </w:r>
      <w:r>
        <w:t>references</w:t>
      </w:r>
      <w:r w:rsidRPr="00394E99">
        <w:t>/paragraph¬ µzzzzµ π.π</w:t>
      </w:r>
    </w:p>
    <w:p w14:paraId="7925A5D8" w14:textId="77777777" w:rsidR="00B734D9" w:rsidRDefault="00B734D9" w:rsidP="00B734D9">
      <w:pPr>
        <w:jc w:val="center"/>
      </w:pPr>
      <w:r w:rsidRPr="00394E99">
        <w:t xml:space="preserve">ƒcodeƒ </w:t>
      </w:r>
      <w:r w:rsidRPr="009E57D2">
        <w:rPr>
          <w:rStyle w:val="CodeChar"/>
        </w:rPr>
        <w:t>π.π</w:t>
      </w:r>
    </w:p>
    <w:p w14:paraId="34584901" w14:textId="77777777" w:rsidR="00B734D9" w:rsidRDefault="00B734D9" w:rsidP="00B734D9">
      <w:r w:rsidRPr="001D1C9E">
        <w:t xml:space="preserve">ƒitalicsƒ </w:t>
      </w:r>
      <w:r w:rsidRPr="001D1C9E">
        <w:rPr>
          <w:i/>
        </w:rPr>
        <w:t>π.π</w:t>
      </w:r>
    </w:p>
    <w:p w14:paraId="39F576D1" w14:textId="77777777" w:rsidR="00B734D9" w:rsidRDefault="00B734D9" w:rsidP="00B734D9">
      <w:pPr>
        <w:pStyle w:val="Paragrafoelenco"/>
        <w:numPr>
          <w:ilvl w:val="0"/>
          <w:numId w:val="9"/>
        </w:numPr>
        <w:spacing w:after="200" w:line="276" w:lineRule="auto"/>
      </w:pPr>
      <w:r w:rsidRPr="001D1C9E">
        <w:t>ƒbulletƒ π.π</w:t>
      </w:r>
    </w:p>
    <w:p w14:paraId="18DC0665" w14:textId="77777777" w:rsidR="00B734D9" w:rsidRDefault="00B734D9" w:rsidP="00B734D9">
      <w:r w:rsidRPr="001D1C9E">
        <w:t xml:space="preserve">ƒh4ƒ </w:t>
      </w:r>
      <w:r w:rsidRPr="001D1C9E">
        <w:rPr>
          <w:b/>
          <w:sz w:val="28"/>
          <w:u w:val="single"/>
        </w:rPr>
        <w:t>π.π</w:t>
      </w:r>
    </w:p>
    <w:p w14:paraId="4BEE1BB2" w14:textId="77777777" w:rsidR="00B734D9" w:rsidRDefault="00B734D9" w:rsidP="00B734D9">
      <w:r w:rsidRPr="001D1C9E">
        <w:t>÷ π.π ≠</w:t>
      </w:r>
    </w:p>
    <w:p w14:paraId="08A94EB0" w14:textId="77777777" w:rsidR="00B734D9" w:rsidRDefault="00B734D9" w:rsidP="00B734D9">
      <w:r>
        <w:t>∆</w:t>
      </w:r>
    </w:p>
    <w:p w14:paraId="6D40554C" w14:textId="181DF526" w:rsidR="00FB77AA" w:rsidRPr="00353B4E" w:rsidRDefault="007B6FD5" w:rsidP="00353B4E">
      <w:bookmarkStart w:id="0" w:name="_GoBack"/>
      <w:bookmarkEnd w:id="0"/>
      <w:r>
        <w:br w:type="page"/>
      </w:r>
    </w:p>
    <w:p w14:paraId="174822FE" w14:textId="43F2658F" w:rsidR="00FB77AA" w:rsidRDefault="00FB77AA" w:rsidP="00FB77AA">
      <w:pPr>
        <w:rPr>
          <w:lang w:val="en-US"/>
        </w:rPr>
      </w:pPr>
      <w:r w:rsidRPr="00E35AE5">
        <w:rPr>
          <w:lang w:val="en-US"/>
        </w:rPr>
        <w:t>¬report/findings_list/</w:t>
      </w:r>
      <w:proofErr w:type="gramStart"/>
      <w:r w:rsidRPr="00E35AE5">
        <w:rPr>
          <w:lang w:val="en-US"/>
        </w:rPr>
        <w:t>findings:::</w:t>
      </w:r>
      <w:proofErr w:type="gramEnd"/>
      <w:r>
        <w:rPr>
          <w:lang w:val="en-US"/>
        </w:rPr>
        <w:t>cvss_score&lt;3.9</w:t>
      </w:r>
      <w:r w:rsidRPr="00711FCC">
        <w:rPr>
          <w:lang w:val="en-US"/>
        </w:rPr>
        <w:t>:::</w:t>
      </w:r>
      <w:r>
        <w:rPr>
          <w:lang w:val="en-US"/>
        </w:rPr>
        <w:t>cvss_score&gt;0.1</w:t>
      </w:r>
      <w:r w:rsidRPr="00E35AE5">
        <w:rPr>
          <w:lang w:val="en-US"/>
        </w:rPr>
        <w:t>¬</w:t>
      </w:r>
    </w:p>
    <w:tbl>
      <w:tblPr>
        <w:tblStyle w:val="Tabellasemplice5"/>
        <w:tblW w:w="0" w:type="auto"/>
        <w:tblLook w:val="04A0" w:firstRow="1" w:lastRow="0" w:firstColumn="1" w:lastColumn="0" w:noHBand="0" w:noVBand="1"/>
      </w:tblPr>
      <w:tblGrid>
        <w:gridCol w:w="4811"/>
        <w:gridCol w:w="103"/>
        <w:gridCol w:w="4708"/>
      </w:tblGrid>
      <w:tr w:rsidR="00E31871" w14:paraId="60C4258A" w14:textId="77777777" w:rsidTr="00655229">
        <w:trPr>
          <w:cnfStyle w:val="100000000000" w:firstRow="1" w:lastRow="0" w:firstColumn="0" w:lastColumn="0" w:oddVBand="0" w:evenVBand="0" w:oddHBand="0" w:evenHBand="0" w:firstRowFirstColumn="0" w:firstRowLastColumn="0" w:lastRowFirstColumn="0" w:lastRowLastColumn="0"/>
          <w:trHeight w:val="581"/>
        </w:trPr>
        <w:tc>
          <w:tcPr>
            <w:cnfStyle w:val="001000000100" w:firstRow="0" w:lastRow="0" w:firstColumn="1" w:lastColumn="0" w:oddVBand="0" w:evenVBand="0" w:oddHBand="0" w:evenHBand="0" w:firstRowFirstColumn="1" w:firstRowLastColumn="0" w:lastRowFirstColumn="0" w:lastRowLastColumn="0"/>
            <w:tcW w:w="4914" w:type="dxa"/>
            <w:gridSpan w:val="2"/>
          </w:tcPr>
          <w:p w14:paraId="75DEBC06" w14:textId="77777777" w:rsidR="00E31871" w:rsidRPr="0099663C" w:rsidRDefault="00E31871" w:rsidP="00655229">
            <w:pPr>
              <w:pStyle w:val="Sottotitolo"/>
              <w:rPr>
                <w:b/>
                <w:color w:val="auto"/>
                <w:sz w:val="32"/>
              </w:rPr>
            </w:pPr>
            <w:r w:rsidRPr="00433A15">
              <w:rPr>
                <w:b/>
                <w:color w:val="auto"/>
                <w:sz w:val="32"/>
              </w:rPr>
              <w:t>πtitleπ</w:t>
            </w:r>
          </w:p>
          <w:p w14:paraId="7CE01EAC" w14:textId="77777777" w:rsidR="00E31871" w:rsidRPr="008A0731" w:rsidRDefault="00E31871" w:rsidP="00655229"/>
        </w:tc>
        <w:tc>
          <w:tcPr>
            <w:tcW w:w="4708" w:type="dxa"/>
          </w:tcPr>
          <w:p w14:paraId="13EC068E" w14:textId="277107F1" w:rsidR="00E31871" w:rsidRDefault="00C817C1" w:rsidP="00C817C1">
            <w:pPr>
              <w:jc w:val="right"/>
              <w:cnfStyle w:val="100000000000" w:firstRow="1" w:lastRow="0" w:firstColumn="0" w:lastColumn="0" w:oddVBand="0" w:evenVBand="0" w:oddHBand="0" w:evenHBand="0" w:firstRowFirstColumn="0" w:firstRowLastColumn="0" w:lastRowFirstColumn="0" w:lastRowLastColumn="0"/>
            </w:pPr>
            <w:r>
              <w:rPr>
                <w:noProof/>
                <w:lang w:eastAsia="it-IT"/>
              </w:rPr>
              <w:drawing>
                <wp:inline distT="0" distB="0" distL="0" distR="0" wp14:anchorId="364A641F" wp14:editId="78C0DAEC">
                  <wp:extent cx="1472021" cy="801100"/>
                  <wp:effectExtent l="0" t="0" r="1270" b="1206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6935" cy="825543"/>
                          </a:xfrm>
                          <a:prstGeom prst="rect">
                            <a:avLst/>
                          </a:prstGeom>
                        </pic:spPr>
                      </pic:pic>
                    </a:graphicData>
                  </a:graphic>
                </wp:inline>
              </w:drawing>
            </w:r>
          </w:p>
        </w:tc>
      </w:tr>
      <w:tr w:rsidR="00E31871" w14:paraId="7743CF61" w14:textId="77777777" w:rsidTr="0065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5FE10290" w14:textId="77777777" w:rsidR="00E31871" w:rsidRDefault="00E31871" w:rsidP="00655229">
            <w:r>
              <w:t>CVSS</w:t>
            </w:r>
          </w:p>
        </w:tc>
        <w:tc>
          <w:tcPr>
            <w:tcW w:w="4811" w:type="dxa"/>
            <w:gridSpan w:val="2"/>
          </w:tcPr>
          <w:p w14:paraId="562C2993" w14:textId="77777777" w:rsidR="00E31871" w:rsidRDefault="00E31871" w:rsidP="00655229">
            <w:pPr>
              <w:cnfStyle w:val="000000100000" w:firstRow="0" w:lastRow="0" w:firstColumn="0" w:lastColumn="0" w:oddVBand="0" w:evenVBand="0" w:oddHBand="1" w:evenHBand="0" w:firstRowFirstColumn="0" w:firstRowLastColumn="0" w:lastRowFirstColumn="0" w:lastRowLastColumn="0"/>
            </w:pPr>
            <w:r>
              <w:t>πcvss_score</w:t>
            </w:r>
            <w:r w:rsidRPr="008A0731">
              <w:t>π</w:t>
            </w:r>
          </w:p>
        </w:tc>
      </w:tr>
      <w:tr w:rsidR="00E31871" w14:paraId="7CD8C39F" w14:textId="77777777" w:rsidTr="00655229">
        <w:tc>
          <w:tcPr>
            <w:cnfStyle w:val="001000000000" w:firstRow="0" w:lastRow="0" w:firstColumn="1" w:lastColumn="0" w:oddVBand="0" w:evenVBand="0" w:oddHBand="0" w:evenHBand="0" w:firstRowFirstColumn="0" w:firstRowLastColumn="0" w:lastRowFirstColumn="0" w:lastRowLastColumn="0"/>
            <w:tcW w:w="4811" w:type="dxa"/>
          </w:tcPr>
          <w:p w14:paraId="7F77BA6A" w14:textId="77777777" w:rsidR="00E31871" w:rsidRDefault="00E31871" w:rsidP="00655229">
            <w:r>
              <w:t>Severity</w:t>
            </w:r>
          </w:p>
        </w:tc>
        <w:tc>
          <w:tcPr>
            <w:tcW w:w="4811" w:type="dxa"/>
            <w:gridSpan w:val="2"/>
          </w:tcPr>
          <w:p w14:paraId="2F377037" w14:textId="77777777" w:rsidR="00E31871" w:rsidRDefault="00E31871" w:rsidP="00655229">
            <w:pPr>
              <w:cnfStyle w:val="000000000000" w:firstRow="0" w:lastRow="0" w:firstColumn="0" w:lastColumn="0" w:oddVBand="0" w:evenVBand="0" w:oddHBand="0" w:evenHBand="0" w:firstRowFirstColumn="0" w:firstRowLastColumn="0" w:lastRowFirstColumn="0" w:lastRowLastColumn="0"/>
            </w:pPr>
            <w:r>
              <w:t>πcvss_severity</w:t>
            </w:r>
            <w:r w:rsidRPr="00056F9B">
              <w:t>π</w:t>
            </w:r>
          </w:p>
        </w:tc>
      </w:tr>
      <w:tr w:rsidR="00E31871" w14:paraId="73EF6716" w14:textId="77777777" w:rsidTr="00655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14:paraId="22D59C35" w14:textId="77777777" w:rsidR="00E31871" w:rsidRDefault="00E31871" w:rsidP="00655229">
            <w:r>
              <w:t>Type</w:t>
            </w:r>
          </w:p>
        </w:tc>
        <w:tc>
          <w:tcPr>
            <w:tcW w:w="4811" w:type="dxa"/>
            <w:gridSpan w:val="2"/>
          </w:tcPr>
          <w:p w14:paraId="77D65107" w14:textId="77777777" w:rsidR="00E31871" w:rsidRDefault="00E31871" w:rsidP="00655229">
            <w:pPr>
              <w:cnfStyle w:val="000000100000" w:firstRow="0" w:lastRow="0" w:firstColumn="0" w:lastColumn="0" w:oddVBand="0" w:evenVBand="0" w:oddHBand="1" w:evenHBand="0" w:firstRowFirstColumn="0" w:firstRowLastColumn="0" w:lastRowFirstColumn="0" w:lastRowLastColumn="0"/>
            </w:pPr>
            <w:r w:rsidRPr="00056F9B">
              <w:t>π</w:t>
            </w:r>
            <w:r>
              <w:t>type</w:t>
            </w:r>
            <w:r w:rsidRPr="00056F9B">
              <w:t>π</w:t>
            </w:r>
          </w:p>
        </w:tc>
      </w:tr>
    </w:tbl>
    <w:p w14:paraId="4252A669" w14:textId="77777777" w:rsidR="00E31871" w:rsidRDefault="00E31871" w:rsidP="00E31871"/>
    <w:p w14:paraId="77C6E7E0"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Summary</w:t>
      </w:r>
    </w:p>
    <w:p w14:paraId="24BA857F" w14:textId="77777777" w:rsidR="00E31871" w:rsidRDefault="00E31871" w:rsidP="00E31871">
      <w:r w:rsidRPr="00394E99">
        <w:t>¬overview/paragraph¬ µzzzzµ π.π</w:t>
      </w:r>
    </w:p>
    <w:p w14:paraId="22A01C33" w14:textId="77777777" w:rsidR="00E31871" w:rsidRDefault="00E31871" w:rsidP="00E31871">
      <w:pPr>
        <w:jc w:val="center"/>
      </w:pPr>
      <w:r w:rsidRPr="00394E99">
        <w:t xml:space="preserve">ƒcodeƒ </w:t>
      </w:r>
      <w:r w:rsidRPr="009E57D2">
        <w:rPr>
          <w:rStyle w:val="CodeChar"/>
        </w:rPr>
        <w:t>π.π</w:t>
      </w:r>
    </w:p>
    <w:p w14:paraId="736699CE" w14:textId="77777777" w:rsidR="00E31871" w:rsidRDefault="00E31871" w:rsidP="00E31871">
      <w:r w:rsidRPr="001D1C9E">
        <w:t xml:space="preserve">ƒitalicsƒ </w:t>
      </w:r>
      <w:r w:rsidRPr="001D1C9E">
        <w:rPr>
          <w:i/>
        </w:rPr>
        <w:t>π.π</w:t>
      </w:r>
    </w:p>
    <w:p w14:paraId="42276667" w14:textId="77777777" w:rsidR="00E31871" w:rsidRDefault="00E31871" w:rsidP="00E31871">
      <w:pPr>
        <w:pStyle w:val="Paragrafoelenco"/>
        <w:numPr>
          <w:ilvl w:val="0"/>
          <w:numId w:val="9"/>
        </w:numPr>
        <w:spacing w:after="200" w:line="276" w:lineRule="auto"/>
      </w:pPr>
      <w:r w:rsidRPr="001D1C9E">
        <w:t>ƒbulletƒ π.π</w:t>
      </w:r>
    </w:p>
    <w:p w14:paraId="7C904CEA" w14:textId="77777777" w:rsidR="00E31871" w:rsidRDefault="00E31871" w:rsidP="00E31871">
      <w:r w:rsidRPr="001D1C9E">
        <w:t xml:space="preserve">ƒh4ƒ </w:t>
      </w:r>
      <w:r w:rsidRPr="001D1C9E">
        <w:rPr>
          <w:b/>
          <w:sz w:val="28"/>
          <w:u w:val="single"/>
        </w:rPr>
        <w:t>π.π</w:t>
      </w:r>
    </w:p>
    <w:p w14:paraId="46E3A27F" w14:textId="77777777" w:rsidR="00E31871" w:rsidRDefault="00E31871" w:rsidP="00E31871">
      <w:r w:rsidRPr="001D1C9E">
        <w:t>÷ π.π ≠</w:t>
      </w:r>
    </w:p>
    <w:p w14:paraId="25DDB4C9"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Proof</w:t>
      </w:r>
    </w:p>
    <w:p w14:paraId="456D43E8" w14:textId="77777777" w:rsidR="00E31871" w:rsidRDefault="00E31871" w:rsidP="00E31871">
      <w:r w:rsidRPr="00394E99">
        <w:t>¬</w:t>
      </w:r>
      <w:r>
        <w:t>poc</w:t>
      </w:r>
      <w:r w:rsidRPr="00394E99">
        <w:t>/paragraph¬ µzzzzµ π.π</w:t>
      </w:r>
    </w:p>
    <w:p w14:paraId="0BD300AA" w14:textId="77777777" w:rsidR="00E31871" w:rsidRDefault="00E31871" w:rsidP="00E31871">
      <w:pPr>
        <w:jc w:val="center"/>
      </w:pPr>
      <w:r w:rsidRPr="00394E99">
        <w:t xml:space="preserve">ƒcodeƒ </w:t>
      </w:r>
      <w:r w:rsidRPr="009E57D2">
        <w:rPr>
          <w:rStyle w:val="CodeChar"/>
        </w:rPr>
        <w:t>π.π</w:t>
      </w:r>
    </w:p>
    <w:p w14:paraId="38CD2405" w14:textId="77777777" w:rsidR="00E31871" w:rsidRDefault="00E31871" w:rsidP="00E31871">
      <w:r w:rsidRPr="001D1C9E">
        <w:t xml:space="preserve">ƒitalicsƒ </w:t>
      </w:r>
      <w:r w:rsidRPr="001D1C9E">
        <w:rPr>
          <w:i/>
        </w:rPr>
        <w:t>π.π</w:t>
      </w:r>
    </w:p>
    <w:p w14:paraId="30EB9861" w14:textId="77777777" w:rsidR="00E31871" w:rsidRDefault="00E31871" w:rsidP="00E31871">
      <w:pPr>
        <w:pStyle w:val="Paragrafoelenco"/>
        <w:numPr>
          <w:ilvl w:val="0"/>
          <w:numId w:val="9"/>
        </w:numPr>
        <w:spacing w:after="200" w:line="276" w:lineRule="auto"/>
      </w:pPr>
      <w:r w:rsidRPr="001D1C9E">
        <w:t>ƒbulletƒ π.π</w:t>
      </w:r>
    </w:p>
    <w:p w14:paraId="59417C6E" w14:textId="77777777" w:rsidR="00E31871" w:rsidRDefault="00E31871" w:rsidP="00E31871">
      <w:r w:rsidRPr="001D1C9E">
        <w:t xml:space="preserve">ƒh4ƒ </w:t>
      </w:r>
      <w:r w:rsidRPr="001D1C9E">
        <w:rPr>
          <w:b/>
          <w:sz w:val="28"/>
          <w:u w:val="single"/>
        </w:rPr>
        <w:t>π.π</w:t>
      </w:r>
    </w:p>
    <w:p w14:paraId="404F74D5" w14:textId="77777777" w:rsidR="00E31871" w:rsidRDefault="00E31871" w:rsidP="00E31871">
      <w:r w:rsidRPr="001D1C9E">
        <w:t>÷ π.π ≠</w:t>
      </w:r>
    </w:p>
    <w:p w14:paraId="4341E64C"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Remediation</w:t>
      </w:r>
    </w:p>
    <w:p w14:paraId="522CC00F" w14:textId="77777777" w:rsidR="00E31871" w:rsidRDefault="00E31871" w:rsidP="00E31871">
      <w:r w:rsidRPr="00394E99">
        <w:t>¬</w:t>
      </w:r>
      <w:r>
        <w:t>remediation</w:t>
      </w:r>
      <w:r w:rsidRPr="00394E99">
        <w:t>/paragraph¬ µzzzzµ π.π</w:t>
      </w:r>
    </w:p>
    <w:p w14:paraId="19D0E01C" w14:textId="77777777" w:rsidR="00E31871" w:rsidRDefault="00E31871" w:rsidP="00E31871">
      <w:pPr>
        <w:jc w:val="center"/>
      </w:pPr>
      <w:r w:rsidRPr="00394E99">
        <w:t xml:space="preserve">ƒcodeƒ </w:t>
      </w:r>
      <w:r w:rsidRPr="009E57D2">
        <w:rPr>
          <w:rStyle w:val="CodeChar"/>
        </w:rPr>
        <w:t>π.π</w:t>
      </w:r>
    </w:p>
    <w:p w14:paraId="7D3251C8" w14:textId="77777777" w:rsidR="00E31871" w:rsidRDefault="00E31871" w:rsidP="00E31871">
      <w:r w:rsidRPr="001D1C9E">
        <w:t xml:space="preserve">ƒitalicsƒ </w:t>
      </w:r>
      <w:r w:rsidRPr="001D1C9E">
        <w:rPr>
          <w:i/>
        </w:rPr>
        <w:t>π.π</w:t>
      </w:r>
    </w:p>
    <w:p w14:paraId="0E786E07" w14:textId="77777777" w:rsidR="00E31871" w:rsidRDefault="00E31871" w:rsidP="00E31871">
      <w:pPr>
        <w:pStyle w:val="Paragrafoelenco"/>
        <w:numPr>
          <w:ilvl w:val="0"/>
          <w:numId w:val="9"/>
        </w:numPr>
        <w:spacing w:after="200" w:line="276" w:lineRule="auto"/>
      </w:pPr>
      <w:r w:rsidRPr="001D1C9E">
        <w:t>ƒbulletƒ π.π</w:t>
      </w:r>
    </w:p>
    <w:p w14:paraId="3D21CC7F" w14:textId="77777777" w:rsidR="00E31871" w:rsidRDefault="00E31871" w:rsidP="00E31871">
      <w:r w:rsidRPr="001D1C9E">
        <w:t xml:space="preserve">ƒh4ƒ </w:t>
      </w:r>
      <w:r w:rsidRPr="001D1C9E">
        <w:rPr>
          <w:b/>
          <w:sz w:val="28"/>
          <w:u w:val="single"/>
        </w:rPr>
        <w:t>π.π</w:t>
      </w:r>
    </w:p>
    <w:p w14:paraId="54AF08B1" w14:textId="77777777" w:rsidR="00E31871" w:rsidRDefault="00E31871" w:rsidP="00E31871">
      <w:r w:rsidRPr="001D1C9E">
        <w:t>÷ π.π ≠</w:t>
      </w:r>
    </w:p>
    <w:p w14:paraId="59ED3EFF" w14:textId="77777777" w:rsidR="00E31871" w:rsidRPr="00E54A61" w:rsidRDefault="00E31871" w:rsidP="00E31871">
      <w:pPr>
        <w:pStyle w:val="Sottotitolo"/>
        <w:rPr>
          <w:rFonts w:asciiTheme="majorHAnsi" w:hAnsiTheme="majorHAnsi" w:cstheme="majorBidi"/>
          <w:b/>
          <w:i/>
          <w:iCs/>
          <w:color w:val="auto"/>
          <w:sz w:val="28"/>
        </w:rPr>
      </w:pPr>
      <w:r w:rsidRPr="00E54A61">
        <w:rPr>
          <w:rFonts w:asciiTheme="majorHAnsi" w:hAnsiTheme="majorHAnsi" w:cstheme="majorBidi"/>
          <w:b/>
          <w:i/>
          <w:iCs/>
          <w:color w:val="auto"/>
          <w:sz w:val="28"/>
        </w:rPr>
        <w:t>References</w:t>
      </w:r>
    </w:p>
    <w:p w14:paraId="7D96AE86" w14:textId="77777777" w:rsidR="00E31871" w:rsidRDefault="00E31871" w:rsidP="00E31871">
      <w:r w:rsidRPr="00394E99">
        <w:t>¬</w:t>
      </w:r>
      <w:r>
        <w:t>references</w:t>
      </w:r>
      <w:r w:rsidRPr="00394E99">
        <w:t>/paragraph¬ µzzzzµ π.π</w:t>
      </w:r>
    </w:p>
    <w:p w14:paraId="18B24E7B" w14:textId="77777777" w:rsidR="00E31871" w:rsidRDefault="00E31871" w:rsidP="00E31871">
      <w:pPr>
        <w:jc w:val="center"/>
      </w:pPr>
      <w:r w:rsidRPr="00394E99">
        <w:t xml:space="preserve">ƒcodeƒ </w:t>
      </w:r>
      <w:r w:rsidRPr="009E57D2">
        <w:rPr>
          <w:rStyle w:val="CodeChar"/>
        </w:rPr>
        <w:t>π.π</w:t>
      </w:r>
    </w:p>
    <w:p w14:paraId="0B798BA5" w14:textId="77777777" w:rsidR="00E31871" w:rsidRDefault="00E31871" w:rsidP="00E31871">
      <w:r w:rsidRPr="001D1C9E">
        <w:t xml:space="preserve">ƒitalicsƒ </w:t>
      </w:r>
      <w:r w:rsidRPr="001D1C9E">
        <w:rPr>
          <w:i/>
        </w:rPr>
        <w:t>π.π</w:t>
      </w:r>
    </w:p>
    <w:p w14:paraId="50EEECF1" w14:textId="77777777" w:rsidR="00E31871" w:rsidRDefault="00E31871" w:rsidP="00E31871">
      <w:pPr>
        <w:pStyle w:val="Paragrafoelenco"/>
        <w:numPr>
          <w:ilvl w:val="0"/>
          <w:numId w:val="9"/>
        </w:numPr>
        <w:spacing w:after="200" w:line="276" w:lineRule="auto"/>
      </w:pPr>
      <w:r w:rsidRPr="001D1C9E">
        <w:t>ƒbulletƒ π.π</w:t>
      </w:r>
    </w:p>
    <w:p w14:paraId="7904B5A2" w14:textId="77777777" w:rsidR="00E31871" w:rsidRDefault="00E31871" w:rsidP="00E31871">
      <w:r w:rsidRPr="001D1C9E">
        <w:t xml:space="preserve">ƒh4ƒ </w:t>
      </w:r>
      <w:r w:rsidRPr="001D1C9E">
        <w:rPr>
          <w:b/>
          <w:sz w:val="28"/>
          <w:u w:val="single"/>
        </w:rPr>
        <w:t>π.π</w:t>
      </w:r>
    </w:p>
    <w:p w14:paraId="44B9111F" w14:textId="77777777" w:rsidR="00E31871" w:rsidRDefault="00E31871" w:rsidP="00E31871">
      <w:r w:rsidRPr="001D1C9E">
        <w:t>÷ π.π ≠</w:t>
      </w:r>
    </w:p>
    <w:p w14:paraId="040DD4AA" w14:textId="28674FC7" w:rsidR="003F60AF" w:rsidRDefault="00E31871" w:rsidP="00E31871">
      <w:r>
        <w:t>∆</w:t>
      </w:r>
    </w:p>
    <w:p w14:paraId="128D6DFF" w14:textId="57D5AC75" w:rsidR="007B6FD5" w:rsidRPr="00D51ECD" w:rsidRDefault="007B6FD5" w:rsidP="00E31871"/>
    <w:sectPr w:rsidR="007B6FD5" w:rsidRPr="00D51ECD" w:rsidSect="000F2224">
      <w:headerReference w:type="default" r:id="rId12"/>
      <w:footerReference w:type="default" r:id="rId13"/>
      <w:headerReference w:type="first" r:id="rId14"/>
      <w:pgSz w:w="11900" w:h="16840"/>
      <w:pgMar w:top="1417" w:right="1134" w:bottom="1134" w:left="1134" w:header="567"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4C195" w14:textId="77777777" w:rsidR="003E1179" w:rsidRDefault="003E1179" w:rsidP="006702DC">
      <w:r>
        <w:separator/>
      </w:r>
    </w:p>
  </w:endnote>
  <w:endnote w:type="continuationSeparator" w:id="0">
    <w:p w14:paraId="43113E19" w14:textId="77777777" w:rsidR="003E1179" w:rsidRDefault="003E1179" w:rsidP="0067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612DB" w14:textId="333E4285" w:rsidR="008B68E8" w:rsidRPr="000F2224" w:rsidRDefault="008804AB" w:rsidP="00721F14">
    <w:pPr>
      <w:pStyle w:val="Pidipagina"/>
      <w:tabs>
        <w:tab w:val="clear" w:pos="4819"/>
        <w:tab w:val="clear" w:pos="9638"/>
        <w:tab w:val="left" w:pos="260"/>
        <w:tab w:val="left" w:pos="4151"/>
        <w:tab w:val="left" w:pos="5860"/>
      </w:tabs>
    </w:pPr>
    <w:r>
      <w:rPr>
        <w:noProof/>
        <w:lang w:eastAsia="it-IT"/>
      </w:rPr>
      <w:drawing>
        <wp:anchor distT="0" distB="0" distL="114300" distR="114300" simplePos="0" relativeHeight="251662336" behindDoc="0" locked="0" layoutInCell="1" allowOverlap="1" wp14:anchorId="0A33E596" wp14:editId="795FE702">
          <wp:simplePos x="0" y="0"/>
          <wp:positionH relativeFrom="column">
            <wp:posOffset>1351280</wp:posOffset>
          </wp:positionH>
          <wp:positionV relativeFrom="paragraph">
            <wp:posOffset>72390</wp:posOffset>
          </wp:positionV>
          <wp:extent cx="5485765" cy="444500"/>
          <wp:effectExtent l="0" t="0" r="635" b="12700"/>
          <wp:wrapThrough wrapText="bothSides">
            <wp:wrapPolygon edited="0">
              <wp:start x="1500" y="0"/>
              <wp:lineTo x="0" y="18514"/>
              <wp:lineTo x="0" y="20983"/>
              <wp:lineTo x="21502" y="20983"/>
              <wp:lineTo x="21502" y="0"/>
              <wp:lineTo x="150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_02.png"/>
                  <pic:cNvPicPr/>
                </pic:nvPicPr>
                <pic:blipFill>
                  <a:blip r:embed="rId1">
                    <a:extLst>
                      <a:ext uri="{28A0092B-C50C-407E-A947-70E740481C1C}">
                        <a14:useLocalDpi xmlns:a14="http://schemas.microsoft.com/office/drawing/2010/main" val="0"/>
                      </a:ext>
                    </a:extLst>
                  </a:blip>
                  <a:stretch>
                    <a:fillRect/>
                  </a:stretch>
                </pic:blipFill>
                <pic:spPr>
                  <a:xfrm>
                    <a:off x="0" y="0"/>
                    <a:ext cx="5485765" cy="444500"/>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61312" behindDoc="0" locked="0" layoutInCell="1" allowOverlap="1" wp14:anchorId="0B7C059E" wp14:editId="768AC453">
          <wp:simplePos x="0" y="0"/>
          <wp:positionH relativeFrom="column">
            <wp:posOffset>-632460</wp:posOffset>
          </wp:positionH>
          <wp:positionV relativeFrom="paragraph">
            <wp:posOffset>71120</wp:posOffset>
          </wp:positionV>
          <wp:extent cx="1804670" cy="252730"/>
          <wp:effectExtent l="0" t="0" r="0" b="1270"/>
          <wp:wrapTight wrapText="bothSides">
            <wp:wrapPolygon edited="0">
              <wp:start x="3344" y="0"/>
              <wp:lineTo x="0" y="10854"/>
              <wp:lineTo x="0" y="19538"/>
              <wp:lineTo x="2432" y="19538"/>
              <wp:lineTo x="21281" y="19538"/>
              <wp:lineTo x="21281" y="0"/>
              <wp:lineTo x="6384" y="0"/>
              <wp:lineTo x="3344"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_Logo_Lutech_vUFF_TM.png"/>
                  <pic:cNvPicPr/>
                </pic:nvPicPr>
                <pic:blipFill>
                  <a:blip r:embed="rId2">
                    <a:extLst>
                      <a:ext uri="{28A0092B-C50C-407E-A947-70E740481C1C}">
                        <a14:useLocalDpi xmlns:a14="http://schemas.microsoft.com/office/drawing/2010/main" val="0"/>
                      </a:ext>
                    </a:extLst>
                  </a:blip>
                  <a:stretch>
                    <a:fillRect/>
                  </a:stretch>
                </pic:blipFill>
                <pic:spPr>
                  <a:xfrm>
                    <a:off x="0" y="0"/>
                    <a:ext cx="1804670" cy="2527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49374" w14:textId="77777777" w:rsidR="003E1179" w:rsidRDefault="003E1179" w:rsidP="006702DC">
      <w:r>
        <w:separator/>
      </w:r>
    </w:p>
  </w:footnote>
  <w:footnote w:type="continuationSeparator" w:id="0">
    <w:p w14:paraId="22D046AD" w14:textId="77777777" w:rsidR="003E1179" w:rsidRDefault="003E1179" w:rsidP="006702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9BBC7" w14:textId="579FE9FF" w:rsidR="00AC738C" w:rsidRDefault="00AC738C">
    <w:pPr>
      <w:pStyle w:val="Intestazione"/>
    </w:pPr>
    <w:r>
      <w:rPr>
        <w:noProof/>
        <w:lang w:eastAsia="it-IT"/>
      </w:rPr>
      <w:drawing>
        <wp:anchor distT="0" distB="0" distL="114300" distR="114300" simplePos="0" relativeHeight="251663360" behindDoc="0" locked="0" layoutInCell="1" allowOverlap="1" wp14:anchorId="1036824B" wp14:editId="4CDA352D">
          <wp:simplePos x="0" y="0"/>
          <wp:positionH relativeFrom="column">
            <wp:posOffset>-777875</wp:posOffset>
          </wp:positionH>
          <wp:positionV relativeFrom="paragraph">
            <wp:posOffset>-360045</wp:posOffset>
          </wp:positionV>
          <wp:extent cx="7614920" cy="1171575"/>
          <wp:effectExtent l="0" t="0" r="5080" b="0"/>
          <wp:wrapThrough wrapText="bothSides">
            <wp:wrapPolygon edited="0">
              <wp:start x="0" y="0"/>
              <wp:lineTo x="0" y="19200"/>
              <wp:lineTo x="21542" y="19200"/>
              <wp:lineTo x="21542"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_02.png"/>
                  <pic:cNvPicPr/>
                </pic:nvPicPr>
                <pic:blipFill>
                  <a:blip r:embed="rId1">
                    <a:extLst>
                      <a:ext uri="{28A0092B-C50C-407E-A947-70E740481C1C}">
                        <a14:useLocalDpi xmlns:a14="http://schemas.microsoft.com/office/drawing/2010/main" val="0"/>
                      </a:ext>
                    </a:extLst>
                  </a:blip>
                  <a:stretch>
                    <a:fillRect/>
                  </a:stretch>
                </pic:blipFill>
                <pic:spPr>
                  <a:xfrm>
                    <a:off x="0" y="0"/>
                    <a:ext cx="7614920" cy="11715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E28E" w14:textId="77777777" w:rsidR="003A6EAB" w:rsidRDefault="003A6EAB" w:rsidP="003A6EAB">
    <w:pPr>
      <w:pStyle w:val="Intestazione"/>
      <w:jc w:val="right"/>
    </w:pPr>
    <w:r>
      <w:rPr>
        <w:noProof/>
        <w:lang w:eastAsia="it-IT"/>
      </w:rPr>
      <w:drawing>
        <wp:anchor distT="0" distB="0" distL="114300" distR="114300" simplePos="0" relativeHeight="251660288" behindDoc="0" locked="0" layoutInCell="1" allowOverlap="1" wp14:anchorId="764B21A6" wp14:editId="3B56C2C2">
          <wp:simplePos x="0" y="0"/>
          <wp:positionH relativeFrom="column">
            <wp:posOffset>-753745</wp:posOffset>
          </wp:positionH>
          <wp:positionV relativeFrom="paragraph">
            <wp:posOffset>4900295</wp:posOffset>
          </wp:positionV>
          <wp:extent cx="7590790" cy="5465445"/>
          <wp:effectExtent l="0" t="0" r="381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h_securityreport_v.01.png"/>
                  <pic:cNvPicPr/>
                </pic:nvPicPr>
                <pic:blipFill>
                  <a:blip r:embed="rId1">
                    <a:extLst>
                      <a:ext uri="{28A0092B-C50C-407E-A947-70E740481C1C}">
                        <a14:useLocalDpi xmlns:a14="http://schemas.microsoft.com/office/drawing/2010/main" val="0"/>
                      </a:ext>
                    </a:extLst>
                  </a:blip>
                  <a:stretch>
                    <a:fillRect/>
                  </a:stretch>
                </pic:blipFill>
                <pic:spPr>
                  <a:xfrm>
                    <a:off x="0" y="0"/>
                    <a:ext cx="7590790" cy="5465445"/>
                  </a:xfrm>
                  <a:prstGeom prst="rect">
                    <a:avLst/>
                  </a:prstGeom>
                </pic:spPr>
              </pic:pic>
            </a:graphicData>
          </a:graphic>
          <wp14:sizeRelH relativeFrom="page">
            <wp14:pctWidth>0</wp14:pctWidth>
          </wp14:sizeRelH>
          <wp14:sizeRelV relativeFrom="page">
            <wp14:pctHeight>0</wp14:pctHeight>
          </wp14:sizeRelV>
        </wp:anchor>
      </w:drawing>
    </w:r>
    <w:r>
      <w:t xml:space="preserve"> </w:t>
    </w:r>
    <w:r>
      <w:rPr>
        <w:noProof/>
        <w:lang w:eastAsia="it-IT"/>
      </w:rPr>
      <w:drawing>
        <wp:inline distT="0" distB="0" distL="0" distR="0" wp14:anchorId="0A7A6439" wp14:editId="146386B9">
          <wp:extent cx="1805000" cy="253172"/>
          <wp:effectExtent l="0" t="0" r="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_Logo_Lutech_vUFF_TM.png"/>
                  <pic:cNvPicPr/>
                </pic:nvPicPr>
                <pic:blipFill>
                  <a:blip r:embed="rId2">
                    <a:extLst>
                      <a:ext uri="{28A0092B-C50C-407E-A947-70E740481C1C}">
                        <a14:useLocalDpi xmlns:a14="http://schemas.microsoft.com/office/drawing/2010/main" val="0"/>
                      </a:ext>
                    </a:extLst>
                  </a:blip>
                  <a:stretch>
                    <a:fillRect/>
                  </a:stretch>
                </pic:blipFill>
                <pic:spPr>
                  <a:xfrm>
                    <a:off x="0" y="0"/>
                    <a:ext cx="1878513" cy="263483"/>
                  </a:xfrm>
                  <a:prstGeom prst="rect">
                    <a:avLst/>
                  </a:prstGeom>
                </pic:spPr>
              </pic:pic>
            </a:graphicData>
          </a:graphic>
        </wp:inline>
      </w:drawing>
    </w:r>
    <w:r>
      <w:ptab w:relativeTo="margin" w:alignment="center" w:leader="none"/>
    </w:r>
    <w:r w:rsidRPr="005C50F6">
      <w:rPr>
        <w:rFonts w:ascii="Cambria" w:hAnsi="Cambria"/>
        <w:b/>
        <w:color w:val="FF0000"/>
        <w:sz w:val="44"/>
      </w:rPr>
      <w:ptab w:relativeTo="margin" w:alignment="right" w:leader="none"/>
    </w:r>
    <w:r w:rsidRPr="005C50F6">
      <w:rPr>
        <w:rFonts w:ascii="Cambria" w:hAnsi="Cambria"/>
        <w:b/>
        <w:color w:val="FF0000"/>
        <w:sz w:val="44"/>
      </w:rPr>
      <w:t>Confidential</w:t>
    </w:r>
  </w:p>
  <w:p w14:paraId="31AB9098" w14:textId="77777777" w:rsidR="003A6EAB" w:rsidRDefault="003A6EAB">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50B19"/>
    <w:multiLevelType w:val="hybridMultilevel"/>
    <w:tmpl w:val="E9BE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070EE"/>
    <w:multiLevelType w:val="hybridMultilevel"/>
    <w:tmpl w:val="915859DE"/>
    <w:lvl w:ilvl="0" w:tplc="639CC9AE">
      <w:numFmt w:val="bullet"/>
      <w:lvlText w:val="•"/>
      <w:lvlJc w:val="left"/>
      <w:pPr>
        <w:ind w:left="1080" w:hanging="360"/>
      </w:pPr>
      <w:rPr>
        <w:rFonts w:ascii="Times" w:eastAsiaTheme="minorHAnsi" w:hAnsi="Times" w:cs="Time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15981433"/>
    <w:multiLevelType w:val="hybridMultilevel"/>
    <w:tmpl w:val="3CC0FD0C"/>
    <w:lvl w:ilvl="0" w:tplc="639CC9AE">
      <w:numFmt w:val="bullet"/>
      <w:lvlText w:val="•"/>
      <w:lvlJc w:val="left"/>
      <w:pPr>
        <w:ind w:left="1800" w:hanging="360"/>
      </w:pPr>
      <w:rPr>
        <w:rFonts w:ascii="Times" w:eastAsiaTheme="minorHAnsi" w:hAnsi="Times" w:cs="Time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5453644"/>
    <w:multiLevelType w:val="hybridMultilevel"/>
    <w:tmpl w:val="28D0074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54D95D6D"/>
    <w:multiLevelType w:val="hybridMultilevel"/>
    <w:tmpl w:val="B50ADFFA"/>
    <w:lvl w:ilvl="0" w:tplc="639CC9AE">
      <w:numFmt w:val="bullet"/>
      <w:lvlText w:val="•"/>
      <w:lvlJc w:val="left"/>
      <w:pPr>
        <w:ind w:left="720" w:hanging="360"/>
      </w:pPr>
      <w:rPr>
        <w:rFonts w:ascii="Times" w:eastAsiaTheme="minorHAnsi" w:hAnsi="Times" w:cs="Times" w:hint="default"/>
      </w:rPr>
    </w:lvl>
    <w:lvl w:ilvl="1" w:tplc="639CC9AE">
      <w:numFmt w:val="bullet"/>
      <w:lvlText w:val="•"/>
      <w:lvlJc w:val="left"/>
      <w:pPr>
        <w:ind w:left="360" w:hanging="360"/>
      </w:pPr>
      <w:rPr>
        <w:rFonts w:ascii="Times" w:eastAsiaTheme="minorHAnsi" w:hAnsi="Times" w:cs="Time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2E10EA2"/>
    <w:multiLevelType w:val="hybridMultilevel"/>
    <w:tmpl w:val="32EE3702"/>
    <w:lvl w:ilvl="0" w:tplc="639CC9AE">
      <w:numFmt w:val="bullet"/>
      <w:lvlText w:val="•"/>
      <w:lvlJc w:val="left"/>
      <w:pPr>
        <w:ind w:left="108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71E0CAD"/>
    <w:multiLevelType w:val="hybridMultilevel"/>
    <w:tmpl w:val="E4B6CFD4"/>
    <w:lvl w:ilvl="0" w:tplc="639CC9AE">
      <w:numFmt w:val="bullet"/>
      <w:lvlText w:val="•"/>
      <w:lvlJc w:val="left"/>
      <w:pPr>
        <w:ind w:left="720" w:hanging="360"/>
      </w:pPr>
      <w:rPr>
        <w:rFonts w:ascii="Times" w:eastAsiaTheme="minorHAnsi" w:hAnsi="Times" w:cs="Time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7E1D786D"/>
    <w:multiLevelType w:val="hybridMultilevel"/>
    <w:tmpl w:val="96C0B540"/>
    <w:lvl w:ilvl="0" w:tplc="639CC9AE">
      <w:numFmt w:val="bullet"/>
      <w:lvlText w:val="•"/>
      <w:lvlJc w:val="left"/>
      <w:pPr>
        <w:ind w:left="108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7"/>
  </w:num>
  <w:num w:numId="6">
    <w:abstractNumId w:val="3"/>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activeWritingStyle w:appName="MSWord" w:lang="en-US" w:vendorID="64" w:dllVersion="131078" w:nlCheck="1" w:checkStyle="0"/>
  <w:activeWritingStyle w:appName="MSWord" w:lang="it-IT" w:vendorID="64" w:dllVersion="131078" w:nlCheck="1" w:checkStyle="0"/>
  <w:proofState w:grammar="clean"/>
  <w:defaultTabStop w:val="708"/>
  <w:hyphenationZone w:val="283"/>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ED"/>
    <w:rsid w:val="00015655"/>
    <w:rsid w:val="00017C2F"/>
    <w:rsid w:val="0003042E"/>
    <w:rsid w:val="00035131"/>
    <w:rsid w:val="00056F9B"/>
    <w:rsid w:val="0008525C"/>
    <w:rsid w:val="000B1014"/>
    <w:rsid w:val="000F2224"/>
    <w:rsid w:val="000F3615"/>
    <w:rsid w:val="0010133C"/>
    <w:rsid w:val="00131092"/>
    <w:rsid w:val="001343BA"/>
    <w:rsid w:val="00153690"/>
    <w:rsid w:val="00171B42"/>
    <w:rsid w:val="00175227"/>
    <w:rsid w:val="00191A45"/>
    <w:rsid w:val="0019301E"/>
    <w:rsid w:val="001A31B9"/>
    <w:rsid w:val="001F387B"/>
    <w:rsid w:val="0021157E"/>
    <w:rsid w:val="00232270"/>
    <w:rsid w:val="002747E1"/>
    <w:rsid w:val="002903D7"/>
    <w:rsid w:val="002C36A0"/>
    <w:rsid w:val="002C5F5B"/>
    <w:rsid w:val="002D3BC3"/>
    <w:rsid w:val="002E32E7"/>
    <w:rsid w:val="002F2E73"/>
    <w:rsid w:val="0030342F"/>
    <w:rsid w:val="003409CB"/>
    <w:rsid w:val="00353B4E"/>
    <w:rsid w:val="00355736"/>
    <w:rsid w:val="003600A6"/>
    <w:rsid w:val="003655E2"/>
    <w:rsid w:val="00371A98"/>
    <w:rsid w:val="00380CBD"/>
    <w:rsid w:val="003A6EAB"/>
    <w:rsid w:val="003C4460"/>
    <w:rsid w:val="003E1179"/>
    <w:rsid w:val="003F60AF"/>
    <w:rsid w:val="00455E53"/>
    <w:rsid w:val="0046503E"/>
    <w:rsid w:val="004B7493"/>
    <w:rsid w:val="004F738B"/>
    <w:rsid w:val="0052786C"/>
    <w:rsid w:val="00543BD6"/>
    <w:rsid w:val="00550FC0"/>
    <w:rsid w:val="00557F91"/>
    <w:rsid w:val="00596D0D"/>
    <w:rsid w:val="005A2B06"/>
    <w:rsid w:val="005A6064"/>
    <w:rsid w:val="005B5A11"/>
    <w:rsid w:val="005B7027"/>
    <w:rsid w:val="005C0B81"/>
    <w:rsid w:val="005C50F6"/>
    <w:rsid w:val="005E1191"/>
    <w:rsid w:val="00610D6E"/>
    <w:rsid w:val="00621367"/>
    <w:rsid w:val="0066486B"/>
    <w:rsid w:val="006702DC"/>
    <w:rsid w:val="006B15FE"/>
    <w:rsid w:val="006B6DB1"/>
    <w:rsid w:val="00706400"/>
    <w:rsid w:val="00711FCC"/>
    <w:rsid w:val="00715A62"/>
    <w:rsid w:val="00721F14"/>
    <w:rsid w:val="00723F85"/>
    <w:rsid w:val="00725D21"/>
    <w:rsid w:val="00755299"/>
    <w:rsid w:val="00761057"/>
    <w:rsid w:val="00773993"/>
    <w:rsid w:val="007818A3"/>
    <w:rsid w:val="00782FCA"/>
    <w:rsid w:val="00785C45"/>
    <w:rsid w:val="00793EC1"/>
    <w:rsid w:val="00795212"/>
    <w:rsid w:val="007A7B09"/>
    <w:rsid w:val="007B6FD5"/>
    <w:rsid w:val="007C4C77"/>
    <w:rsid w:val="007F1DAD"/>
    <w:rsid w:val="007F4049"/>
    <w:rsid w:val="00835BBD"/>
    <w:rsid w:val="008370CD"/>
    <w:rsid w:val="00860FD5"/>
    <w:rsid w:val="00871960"/>
    <w:rsid w:val="008804AB"/>
    <w:rsid w:val="008906B9"/>
    <w:rsid w:val="008A0731"/>
    <w:rsid w:val="008B68E8"/>
    <w:rsid w:val="008D26F8"/>
    <w:rsid w:val="008D2DE1"/>
    <w:rsid w:val="008E0D3A"/>
    <w:rsid w:val="008F0AD9"/>
    <w:rsid w:val="00921168"/>
    <w:rsid w:val="00923133"/>
    <w:rsid w:val="009374EB"/>
    <w:rsid w:val="00953D6F"/>
    <w:rsid w:val="009569A5"/>
    <w:rsid w:val="009865DB"/>
    <w:rsid w:val="0099663C"/>
    <w:rsid w:val="009B1297"/>
    <w:rsid w:val="009C1C2E"/>
    <w:rsid w:val="009C2251"/>
    <w:rsid w:val="009F33B2"/>
    <w:rsid w:val="00A03378"/>
    <w:rsid w:val="00A0680A"/>
    <w:rsid w:val="00A26FC8"/>
    <w:rsid w:val="00A35F0F"/>
    <w:rsid w:val="00A54C51"/>
    <w:rsid w:val="00A80635"/>
    <w:rsid w:val="00AB1BE7"/>
    <w:rsid w:val="00AC0350"/>
    <w:rsid w:val="00AC738C"/>
    <w:rsid w:val="00AD189B"/>
    <w:rsid w:val="00B06FFF"/>
    <w:rsid w:val="00B23C64"/>
    <w:rsid w:val="00B30647"/>
    <w:rsid w:val="00B45D46"/>
    <w:rsid w:val="00B663FE"/>
    <w:rsid w:val="00B734D9"/>
    <w:rsid w:val="00B77E16"/>
    <w:rsid w:val="00BF2ADA"/>
    <w:rsid w:val="00BF45B4"/>
    <w:rsid w:val="00C72C74"/>
    <w:rsid w:val="00C76890"/>
    <w:rsid w:val="00C817C1"/>
    <w:rsid w:val="00C87B83"/>
    <w:rsid w:val="00CA4562"/>
    <w:rsid w:val="00CC1A4F"/>
    <w:rsid w:val="00D12E2F"/>
    <w:rsid w:val="00D15CCC"/>
    <w:rsid w:val="00D41EF9"/>
    <w:rsid w:val="00D51ECD"/>
    <w:rsid w:val="00D63AEC"/>
    <w:rsid w:val="00D728D7"/>
    <w:rsid w:val="00D76D17"/>
    <w:rsid w:val="00D77F08"/>
    <w:rsid w:val="00D833ED"/>
    <w:rsid w:val="00DC2208"/>
    <w:rsid w:val="00DD4975"/>
    <w:rsid w:val="00E1178B"/>
    <w:rsid w:val="00E31871"/>
    <w:rsid w:val="00E35AE5"/>
    <w:rsid w:val="00E44696"/>
    <w:rsid w:val="00E54A61"/>
    <w:rsid w:val="00E8010A"/>
    <w:rsid w:val="00EA4BB9"/>
    <w:rsid w:val="00ED3DEC"/>
    <w:rsid w:val="00EE0A84"/>
    <w:rsid w:val="00EE78CF"/>
    <w:rsid w:val="00F07628"/>
    <w:rsid w:val="00F43C30"/>
    <w:rsid w:val="00F706DC"/>
    <w:rsid w:val="00F718D1"/>
    <w:rsid w:val="00F725D8"/>
    <w:rsid w:val="00F7478D"/>
    <w:rsid w:val="00F76486"/>
    <w:rsid w:val="00FA2A9D"/>
    <w:rsid w:val="00FB77AA"/>
    <w:rsid w:val="00FC6DE2"/>
    <w:rsid w:val="00FD3FAC"/>
    <w:rsid w:val="00FE34DB"/>
    <w:rsid w:val="00FE34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850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06FFF"/>
  </w:style>
  <w:style w:type="paragraph" w:styleId="Titolo1">
    <w:name w:val="heading 1"/>
    <w:basedOn w:val="Normale"/>
    <w:next w:val="Normale"/>
    <w:link w:val="Titolo1Carattere"/>
    <w:uiPriority w:val="9"/>
    <w:qFormat/>
    <w:rsid w:val="000F22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752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75227"/>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1752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702DC"/>
    <w:pPr>
      <w:tabs>
        <w:tab w:val="center" w:pos="4819"/>
        <w:tab w:val="right" w:pos="9638"/>
      </w:tabs>
    </w:pPr>
  </w:style>
  <w:style w:type="character" w:customStyle="1" w:styleId="IntestazioneCarattere">
    <w:name w:val="Intestazione Carattere"/>
    <w:basedOn w:val="Carpredefinitoparagrafo"/>
    <w:link w:val="Intestazione"/>
    <w:uiPriority w:val="99"/>
    <w:rsid w:val="006702DC"/>
  </w:style>
  <w:style w:type="paragraph" w:styleId="Pidipagina">
    <w:name w:val="footer"/>
    <w:basedOn w:val="Normale"/>
    <w:link w:val="PidipaginaCarattere"/>
    <w:uiPriority w:val="99"/>
    <w:unhideWhenUsed/>
    <w:rsid w:val="006702DC"/>
    <w:pPr>
      <w:tabs>
        <w:tab w:val="center" w:pos="4819"/>
        <w:tab w:val="right" w:pos="9638"/>
      </w:tabs>
    </w:pPr>
  </w:style>
  <w:style w:type="character" w:customStyle="1" w:styleId="PidipaginaCarattere">
    <w:name w:val="Piè di pagina Carattere"/>
    <w:basedOn w:val="Carpredefinitoparagrafo"/>
    <w:link w:val="Pidipagina"/>
    <w:uiPriority w:val="99"/>
    <w:rsid w:val="006702DC"/>
  </w:style>
  <w:style w:type="character" w:customStyle="1" w:styleId="Titolo1Carattere">
    <w:name w:val="Titolo 1 Carattere"/>
    <w:basedOn w:val="Carpredefinitoparagrafo"/>
    <w:link w:val="Titolo1"/>
    <w:uiPriority w:val="9"/>
    <w:rsid w:val="000F2224"/>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30647"/>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30647"/>
    <w:rPr>
      <w:rFonts w:eastAsiaTheme="minorEastAsia"/>
      <w:color w:val="5A5A5A" w:themeColor="text1" w:themeTint="A5"/>
      <w:spacing w:val="15"/>
      <w:sz w:val="22"/>
      <w:szCs w:val="22"/>
    </w:rPr>
  </w:style>
  <w:style w:type="table" w:styleId="Grigliatabella">
    <w:name w:val="Table Grid"/>
    <w:basedOn w:val="Tabellanormale"/>
    <w:uiPriority w:val="59"/>
    <w:rsid w:val="00B30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871960"/>
    <w:pPr>
      <w:ind w:left="720"/>
      <w:contextualSpacing/>
    </w:pPr>
  </w:style>
  <w:style w:type="character" w:customStyle="1" w:styleId="Titolo2Carattere">
    <w:name w:val="Titolo 2 Carattere"/>
    <w:basedOn w:val="Carpredefinitoparagrafo"/>
    <w:link w:val="Titolo2"/>
    <w:uiPriority w:val="9"/>
    <w:rsid w:val="0017522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17522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175227"/>
    <w:rPr>
      <w:rFonts w:asciiTheme="majorHAnsi" w:eastAsiaTheme="majorEastAsia" w:hAnsiTheme="majorHAnsi" w:cstheme="majorBidi"/>
      <w:i/>
      <w:iCs/>
      <w:color w:val="2F5496" w:themeColor="accent1" w:themeShade="BF"/>
    </w:rPr>
  </w:style>
  <w:style w:type="paragraph" w:styleId="Titolo">
    <w:name w:val="Title"/>
    <w:basedOn w:val="Normale"/>
    <w:next w:val="Normale"/>
    <w:link w:val="TitoloCarattere"/>
    <w:uiPriority w:val="10"/>
    <w:qFormat/>
    <w:rsid w:val="00175227"/>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75227"/>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F33B2"/>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9F33B2"/>
    <w:rPr>
      <w:sz w:val="22"/>
      <w:szCs w:val="22"/>
    </w:rPr>
  </w:style>
  <w:style w:type="paragraph" w:styleId="Sommario1">
    <w:name w:val="toc 1"/>
    <w:basedOn w:val="Normale"/>
    <w:next w:val="Normale"/>
    <w:autoRedefine/>
    <w:uiPriority w:val="39"/>
    <w:unhideWhenUsed/>
    <w:rsid w:val="009F33B2"/>
    <w:pPr>
      <w:spacing w:before="120"/>
    </w:pPr>
    <w:rPr>
      <w:rFonts w:asciiTheme="majorHAnsi" w:hAnsiTheme="majorHAnsi"/>
      <w:b/>
      <w:bCs/>
      <w:color w:val="548DD4"/>
    </w:rPr>
  </w:style>
  <w:style w:type="paragraph" w:styleId="Sommario3">
    <w:name w:val="toc 3"/>
    <w:basedOn w:val="Normale"/>
    <w:next w:val="Normale"/>
    <w:autoRedefine/>
    <w:uiPriority w:val="39"/>
    <w:unhideWhenUsed/>
    <w:rsid w:val="009F33B2"/>
    <w:pPr>
      <w:ind w:left="240"/>
    </w:pPr>
    <w:rPr>
      <w:i/>
      <w:iCs/>
      <w:sz w:val="22"/>
      <w:szCs w:val="22"/>
    </w:rPr>
  </w:style>
  <w:style w:type="paragraph" w:styleId="Sommario4">
    <w:name w:val="toc 4"/>
    <w:basedOn w:val="Normale"/>
    <w:next w:val="Normale"/>
    <w:autoRedefine/>
    <w:uiPriority w:val="39"/>
    <w:semiHidden/>
    <w:unhideWhenUsed/>
    <w:rsid w:val="009F33B2"/>
    <w:pPr>
      <w:pBdr>
        <w:between w:val="double" w:sz="6" w:space="0" w:color="auto"/>
      </w:pBdr>
      <w:ind w:left="480"/>
    </w:pPr>
    <w:rPr>
      <w:sz w:val="20"/>
      <w:szCs w:val="20"/>
    </w:rPr>
  </w:style>
  <w:style w:type="paragraph" w:styleId="Sommario5">
    <w:name w:val="toc 5"/>
    <w:basedOn w:val="Normale"/>
    <w:next w:val="Normale"/>
    <w:autoRedefine/>
    <w:uiPriority w:val="39"/>
    <w:semiHidden/>
    <w:unhideWhenUsed/>
    <w:rsid w:val="009F33B2"/>
    <w:pPr>
      <w:pBdr>
        <w:between w:val="double" w:sz="6" w:space="0" w:color="auto"/>
      </w:pBdr>
      <w:ind w:left="720"/>
    </w:pPr>
    <w:rPr>
      <w:sz w:val="20"/>
      <w:szCs w:val="20"/>
    </w:rPr>
  </w:style>
  <w:style w:type="paragraph" w:styleId="Sommario6">
    <w:name w:val="toc 6"/>
    <w:basedOn w:val="Normale"/>
    <w:next w:val="Normale"/>
    <w:autoRedefine/>
    <w:uiPriority w:val="39"/>
    <w:semiHidden/>
    <w:unhideWhenUsed/>
    <w:rsid w:val="009F33B2"/>
    <w:pPr>
      <w:pBdr>
        <w:between w:val="double" w:sz="6" w:space="0" w:color="auto"/>
      </w:pBdr>
      <w:ind w:left="960"/>
    </w:pPr>
    <w:rPr>
      <w:sz w:val="20"/>
      <w:szCs w:val="20"/>
    </w:rPr>
  </w:style>
  <w:style w:type="paragraph" w:styleId="Sommario7">
    <w:name w:val="toc 7"/>
    <w:basedOn w:val="Normale"/>
    <w:next w:val="Normale"/>
    <w:autoRedefine/>
    <w:uiPriority w:val="39"/>
    <w:semiHidden/>
    <w:unhideWhenUsed/>
    <w:rsid w:val="009F33B2"/>
    <w:pPr>
      <w:pBdr>
        <w:between w:val="double" w:sz="6" w:space="0" w:color="auto"/>
      </w:pBdr>
      <w:ind w:left="1200"/>
    </w:pPr>
    <w:rPr>
      <w:sz w:val="20"/>
      <w:szCs w:val="20"/>
    </w:rPr>
  </w:style>
  <w:style w:type="paragraph" w:styleId="Sommario8">
    <w:name w:val="toc 8"/>
    <w:basedOn w:val="Normale"/>
    <w:next w:val="Normale"/>
    <w:autoRedefine/>
    <w:uiPriority w:val="39"/>
    <w:semiHidden/>
    <w:unhideWhenUsed/>
    <w:rsid w:val="009F33B2"/>
    <w:pPr>
      <w:pBdr>
        <w:between w:val="double" w:sz="6" w:space="0" w:color="auto"/>
      </w:pBdr>
      <w:ind w:left="1440"/>
    </w:pPr>
    <w:rPr>
      <w:sz w:val="20"/>
      <w:szCs w:val="20"/>
    </w:rPr>
  </w:style>
  <w:style w:type="paragraph" w:styleId="Sommario9">
    <w:name w:val="toc 9"/>
    <w:basedOn w:val="Normale"/>
    <w:next w:val="Normale"/>
    <w:autoRedefine/>
    <w:uiPriority w:val="39"/>
    <w:semiHidden/>
    <w:unhideWhenUsed/>
    <w:rsid w:val="009F33B2"/>
    <w:pPr>
      <w:pBdr>
        <w:between w:val="double" w:sz="6" w:space="0" w:color="auto"/>
      </w:pBdr>
      <w:ind w:left="1680"/>
    </w:pPr>
    <w:rPr>
      <w:sz w:val="20"/>
      <w:szCs w:val="20"/>
    </w:rPr>
  </w:style>
  <w:style w:type="paragraph" w:styleId="PreformattatoHTML">
    <w:name w:val="HTML Preformatted"/>
    <w:basedOn w:val="Normale"/>
    <w:link w:val="PreformattatoHTMLCarattere"/>
    <w:uiPriority w:val="99"/>
    <w:semiHidden/>
    <w:unhideWhenUsed/>
    <w:rsid w:val="00AC0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C0350"/>
    <w:rPr>
      <w:rFonts w:ascii="Courier New" w:hAnsi="Courier New" w:cs="Courier New"/>
      <w:sz w:val="20"/>
      <w:szCs w:val="20"/>
      <w:lang w:eastAsia="it-IT"/>
    </w:rPr>
  </w:style>
  <w:style w:type="character" w:styleId="CodiceHTML">
    <w:name w:val="HTML Code"/>
    <w:basedOn w:val="Carpredefinitoparagrafo"/>
    <w:uiPriority w:val="99"/>
    <w:semiHidden/>
    <w:unhideWhenUsed/>
    <w:rsid w:val="00AC0350"/>
    <w:rPr>
      <w:rFonts w:ascii="Courier New" w:eastAsiaTheme="minorHAnsi" w:hAnsi="Courier New" w:cs="Courier New"/>
      <w:sz w:val="20"/>
      <w:szCs w:val="20"/>
    </w:rPr>
  </w:style>
  <w:style w:type="paragraph" w:customStyle="1" w:styleId="Code">
    <w:name w:val="Code"/>
    <w:basedOn w:val="Normale"/>
    <w:link w:val="CodeChar"/>
    <w:qFormat/>
    <w:rsid w:val="00F706DC"/>
    <w:pPr>
      <w:pBdr>
        <w:top w:val="single" w:sz="4" w:space="1" w:color="auto"/>
        <w:left w:val="single" w:sz="4" w:space="4" w:color="auto"/>
        <w:bottom w:val="single" w:sz="4" w:space="1" w:color="auto"/>
        <w:right w:val="single" w:sz="4" w:space="4" w:color="auto"/>
      </w:pBdr>
      <w:shd w:val="pct25" w:color="auto" w:fill="auto"/>
      <w:spacing w:after="200" w:line="276" w:lineRule="auto"/>
      <w:jc w:val="center"/>
    </w:pPr>
    <w:rPr>
      <w:sz w:val="22"/>
      <w:szCs w:val="22"/>
      <w:bdr w:val="single" w:sz="4" w:space="0" w:color="auto"/>
      <w:shd w:val="clear" w:color="auto" w:fill="BFBFBF" w:themeFill="background1" w:themeFillShade="BF"/>
      <w:lang w:val="en-US"/>
    </w:rPr>
  </w:style>
  <w:style w:type="character" w:customStyle="1" w:styleId="CodeChar">
    <w:name w:val="Code Char"/>
    <w:basedOn w:val="Carpredefinitoparagrafo"/>
    <w:link w:val="Code"/>
    <w:rsid w:val="00F706DC"/>
    <w:rPr>
      <w:sz w:val="22"/>
      <w:szCs w:val="22"/>
      <w:bdr w:val="single" w:sz="4" w:space="0" w:color="auto"/>
      <w:shd w:val="pct25" w:color="auto" w:fill="auto"/>
      <w:lang w:val="en-US"/>
    </w:rPr>
  </w:style>
  <w:style w:type="table" w:styleId="Elencochiaro-Colore2">
    <w:name w:val="Light List Accent 2"/>
    <w:basedOn w:val="Tabellanormale"/>
    <w:uiPriority w:val="61"/>
    <w:rsid w:val="0019301E"/>
    <w:rPr>
      <w:sz w:val="22"/>
      <w:szCs w:val="22"/>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Riferimentodelicato">
    <w:name w:val="Subtle Reference"/>
    <w:basedOn w:val="Carpredefinitoparagrafo"/>
    <w:uiPriority w:val="31"/>
    <w:qFormat/>
    <w:rsid w:val="0019301E"/>
    <w:rPr>
      <w:smallCaps/>
      <w:color w:val="ED7D31" w:themeColor="accent2"/>
      <w:u w:val="single"/>
    </w:rPr>
  </w:style>
  <w:style w:type="table" w:styleId="Tabellagriglia1chiara">
    <w:name w:val="Grid Table 1 Light"/>
    <w:basedOn w:val="Tabellanormale"/>
    <w:uiPriority w:val="46"/>
    <w:rsid w:val="00F0762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F07628"/>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semplice5">
    <w:name w:val="Plain Table 5"/>
    <w:basedOn w:val="Tabellanormale"/>
    <w:uiPriority w:val="45"/>
    <w:rsid w:val="00F07628"/>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81337">
      <w:bodyDiv w:val="1"/>
      <w:marLeft w:val="0"/>
      <w:marRight w:val="0"/>
      <w:marTop w:val="0"/>
      <w:marBottom w:val="0"/>
      <w:divBdr>
        <w:top w:val="none" w:sz="0" w:space="0" w:color="auto"/>
        <w:left w:val="none" w:sz="0" w:space="0" w:color="auto"/>
        <w:bottom w:val="none" w:sz="0" w:space="0" w:color="auto"/>
        <w:right w:val="none" w:sz="0" w:space="0" w:color="auto"/>
      </w:divBdr>
    </w:div>
    <w:div w:id="1278635502">
      <w:bodyDiv w:val="1"/>
      <w:marLeft w:val="0"/>
      <w:marRight w:val="0"/>
      <w:marTop w:val="0"/>
      <w:marBottom w:val="0"/>
      <w:divBdr>
        <w:top w:val="none" w:sz="0" w:space="0" w:color="auto"/>
        <w:left w:val="none" w:sz="0" w:space="0" w:color="auto"/>
        <w:bottom w:val="none" w:sz="0" w:space="0" w:color="auto"/>
        <w:right w:val="none" w:sz="0" w:space="0" w:color="auto"/>
      </w:divBdr>
    </w:div>
    <w:div w:id="1391003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EC0FD0-9B70-F44D-8194-B68225CF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2965</Words>
  <Characters>16907</Characters>
  <Application>Microsoft Macintosh Word</Application>
  <DocSecurity>0</DocSecurity>
  <Lines>140</Lines>
  <Paragraphs>39</Paragraphs>
  <ScaleCrop>false</ScaleCrop>
  <HeadingPairs>
    <vt:vector size="4" baseType="variant">
      <vt:variant>
        <vt:lpstr>Titolo</vt:lpstr>
      </vt:variant>
      <vt:variant>
        <vt:i4>1</vt:i4>
      </vt:variant>
      <vt:variant>
        <vt:lpstr>Headings</vt:lpstr>
      </vt:variant>
      <vt:variant>
        <vt:i4>2</vt:i4>
      </vt:variant>
    </vt:vector>
  </HeadingPairs>
  <TitlesOfParts>
    <vt:vector size="3" baseType="lpstr">
      <vt:lpstr/>
      <vt:lpstr>Metodology</vt:lpstr>
      <vt:lpstr>Severity Calculation Model</vt:lpstr>
    </vt:vector>
  </TitlesOfParts>
  <LinksUpToDate>false</LinksUpToDate>
  <CharactersWithSpaces>19833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56</cp:revision>
  <dcterms:created xsi:type="dcterms:W3CDTF">2017-02-24T14:51:00Z</dcterms:created>
  <dcterms:modified xsi:type="dcterms:W3CDTF">2017-02-28T11:21:00Z</dcterms:modified>
</cp:coreProperties>
</file>