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b/>
          <w:bCs/>
          <w:color w:val="000000"/>
          <w:sz w:val="40"/>
          <w:szCs w:val="40"/>
          <w:kern w:val="0"/>
          <w:u w:color="auto"/>
        </w:rPr>
        <w:t>위</w:t>
      </w:r>
      <w:r>
        <w:rPr>
          <w:rFonts w:ascii="한컴산뜻돋움" w:eastAsia="한컴산뜻돋움" w:hAnsi="한컴산뜻돋움" w:cs="한컴산뜻돋움"/>
          <w:b/>
          <w:bCs/>
          <w:color w:val="000000"/>
          <w:sz w:val="40"/>
          <w:szCs w:val="4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b/>
          <w:bCs/>
          <w:color w:val="000000"/>
          <w:sz w:val="40"/>
          <w:szCs w:val="40"/>
          <w:kern w:val="0"/>
          <w:u w:color="auto"/>
        </w:rPr>
        <w:t>임</w:t>
      </w:r>
      <w:r>
        <w:rPr>
          <w:rFonts w:ascii="한컴산뜻돋움" w:eastAsia="한컴산뜻돋움" w:hAnsi="한컴산뜻돋움" w:cs="한컴산뜻돋움"/>
          <w:b/>
          <w:bCs/>
          <w:color w:val="000000"/>
          <w:sz w:val="40"/>
          <w:szCs w:val="4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b/>
          <w:bCs/>
          <w:color w:val="000000"/>
          <w:sz w:val="40"/>
          <w:szCs w:val="40"/>
          <w:kern w:val="0"/>
          <w:u w:color="auto"/>
        </w:rPr>
        <w:t>장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b/>
          <w:bCs/>
          <w:color w:val="000000"/>
          <w:szCs w:val="20"/>
          <w:kern w:val="0"/>
          <w:u w:color="auto"/>
        </w:rPr>
        <w:t>수임인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ab/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성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 xml:space="preserve">      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명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>: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ab/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주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 xml:space="preserve">      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소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>: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ab/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주민등록번호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>: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ab/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연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 xml:space="preserve"> 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락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 xml:space="preserve"> 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처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>: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위임인은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상기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수임인을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대리인으로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정하고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 xml:space="preserve">,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다음에서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정한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권한을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상기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수임인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에게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위임합니다</w:t>
      </w:r>
      <w:r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  <w:t>.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</w:p>
    <w:p>
      <w:pPr>
        <w:wordWrap/>
        <w:jc w:val="center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 w:hint="eastAsia"/>
          <w:b/>
          <w:bCs/>
          <w:color w:val="000000"/>
          <w:szCs w:val="20"/>
          <w:kern w:val="0"/>
          <w:u w:color="auto"/>
        </w:rPr>
        <w:t xml:space="preserve">- </w:t>
      </w:r>
      <w:r>
        <w:rPr>
          <w:rFonts w:ascii="한컴산뜻돋움" w:eastAsia="한컴산뜻돋움" w:hAnsi="한컴산뜻돋움" w:cs="한컴산뜻돋움"/>
          <w:b/>
          <w:bCs/>
          <w:color w:val="000000"/>
          <w:szCs w:val="20"/>
          <w:kern w:val="0"/>
          <w:u w:color="auto"/>
        </w:rPr>
        <w:t>다음</w:t>
      </w:r>
      <w:r>
        <w:rPr>
          <w:rFonts w:ascii="한컴산뜻돋움" w:eastAsia="한컴산뜻돋움" w:hAnsi="한컴산뜻돋움" w:cs="한컴산뜻돋움"/>
          <w:b/>
          <w:bCs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 w:hint="eastAsia"/>
          <w:b/>
          <w:bCs/>
          <w:color w:val="000000"/>
          <w:szCs w:val="20"/>
          <w:kern w:val="0"/>
          <w:u w:color="auto"/>
        </w:rPr>
        <w:t>-</w:t>
      </w:r>
    </w:p>
    <w:p>
      <w:pPr>
        <w:wordWrap/>
        <w:jc w:val="center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</w:p>
    <w:p>
      <w:pPr>
        <w:wordWrap/>
        <w:jc w:val="left"/>
        <w:numPr>
          <w:ilvl w:val="0"/>
          <w:numId w:val="1"/>
        </w:numPr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룩세렛 파트너 신청과 관련된 모든 신청 및 자료 제출 업무</w:t>
      </w:r>
    </w:p>
    <w:p>
      <w:pPr>
        <w:wordWrap/>
        <w:jc w:val="left"/>
        <w:numPr>
          <w:ilvl w:val="0"/>
          <w:numId w:val="1"/>
        </w:numPr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추가로 요구되는 보완 자료 제출 등 일체 행위</w:t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</w:p>
    <w:tbl>
      <w:tblPr>
        <w:tblpPr w:leftFromText="142" w:rightFromText="142" w:vertAnchor="text" w:horz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05"/>
        <w:gridCol w:w="1471"/>
      </w:tblGrid>
      <w:tr>
        <w:trPr>
          <w:trHeight w:val="56" w:hRule="atLeast"/>
        </w:trPr>
        <w:tc>
          <w:tcPr>
            <w:tcW w:w="5505" w:type="dxa"/>
            <w:vMerge w:val="restart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408" w:lineRule="auto"/>
              <w:textAlignment w:val="baseline"/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</w:pPr>
            <w:r>
              <w:rPr>
                <w:rFonts w:ascii="한컴산뜻돋움" w:eastAsia="한컴산뜻돋움" w:hAnsi="한컴산뜻돋움" w:cs="한컴산뜻돋움"/>
                <w:b/>
                <w:bCs/>
                <w:color w:val="000000"/>
                <w:szCs w:val="20"/>
                <w:kern w:val="0"/>
                <w:u w:color="auto"/>
              </w:rPr>
              <w:t>위임인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ab/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>성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 xml:space="preserve">      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명 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>:</w:t>
            </w:r>
          </w:p>
          <w:p>
            <w:pPr>
              <w:wordWrap/>
              <w:jc w:val="left"/>
              <w:spacing w:after="0" w:line="408" w:lineRule="auto"/>
              <w:textAlignment w:val="baseline"/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</w:pP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ab/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주 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 xml:space="preserve">      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소 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>:</w:t>
            </w:r>
          </w:p>
          <w:p>
            <w:pPr>
              <w:wordWrap/>
              <w:jc w:val="left"/>
              <w:spacing w:after="0" w:line="408" w:lineRule="auto"/>
              <w:textAlignment w:val="baseline"/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</w:pP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ab/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주민등록번호 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>:</w:t>
            </w:r>
          </w:p>
          <w:p>
            <w:pPr>
              <w:wordWrap/>
              <w:jc w:val="left"/>
              <w:spacing w:after="0" w:line="408" w:lineRule="auto"/>
              <w:textAlignment w:val="baseline"/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</w:pP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ab/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>연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 xml:space="preserve"> 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>락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 xml:space="preserve"> 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처 </w:t>
            </w:r>
            <w:r>
              <w:rPr>
                <w:rFonts w:ascii="한컴산뜻돋움" w:eastAsia="한컴산뜻돋움" w:hAnsi="한컴산뜻돋움" w:cs="한컴산뜻돋움" w:hint="eastAsia"/>
                <w:color w:val="000000"/>
                <w:szCs w:val="20"/>
                <w:kern w:val="0"/>
                <w:u w:color="auto"/>
              </w:rPr>
              <w:t>:</w:t>
            </w:r>
          </w:p>
        </w:tc>
        <w:tc>
          <w:tcPr>
            <w:tcW w:w="147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408" w:lineRule="auto"/>
              <w:textAlignment w:val="baseline"/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</w:pP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>인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 xml:space="preserve"> </w:t>
            </w:r>
            <w:r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  <w:t>감</w:t>
            </w:r>
          </w:p>
        </w:tc>
      </w:tr>
      <w:tr>
        <w:trPr>
          <w:trHeight w:val="1351" w:hRule="atLeast"/>
        </w:trPr>
        <w:tc>
          <w:tcPr>
            <w:tcW w:w="5505" w:type="auto"/>
            <w:vMerge w:val="continue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408" w:lineRule="auto"/>
              <w:rPr>
                <w:rFonts w:ascii="한컴산뜻돋움" w:eastAsia="한컴산뜻돋움" w:hAnsi="한컴산뜻돋움" w:cs="한컴산뜻돋움"/>
                <w:color w:val="000000"/>
                <w:szCs w:val="20"/>
                <w:kern w:val="0"/>
                <w:u w:color="auto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408" w:lineRule="auto"/>
              <w:textAlignment w:val="baseline"/>
              <w:rPr>
                <w:rFonts w:ascii="한컴산뜻돋움" w:eastAsia="한컴산뜻돋움" w:hAnsi="한컴산뜻돋움" w:cs="한컴산뜻돋움"/>
                <w:color w:val="000000"/>
                <w:sz w:val="6"/>
                <w:szCs w:val="20"/>
                <w:kern w:val="0"/>
                <w:u w:color="auto"/>
              </w:rPr>
            </w:pPr>
          </w:p>
        </w:tc>
      </w:tr>
    </w:tbl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</w:rPr>
      </w:pP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br w:clear="all"/>
      </w:r>
    </w:p>
    <w:p>
      <w:pPr>
        <w:wordWrap/>
        <w:jc w:val="left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</w:p>
    <w:p>
      <w:pPr>
        <w:wordWrap/>
        <w:jc w:val="center"/>
        <w:spacing w:after="0" w:line="408" w:lineRule="auto"/>
        <w:textAlignment w:val="baseline"/>
        <w:rPr>
          <w:lang w:eastAsia="ko-KR"/>
          <w:rFonts w:ascii="한컴산뜻돋움" w:eastAsia="한컴산뜻돋움" w:hAnsi="한컴산뜻돋움" w:cs="한컴산뜻돋움" w:hint="eastAsia"/>
          <w:color w:val="000000"/>
          <w:szCs w:val="20"/>
          <w:kern w:val="0"/>
          <w:u w:color="auto"/>
          <w:rtl w:val="off"/>
        </w:rPr>
      </w:pPr>
    </w:p>
    <w:p>
      <w:pPr>
        <w:wordWrap/>
        <w:jc w:val="center"/>
        <w:spacing w:after="0" w:line="408" w:lineRule="auto"/>
        <w:textAlignment w:val="baseline"/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</w:pPr>
      <w:r>
        <w:rPr>
          <w:lang w:eastAsia="ko-KR"/>
          <w:rFonts w:ascii="한컴산뜻돋움" w:eastAsia="한컴산뜻돋움" w:hAnsi="한컴산뜻돋움" w:cs="한컴산뜻돋움"/>
          <w:color w:val="000000"/>
          <w:szCs w:val="20"/>
          <w:kern w:val="0"/>
          <w:u w:color="auto"/>
          <w:rtl w:val="off"/>
        </w:rPr>
        <w:t xml:space="preserve">20 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년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월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 xml:space="preserve"> </w:t>
      </w:r>
      <w:r>
        <w:rPr>
          <w:rFonts w:ascii="한컴산뜻돋움" w:eastAsia="한컴산뜻돋움" w:hAnsi="한컴산뜻돋움" w:cs="한컴산뜻돋움"/>
          <w:color w:val="000000"/>
          <w:szCs w:val="20"/>
          <w:kern w:val="0"/>
          <w:u w:color="auto"/>
        </w:rPr>
        <w:t>일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산뜻돋움">
    <w:panose1 w:val="02000000000000000000"/>
    <w:notTrueType w:val="false"/>
    <w:sig w:usb0="800002A7" w:usb1="39D7FCFB" w:usb2="00000014" w:usb3="00000001" w:csb0="00080001" w:csb1="00000001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8fe7de2"/>
    <w:multiLevelType w:val="multilevel"/>
    <w:tmpl w:val="13980d84"/>
    <w:lvl w:ilvl="0">
      <w:start w:val="1"/>
      <w:lvlText w:val="%1."/>
      <w:lvlJc w:val="left"/>
      <w:suff w:val="space"/>
      <w:pPr>
        <w:ind w:left="0" w:firstLine="0"/>
      </w:pPr>
    </w:lvl>
    <w:lvl w:ilvl="1">
      <w:start w:val="1"/>
      <w:numFmt w:val="ganada"/>
      <w:lvlText w:val="%2."/>
      <w:lvlJc w:val="left"/>
      <w:suff w:val="space"/>
      <w:pPr>
        <w:ind w:left="0" w:firstLine="0"/>
      </w:pPr>
    </w:lvl>
    <w:lvl w:ilvl="2">
      <w:start w:val="1"/>
      <w:lvlText w:val="%3)"/>
      <w:lvlJc w:val="left"/>
      <w:suff w:val="space"/>
      <w:pPr>
        <w:ind w:left="0" w:firstLine="0"/>
      </w:pPr>
    </w:lvl>
    <w:lvl w:ilvl="3">
      <w:start w:val="1"/>
      <w:numFmt w:val="ganada"/>
      <w:lvlText w:val="%4)"/>
      <w:lvlJc w:val="left"/>
      <w:suff w:val="space"/>
      <w:pPr>
        <w:ind w:left="0" w:firstLine="0"/>
      </w:pPr>
    </w:lvl>
    <w:lvl w:ilvl="4">
      <w:start w:val="1"/>
      <w:lvlText w:val="(%5)"/>
      <w:lvlJc w:val="left"/>
      <w:suff w:val="space"/>
      <w:pPr>
        <w:ind w:left="0" w:firstLine="0"/>
      </w:pPr>
    </w:lvl>
    <w:lvl w:ilvl="5">
      <w:start w:val="1"/>
      <w:numFmt w:val="ganada"/>
      <w:lvlText w:val="(%6)"/>
      <w:lvlJc w:val="left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suff w:val="space"/>
      <w:pPr>
        <w:ind w:left="0" w:firstLine="0"/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태준</cp:lastModifiedBy>
  <cp:revision>1</cp:revision>
  <dcterms:created xsi:type="dcterms:W3CDTF">2015-01-16T05:12:00Z</dcterms:created>
  <dcterms:modified xsi:type="dcterms:W3CDTF">2025-06-28T14:00:01Z</dcterms:modified>
  <cp:version>1200.0100.01</cp:version>
</cp:coreProperties>
</file>