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val="0"/>
        <w:overflowPunct/>
        <w:topLinePunct w:val="0"/>
        <w:autoSpaceDE/>
        <w:autoSpaceDN/>
        <w:bidi w:val="0"/>
        <w:adjustRightInd/>
        <w:snapToGrid/>
        <w:spacing w:after="150" w:line="360" w:lineRule="auto"/>
        <w:textAlignment w:val="auto"/>
        <w:outlineLvl w:val="0"/>
        <w:rPr>
          <w:rFonts w:hint="eastAsia" w:ascii="微软雅黑" w:hAnsi="微软雅黑" w:eastAsia="微软雅黑" w:cs="微软雅黑"/>
          <w:color w:val="000000"/>
          <w:kern w:val="36"/>
          <w:sz w:val="44"/>
          <w:szCs w:val="44"/>
        </w:rPr>
      </w:pPr>
      <w:r>
        <w:rPr>
          <w:rFonts w:hint="eastAsia" w:ascii="微软雅黑" w:hAnsi="微软雅黑" w:eastAsia="微软雅黑" w:cs="微软雅黑"/>
          <w:color w:val="000000"/>
          <w:kern w:val="36"/>
          <w:sz w:val="44"/>
          <w:szCs w:val="44"/>
        </w:rPr>
        <w:t>中外对比视野下中国当代大学生阅读现状研究</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摘要：</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 w:val="21"/>
          <w:szCs w:val="21"/>
        </w:rPr>
      </w:pPr>
      <w:r>
        <w:rPr>
          <w:rFonts w:hint="eastAsia" w:ascii="微软雅黑" w:hAnsi="微软雅黑" w:eastAsia="微软雅黑" w:cs="微软雅黑"/>
          <w:color w:val="000000"/>
          <w:kern w:val="0"/>
          <w:sz w:val="21"/>
          <w:szCs w:val="21"/>
        </w:rPr>
        <w:t>良好的阅读行为对大学生的成长成才具有重要的引领作用。然而受社会大环境如互联网普及，就业严峻、考证热、和大学生自身因素，包括阅读倾向、阅读目的、阅读兴趣的影响，以阅读方式的转变和阅读兴趣的转移为表现形式的大学生阅读危机日益凸显出来。具体表现为院阅读氛围不浓厚，功利性阅读盛行，浅表性思考日盛，娱乐化阅读风行。本文基于中外比较视角，以美国，英国，韩国为例阐述了国外关于大学生阅读可资借鉴的经验。同时提出营造良好的阅读氛围、加强大学生阅读推广队伍建设、大学生自身应注意培养阅读能力等对策建议</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 w:val="24"/>
          <w:szCs w:val="24"/>
        </w:rPr>
      </w:pP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b/>
          <w:bCs/>
          <w:color w:val="000000"/>
          <w:kern w:val="0"/>
          <w:sz w:val="28"/>
          <w:szCs w:val="28"/>
        </w:rPr>
      </w:pPr>
      <w:r>
        <w:rPr>
          <w:rFonts w:hint="eastAsia" w:ascii="微软雅黑" w:hAnsi="微软雅黑" w:eastAsia="微软雅黑" w:cs="微软雅黑"/>
          <w:b/>
          <w:bCs/>
          <w:color w:val="000000"/>
          <w:kern w:val="0"/>
          <w:sz w:val="28"/>
          <w:szCs w:val="28"/>
        </w:rPr>
        <w:t>表现及对应原因：</w:t>
      </w:r>
    </w:p>
    <w:p>
      <w:pPr>
        <w:pStyle w:val="6"/>
        <w:keepNext w:val="0"/>
        <w:keepLines w:val="0"/>
        <w:pageBreakBefore w:val="0"/>
        <w:widowControl/>
        <w:numPr>
          <w:ilvl w:val="0"/>
          <w:numId w:val="1"/>
        </w:numPr>
        <w:kinsoku/>
        <w:overflowPunct/>
        <w:topLinePunct w:val="0"/>
        <w:autoSpaceDE/>
        <w:autoSpaceDN/>
        <w:bidi w:val="0"/>
        <w:adjustRightInd/>
        <w:snapToGrid/>
        <w:spacing w:line="360" w:lineRule="auto"/>
        <w:ind w:firstLineChars="0"/>
        <w:jc w:val="left"/>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阅读氛围不浓厚</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原因：</w:t>
      </w:r>
    </w:p>
    <w:p>
      <w:pPr>
        <w:pStyle w:val="6"/>
        <w:keepNext w:val="0"/>
        <w:keepLines w:val="0"/>
        <w:pageBreakBefore w:val="0"/>
        <w:widowControl/>
        <w:kinsoku/>
        <w:overflowPunct/>
        <w:topLinePunct w:val="0"/>
        <w:autoSpaceDE/>
        <w:autoSpaceDN/>
        <w:bidi w:val="0"/>
        <w:adjustRightInd/>
        <w:snapToGrid/>
        <w:spacing w:line="360" w:lineRule="auto"/>
        <w:ind w:left="360" w:firstLine="0" w:firstLineChars="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color w:val="000000"/>
          <w:kern w:val="0"/>
          <w:sz w:val="21"/>
          <w:szCs w:val="21"/>
        </w:rPr>
        <w:t xml:space="preserve">第一专业课学习负担重 </w:t>
      </w:r>
    </w:p>
    <w:p>
      <w:pPr>
        <w:pStyle w:val="6"/>
        <w:keepNext w:val="0"/>
        <w:keepLines w:val="0"/>
        <w:pageBreakBefore w:val="0"/>
        <w:widowControl/>
        <w:kinsoku/>
        <w:overflowPunct/>
        <w:topLinePunct w:val="0"/>
        <w:autoSpaceDE/>
        <w:autoSpaceDN/>
        <w:bidi w:val="0"/>
        <w:adjustRightInd/>
        <w:snapToGrid/>
        <w:spacing w:line="360" w:lineRule="auto"/>
        <w:ind w:left="360" w:firstLine="0" w:firstLineChars="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color w:val="000000"/>
          <w:kern w:val="0"/>
          <w:sz w:val="21"/>
          <w:szCs w:val="21"/>
        </w:rPr>
        <w:t xml:space="preserve">第二大学活动丰富多彩 </w:t>
      </w:r>
    </w:p>
    <w:p>
      <w:pPr>
        <w:pStyle w:val="6"/>
        <w:keepNext w:val="0"/>
        <w:keepLines w:val="0"/>
        <w:pageBreakBefore w:val="0"/>
        <w:widowControl/>
        <w:kinsoku/>
        <w:overflowPunct/>
        <w:topLinePunct w:val="0"/>
        <w:autoSpaceDE/>
        <w:autoSpaceDN/>
        <w:bidi w:val="0"/>
        <w:adjustRightInd/>
        <w:snapToGrid/>
        <w:spacing w:line="360" w:lineRule="auto"/>
        <w:ind w:left="360" w:firstLine="0" w:firstLineChars="0"/>
        <w:jc w:val="left"/>
        <w:textAlignment w:val="auto"/>
        <w:rPr>
          <w:rFonts w:hint="eastAsia" w:ascii="微软雅黑" w:hAnsi="微软雅黑" w:eastAsia="微软雅黑" w:cs="微软雅黑"/>
          <w:color w:val="000000"/>
          <w:kern w:val="0"/>
          <w:sz w:val="21"/>
          <w:szCs w:val="21"/>
        </w:rPr>
      </w:pPr>
      <w:r>
        <w:rPr>
          <w:rFonts w:hint="eastAsia" w:ascii="微软雅黑" w:hAnsi="微软雅黑" w:eastAsia="微软雅黑" w:cs="微软雅黑"/>
          <w:color w:val="000000"/>
          <w:kern w:val="0"/>
          <w:sz w:val="21"/>
          <w:szCs w:val="21"/>
        </w:rPr>
        <w:t>第三随移动网络的普及移动智能手机人手一部大学生热衷于在网上快速浏览精短信息、碎片化阅读现象严重袁难以集中精力阅读一本完整著作。</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p>
    <w:p>
      <w:pPr>
        <w:pStyle w:val="6"/>
        <w:keepNext w:val="0"/>
        <w:keepLines w:val="0"/>
        <w:pageBreakBefore w:val="0"/>
        <w:widowControl/>
        <w:numPr>
          <w:ilvl w:val="0"/>
          <w:numId w:val="1"/>
        </w:numPr>
        <w:kinsoku/>
        <w:overflowPunct/>
        <w:topLinePunct w:val="0"/>
        <w:autoSpaceDE/>
        <w:autoSpaceDN/>
        <w:bidi w:val="0"/>
        <w:adjustRightInd/>
        <w:snapToGrid/>
        <w:spacing w:line="360" w:lineRule="auto"/>
        <w:ind w:firstLineChars="0"/>
        <w:jc w:val="left"/>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功利性阅读盛行</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原因：</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 w:val="21"/>
          <w:szCs w:val="21"/>
        </w:rPr>
      </w:pPr>
      <w:r>
        <w:rPr>
          <w:rFonts w:hint="eastAsia" w:ascii="微软雅黑" w:hAnsi="微软雅黑" w:eastAsia="微软雅黑" w:cs="微软雅黑"/>
          <w:kern w:val="0"/>
          <w:sz w:val="21"/>
          <w:szCs w:val="21"/>
        </w:rPr>
        <w:tab/>
      </w:r>
      <w:r>
        <w:rPr>
          <w:rFonts w:hint="eastAsia" w:ascii="微软雅黑" w:hAnsi="微软雅黑" w:eastAsia="微软雅黑" w:cs="微软雅黑"/>
          <w:color w:val="000000"/>
          <w:kern w:val="0"/>
          <w:sz w:val="21"/>
          <w:szCs w:val="21"/>
        </w:rPr>
        <w:t>一方面：高等教育的普及导致就业形势严峻，鉴于严峻的就业压力，大量本科生加入考研大军队伍中，试图通过提升学历获得市场竞争力。读书俨然成为找个好工作的敲门</w:t>
      </w:r>
    </w:p>
    <w:p>
      <w:pPr>
        <w:keepNext w:val="0"/>
        <w:keepLines w:val="0"/>
        <w:pageBreakBefore w:val="0"/>
        <w:widowControl/>
        <w:kinsoku/>
        <w:overflowPunct/>
        <w:topLinePunct w:val="0"/>
        <w:autoSpaceDE/>
        <w:autoSpaceDN/>
        <w:bidi w:val="0"/>
        <w:adjustRightInd/>
        <w:snapToGrid/>
        <w:spacing w:line="360" w:lineRule="auto"/>
        <w:ind w:firstLine="420" w:firstLineChars="200"/>
        <w:jc w:val="left"/>
        <w:textAlignment w:val="auto"/>
        <w:rPr>
          <w:rFonts w:hint="eastAsia" w:ascii="微软雅黑" w:hAnsi="微软雅黑" w:eastAsia="微软雅黑" w:cs="微软雅黑"/>
          <w:color w:val="000000"/>
          <w:kern w:val="0"/>
          <w:sz w:val="21"/>
          <w:szCs w:val="21"/>
        </w:rPr>
      </w:pPr>
      <w:r>
        <w:rPr>
          <w:rFonts w:hint="eastAsia" w:ascii="微软雅黑" w:hAnsi="微软雅黑" w:eastAsia="微软雅黑" w:cs="微软雅黑"/>
          <w:color w:val="000000"/>
          <w:kern w:val="0"/>
          <w:sz w:val="21"/>
          <w:szCs w:val="21"/>
        </w:rPr>
        <w:t>另一方面：很多本科院校规定只有通过英语四六级考试、取得计算机等级证书才能拿到学位证书，这些硬性规定催生了考证热，大学生被动阅读有用的书籍，一张文凭与多个证书成为大学生进行阅读的目标与动力。</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Cs w:val="21"/>
        </w:rPr>
      </w:pPr>
    </w:p>
    <w:p>
      <w:pPr>
        <w:pStyle w:val="6"/>
        <w:keepNext w:val="0"/>
        <w:keepLines w:val="0"/>
        <w:pageBreakBefore w:val="0"/>
        <w:widowControl/>
        <w:numPr>
          <w:ilvl w:val="0"/>
          <w:numId w:val="1"/>
        </w:numPr>
        <w:kinsoku/>
        <w:overflowPunct/>
        <w:topLinePunct w:val="0"/>
        <w:autoSpaceDE/>
        <w:autoSpaceDN/>
        <w:bidi w:val="0"/>
        <w:adjustRightInd/>
        <w:snapToGrid/>
        <w:spacing w:line="360" w:lineRule="auto"/>
        <w:ind w:firstLineChars="0"/>
        <w:jc w:val="left"/>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浅表性思考日盛</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原因：在新媒体时代，数字化阅读凭借其方便快捷的优点日益获得大学生的青睐。面对海量信息文化资源，大学生阅读往往以追求快感为主，只是粗略浏览，缺乏深入思考。</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Cs w:val="21"/>
        </w:rPr>
      </w:pPr>
    </w:p>
    <w:p>
      <w:pPr>
        <w:pStyle w:val="6"/>
        <w:keepNext w:val="0"/>
        <w:keepLines w:val="0"/>
        <w:pageBreakBefore w:val="0"/>
        <w:widowControl/>
        <w:numPr>
          <w:ilvl w:val="0"/>
          <w:numId w:val="1"/>
        </w:numPr>
        <w:kinsoku/>
        <w:overflowPunct/>
        <w:topLinePunct w:val="0"/>
        <w:autoSpaceDE/>
        <w:autoSpaceDN/>
        <w:bidi w:val="0"/>
        <w:adjustRightInd/>
        <w:snapToGrid/>
        <w:spacing w:line="360" w:lineRule="auto"/>
        <w:ind w:firstLineChars="0"/>
        <w:jc w:val="left"/>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娱乐化阅读风行</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 w:val="21"/>
          <w:szCs w:val="21"/>
        </w:rPr>
      </w:pPr>
      <w:r>
        <w:rPr>
          <w:rFonts w:hint="eastAsia" w:ascii="微软雅黑" w:hAnsi="微软雅黑" w:eastAsia="微软雅黑" w:cs="微软雅黑"/>
          <w:kern w:val="0"/>
          <w:sz w:val="21"/>
          <w:szCs w:val="21"/>
        </w:rPr>
        <w:t>原因：</w:t>
      </w:r>
      <w:r>
        <w:rPr>
          <w:rFonts w:hint="eastAsia" w:ascii="微软雅黑" w:hAnsi="微软雅黑" w:eastAsia="微软雅黑" w:cs="微软雅黑"/>
          <w:color w:val="000000"/>
          <w:kern w:val="0"/>
          <w:sz w:val="21"/>
          <w:szCs w:val="21"/>
        </w:rPr>
        <w:t>各种公众号、网络直播平如雨后春笋般崛起袁 使得阅读方式由传统的单一文字阅读转变到声音、视频阅读并存</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Cs w:val="21"/>
        </w:rPr>
      </w:pP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b/>
          <w:bCs/>
          <w:color w:val="000000"/>
          <w:kern w:val="0"/>
          <w:sz w:val="28"/>
          <w:szCs w:val="28"/>
        </w:rPr>
      </w:pPr>
      <w:r>
        <w:rPr>
          <w:rFonts w:hint="eastAsia" w:ascii="微软雅黑" w:hAnsi="微软雅黑" w:eastAsia="微软雅黑" w:cs="微软雅黑"/>
          <w:b/>
          <w:bCs/>
          <w:color w:val="000000"/>
          <w:kern w:val="0"/>
          <w:sz w:val="28"/>
          <w:szCs w:val="28"/>
        </w:rPr>
        <w:t>对策</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color w:val="000000"/>
          <w:kern w:val="0"/>
          <w:sz w:val="21"/>
          <w:szCs w:val="21"/>
        </w:rPr>
        <w:t xml:space="preserve">1.美国：实行师生共同阅读计划。部分高校为刚刚入学的大一新生准备一本书，要求新生共同阅读袁同时也鼓励教师或其他年级学生参与该活动。二是在高校中开设为期两年的阅 </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 w:val="21"/>
          <w:szCs w:val="21"/>
        </w:rPr>
      </w:pPr>
      <w:r>
        <w:rPr>
          <w:rFonts w:hint="eastAsia" w:ascii="微软雅黑" w:hAnsi="微软雅黑" w:eastAsia="微软雅黑" w:cs="微软雅黑"/>
          <w:color w:val="000000"/>
          <w:kern w:val="0"/>
          <w:sz w:val="21"/>
          <w:szCs w:val="21"/>
        </w:rPr>
        <w:t>读课程，并将其作为全校的公共必修课。课上师生共同阅读经典著作，同学之间还需进行课堂思考讨论。</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color w:val="000000"/>
          <w:kern w:val="0"/>
          <w:sz w:val="21"/>
          <w:szCs w:val="21"/>
        </w:rPr>
        <w:t>2.英国：英国政府格外重视阅读推广活动，不断加大在阅读方面的资金投入、为学校提供充足的购书经费、加强对阅读课教师的专业化培训、提升教师的专业水平与知识素养。</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 w:val="21"/>
          <w:szCs w:val="21"/>
        </w:rPr>
      </w:pPr>
      <w:r>
        <w:rPr>
          <w:rFonts w:hint="eastAsia" w:ascii="微软雅黑" w:hAnsi="微软雅黑" w:eastAsia="微软雅黑" w:cs="微软雅黑"/>
          <w:color w:val="000000"/>
          <w:kern w:val="0"/>
          <w:sz w:val="21"/>
          <w:szCs w:val="21"/>
        </w:rPr>
        <w:t>第二：多方通力合作是英国营造阅读氛围的显著特点，国家文学委员会、图书基金会联合学校、图书馆等各个机构共同组织开展阅读推广活动，举社会各界之力提高大众对阅读的重视度。</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 w:val="21"/>
          <w:szCs w:val="21"/>
        </w:rPr>
      </w:pPr>
      <w:r>
        <w:rPr>
          <w:rFonts w:hint="eastAsia" w:ascii="微软雅黑" w:hAnsi="微软雅黑" w:eastAsia="微软雅黑" w:cs="微软雅黑"/>
          <w:color w:val="000000"/>
          <w:kern w:val="0"/>
          <w:sz w:val="21"/>
          <w:szCs w:val="21"/>
        </w:rPr>
        <w:t>3.韩国：并将读书认证制度纳入毕业资格认证体系之中。</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Cs w:val="21"/>
        </w:rPr>
      </w:pP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kern w:val="0"/>
          <w:sz w:val="28"/>
          <w:szCs w:val="28"/>
        </w:rPr>
      </w:pPr>
      <w:r>
        <w:rPr>
          <w:rFonts w:hint="eastAsia" w:ascii="微软雅黑" w:hAnsi="微软雅黑" w:eastAsia="微软雅黑" w:cs="微软雅黑"/>
          <w:b/>
          <w:bCs/>
          <w:color w:val="000000"/>
          <w:kern w:val="0"/>
          <w:sz w:val="28"/>
          <w:szCs w:val="28"/>
        </w:rPr>
        <w:t>建议</w:t>
      </w:r>
      <w:r>
        <w:rPr>
          <w:rFonts w:hint="eastAsia" w:ascii="微软雅黑" w:hAnsi="微软雅黑" w:eastAsia="微软雅黑" w:cs="微软雅黑"/>
          <w:color w:val="000000"/>
          <w:kern w:val="0"/>
          <w:sz w:val="28"/>
          <w:szCs w:val="28"/>
        </w:rPr>
        <w:t>：</w:t>
      </w:r>
    </w:p>
    <w:p>
      <w:pPr>
        <w:pStyle w:val="6"/>
        <w:keepNext w:val="0"/>
        <w:keepLines w:val="0"/>
        <w:pageBreakBefore w:val="0"/>
        <w:widowControl/>
        <w:numPr>
          <w:ilvl w:val="0"/>
          <w:numId w:val="2"/>
        </w:numPr>
        <w:kinsoku/>
        <w:overflowPunct/>
        <w:topLinePunct w:val="0"/>
        <w:autoSpaceDE/>
        <w:autoSpaceDN/>
        <w:bidi w:val="0"/>
        <w:adjustRightInd/>
        <w:snapToGrid/>
        <w:spacing w:line="360" w:lineRule="auto"/>
        <w:ind w:firstLineChars="0"/>
        <w:jc w:val="left"/>
        <w:textAlignment w:val="auto"/>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营造良好的阅读氛围</w:t>
      </w:r>
    </w:p>
    <w:p>
      <w:pPr>
        <w:pStyle w:val="6"/>
        <w:keepNext w:val="0"/>
        <w:keepLines w:val="0"/>
        <w:pageBreakBefore w:val="0"/>
        <w:widowControl/>
        <w:numPr>
          <w:ilvl w:val="0"/>
          <w:numId w:val="2"/>
        </w:numPr>
        <w:kinsoku/>
        <w:overflowPunct/>
        <w:topLinePunct w:val="0"/>
        <w:autoSpaceDE/>
        <w:autoSpaceDN/>
        <w:bidi w:val="0"/>
        <w:adjustRightInd/>
        <w:snapToGrid/>
        <w:spacing w:line="360" w:lineRule="auto"/>
        <w:ind w:firstLineChars="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color w:val="000000"/>
          <w:sz w:val="21"/>
          <w:szCs w:val="21"/>
        </w:rPr>
        <w:t>加强大学生阅读推广队伍建设</w:t>
      </w:r>
    </w:p>
    <w:p>
      <w:pPr>
        <w:pStyle w:val="6"/>
        <w:keepNext w:val="0"/>
        <w:keepLines w:val="0"/>
        <w:pageBreakBefore w:val="0"/>
        <w:widowControl/>
        <w:numPr>
          <w:ilvl w:val="0"/>
          <w:numId w:val="2"/>
        </w:numPr>
        <w:kinsoku/>
        <w:overflowPunct/>
        <w:topLinePunct w:val="0"/>
        <w:autoSpaceDE/>
        <w:autoSpaceDN/>
        <w:bidi w:val="0"/>
        <w:adjustRightInd/>
        <w:snapToGrid/>
        <w:spacing w:line="360" w:lineRule="auto"/>
        <w:ind w:firstLineChars="0"/>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color w:val="000000"/>
          <w:sz w:val="21"/>
          <w:szCs w:val="21"/>
        </w:rPr>
        <w:t>大学生自身注意培养阅读能力</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231F20"/>
          <w:sz w:val="44"/>
          <w:szCs w:val="44"/>
        </w:rPr>
      </w:pPr>
      <w:r>
        <w:rPr>
          <w:rFonts w:hint="eastAsia" w:ascii="微软雅黑" w:hAnsi="微软雅黑" w:eastAsia="微软雅黑" w:cs="微软雅黑"/>
          <w:color w:val="231F20"/>
          <w:sz w:val="44"/>
          <w:szCs w:val="44"/>
        </w:rPr>
        <w:t>网络环境下大学生阅读现状调查分析与对策研究</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b/>
          <w:bCs/>
          <w:color w:val="231F20"/>
          <w:sz w:val="28"/>
          <w:szCs w:val="28"/>
        </w:rPr>
        <w:t>摘要：</w:t>
      </w:r>
      <w:r>
        <w:rPr>
          <w:rFonts w:hint="eastAsia" w:ascii="微软雅黑" w:hAnsi="微软雅黑" w:eastAsia="微软雅黑" w:cs="微软雅黑"/>
          <w:color w:val="231F20"/>
          <w:kern w:val="0"/>
          <w:sz w:val="21"/>
          <w:szCs w:val="21"/>
        </w:rPr>
        <w:t>在目前互联网背景下，新媒体带来了全新的阅读革命，人们的阅读方式也发生了改变，互联网环境中的阅 读具有信息量较大、获取信息便捷等优势。然而，随着时代的变化，当代大学生无论是学习环境还是生活环境都较以往发生了巨大变化。大学生的阅读状况经历着怎样的变化，呈现着怎样的趋势，需要对大学生数字阅读习惯、阅读时间、阅读内容、阅读方式等方面进行进一步的了解，获取大学生数字阅读习惯的相关信息，通过对这些信息的分析研究，从而寻找优化大学生阅读的方法，不断提高大学生的综合素养。</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8"/>
          <w:szCs w:val="28"/>
        </w:rPr>
      </w:pPr>
      <w:r>
        <w:rPr>
          <w:rFonts w:hint="eastAsia" w:ascii="微软雅黑" w:hAnsi="微软雅黑" w:eastAsia="微软雅黑" w:cs="微软雅黑"/>
          <w:b/>
          <w:bCs/>
          <w:kern w:val="0"/>
          <w:sz w:val="28"/>
          <w:szCs w:val="28"/>
        </w:rPr>
        <w:t>文章数据</w:t>
      </w:r>
      <w:r>
        <w:rPr>
          <w:rFonts w:hint="eastAsia" w:ascii="微软雅黑" w:hAnsi="微软雅黑" w:eastAsia="微软雅黑" w:cs="微软雅黑"/>
          <w:kern w:val="0"/>
          <w:sz w:val="28"/>
          <w:szCs w:val="28"/>
        </w:rPr>
        <w:t>：</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drawing>
          <wp:anchor distT="0" distB="0" distL="114300" distR="114300" simplePos="0" relativeHeight="251659264" behindDoc="0" locked="0" layoutInCell="1" allowOverlap="1">
            <wp:simplePos x="0" y="0"/>
            <wp:positionH relativeFrom="column">
              <wp:posOffset>-146050</wp:posOffset>
            </wp:positionH>
            <wp:positionV relativeFrom="paragraph">
              <wp:posOffset>72390</wp:posOffset>
            </wp:positionV>
            <wp:extent cx="2665730" cy="3162300"/>
            <wp:effectExtent l="0" t="0" r="127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665730" cy="3162300"/>
                    </a:xfrm>
                    <a:prstGeom prst="rect">
                      <a:avLst/>
                    </a:prstGeom>
                  </pic:spPr>
                </pic:pic>
              </a:graphicData>
            </a:graphic>
          </wp:anchor>
        </w:drawing>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r>
        <w:rPr>
          <w:rFonts w:hint="eastAsia" w:ascii="微软雅黑" w:hAnsi="微软雅黑" w:eastAsia="微软雅黑" w:cs="微软雅黑"/>
        </w:rPr>
        <w:drawing>
          <wp:anchor distT="0" distB="0" distL="114300" distR="114300" simplePos="0" relativeHeight="251660288" behindDoc="0" locked="0" layoutInCell="1" allowOverlap="1">
            <wp:simplePos x="0" y="0"/>
            <wp:positionH relativeFrom="margin">
              <wp:posOffset>2743200</wp:posOffset>
            </wp:positionH>
            <wp:positionV relativeFrom="paragraph">
              <wp:posOffset>229870</wp:posOffset>
            </wp:positionV>
            <wp:extent cx="3133725" cy="2794000"/>
            <wp:effectExtent l="0" t="0" r="9525"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33725" cy="2794000"/>
                    </a:xfrm>
                    <a:prstGeom prst="rect">
                      <a:avLst/>
                    </a:prstGeom>
                  </pic:spPr>
                </pic:pic>
              </a:graphicData>
            </a:graphic>
          </wp:anchor>
        </w:drawing>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数据分析：</w:t>
      </w:r>
    </w:p>
    <w:p>
      <w:pPr>
        <w:pStyle w:val="6"/>
        <w:keepNext w:val="0"/>
        <w:keepLines w:val="0"/>
        <w:pageBreakBefore w:val="0"/>
        <w:numPr>
          <w:ilvl w:val="0"/>
          <w:numId w:val="3"/>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color w:val="231F20"/>
          <w:sz w:val="21"/>
          <w:szCs w:val="21"/>
        </w:rPr>
      </w:pPr>
      <w:r>
        <w:rPr>
          <w:rFonts w:hint="eastAsia" w:ascii="微软雅黑" w:hAnsi="微软雅黑" w:eastAsia="微软雅黑" w:cs="微软雅黑"/>
          <w:color w:val="231F20"/>
          <w:sz w:val="21"/>
          <w:szCs w:val="21"/>
        </w:rPr>
        <w:t>阅读略显功利化、单一化</w:t>
      </w:r>
    </w:p>
    <w:p>
      <w:pPr>
        <w:pStyle w:val="6"/>
        <w:keepNext w:val="0"/>
        <w:keepLines w:val="0"/>
        <w:pageBreakBefore w:val="0"/>
        <w:numPr>
          <w:ilvl w:val="0"/>
          <w:numId w:val="3"/>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231F20"/>
          <w:sz w:val="21"/>
          <w:szCs w:val="21"/>
        </w:rPr>
        <w:t>阅读时间短，阅读时间段欠合理</w:t>
      </w:r>
    </w:p>
    <w:p>
      <w:pPr>
        <w:pStyle w:val="6"/>
        <w:keepNext w:val="0"/>
        <w:keepLines w:val="0"/>
        <w:pageBreakBefore w:val="0"/>
        <w:numPr>
          <w:ilvl w:val="0"/>
          <w:numId w:val="3"/>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231F20"/>
          <w:sz w:val="21"/>
          <w:szCs w:val="21"/>
        </w:rPr>
        <w:t>阅读易受外界影响</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r>
        <w:rPr>
          <w:rFonts w:hint="eastAsia" w:ascii="微软雅黑" w:hAnsi="微软雅黑" w:eastAsia="微软雅黑" w:cs="微软雅黑"/>
          <w:b/>
          <w:bCs/>
          <w:sz w:val="28"/>
          <w:szCs w:val="28"/>
        </w:rPr>
        <w:t>建议</w:t>
      </w:r>
      <w:r>
        <w:rPr>
          <w:rFonts w:hint="eastAsia" w:ascii="微软雅黑" w:hAnsi="微软雅黑" w:eastAsia="微软雅黑" w:cs="微软雅黑"/>
        </w:rPr>
        <w:t>：</w:t>
      </w:r>
    </w:p>
    <w:p>
      <w:pPr>
        <w:pStyle w:val="6"/>
        <w:keepNext w:val="0"/>
        <w:keepLines w:val="0"/>
        <w:pageBreakBefore w:val="0"/>
        <w:numPr>
          <w:ilvl w:val="0"/>
          <w:numId w:val="4"/>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color w:val="231F20"/>
          <w:sz w:val="21"/>
          <w:szCs w:val="21"/>
        </w:rPr>
      </w:pPr>
      <w:r>
        <w:rPr>
          <w:rFonts w:hint="eastAsia" w:ascii="微软雅黑" w:hAnsi="微软雅黑" w:eastAsia="微软雅黑" w:cs="微软雅黑"/>
          <w:color w:val="231F20"/>
          <w:sz w:val="21"/>
          <w:szCs w:val="21"/>
        </w:rPr>
        <w:t>处理好两种阅读方式之间的方式、</w:t>
      </w:r>
    </w:p>
    <w:p>
      <w:pPr>
        <w:pStyle w:val="6"/>
        <w:keepNext w:val="0"/>
        <w:keepLines w:val="0"/>
        <w:pageBreakBefore w:val="0"/>
        <w:numPr>
          <w:ilvl w:val="0"/>
          <w:numId w:val="4"/>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231F20"/>
          <w:sz w:val="21"/>
          <w:szCs w:val="21"/>
        </w:rPr>
        <w:t>社会形成一个良性的循环引导</w:t>
      </w:r>
    </w:p>
    <w:p>
      <w:pPr>
        <w:pStyle w:val="6"/>
        <w:keepNext w:val="0"/>
        <w:keepLines w:val="0"/>
        <w:pageBreakBefore w:val="0"/>
        <w:numPr>
          <w:ilvl w:val="0"/>
          <w:numId w:val="4"/>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231F20"/>
          <w:sz w:val="21"/>
          <w:szCs w:val="21"/>
        </w:rPr>
        <w:t>树立良好的阅读心理和阅读习惯。</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44"/>
          <w:szCs w:val="44"/>
        </w:rPr>
      </w:pPr>
      <w:r>
        <w:rPr>
          <w:rFonts w:hint="eastAsia" w:ascii="微软雅黑" w:hAnsi="微软雅黑" w:eastAsia="微软雅黑" w:cs="微软雅黑"/>
          <w:color w:val="000000"/>
          <w:kern w:val="0"/>
          <w:sz w:val="44"/>
          <w:szCs w:val="44"/>
        </w:rPr>
        <w:t>基于学生增量发展视角下大学生阅读现状、问题与对策研究</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b/>
          <w:bCs/>
          <w:sz w:val="28"/>
          <w:szCs w:val="32"/>
        </w:rPr>
        <w:t>摘要：</w:t>
      </w:r>
      <w:r>
        <w:rPr>
          <w:rFonts w:hint="eastAsia" w:ascii="微软雅黑" w:hAnsi="微软雅黑" w:eastAsia="微软雅黑" w:cs="微软雅黑"/>
          <w:color w:val="231F20"/>
          <w:kern w:val="2"/>
          <w:sz w:val="21"/>
          <w:szCs w:val="21"/>
          <w:lang w:val="en-US" w:eastAsia="zh-CN" w:bidi="ar-SA"/>
        </w:rPr>
        <w:t>学生增量发展是学生增量评价的重要载体。学生增量发展最主要的来源就是阅读,通过学生进行实际的阅读、广泛的阅读、深度的阅读、延伸的阅读,进而默化知识、内化知识、转化知识,实现知识学习、人格塑造和能力锻炼的目标。然而,大学生并没有按照教育所设想的去阅读,存在阅读时间过少、碎片化阅读普遍、关联性阅读不足等问题,中断了阅读与学生增量发展的联系,削弱了阅读促进学生增量发展的作用。基于学生增量发展的视角,切实提升学生阅读能力就显得尤为必要,从日常学生管理出发,举办线上线下相结合的读书活动号召学生加强阅读,提供经典书目导读吸引学生关注阅读,建立常态化的读书反馈机制鼓励学生分享阅读,应该成为我们提升学生阅读能力的必然选择,唯其如此,学生的阅读才能更有长度,有深度,有宽度,阅读对学生增量发展的促进作用才能更好地发挥。</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问题：</w:t>
      </w:r>
    </w:p>
    <w:p>
      <w:pPr>
        <w:pStyle w:val="6"/>
        <w:keepNext w:val="0"/>
        <w:keepLines w:val="0"/>
        <w:pageBreakBefore w:val="0"/>
        <w:numPr>
          <w:ilvl w:val="0"/>
          <w:numId w:val="5"/>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阅读认知偏差</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很多大学生存在阅读认知偏差，即嘴上都知道阅读很重要，很有必要，但是付诸阅读实际行动的大学生却很少，这是一种很明显的假性阅读现象。</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color w:val="000000"/>
          <w:kern w:val="0"/>
          <w:szCs w:val="21"/>
        </w:rPr>
      </w:pPr>
      <w:r>
        <w:rPr>
          <w:rFonts w:hint="eastAsia" w:ascii="微软雅黑" w:hAnsi="微软雅黑" w:eastAsia="微软雅黑" w:cs="微软雅黑"/>
          <w:b/>
          <w:bCs/>
          <w:i/>
          <w:iCs/>
          <w:color w:val="000000"/>
          <w:szCs w:val="21"/>
        </w:rPr>
        <w:t>2. 阅读时间过少</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整体而言，大学生阅读的时间是过少的， 一是体现在阅读的数量上,二是体现在具体的阅读时长上</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3.碎片化阅读普遍</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网络终端阅读都是类似快餐式的阅读消费,读者无法进行深度的思考。 这也就会造成阅读的碎片化、信息和知识的碎片化、阅读兴趣和爱好的碎片化、深度和连续思考的碎片化，严重影响了阅读的实质效果</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对策：</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1 •举办线上线下相结合的读书活动号召学生加强阅读</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组织提供经典书目导读吸引学生关注阅读</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建立常态化的读书反馈机制鼓励学生分享阅读</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ind w:firstLine="880" w:firstLineChars="200"/>
        <w:textAlignment w:val="auto"/>
        <w:rPr>
          <w:rFonts w:hint="eastAsia" w:ascii="微软雅黑" w:hAnsi="微软雅黑" w:eastAsia="微软雅黑" w:cs="微软雅黑"/>
          <w:color w:val="000000"/>
          <w:sz w:val="44"/>
          <w:szCs w:val="44"/>
        </w:rPr>
      </w:pPr>
      <w:r>
        <w:rPr>
          <w:rFonts w:hint="eastAsia" w:ascii="微软雅黑" w:hAnsi="微软雅黑" w:eastAsia="微软雅黑" w:cs="微软雅黑"/>
          <w:color w:val="000000"/>
          <w:sz w:val="44"/>
          <w:szCs w:val="44"/>
        </w:rPr>
        <w:t>浅谈大学生阅读现状及推广研究</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b/>
          <w:bCs/>
          <w:color w:val="000000"/>
          <w:sz w:val="28"/>
          <w:szCs w:val="28"/>
        </w:rPr>
        <w:t>摘要：</w:t>
      </w:r>
      <w:r>
        <w:rPr>
          <w:rFonts w:hint="eastAsia" w:ascii="微软雅黑" w:hAnsi="微软雅黑" w:eastAsia="微软雅黑" w:cs="微软雅黑"/>
          <w:color w:val="231F20"/>
          <w:kern w:val="2"/>
          <w:sz w:val="21"/>
          <w:szCs w:val="21"/>
          <w:lang w:val="en-US" w:eastAsia="zh-CN" w:bidi="ar-SA"/>
        </w:rPr>
        <w:t>读好一本书可以使人受益终生,高校学子积极参与阅读能够增长知识、扩展视野,学习兴趣、思维能力、综合素质可以得到有效提高和拓展。相关调查显示,当今大学生整体阅读意识偏弱、阅读质量较低,高校需要加强科学引导和宣传,迎合学生实际需求,组织形式多样的活动,提升他们参与阅读的主动性。通过高质高效读书,促进其良好阅读习惯养成,可以为今后适应时代发展提供丰富的知识和能力储备。 </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000000"/>
          <w:sz w:val="48"/>
          <w:szCs w:val="48"/>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color w:val="000000"/>
          <w:sz w:val="28"/>
          <w:szCs w:val="28"/>
        </w:rPr>
      </w:pPr>
      <w:r>
        <w:rPr>
          <w:rFonts w:hint="eastAsia" w:ascii="微软雅黑" w:hAnsi="微软雅黑" w:eastAsia="微软雅黑" w:cs="微软雅黑"/>
          <w:b/>
          <w:bCs/>
          <w:color w:val="000000"/>
          <w:sz w:val="28"/>
          <w:szCs w:val="28"/>
        </w:rPr>
        <w:t>问题：</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szCs w:val="21"/>
        </w:rPr>
      </w:pPr>
      <w:r>
        <w:rPr>
          <w:rFonts w:hint="eastAsia" w:ascii="微软雅黑" w:hAnsi="微软雅黑" w:eastAsia="微软雅黑" w:cs="微软雅黑"/>
          <w:b/>
          <w:bCs/>
          <w:i/>
          <w:iCs/>
          <w:color w:val="000000"/>
          <w:szCs w:val="21"/>
        </w:rPr>
        <w:t>1.阅读意识不足</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错误思想观念的引导，造成学生对阅读意义的认识性偏差；其次，大学对于阅读的重视程度不足，学生没有合理学习规划以及自制力差也是原因之一。</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2.阅读类型偏差</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现阶段市场上的书籍除科普知识类文章、散文外，玄幻、言情类小说占比较多，部分学生沉迷于此类小说。局限性阅读会对学生的思想造成一定腐蚀，不仅浪费了宝贵时间，还易造成错误性引导.网络技术的快速发展使学生利用手机便可查阅书籍，网络环境中有大量不良的书籍和文章，容易对学生的思想造成不同程度的损害。</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3.阅读目标错误</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现阶段，高校普遍存在阅读目标和时间段集中、功利性强等问题，为在各类考试中获得好成绩，学生常对相关专业书籍进行突击阅读。</w:t>
      </w:r>
    </w:p>
    <w:p>
      <w:pPr>
        <w:pStyle w:val="6"/>
        <w:keepNext w:val="0"/>
        <w:keepLines w:val="0"/>
        <w:pageBreakBefore w:val="0"/>
        <w:numPr>
          <w:ilvl w:val="0"/>
          <w:numId w:val="5"/>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组织推广力度不足</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高校应加强科学引导，从学生感兴趣的主题入手，使之感受阅读的乐趣，逐步养成热爱阅读的习惯。</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color w:val="000000"/>
          <w:sz w:val="22"/>
        </w:rPr>
      </w:pPr>
      <w:r>
        <w:rPr>
          <w:rFonts w:hint="eastAsia" w:ascii="微软雅黑" w:hAnsi="微软雅黑" w:eastAsia="微软雅黑" w:cs="微软雅黑"/>
          <w:b/>
          <w:bCs/>
          <w:color w:val="000000"/>
          <w:sz w:val="28"/>
          <w:szCs w:val="28"/>
        </w:rPr>
        <w:t>对策</w:t>
      </w:r>
      <w:r>
        <w:rPr>
          <w:rFonts w:hint="eastAsia" w:ascii="微软雅黑" w:hAnsi="微软雅黑" w:eastAsia="微软雅黑" w:cs="微软雅黑"/>
          <w:b/>
          <w:bCs/>
          <w:color w:val="000000"/>
          <w:sz w:val="22"/>
        </w:rPr>
        <w:t>：</w:t>
      </w:r>
    </w:p>
    <w:p>
      <w:pPr>
        <w:pStyle w:val="6"/>
        <w:keepNext w:val="0"/>
        <w:keepLines w:val="0"/>
        <w:pageBreakBefore w:val="0"/>
        <w:numPr>
          <w:ilvl w:val="0"/>
          <w:numId w:val="6"/>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加强宣传推广，提升学生阅读兴趣</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高校团委、学生处、图书馆等部门可以联合 社团、班级发起多形式、多主题的阅读宣传活动，促使 学生走出宿舍，走进图书馆</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b/>
          <w:bCs/>
          <w:i/>
          <w:iCs/>
          <w:kern w:val="0"/>
          <w:szCs w:val="21"/>
        </w:rPr>
      </w:pPr>
      <w:r>
        <w:rPr>
          <w:rFonts w:hint="eastAsia" w:ascii="微软雅黑" w:hAnsi="微软雅黑" w:eastAsia="微软雅黑" w:cs="微软雅黑"/>
          <w:b/>
          <w:bCs/>
          <w:i/>
          <w:iCs/>
          <w:color w:val="000000"/>
          <w:szCs w:val="21"/>
        </w:rPr>
        <w:t>2.积极科学引导，树立正确读书意识</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高校需要及时引导，鼓励学生阅读高质量著作，以有意义、有收获为基本目标，帮助学生树立正确阅读观念，促使学生投入到有益于自身综合素质提升的正向阅读中。</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3，加强监督反馈，促使学生积极参与</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大学应科学运用人性化的思维方式，制定适宜本校学生实际的制度。</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000000"/>
          <w:sz w:val="19"/>
          <w:szCs w:val="19"/>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color w:val="231F20"/>
          <w:kern w:val="0"/>
          <w:sz w:val="42"/>
          <w:szCs w:val="42"/>
        </w:rPr>
        <w:t>新媒体时代皖南医学院大学生阅读现状的调查分析</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b/>
          <w:bCs/>
          <w:color w:val="000000"/>
          <w:sz w:val="24"/>
          <w:szCs w:val="24"/>
        </w:rPr>
        <w:t>摘要：</w:t>
      </w:r>
      <w:r>
        <w:rPr>
          <w:rFonts w:hint="eastAsia" w:ascii="微软雅黑" w:hAnsi="微软雅黑" w:eastAsia="微软雅黑" w:cs="微软雅黑"/>
          <w:color w:val="231F20"/>
          <w:kern w:val="2"/>
          <w:sz w:val="21"/>
          <w:szCs w:val="21"/>
          <w:lang w:val="en-US" w:eastAsia="zh-CN" w:bidi="ar-SA"/>
        </w:rPr>
        <w:t>在新媒体时代 ，阅读方式趋于多元化 ，除了传统的纸质阅读 ，还可以通过电脑、手机、平板等阅读器作为数字化阅读载体实现电子阅读。因此 ，通过了解当前在校大学生 的阅读方式、阅读倾向和阅读行为等，可以分析他们在阅读中存在的问题 ，从加强高校图书馆建设方面来提升管理和服务能力，为学生提供更好的阅读环境和条件，从而改善其阅读行为，实现高校教书育人的目的。</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000000"/>
          <w:sz w:val="19"/>
          <w:szCs w:val="19"/>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color w:val="000000"/>
          <w:sz w:val="24"/>
          <w:szCs w:val="24"/>
        </w:rPr>
      </w:pPr>
      <w:r>
        <w:rPr>
          <w:rFonts w:hint="eastAsia" w:ascii="微软雅黑" w:hAnsi="微软雅黑" w:eastAsia="微软雅黑" w:cs="微软雅黑"/>
          <w:b/>
          <w:bCs/>
          <w:color w:val="000000"/>
          <w:sz w:val="24"/>
          <w:szCs w:val="24"/>
        </w:rPr>
        <w:t>调查结果：</w:t>
      </w:r>
    </w:p>
    <w:p>
      <w:pPr>
        <w:pStyle w:val="6"/>
        <w:keepNext w:val="0"/>
        <w:keepLines w:val="0"/>
        <w:pageBreakBefore w:val="0"/>
        <w:numPr>
          <w:ilvl w:val="0"/>
          <w:numId w:val="7"/>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b/>
          <w:bCs/>
          <w:i/>
          <w:iCs/>
          <w:color w:val="231F20"/>
          <w:szCs w:val="21"/>
        </w:rPr>
      </w:pPr>
      <w:r>
        <w:rPr>
          <w:rFonts w:hint="eastAsia" w:ascii="微软雅黑" w:hAnsi="微软雅黑" w:eastAsia="微软雅黑" w:cs="微软雅黑"/>
          <w:b/>
          <w:bCs/>
          <w:i/>
          <w:iCs/>
          <w:color w:val="231F20"/>
          <w:szCs w:val="21"/>
        </w:rPr>
        <w:t>阅读方式</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阅读方式以纸质阅读为主 ，电子阅读并存。</w:t>
      </w:r>
    </w:p>
    <w:p>
      <w:pPr>
        <w:pStyle w:val="6"/>
        <w:keepNext w:val="0"/>
        <w:keepLines w:val="0"/>
        <w:pageBreakBefore w:val="0"/>
        <w:numPr>
          <w:ilvl w:val="0"/>
          <w:numId w:val="7"/>
        </w:numPr>
        <w:kinsoku/>
        <w:overflowPunct/>
        <w:topLinePunct w:val="0"/>
        <w:autoSpaceDE/>
        <w:autoSpaceDN/>
        <w:bidi w:val="0"/>
        <w:adjustRightInd/>
        <w:snapToGrid/>
        <w:spacing w:line="360" w:lineRule="auto"/>
        <w:ind w:firstLineChars="0"/>
        <w:textAlignment w:val="auto"/>
        <w:rPr>
          <w:rFonts w:hint="eastAsia" w:ascii="微软雅黑" w:hAnsi="微软雅黑" w:eastAsia="微软雅黑" w:cs="微软雅黑"/>
          <w:b/>
          <w:bCs/>
          <w:i/>
          <w:iCs/>
          <w:color w:val="231F20"/>
          <w:szCs w:val="21"/>
        </w:rPr>
      </w:pPr>
      <w:r>
        <w:rPr>
          <w:rFonts w:hint="eastAsia" w:ascii="微软雅黑" w:hAnsi="微软雅黑" w:eastAsia="微软雅黑" w:cs="微软雅黑"/>
          <w:b/>
          <w:bCs/>
          <w:i/>
          <w:iCs/>
          <w:color w:val="231F20"/>
          <w:szCs w:val="21"/>
        </w:rPr>
        <w:t>阅读目的和动机</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学生阅读目的明确 ，具有良好的阅读动机。阅读主要是用来辅助学习 ，应付考试或各类考证 ，获取新闻资讯等 ，提高综合素质。国内多数相关研究均显示大学生的阅读目的明确，以开拓视野 ，增长知识为主。</w:t>
      </w:r>
    </w:p>
    <w:p>
      <w:pPr>
        <w:pStyle w:val="6"/>
        <w:keepNext w:val="0"/>
        <w:keepLines w:val="0"/>
        <w:pageBreakBefore w:val="0"/>
        <w:widowControl/>
        <w:numPr>
          <w:ilvl w:val="0"/>
          <w:numId w:val="7"/>
        </w:numPr>
        <w:kinsoku/>
        <w:overflowPunct/>
        <w:topLinePunct w:val="0"/>
        <w:autoSpaceDE/>
        <w:autoSpaceDN/>
        <w:bidi w:val="0"/>
        <w:adjustRightInd/>
        <w:snapToGrid/>
        <w:spacing w:line="360" w:lineRule="auto"/>
        <w:ind w:firstLineChars="0"/>
        <w:jc w:val="left"/>
        <w:textAlignment w:val="auto"/>
        <w:rPr>
          <w:rFonts w:hint="eastAsia" w:ascii="微软雅黑" w:hAnsi="微软雅黑" w:eastAsia="微软雅黑" w:cs="微软雅黑"/>
          <w:b/>
          <w:bCs/>
          <w:i/>
          <w:iCs/>
          <w:color w:val="231F20"/>
          <w:szCs w:val="21"/>
        </w:rPr>
      </w:pPr>
      <w:r>
        <w:rPr>
          <w:rFonts w:hint="eastAsia" w:ascii="微软雅黑" w:hAnsi="微软雅黑" w:eastAsia="微软雅黑" w:cs="微软雅黑"/>
          <w:b/>
          <w:bCs/>
          <w:i/>
          <w:iCs/>
          <w:color w:val="231F20"/>
          <w:szCs w:val="21"/>
        </w:rPr>
        <w:t>阅读内容</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drawing>
          <wp:inline distT="0" distB="0" distL="0" distR="0">
            <wp:extent cx="4216400" cy="30067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53790" cy="3033884"/>
                    </a:xfrm>
                    <a:prstGeom prst="rect">
                      <a:avLst/>
                    </a:prstGeom>
                  </pic:spPr>
                </pic:pic>
              </a:graphicData>
            </a:graphic>
          </wp:inline>
        </w:drawing>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学生对新闻资讯、通俗小说类主要采用网络阅读方式 ，对有关教育考试、文学名著等还是以纸质版阅读为主。</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rPr>
      </w:pPr>
      <w:r>
        <w:rPr>
          <w:rFonts w:hint="eastAsia" w:ascii="微软雅黑" w:hAnsi="微软雅黑" w:eastAsia="微软雅黑" w:cs="微软雅黑"/>
          <w:b/>
          <w:bCs/>
          <w:i/>
          <w:iCs/>
        </w:rPr>
        <w:t>4.</w:t>
      </w:r>
      <w:r>
        <w:rPr>
          <w:rFonts w:hint="eastAsia" w:ascii="微软雅黑" w:hAnsi="微软雅黑" w:eastAsia="微软雅黑" w:cs="微软雅黑"/>
          <w:b/>
          <w:bCs/>
          <w:i/>
          <w:iCs/>
          <w:color w:val="231F20"/>
          <w:szCs w:val="21"/>
        </w:rPr>
        <w:t xml:space="preserve"> 阅读时长和阅读量</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2133600" cy="18605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44038" cy="1869954"/>
                    </a:xfrm>
                    <a:prstGeom prst="rect">
                      <a:avLst/>
                    </a:prstGeom>
                  </pic:spPr>
                </pic:pic>
              </a:graphicData>
            </a:graphic>
          </wp:inline>
        </w:drawing>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color w:val="231F20"/>
          <w:szCs w:val="21"/>
        </w:rPr>
      </w:pPr>
      <w:r>
        <w:rPr>
          <w:rFonts w:hint="eastAsia" w:ascii="微软雅黑" w:hAnsi="微软雅黑" w:eastAsia="微软雅黑" w:cs="微软雅黑"/>
          <w:b/>
          <w:bCs/>
          <w:i/>
          <w:iCs/>
          <w:color w:val="231F20"/>
          <w:szCs w:val="21"/>
        </w:rPr>
        <w:t>5.阅读场所</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图书馆仍然是大学生阅读的好去处</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sz w:val="24"/>
          <w:szCs w:val="28"/>
        </w:rPr>
      </w:pPr>
      <w:r>
        <w:rPr>
          <w:rFonts w:hint="eastAsia" w:ascii="微软雅黑" w:hAnsi="微软雅黑" w:eastAsia="微软雅黑" w:cs="微软雅黑"/>
          <w:b/>
          <w:bCs/>
          <w:sz w:val="24"/>
          <w:szCs w:val="28"/>
        </w:rPr>
        <w:t>对策 ：</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b/>
          <w:bCs/>
          <w:i/>
          <w:iCs/>
        </w:rPr>
      </w:pPr>
      <w:r>
        <w:rPr>
          <w:rFonts w:hint="eastAsia" w:ascii="微软雅黑" w:hAnsi="微软雅黑" w:eastAsia="微软雅黑" w:cs="微软雅黑"/>
          <w:b/>
          <w:bCs/>
          <w:i/>
          <w:iCs/>
        </w:rPr>
        <w:t>1.</w:t>
      </w:r>
      <w:r>
        <w:rPr>
          <w:rFonts w:hint="eastAsia" w:ascii="微软雅黑" w:hAnsi="微软雅黑" w:eastAsia="微软雅黑" w:cs="微软雅黑"/>
          <w:b/>
          <w:bCs/>
          <w:i/>
          <w:iCs/>
          <w:color w:val="231F20"/>
          <w:szCs w:val="21"/>
        </w:rPr>
        <w:t xml:space="preserve"> 完善资源建设</w:t>
      </w: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color w:val="231F20"/>
          <w:kern w:val="2"/>
          <w:sz w:val="21"/>
          <w:szCs w:val="21"/>
          <w:lang w:val="en-US" w:eastAsia="zh-CN" w:bidi="ar-SA"/>
        </w:rPr>
      </w:pPr>
      <w:r>
        <w:rPr>
          <w:rFonts w:hint="eastAsia" w:ascii="微软雅黑" w:hAnsi="微软雅黑" w:eastAsia="微软雅黑" w:cs="微软雅黑"/>
          <w:color w:val="231F20"/>
          <w:kern w:val="2"/>
          <w:sz w:val="21"/>
          <w:szCs w:val="21"/>
          <w:lang w:val="en-US" w:eastAsia="zh-CN" w:bidi="ar-SA"/>
        </w:rPr>
        <w:t xml:space="preserve">图书馆应根据学校的专业设置及学生特点 ，关注大部分学生的阅读倾向 ，并结合学生的借 </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231F20"/>
          <w:kern w:val="0"/>
          <w:szCs w:val="21"/>
        </w:rPr>
      </w:pPr>
      <w:r>
        <w:rPr>
          <w:rFonts w:hint="eastAsia" w:ascii="微软雅黑" w:hAnsi="微软雅黑" w:eastAsia="微软雅黑" w:cs="微软雅黑"/>
          <w:color w:val="231F20"/>
          <w:kern w:val="0"/>
          <w:szCs w:val="21"/>
        </w:rPr>
        <w:t>阅记录了解学生的阅读需求 ，以读者为中心有针对性地进行馆藏和资源建设 ，构建合理的馆藏体系。</w:t>
      </w:r>
    </w:p>
    <w:p>
      <w:pPr>
        <w:keepNext w:val="0"/>
        <w:keepLines w:val="0"/>
        <w:pageBreakBefore w:val="0"/>
        <w:widowControl/>
        <w:suppressLineNumbers w:val="0"/>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b/>
          <w:bCs/>
          <w:i/>
          <w:iCs/>
        </w:rPr>
      </w:pPr>
      <w:r>
        <w:rPr>
          <w:rFonts w:hint="eastAsia" w:ascii="微软雅黑" w:hAnsi="微软雅黑" w:eastAsia="微软雅黑" w:cs="微软雅黑"/>
          <w:b/>
          <w:bCs/>
          <w:i/>
          <w:iCs/>
          <w:color w:val="231F20"/>
          <w:kern w:val="0"/>
          <w:szCs w:val="21"/>
          <w:lang w:val="en-US" w:eastAsia="zh-CN"/>
        </w:rPr>
        <w:t>2.</w:t>
      </w:r>
      <w:r>
        <w:rPr>
          <w:rFonts w:hint="eastAsia" w:ascii="微软雅黑" w:hAnsi="微软雅黑" w:eastAsia="微软雅黑" w:cs="微软雅黑"/>
          <w:b/>
          <w:bCs/>
          <w:i/>
          <w:iCs/>
          <w:color w:val="231F20"/>
          <w:kern w:val="0"/>
          <w:sz w:val="21"/>
          <w:szCs w:val="21"/>
          <w:lang w:val="en-US" w:eastAsia="zh-CN" w:bidi="ar"/>
        </w:rPr>
        <w:t>改善阅读环境和营造良好的阅读氛围</w:t>
      </w:r>
    </w:p>
    <w:p>
      <w:pPr>
        <w:keepNext w:val="0"/>
        <w:keepLines w:val="0"/>
        <w:pageBreakBefore w:val="0"/>
        <w:widowControl/>
        <w:suppressLineNumbers w:val="0"/>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rPr>
      </w:pPr>
      <w:r>
        <w:rPr>
          <w:rFonts w:hint="eastAsia" w:ascii="微软雅黑" w:hAnsi="微软雅黑" w:eastAsia="微软雅黑" w:cs="微软雅黑"/>
          <w:color w:val="231F20"/>
          <w:kern w:val="0"/>
          <w:sz w:val="21"/>
          <w:szCs w:val="21"/>
          <w:lang w:val="en-US" w:eastAsia="zh-CN" w:bidi="ar"/>
        </w:rPr>
        <w:t>努力做好对高校图书馆的功能区划分和硬件电子设备配置 ，对图书馆的物理空间进行合理改造，增加阅读座位 ，结合高校学生现实需求，打造人性化智能化的新型图书馆空间</w:t>
      </w:r>
    </w:p>
    <w:p>
      <w:pPr>
        <w:keepNext w:val="0"/>
        <w:keepLines w:val="0"/>
        <w:pageBreakBefore w:val="0"/>
        <w:widowControl/>
        <w:suppressLineNumbers w:val="0"/>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b/>
          <w:bCs/>
          <w:i/>
          <w:iCs/>
        </w:rPr>
      </w:pPr>
      <w:r>
        <w:rPr>
          <w:rFonts w:hint="eastAsia" w:ascii="微软雅黑" w:hAnsi="微软雅黑" w:eastAsia="微软雅黑" w:cs="微软雅黑"/>
          <w:b/>
          <w:bCs/>
          <w:i/>
          <w:iCs/>
          <w:color w:val="231F20"/>
          <w:kern w:val="0"/>
          <w:szCs w:val="21"/>
          <w:lang w:val="en-US" w:eastAsia="zh-CN"/>
        </w:rPr>
        <w:t>3.</w:t>
      </w:r>
      <w:r>
        <w:rPr>
          <w:rFonts w:hint="eastAsia" w:ascii="微软雅黑" w:hAnsi="微软雅黑" w:eastAsia="微软雅黑" w:cs="微软雅黑"/>
          <w:b/>
          <w:bCs/>
          <w:i/>
          <w:iCs/>
          <w:color w:val="231F20"/>
          <w:kern w:val="0"/>
          <w:sz w:val="21"/>
          <w:szCs w:val="21"/>
          <w:lang w:val="en-US" w:eastAsia="zh-CN" w:bidi="ar"/>
        </w:rPr>
        <w:t>加强队伍建设和阅读服务管理</w:t>
      </w:r>
    </w:p>
    <w:p>
      <w:pPr>
        <w:keepNext w:val="0"/>
        <w:keepLines w:val="0"/>
        <w:pageBreakBefore w:val="0"/>
        <w:widowControl/>
        <w:suppressLineNumbers w:val="0"/>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rPr>
      </w:pPr>
      <w:r>
        <w:rPr>
          <w:rFonts w:hint="eastAsia" w:ascii="微软雅黑" w:hAnsi="微软雅黑" w:eastAsia="微软雅黑" w:cs="微软雅黑"/>
          <w:color w:val="231F20"/>
          <w:kern w:val="0"/>
          <w:sz w:val="21"/>
          <w:szCs w:val="21"/>
          <w:lang w:val="en-US" w:eastAsia="zh-CN" w:bidi="ar"/>
        </w:rPr>
        <w:t>引进具有专业教育背景和计算机相关专业的管理人才，并定期进行培训学习 ，对大学生进行专业知识解答服务 ，以改变大学生对高校图书馆的固定思维印象。同时加强与学院联系 ,以学院教学为导向，大力开展学科服务。</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231F20"/>
          <w:kern w:val="0"/>
          <w:szCs w:val="21"/>
          <w:lang w:val="en-US" w:eastAsia="zh-CN"/>
        </w:rPr>
      </w:pPr>
    </w:p>
    <w:p>
      <w:pPr>
        <w:keepNext w:val="0"/>
        <w:keepLines w:val="0"/>
        <w:pageBreakBefore w:val="0"/>
        <w:kinsoku/>
        <w:overflowPunct/>
        <w:topLinePunct w:val="0"/>
        <w:autoSpaceDE/>
        <w:autoSpaceDN/>
        <w:bidi w:val="0"/>
        <w:adjustRightInd/>
        <w:snapToGrid/>
        <w:spacing w:line="360" w:lineRule="auto"/>
        <w:textAlignment w:val="auto"/>
        <w:rPr>
          <w:rFonts w:hint="eastAsia" w:ascii="微软雅黑" w:hAnsi="微软雅黑" w:eastAsia="微软雅黑" w:cs="微软雅黑"/>
        </w:rPr>
      </w:pPr>
      <w:r>
        <w:rPr>
          <w:rFonts w:hint="eastAsia" w:ascii="微软雅黑" w:hAnsi="微软雅黑" w:eastAsia="微软雅黑" w:cs="微软雅黑"/>
        </w:rPr>
        <w:t>[1]张静,张九海.中外对比视野下中国当代大学生阅读现状研究[J].社科纵横,2019,34(10):90-93.DOI:10.16745/j.cnki.cn62-1110/c.2019.10.018.</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[2]彭丽,郭玉楠.网络环境下大学生阅读现状调查分析与对策研究[J].办公室业务,2021(01):70-72.</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[3]陈蕊,刘荣.基于学生增量发展视角下大学生阅读现状、问题与对策研究[J].黑龙江高教研究,2019,37(05):142-145.</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[4]郭文坚.浅谈大学生阅读现状及推广研究[J].名作欣赏,2021(12):33-34.</w:t>
      </w:r>
    </w:p>
    <w:p>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[5]鲁杭兵,刘浏.新媒体时代皖南医学院大学生阅读现状的调查分析[J].科技传播,2021,1</w:t>
      </w:r>
      <w:bookmarkStart w:id="0" w:name="_GoBack"/>
      <w:bookmarkEnd w:id="0"/>
      <w:r>
        <w:rPr>
          <w:rFonts w:hint="eastAsia" w:ascii="微软雅黑" w:hAnsi="微软雅黑" w:eastAsia="微软雅黑" w:cs="微软雅黑"/>
          <w:kern w:val="0"/>
          <w:sz w:val="24"/>
          <w:szCs w:val="24"/>
        </w:rPr>
        <w:t>3(22):36-38.DOI:10.16607/j.cnki.1674-6708.2021.22.014.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EU-B4">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方正黑体_GBK">
    <w:altName w:val="宋体"/>
    <w:panose1 w:val="00000000000000000000"/>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92A74"/>
    <w:multiLevelType w:val="multilevel"/>
    <w:tmpl w:val="0DF92A74"/>
    <w:lvl w:ilvl="0" w:tentative="0">
      <w:start w:val="1"/>
      <w:numFmt w:val="decimal"/>
      <w:lvlText w:val="%1."/>
      <w:lvlJc w:val="left"/>
      <w:pPr>
        <w:ind w:left="360" w:hanging="360"/>
      </w:pPr>
      <w:rPr>
        <w:rFonts w:hint="default" w:asciiTheme="minorHAnsi" w:eastAsiaTheme="minorEastAsia"/>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33251E"/>
    <w:multiLevelType w:val="multilevel"/>
    <w:tmpl w:val="143325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E63AA3"/>
    <w:multiLevelType w:val="multilevel"/>
    <w:tmpl w:val="1DE63AA3"/>
    <w:lvl w:ilvl="0" w:tentative="0">
      <w:start w:val="1"/>
      <w:numFmt w:val="decimal"/>
      <w:lvlText w:val="%1."/>
      <w:lvlJc w:val="left"/>
      <w:pPr>
        <w:ind w:left="360" w:hanging="360"/>
      </w:pPr>
      <w:rPr>
        <w:rFonts w:hint="default"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D54F4D"/>
    <w:multiLevelType w:val="multilevel"/>
    <w:tmpl w:val="3DD54F4D"/>
    <w:lvl w:ilvl="0" w:tentative="0">
      <w:start w:val="1"/>
      <w:numFmt w:val="decimal"/>
      <w:lvlText w:val="%1."/>
      <w:lvlJc w:val="left"/>
      <w:pPr>
        <w:ind w:left="360" w:hanging="360"/>
      </w:pPr>
      <w:rPr>
        <w:rFonts w:hint="default" w:asciiTheme="minorHAnsi" w:hAnsiTheme="minorHAnsi"/>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7116F7"/>
    <w:multiLevelType w:val="multilevel"/>
    <w:tmpl w:val="557116F7"/>
    <w:lvl w:ilvl="0" w:tentative="0">
      <w:start w:val="1"/>
      <w:numFmt w:val="decimal"/>
      <w:lvlText w:val="%1."/>
      <w:lvlJc w:val="left"/>
      <w:pPr>
        <w:ind w:left="360" w:hanging="360"/>
      </w:pPr>
      <w:rPr>
        <w:rFonts w:hint="default" w:ascii="EU-B4" w:hAnsi="EU-B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CD6B98"/>
    <w:multiLevelType w:val="multilevel"/>
    <w:tmpl w:val="55CD6B98"/>
    <w:lvl w:ilvl="0" w:tentative="0">
      <w:start w:val="1"/>
      <w:numFmt w:val="decimal"/>
      <w:lvlText w:val="%1."/>
      <w:lvlJc w:val="left"/>
      <w:pPr>
        <w:ind w:left="360" w:hanging="360"/>
      </w:pPr>
      <w:rPr>
        <w:rFonts w:hint="default" w:ascii="方正黑体_GBK" w:eastAsia="方正黑体_GBK"/>
        <w:color w:val="000000"/>
        <w:sz w:val="1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6C20BF0"/>
    <w:multiLevelType w:val="multilevel"/>
    <w:tmpl w:val="56C20B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73"/>
    <w:rsid w:val="00160A0F"/>
    <w:rsid w:val="0059745D"/>
    <w:rsid w:val="005D5EEC"/>
    <w:rsid w:val="0062036E"/>
    <w:rsid w:val="007B432F"/>
    <w:rsid w:val="009F6973"/>
    <w:rsid w:val="00B03B97"/>
    <w:rsid w:val="00C64ADA"/>
    <w:rsid w:val="00EB29B3"/>
    <w:rsid w:val="00F31FB0"/>
    <w:rsid w:val="00FA4009"/>
    <w:rsid w:val="00FF3837"/>
    <w:rsid w:val="4ACB485F"/>
    <w:rsid w:val="664D7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qFormat/>
    <w:uiPriority w:val="9"/>
    <w:rPr>
      <w:rFonts w:ascii="宋体" w:hAnsi="宋体" w:eastAsia="宋体" w:cs="宋体"/>
      <w:b/>
      <w:bCs/>
      <w:kern w:val="36"/>
      <w:sz w:val="48"/>
      <w:szCs w:val="4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573</Words>
  <Characters>3271</Characters>
  <Lines>27</Lines>
  <Paragraphs>7</Paragraphs>
  <TotalTime>72</TotalTime>
  <ScaleCrop>false</ScaleCrop>
  <LinksUpToDate>false</LinksUpToDate>
  <CharactersWithSpaces>3837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2022-03-03T11:52:00Z</dcterms:created>
  <dc:creator>L UY</dc:creator>
  <cp:lastModifiedBy>LUY</cp:lastModifiedBy>
  <dcterms:modified xsi:type="dcterms:W3CDTF">2022-03-03T13:06:11Z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B4218EC9BA4348DE8FB5980E1325D8EA</vt:lpwstr>
  </property>
</Properties>
</file>