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49CBB">
      <w:r>
        <w:t>SHT4x系列包括SHT40、SHT41和SHT45。SHT40和SHT41的典型相对湿度精度均为±1.8%RH，而SHT45的典型相对湿度精度更高，为±1.5%RH。</w:t>
      </w:r>
    </w:p>
    <w:p w14:paraId="1B922D93">
      <w:r>
        <w:t>SHT30湿度传感器的优点是精度较高，在50%-70%RH区间内误差可维持在±2%RH左右。</w:t>
      </w:r>
      <w:r>
        <w:br w:type="textWrapping"/>
      </w:r>
      <w:r>
        <w:drawing>
          <wp:inline distT="0" distB="0" distL="114300" distR="114300">
            <wp:extent cx="2771775" cy="2028825"/>
            <wp:effectExtent l="0" t="0" r="9525" b="952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27717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2838450" cy="2066925"/>
            <wp:effectExtent l="0" t="0" r="0" b="952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2838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1F88FF2D"/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D0B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DB4B332">
            <w:r>
              <w:t>Parameter</w:t>
            </w:r>
          </w:p>
        </w:tc>
        <w:tc>
          <w:tcPr>
            <w:tcW w:w="0" w:type="auto"/>
            <w:vAlign w:val="center"/>
          </w:tcPr>
          <w:p w14:paraId="5E20F8E3">
            <w:r>
              <w:t>Conditions</w:t>
            </w:r>
          </w:p>
        </w:tc>
        <w:tc>
          <w:tcPr>
            <w:tcW w:w="0" w:type="auto"/>
            <w:vAlign w:val="center"/>
          </w:tcPr>
          <w:p w14:paraId="6006610B">
            <w:r>
              <w:t>Value</w:t>
            </w:r>
          </w:p>
        </w:tc>
        <w:tc>
          <w:tcPr>
            <w:tcW w:w="0" w:type="auto"/>
            <w:vAlign w:val="center"/>
          </w:tcPr>
          <w:p w14:paraId="02FFB906">
            <w:r>
              <w:t>Units</w:t>
            </w:r>
          </w:p>
        </w:tc>
      </w:tr>
      <w:tr w14:paraId="70EB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8A3F777">
            <w:r>
              <w:t>SHT40 RH accuracy1</w:t>
            </w:r>
          </w:p>
        </w:tc>
        <w:tc>
          <w:tcPr>
            <w:tcW w:w="0" w:type="auto"/>
            <w:vAlign w:val="center"/>
          </w:tcPr>
          <w:p w14:paraId="0F620F45">
            <w:r>
              <w:t>typ.</w:t>
            </w:r>
          </w:p>
        </w:tc>
        <w:tc>
          <w:tcPr>
            <w:tcW w:w="0" w:type="auto"/>
            <w:vAlign w:val="center"/>
          </w:tcPr>
          <w:p w14:paraId="33997A9F">
            <w:r>
              <w:t>±1.8</w:t>
            </w:r>
          </w:p>
        </w:tc>
        <w:tc>
          <w:tcPr>
            <w:tcW w:w="0" w:type="auto"/>
            <w:vAlign w:val="center"/>
          </w:tcPr>
          <w:p w14:paraId="76CB98A8">
            <w:r>
              <w:t>%RH</w:t>
            </w:r>
          </w:p>
        </w:tc>
      </w:tr>
      <w:tr w14:paraId="17AE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34C2BCAE">
            <w:r>
              <w:t>max.</w:t>
            </w:r>
          </w:p>
        </w:tc>
        <w:tc>
          <w:tcPr>
            <w:tcW w:w="0" w:type="auto"/>
            <w:vAlign w:val="center"/>
          </w:tcPr>
          <w:p w14:paraId="51C41867">
            <w:r>
              <w:t>see Figure 2</w:t>
            </w:r>
          </w:p>
        </w:tc>
        <w:tc>
          <w:tcPr>
            <w:tcW w:w="0" w:type="auto"/>
            <w:vAlign w:val="center"/>
          </w:tcPr>
          <w:p w14:paraId="35EB5563">
            <w:r>
              <w:t>-</w:t>
            </w:r>
          </w:p>
        </w:tc>
      </w:tr>
      <w:tr w14:paraId="782A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8B23380">
            <w:r>
              <w:t>SHT41 RH accuracy 1</w:t>
            </w:r>
          </w:p>
        </w:tc>
        <w:tc>
          <w:tcPr>
            <w:tcW w:w="0" w:type="auto"/>
            <w:vAlign w:val="center"/>
          </w:tcPr>
          <w:p w14:paraId="5C295FA7">
            <w:r>
              <w:t>typ.</w:t>
            </w:r>
          </w:p>
        </w:tc>
        <w:tc>
          <w:tcPr>
            <w:tcW w:w="0" w:type="auto"/>
            <w:vAlign w:val="center"/>
          </w:tcPr>
          <w:p w14:paraId="75F75377">
            <w:r>
              <w:t>±1.8</w:t>
            </w:r>
          </w:p>
        </w:tc>
        <w:tc>
          <w:tcPr>
            <w:tcW w:w="0" w:type="auto"/>
            <w:vAlign w:val="center"/>
          </w:tcPr>
          <w:p w14:paraId="7ED3708D">
            <w:r>
              <w:t>%RH</w:t>
            </w:r>
          </w:p>
        </w:tc>
      </w:tr>
      <w:tr w14:paraId="7C3F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30F474F2">
            <w:r>
              <w:t>max.</w:t>
            </w:r>
          </w:p>
        </w:tc>
        <w:tc>
          <w:tcPr>
            <w:tcW w:w="0" w:type="auto"/>
            <w:vAlign w:val="center"/>
          </w:tcPr>
          <w:p w14:paraId="0B4CCAF4">
            <w:r>
              <w:t>See Figure 3</w:t>
            </w:r>
          </w:p>
        </w:tc>
        <w:tc>
          <w:tcPr>
            <w:tcW w:w="0" w:type="auto"/>
            <w:vAlign w:val="center"/>
          </w:tcPr>
          <w:p w14:paraId="7F8B86AF">
            <w:r>
              <w:t>-</w:t>
            </w:r>
          </w:p>
        </w:tc>
      </w:tr>
      <w:tr w14:paraId="41B5D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CCB8827">
            <w:r>
              <w:t>SHT45 RH accuracy 1</w:t>
            </w:r>
          </w:p>
        </w:tc>
        <w:tc>
          <w:tcPr>
            <w:tcW w:w="0" w:type="auto"/>
            <w:vAlign w:val="center"/>
          </w:tcPr>
          <w:p w14:paraId="575E0E08">
            <w:r>
              <w:t>typ.</w:t>
            </w:r>
          </w:p>
        </w:tc>
        <w:tc>
          <w:tcPr>
            <w:tcW w:w="0" w:type="auto"/>
            <w:vAlign w:val="center"/>
          </w:tcPr>
          <w:p w14:paraId="4E1BCCBE">
            <w:r>
              <w:t>±1.5</w:t>
            </w:r>
          </w:p>
        </w:tc>
        <w:tc>
          <w:tcPr>
            <w:tcW w:w="0" w:type="auto"/>
            <w:vAlign w:val="center"/>
          </w:tcPr>
          <w:p w14:paraId="281527E5">
            <w:r>
              <w:t>%RH</w:t>
            </w:r>
          </w:p>
        </w:tc>
      </w:tr>
      <w:tr w14:paraId="237B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37A0DA25">
            <w:r>
              <w:t>max.</w:t>
            </w:r>
          </w:p>
        </w:tc>
        <w:tc>
          <w:tcPr>
            <w:tcW w:w="0" w:type="auto"/>
            <w:vAlign w:val="center"/>
          </w:tcPr>
          <w:p w14:paraId="78925B49">
            <w:r>
              <w:t>tbd</w:t>
            </w:r>
          </w:p>
        </w:tc>
        <w:tc>
          <w:tcPr>
            <w:tcW w:w="0" w:type="auto"/>
            <w:vAlign w:val="center"/>
          </w:tcPr>
          <w:p w14:paraId="724A8BFB">
            <w:r>
              <w:t>-</w:t>
            </w:r>
          </w:p>
        </w:tc>
      </w:tr>
      <w:tr w14:paraId="3B11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AC647DD">
            <w:r>
              <w:t>Repeatability2 , 3</w:t>
            </w:r>
          </w:p>
        </w:tc>
        <w:tc>
          <w:tcPr>
            <w:tcW w:w="0" w:type="auto"/>
            <w:vAlign w:val="center"/>
          </w:tcPr>
          <w:p w14:paraId="02683821">
            <w:r>
              <w:t>high</w:t>
            </w:r>
          </w:p>
        </w:tc>
        <w:tc>
          <w:tcPr>
            <w:tcW w:w="0" w:type="auto"/>
            <w:vAlign w:val="center"/>
          </w:tcPr>
          <w:p w14:paraId="79B37CE1">
            <w:r>
              <w:t>0.08</w:t>
            </w:r>
          </w:p>
        </w:tc>
        <w:tc>
          <w:tcPr>
            <w:tcW w:w="0" w:type="auto"/>
            <w:vAlign w:val="center"/>
          </w:tcPr>
          <w:p w14:paraId="72C30F12">
            <w:r>
              <w:t>%RH</w:t>
            </w:r>
          </w:p>
        </w:tc>
      </w:tr>
      <w:tr w14:paraId="3E16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56F2E3BD">
            <w:r>
              <w:t>medium</w:t>
            </w:r>
          </w:p>
        </w:tc>
        <w:tc>
          <w:tcPr>
            <w:tcW w:w="0" w:type="auto"/>
            <w:vAlign w:val="center"/>
          </w:tcPr>
          <w:p w14:paraId="0A6EDFFA">
            <w:r>
              <w:t>0.15</w:t>
            </w:r>
          </w:p>
        </w:tc>
        <w:tc>
          <w:tcPr>
            <w:tcW w:w="0" w:type="auto"/>
            <w:vAlign w:val="center"/>
          </w:tcPr>
          <w:p w14:paraId="4CA7B58D">
            <w:r>
              <w:t>%RH</w:t>
            </w:r>
          </w:p>
        </w:tc>
      </w:tr>
      <w:tr w14:paraId="61F7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37B97CED">
            <w:r>
              <w:t>low</w:t>
            </w:r>
          </w:p>
        </w:tc>
        <w:tc>
          <w:tcPr>
            <w:tcW w:w="0" w:type="auto"/>
            <w:vAlign w:val="center"/>
          </w:tcPr>
          <w:p w14:paraId="0146DC02">
            <w:r>
              <w:t>0.25</w:t>
            </w:r>
          </w:p>
        </w:tc>
        <w:tc>
          <w:tcPr>
            <w:tcW w:w="0" w:type="auto"/>
            <w:vAlign w:val="center"/>
          </w:tcPr>
          <w:p w14:paraId="4694B40F">
            <w:r>
              <w:t>%RH</w:t>
            </w:r>
          </w:p>
        </w:tc>
      </w:tr>
      <w:tr w14:paraId="130C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CFC92DB">
            <w:r>
              <w:t>Resolution4</w:t>
            </w:r>
          </w:p>
        </w:tc>
        <w:tc>
          <w:tcPr>
            <w:tcW w:w="0" w:type="auto"/>
            <w:vAlign w:val="center"/>
          </w:tcPr>
          <w:p w14:paraId="7C6C664E">
            <w:r>
              <w:t>-</w:t>
            </w:r>
          </w:p>
        </w:tc>
        <w:tc>
          <w:tcPr>
            <w:tcW w:w="0" w:type="auto"/>
            <w:vAlign w:val="center"/>
          </w:tcPr>
          <w:p w14:paraId="4FE206CC">
            <w:r>
              <w:t>0.01</w:t>
            </w:r>
          </w:p>
        </w:tc>
        <w:tc>
          <w:tcPr>
            <w:tcW w:w="0" w:type="auto"/>
            <w:vAlign w:val="center"/>
          </w:tcPr>
          <w:p w14:paraId="04352A77">
            <w:r>
              <w:t>%RH</w:t>
            </w:r>
          </w:p>
        </w:tc>
      </w:tr>
      <w:tr w14:paraId="098B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82481C4">
            <w:r>
              <w:t>Hysteresis</w:t>
            </w:r>
          </w:p>
        </w:tc>
        <w:tc>
          <w:tcPr>
            <w:tcW w:w="0" w:type="auto"/>
            <w:vAlign w:val="center"/>
          </w:tcPr>
          <w:p w14:paraId="70CAAA6A">
            <w:r>
              <w:t>-</w:t>
            </w:r>
          </w:p>
        </w:tc>
        <w:tc>
          <w:tcPr>
            <w:tcW w:w="0" w:type="auto"/>
            <w:vAlign w:val="center"/>
          </w:tcPr>
          <w:p w14:paraId="792F65BF">
            <w:r>
              <w:t>±1</w:t>
            </w:r>
          </w:p>
        </w:tc>
        <w:tc>
          <w:tcPr>
            <w:tcW w:w="0" w:type="auto"/>
            <w:vAlign w:val="center"/>
          </w:tcPr>
          <w:p w14:paraId="57E71BCE">
            <w:r>
              <w:t>%RH</w:t>
            </w:r>
          </w:p>
        </w:tc>
      </w:tr>
      <w:tr w14:paraId="3FFD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35E6259">
            <w:r>
              <w:t>Specified range5</w:t>
            </w:r>
          </w:p>
        </w:tc>
        <w:tc>
          <w:tcPr>
            <w:tcW w:w="0" w:type="auto"/>
            <w:vAlign w:val="center"/>
          </w:tcPr>
          <w:p w14:paraId="509DB08A">
            <w:r>
              <w:t>extended6</w:t>
            </w:r>
          </w:p>
        </w:tc>
        <w:tc>
          <w:tcPr>
            <w:tcW w:w="0" w:type="auto"/>
            <w:vAlign w:val="center"/>
          </w:tcPr>
          <w:p w14:paraId="53B0F9C9">
            <w:r>
              <w:t>0 to 100</w:t>
            </w:r>
          </w:p>
        </w:tc>
        <w:tc>
          <w:tcPr>
            <w:tcW w:w="0" w:type="auto"/>
            <w:vAlign w:val="center"/>
          </w:tcPr>
          <w:p w14:paraId="08C85ABC">
            <w:r>
              <w:t>%RH</w:t>
            </w:r>
          </w:p>
        </w:tc>
      </w:tr>
      <w:tr w14:paraId="3CDC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CA5E616">
            <w:r>
              <w:t>Response time7</w:t>
            </w:r>
          </w:p>
        </w:tc>
        <w:tc>
          <w:tcPr>
            <w:tcW w:w="0" w:type="auto"/>
            <w:vAlign w:val="center"/>
          </w:tcPr>
          <w:p w14:paraId="01BE3A5B">
            <w:r>
              <w:t>t63%</w:t>
            </w:r>
          </w:p>
        </w:tc>
        <w:tc>
          <w:tcPr>
            <w:tcW w:w="0" w:type="auto"/>
            <w:vAlign w:val="center"/>
          </w:tcPr>
          <w:p w14:paraId="46AFE9F1">
            <w:r>
              <w:t>6</w:t>
            </w:r>
          </w:p>
        </w:tc>
        <w:tc>
          <w:tcPr>
            <w:tcW w:w="0" w:type="auto"/>
            <w:vAlign w:val="center"/>
          </w:tcPr>
          <w:p w14:paraId="0E847E1C">
            <w:r>
              <w:t>s</w:t>
            </w:r>
          </w:p>
        </w:tc>
      </w:tr>
      <w:tr w14:paraId="144F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E32AC6D">
            <w:r>
              <w:t>Long-term drift8</w:t>
            </w:r>
          </w:p>
        </w:tc>
        <w:tc>
          <w:tcPr>
            <w:tcW w:w="0" w:type="auto"/>
            <w:vAlign w:val="center"/>
          </w:tcPr>
          <w:p w14:paraId="3AB5BCBF">
            <w:r>
              <w:t>typ.</w:t>
            </w:r>
          </w:p>
        </w:tc>
        <w:tc>
          <w:tcPr>
            <w:tcW w:w="0" w:type="auto"/>
            <w:vAlign w:val="center"/>
          </w:tcPr>
          <w:p w14:paraId="75DCC45E">
            <w:r>
              <w:t>&lt;0.25</w:t>
            </w:r>
          </w:p>
        </w:tc>
        <w:tc>
          <w:tcPr>
            <w:tcW w:w="0" w:type="auto"/>
            <w:vAlign w:val="center"/>
          </w:tcPr>
          <w:p w14:paraId="0B4ABBF1">
            <w:r>
              <w:t>%RH/y</w:t>
            </w:r>
          </w:p>
        </w:tc>
      </w:tr>
    </w:tbl>
    <w:p w14:paraId="51061D71">
      <w:r>
        <w:t>在温度精度方面，SHT40和SHT41的典型温度精度均为±0.2°C，而SHT45的典型温度精度更高，为±0.1°C。</w:t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595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635B88C">
            <w:r>
              <w:t>Parameter</w:t>
            </w:r>
          </w:p>
        </w:tc>
        <w:tc>
          <w:tcPr>
            <w:tcW w:w="0" w:type="auto"/>
            <w:vAlign w:val="center"/>
          </w:tcPr>
          <w:p w14:paraId="170DDAB1">
            <w:r>
              <w:t>Conditions</w:t>
            </w:r>
          </w:p>
        </w:tc>
        <w:tc>
          <w:tcPr>
            <w:tcW w:w="0" w:type="auto"/>
            <w:vAlign w:val="center"/>
          </w:tcPr>
          <w:p w14:paraId="4889DD9C">
            <w:r>
              <w:t>Value</w:t>
            </w:r>
          </w:p>
        </w:tc>
        <w:tc>
          <w:tcPr>
            <w:tcW w:w="0" w:type="auto"/>
            <w:vAlign w:val="center"/>
          </w:tcPr>
          <w:p w14:paraId="168955C9">
            <w:r>
              <w:t>Units</w:t>
            </w:r>
          </w:p>
        </w:tc>
      </w:tr>
      <w:tr w14:paraId="6550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A838635">
            <w:r>
              <w:t>SHT40 T Accuracy1</w:t>
            </w:r>
          </w:p>
        </w:tc>
        <w:tc>
          <w:tcPr>
            <w:tcW w:w="0" w:type="auto"/>
            <w:vAlign w:val="center"/>
          </w:tcPr>
          <w:p w14:paraId="6C093F04">
            <w:r>
              <w:t>typ.</w:t>
            </w:r>
          </w:p>
        </w:tc>
        <w:tc>
          <w:tcPr>
            <w:tcW w:w="0" w:type="auto"/>
            <w:vAlign w:val="center"/>
          </w:tcPr>
          <w:p w14:paraId="347D364E">
            <w:r>
              <w:t>±0.2</w:t>
            </w:r>
          </w:p>
        </w:tc>
        <w:tc>
          <w:tcPr>
            <w:tcW w:w="0" w:type="auto"/>
            <w:vAlign w:val="center"/>
          </w:tcPr>
          <w:p w14:paraId="7EE493A0">
            <w:r>
              <w:t>°C</w:t>
            </w:r>
          </w:p>
        </w:tc>
      </w:tr>
      <w:tr w14:paraId="02D9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6A03E1BB">
            <w:r>
              <w:t>max.</w:t>
            </w:r>
          </w:p>
        </w:tc>
        <w:tc>
          <w:tcPr>
            <w:tcW w:w="0" w:type="auto"/>
            <w:vAlign w:val="center"/>
          </w:tcPr>
          <w:p w14:paraId="5EB8DAAA">
            <w:r>
              <w:t>see Figure 6</w:t>
            </w:r>
          </w:p>
        </w:tc>
        <w:tc>
          <w:tcPr>
            <w:tcW w:w="0" w:type="auto"/>
            <w:vAlign w:val="center"/>
          </w:tcPr>
          <w:p w14:paraId="2FA47C4A">
            <w:r>
              <w:t>-</w:t>
            </w:r>
          </w:p>
        </w:tc>
      </w:tr>
      <w:tr w14:paraId="5805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5D53E32">
            <w:r>
              <w:t>SHT41 T Accuracy1</w:t>
            </w:r>
          </w:p>
        </w:tc>
        <w:tc>
          <w:tcPr>
            <w:tcW w:w="0" w:type="auto"/>
            <w:vAlign w:val="center"/>
          </w:tcPr>
          <w:p w14:paraId="37EF66DB">
            <w:r>
              <w:t>typ.</w:t>
            </w:r>
          </w:p>
        </w:tc>
        <w:tc>
          <w:tcPr>
            <w:tcW w:w="0" w:type="auto"/>
            <w:vAlign w:val="center"/>
          </w:tcPr>
          <w:p w14:paraId="55BA5BF2">
            <w:r>
              <w:t>±0.2</w:t>
            </w:r>
          </w:p>
        </w:tc>
        <w:tc>
          <w:tcPr>
            <w:tcW w:w="0" w:type="auto"/>
            <w:vAlign w:val="center"/>
          </w:tcPr>
          <w:p w14:paraId="5162A61B">
            <w:r>
              <w:t>°C</w:t>
            </w:r>
          </w:p>
        </w:tc>
      </w:tr>
      <w:tr w14:paraId="3C11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3090250E">
            <w:r>
              <w:t>max.</w:t>
            </w:r>
          </w:p>
        </w:tc>
        <w:tc>
          <w:tcPr>
            <w:tcW w:w="0" w:type="auto"/>
            <w:vAlign w:val="center"/>
          </w:tcPr>
          <w:p w14:paraId="58EF1990">
            <w:r>
              <w:t>See Figure 7</w:t>
            </w:r>
          </w:p>
        </w:tc>
        <w:tc>
          <w:tcPr>
            <w:tcW w:w="0" w:type="auto"/>
            <w:vAlign w:val="center"/>
          </w:tcPr>
          <w:p w14:paraId="1E5E5CA5">
            <w:r>
              <w:t>-</w:t>
            </w:r>
          </w:p>
        </w:tc>
      </w:tr>
      <w:tr w14:paraId="0829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01EDEAA">
            <w:r>
              <w:t>SHT45 T Accuracy1</w:t>
            </w:r>
          </w:p>
        </w:tc>
        <w:tc>
          <w:tcPr>
            <w:tcW w:w="0" w:type="auto"/>
            <w:vAlign w:val="center"/>
          </w:tcPr>
          <w:p w14:paraId="65C6475E">
            <w:r>
              <w:t>typ.</w:t>
            </w:r>
          </w:p>
        </w:tc>
        <w:tc>
          <w:tcPr>
            <w:tcW w:w="0" w:type="auto"/>
            <w:vAlign w:val="center"/>
          </w:tcPr>
          <w:p w14:paraId="178A485F">
            <w:r>
              <w:t>±0.1</w:t>
            </w:r>
          </w:p>
        </w:tc>
        <w:tc>
          <w:tcPr>
            <w:tcW w:w="0" w:type="auto"/>
            <w:vAlign w:val="center"/>
          </w:tcPr>
          <w:p w14:paraId="40411B0B">
            <w:r>
              <w:t>°C</w:t>
            </w:r>
          </w:p>
        </w:tc>
      </w:tr>
      <w:tr w14:paraId="359D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56574DCD">
            <w:r>
              <w:t>max.</w:t>
            </w:r>
          </w:p>
        </w:tc>
        <w:tc>
          <w:tcPr>
            <w:tcW w:w="0" w:type="auto"/>
            <w:vAlign w:val="center"/>
          </w:tcPr>
          <w:p w14:paraId="12BD2A02">
            <w:r>
              <w:t>tbd</w:t>
            </w:r>
          </w:p>
        </w:tc>
        <w:tc>
          <w:tcPr>
            <w:tcW w:w="0" w:type="auto"/>
            <w:vAlign w:val="center"/>
          </w:tcPr>
          <w:p w14:paraId="2F2C3F65">
            <w:r>
              <w:t>-</w:t>
            </w:r>
          </w:p>
        </w:tc>
      </w:tr>
      <w:tr w14:paraId="27A5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D50B3B8">
            <w:r>
              <w:t>Repeatability2</w:t>
            </w:r>
          </w:p>
        </w:tc>
        <w:tc>
          <w:tcPr>
            <w:tcW w:w="0" w:type="auto"/>
            <w:vAlign w:val="center"/>
          </w:tcPr>
          <w:p w14:paraId="0FAF8C45">
            <w:r>
              <w:t>high</w:t>
            </w:r>
          </w:p>
        </w:tc>
        <w:tc>
          <w:tcPr>
            <w:tcW w:w="0" w:type="auto"/>
            <w:vAlign w:val="center"/>
          </w:tcPr>
          <w:p w14:paraId="526683C7">
            <w:r>
              <w:t>0.04</w:t>
            </w:r>
          </w:p>
        </w:tc>
        <w:tc>
          <w:tcPr>
            <w:tcW w:w="0" w:type="auto"/>
            <w:vAlign w:val="center"/>
          </w:tcPr>
          <w:p w14:paraId="33862252">
            <w:r>
              <w:t>°C</w:t>
            </w:r>
          </w:p>
        </w:tc>
      </w:tr>
      <w:tr w14:paraId="0A24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7DE4E5F5">
            <w:r>
              <w:t>medium</w:t>
            </w:r>
          </w:p>
        </w:tc>
        <w:tc>
          <w:tcPr>
            <w:tcW w:w="0" w:type="auto"/>
            <w:vAlign w:val="center"/>
          </w:tcPr>
          <w:p w14:paraId="1F277972">
            <w:r>
              <w:t>0.07</w:t>
            </w:r>
          </w:p>
        </w:tc>
        <w:tc>
          <w:tcPr>
            <w:tcW w:w="0" w:type="auto"/>
            <w:vAlign w:val="center"/>
          </w:tcPr>
          <w:p w14:paraId="592C1C85">
            <w:r>
              <w:t>°C</w:t>
            </w:r>
          </w:p>
        </w:tc>
      </w:tr>
      <w:tr w14:paraId="4DB4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</w:trPr>
        <w:tc>
          <w:tcPr>
            <w:tcW w:w="0" w:type="auto"/>
            <w:vAlign w:val="center"/>
          </w:tcPr>
          <w:p w14:paraId="4CD4D987">
            <w:r>
              <w:t>low</w:t>
            </w:r>
          </w:p>
        </w:tc>
        <w:tc>
          <w:tcPr>
            <w:tcW w:w="0" w:type="auto"/>
            <w:vAlign w:val="center"/>
          </w:tcPr>
          <w:p w14:paraId="045C7A31">
            <w:r>
              <w:t>0.1</w:t>
            </w:r>
          </w:p>
        </w:tc>
        <w:tc>
          <w:tcPr>
            <w:tcW w:w="0" w:type="auto"/>
            <w:vAlign w:val="center"/>
          </w:tcPr>
          <w:p w14:paraId="4E7EFF51">
            <w:r>
              <w:t>°C</w:t>
            </w:r>
          </w:p>
        </w:tc>
      </w:tr>
      <w:tr w14:paraId="781D2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1976829">
            <w:r>
              <w:t>Resolution4</w:t>
            </w:r>
          </w:p>
        </w:tc>
        <w:tc>
          <w:tcPr>
            <w:tcW w:w="0" w:type="auto"/>
            <w:vAlign w:val="center"/>
          </w:tcPr>
          <w:p w14:paraId="3980D7BC">
            <w:r>
              <w:t>-</w:t>
            </w:r>
          </w:p>
        </w:tc>
        <w:tc>
          <w:tcPr>
            <w:tcW w:w="0" w:type="auto"/>
            <w:vAlign w:val="center"/>
          </w:tcPr>
          <w:p w14:paraId="6A3CC7FD">
            <w:r>
              <w:t>0.01</w:t>
            </w:r>
          </w:p>
        </w:tc>
        <w:tc>
          <w:tcPr>
            <w:tcW w:w="0" w:type="auto"/>
            <w:vAlign w:val="center"/>
          </w:tcPr>
          <w:p w14:paraId="75B43123">
            <w:r>
              <w:t>°C</w:t>
            </w:r>
          </w:p>
        </w:tc>
      </w:tr>
      <w:tr w14:paraId="1520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0CBD1A9">
            <w:r>
              <w:t>Specified range5</w:t>
            </w:r>
          </w:p>
        </w:tc>
        <w:tc>
          <w:tcPr>
            <w:tcW w:w="0" w:type="auto"/>
            <w:vAlign w:val="center"/>
          </w:tcPr>
          <w:p w14:paraId="320156C4">
            <w:r>
              <w:t>-</w:t>
            </w:r>
          </w:p>
        </w:tc>
        <w:tc>
          <w:tcPr>
            <w:tcW w:w="0" w:type="auto"/>
            <w:vAlign w:val="center"/>
          </w:tcPr>
          <w:p w14:paraId="39B4FFEC">
            <w:r>
              <w:t>–40 to +125</w:t>
            </w:r>
          </w:p>
        </w:tc>
        <w:tc>
          <w:tcPr>
            <w:tcW w:w="0" w:type="auto"/>
            <w:vAlign w:val="center"/>
          </w:tcPr>
          <w:p w14:paraId="1F0B3F08">
            <w:r>
              <w:t>°C</w:t>
            </w:r>
          </w:p>
        </w:tc>
      </w:tr>
      <w:tr w14:paraId="127B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4B31B23">
            <w:r>
              <w:t>Response time9</w:t>
            </w:r>
          </w:p>
        </w:tc>
        <w:tc>
          <w:tcPr>
            <w:tcW w:w="0" w:type="auto"/>
            <w:vAlign w:val="center"/>
          </w:tcPr>
          <w:p w14:paraId="3E9AC837">
            <w:r>
              <w:t>t63%</w:t>
            </w:r>
          </w:p>
        </w:tc>
        <w:tc>
          <w:tcPr>
            <w:tcW w:w="0" w:type="auto"/>
            <w:vAlign w:val="center"/>
          </w:tcPr>
          <w:p w14:paraId="7C2E7BA9">
            <w:r>
              <w:t>2</w:t>
            </w:r>
          </w:p>
        </w:tc>
        <w:tc>
          <w:tcPr>
            <w:tcW w:w="0" w:type="auto"/>
            <w:vAlign w:val="center"/>
          </w:tcPr>
          <w:p w14:paraId="2FF03EE5">
            <w:r>
              <w:t>s</w:t>
            </w:r>
          </w:p>
        </w:tc>
      </w:tr>
      <w:tr w14:paraId="5C81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C02B136">
            <w:r>
              <w:t>Long-term drift 10</w:t>
            </w:r>
          </w:p>
        </w:tc>
        <w:tc>
          <w:tcPr>
            <w:tcW w:w="0" w:type="auto"/>
            <w:vAlign w:val="center"/>
          </w:tcPr>
          <w:p w14:paraId="4255C857">
            <w:r>
              <w:t>typ.</w:t>
            </w:r>
          </w:p>
        </w:tc>
        <w:tc>
          <w:tcPr>
            <w:tcW w:w="0" w:type="auto"/>
            <w:vAlign w:val="center"/>
          </w:tcPr>
          <w:p w14:paraId="6DD7DD6A">
            <w:r>
              <w:t>&lt;0.03</w:t>
            </w:r>
          </w:p>
        </w:tc>
        <w:tc>
          <w:tcPr>
            <w:tcW w:w="0" w:type="auto"/>
            <w:vAlign w:val="center"/>
          </w:tcPr>
          <w:p w14:paraId="748BF83A">
            <w:r>
              <w:t>°C/y</w:t>
            </w:r>
          </w:p>
        </w:tc>
      </w:tr>
    </w:tbl>
    <w:p w14:paraId="7B58567E">
      <w:r>
        <w:t>SHT40和SHT41的重复性指标相同，在高重复性模式下均为0.08%RH，中等重复性模式下为0.15%RH，低重复性模式下为0.25%RH。SHT45的重复性指标未在文档中明确列出，但根据其更高的精度等级，通常预期更优。SHT45的精度更高，但可能成本也更高，而SHT40和SHT41在精度上接近，SHT41在典型相对湿度精度上与SHT40相同，但图中显示其最大偏差波动幅度略大于SHT40。</w:t>
      </w:r>
    </w:p>
    <w:p w14:paraId="09DC2A5B"/>
    <w:p w14:paraId="150C5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经过对比，STH40综合来说在不损失太多精度的情况下价格相对最具性价比，故选择STH40</w:t>
      </w:r>
    </w:p>
    <w:p w14:paraId="15F5EE8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C1BD3"/>
    <w:rsid w:val="493C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2026-07-24T18:06:00Z</dcterms:created>
  <dc:creator>自由</dc:creator>
  <cp:lastModifiedBy>自由</cp:lastModifiedBy>
  <dcterms:modified xsi:type="dcterms:W3CDTF">2026-07-24T18:38:47Z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7302859AE55643E1A74E505546145A61_11</vt:lpwstr>
  </property>
  <property fmtid="{D5CDD505-2E9C-101B-9397-08002B2CF9AE}" pid="4" name="KSOTemplateDocerSaveRecord">
    <vt:lpwstr>eyJoZGlkIjoiOGFlOTc2MTE1ZjZlODYyYzMyNmJlZTEwNmI2ZTYxN2MiLCJ1c2VySWQiOiIxMDY1NDcwOTY3In0=</vt:lpwstr>
  </property>
</Properties>
</file>