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921" w:right="3366" w:firstLine="0"/>
        <w:jc w:val="center"/>
        <w:rPr>
          <w:sz w:val="52"/>
        </w:rPr>
      </w:pPr>
      <w:r>
        <w:rPr>
          <w:color w:val="4470C4"/>
          <w:spacing w:val="-42"/>
          <w:sz w:val="52"/>
        </w:rPr>
        <w:t>公文写作【发布词】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3321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5"/>
          <w:sz w:val="24"/>
        </w:rPr>
        <w:t>S市科委拟发布“2026年公众参与科学项目”，假如你是S市科委工作人员，请根据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5"/>
          <w:sz w:val="24"/>
        </w:rPr>
        <w:t>给定资料</w:t>
      </w:r>
      <w:r>
        <w:rPr>
          <w:rFonts w:ascii="Microsoft JhengHei" w:hAnsi="Microsoft JhengHei" w:eastAsia="Microsoft JhengHei"/>
          <w:b/>
          <w:spacing w:val="-5"/>
          <w:w w:val="95"/>
          <w:sz w:val="24"/>
        </w:rPr>
        <w:t>3”，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拟写一份发布词，呼吁公众积极报名参加。（20分</w:t>
      </w:r>
      <w:r>
        <w:rPr>
          <w:rFonts w:ascii="Microsoft JhengHei" w:eastAsia="Microsoft JhengHei"/>
          <w:b/>
          <w:spacing w:val="-10"/>
          <w:sz w:val="24"/>
        </w:rPr>
        <w:t>）</w:t>
      </w:r>
    </w:p>
    <w:p>
      <w:pPr>
        <w:spacing w:before="209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要求：宗旨明确，介绍全面，有号召力。不超过450</w:t>
      </w:r>
      <w:r>
        <w:rPr>
          <w:rFonts w:ascii="Microsoft JhengHei" w:eastAsia="Microsoft JhengHei"/>
          <w:b/>
          <w:spacing w:val="-6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材料三</w:t>
      </w:r>
    </w:p>
    <w:p>
      <w:pPr>
        <w:pStyle w:val="BodyText"/>
        <w:spacing w:before="12"/>
        <w:rPr>
          <w:rFonts w:ascii="Microsoft JhengHei"/>
          <w:b/>
          <w:sz w:val="15"/>
        </w:rPr>
      </w:pPr>
    </w:p>
    <w:p>
      <w:pPr>
        <w:pStyle w:val="BodyText"/>
        <w:spacing w:line="508" w:lineRule="auto"/>
        <w:ind w:left="101" w:right="661" w:firstLine="278"/>
        <w:jc w:val="both"/>
      </w:pPr>
      <w:r>
        <w:rPr>
          <w:w w:val="105"/>
        </w:rPr>
        <w:t>202</w:t>
      </w:r>
      <w:r>
        <w:rPr>
          <w:spacing w:val="-2"/>
          <w:w w:val="105"/>
        </w:rPr>
        <w:t>5</w:t>
      </w:r>
      <w:r>
        <w:rPr/>
        <w:t>年</w:t>
      </w:r>
      <w:r>
        <w:rPr>
          <w:w w:val="105"/>
        </w:rPr>
        <w:t>1</w:t>
      </w:r>
      <w:r>
        <w:rPr/>
        <w:t>月，</w:t>
      </w:r>
      <w:r>
        <w:rPr>
          <w:spacing w:val="-1"/>
          <w:w w:val="102"/>
        </w:rPr>
        <w:t>S</w:t>
      </w:r>
      <w:r>
        <w:rPr/>
        <w:t>市发布了一批</w:t>
      </w:r>
      <w:r>
        <w:rPr>
          <w:w w:val="35"/>
        </w:rPr>
        <w:t>“</w:t>
      </w:r>
      <w:r>
        <w:rPr/>
        <w:t>公众参与科学项目</w:t>
      </w:r>
      <w:r>
        <w:rPr>
          <w:spacing w:val="-2"/>
          <w:w w:val="35"/>
        </w:rPr>
        <w:t>”</w:t>
      </w:r>
      <w:r>
        <w:rPr/>
        <w:t>。项目发布人</w:t>
      </w:r>
      <w:r>
        <w:rPr>
          <w:spacing w:val="-1"/>
          <w:w w:val="102"/>
        </w:rPr>
        <w:t>S</w:t>
      </w:r>
      <w:r>
        <w:rPr/>
        <w:t>市科委负责人说：</w:t>
      </w:r>
      <w:r>
        <w:rPr>
          <w:w w:val="35"/>
        </w:rPr>
        <w:t>“</w:t>
      </w:r>
      <w:r>
        <w:rPr/>
        <w:t>我们大力推动</w:t>
      </w:r>
      <w:r>
        <w:rPr>
          <w:spacing w:val="-1"/>
          <w:w w:val="22"/>
        </w:rPr>
        <w:t>‘</w:t>
      </w:r>
      <w:r>
        <w:rPr/>
        <w:t>专业科研</w:t>
      </w:r>
      <w:r>
        <w:rPr>
          <w:spacing w:val="-2"/>
          <w:w w:val="133"/>
        </w:rPr>
        <w:t>+</w:t>
      </w:r>
      <w:r>
        <w:rPr/>
        <w:t>公众参与</w:t>
      </w:r>
      <w:r>
        <w:rPr>
          <w:spacing w:val="2"/>
          <w:w w:val="22"/>
        </w:rPr>
        <w:t>’</w:t>
      </w:r>
      <w:r>
        <w:rPr>
          <w:spacing w:val="-1"/>
        </w:rPr>
        <w:t>这种公众科学模式的实施，是希望营造崇尚科学、尊重科学的浓厚氛</w:t>
      </w:r>
      <w:r>
        <w:rPr/>
        <w:t>围，提升市民科学素养，为知识生产注入新动能。</w:t>
      </w:r>
      <w:r>
        <w:rPr>
          <w:w w:val="35"/>
        </w:rPr>
        <w:t>”</w:t>
      </w:r>
    </w:p>
    <w:p>
      <w:pPr>
        <w:pStyle w:val="BodyText"/>
        <w:spacing w:line="508" w:lineRule="auto"/>
        <w:ind w:left="101" w:right="484" w:firstLine="278"/>
      </w:pPr>
      <w:r>
        <w:rPr/>
        <w:t>目前，</w:t>
      </w:r>
      <w:r>
        <w:rPr>
          <w:spacing w:val="1"/>
          <w:w w:val="102"/>
        </w:rPr>
        <w:t>S</w:t>
      </w:r>
      <w:r>
        <w:rPr/>
        <w:t>市科委的</w:t>
      </w:r>
      <w:r>
        <w:rPr>
          <w:spacing w:val="-2"/>
          <w:w w:val="35"/>
        </w:rPr>
        <w:t>“</w:t>
      </w:r>
      <w:r>
        <w:rPr/>
        <w:t>公众参与科学项目</w:t>
      </w:r>
      <w:r>
        <w:rPr>
          <w:w w:val="35"/>
        </w:rPr>
        <w:t>”</w:t>
      </w:r>
      <w:r>
        <w:rPr/>
        <w:t>网络平台上，正在持续推进一系列公众可参与的科学项目，例如</w:t>
      </w:r>
      <w:r>
        <w:rPr>
          <w:spacing w:val="-2"/>
          <w:w w:val="35"/>
        </w:rPr>
        <w:t>“</w:t>
      </w:r>
      <w:r>
        <w:rPr/>
        <w:t>我的自然百宝箱</w:t>
      </w:r>
      <w:r>
        <w:rPr>
          <w:spacing w:val="-1"/>
          <w:w w:val="35"/>
        </w:rPr>
        <w:t>”“</w:t>
      </w:r>
      <w:r>
        <w:rPr/>
        <w:t>鸟撞调查</w:t>
      </w:r>
      <w:r>
        <w:rPr>
          <w:w w:val="35"/>
        </w:rPr>
        <w:t>”“</w:t>
      </w:r>
      <w:r>
        <w:rPr/>
        <w:t>昆虫家谱</w:t>
      </w:r>
      <w:r>
        <w:rPr>
          <w:spacing w:val="-1"/>
          <w:w w:val="35"/>
        </w:rPr>
        <w:t>”“</w:t>
      </w:r>
      <w:r>
        <w:rPr/>
        <w:t>貉口普查</w:t>
      </w:r>
      <w:r>
        <w:rPr>
          <w:spacing w:val="-2"/>
          <w:w w:val="35"/>
        </w:rPr>
        <w:t>”</w:t>
      </w:r>
      <w:r>
        <w:rPr>
          <w:spacing w:val="-1"/>
        </w:rPr>
        <w:t>等项目。这些项目由不同研究机构发</w:t>
      </w:r>
      <w:r>
        <w:rPr/>
        <w:t>起，每年持续更新并反馈研究成果。</w:t>
      </w:r>
    </w:p>
    <w:p>
      <w:pPr>
        <w:pStyle w:val="BodyText"/>
        <w:spacing w:line="508" w:lineRule="auto"/>
        <w:ind w:left="101" w:right="565" w:firstLine="278"/>
        <w:jc w:val="both"/>
      </w:pPr>
      <w:r>
        <w:rPr/>
        <w:t>以</w:t>
      </w:r>
      <w:r>
        <w:rPr>
          <w:w w:val="35"/>
        </w:rPr>
        <w:t>“</w:t>
      </w:r>
      <w:r>
        <w:rPr/>
        <w:t>貉口普查</w:t>
      </w:r>
      <w:r>
        <w:rPr>
          <w:spacing w:val="-2"/>
          <w:w w:val="35"/>
        </w:rPr>
        <w:t>”</w:t>
      </w:r>
      <w:r>
        <w:rPr/>
        <w:t>项目为例，它由</w:t>
      </w:r>
      <w:r>
        <w:rPr>
          <w:w w:val="95"/>
        </w:rPr>
        <w:t>F</w:t>
      </w:r>
      <w:r>
        <w:rPr/>
        <w:t>大学和市林业总站于</w:t>
      </w:r>
      <w:r>
        <w:rPr>
          <w:w w:val="105"/>
        </w:rPr>
        <w:t>201</w:t>
      </w:r>
      <w:r>
        <w:rPr>
          <w:spacing w:val="-2"/>
          <w:w w:val="105"/>
        </w:rPr>
        <w:t>9</w:t>
      </w:r>
      <w:r>
        <w:rPr/>
        <w:t>年联合发起，以公众科学模式开展对国家二级保护动物貉的研究。该项目补充了</w:t>
      </w:r>
      <w:r>
        <w:rPr>
          <w:spacing w:val="-1"/>
          <w:w w:val="102"/>
        </w:rPr>
        <w:t>S</w:t>
      </w:r>
      <w:r>
        <w:rPr>
          <w:spacing w:val="-1"/>
        </w:rPr>
        <w:t>市城市野生动物相关数据，构建起公众参与科学研</w:t>
      </w:r>
      <w:r>
        <w:rPr/>
        <w:t>究的新范式，</w:t>
      </w:r>
      <w:r>
        <w:rPr>
          <w:w w:val="105"/>
        </w:rPr>
        <w:t>20</w:t>
      </w:r>
      <w:r>
        <w:rPr>
          <w:spacing w:val="-2"/>
          <w:w w:val="105"/>
        </w:rPr>
        <w:t>23</w:t>
      </w:r>
      <w:r>
        <w:rPr/>
        <w:t>年还被选入全市</w:t>
      </w:r>
      <w:r>
        <w:rPr>
          <w:w w:val="35"/>
        </w:rPr>
        <w:t>“</w:t>
      </w:r>
      <w:r>
        <w:rPr/>
        <w:t>生物多样性优秀实践案例</w:t>
      </w:r>
      <w:r>
        <w:rPr>
          <w:spacing w:val="-2"/>
          <w:w w:val="35"/>
        </w:rPr>
        <w:t>”</w:t>
      </w:r>
      <w:r>
        <w:rPr/>
        <w:t>，</w:t>
      </w:r>
      <w:r>
        <w:rPr>
          <w:w w:val="105"/>
        </w:rPr>
        <w:t>202</w:t>
      </w:r>
      <w:r>
        <w:rPr>
          <w:spacing w:val="-2"/>
          <w:w w:val="105"/>
        </w:rPr>
        <w:t>5</w:t>
      </w:r>
      <w:r>
        <w:rPr/>
        <w:t>年获得政府专项资助。</w:t>
      </w:r>
    </w:p>
    <w:p>
      <w:pPr>
        <w:pStyle w:val="BodyText"/>
        <w:spacing w:line="506" w:lineRule="auto"/>
        <w:ind w:left="101" w:right="602" w:firstLine="278"/>
      </w:pPr>
      <w:r>
        <w:rPr>
          <w:w w:val="35"/>
        </w:rPr>
        <w:t>“</w:t>
      </w:r>
      <w:r>
        <w:rPr/>
        <w:t>貉口普查</w:t>
      </w:r>
      <w:r>
        <w:rPr>
          <w:spacing w:val="-2"/>
          <w:w w:val="35"/>
        </w:rPr>
        <w:t>”</w:t>
      </w:r>
      <w:r>
        <w:rPr/>
        <w:t>项目负责人</w:t>
      </w:r>
      <w:r>
        <w:rPr>
          <w:w w:val="95"/>
        </w:rPr>
        <w:t>F</w:t>
      </w:r>
      <w:r>
        <w:rPr>
          <w:spacing w:val="-1"/>
        </w:rPr>
        <w:t>大学章教授介绍说，公众科学模式是职业科学家与公众协同研究的科</w:t>
      </w:r>
      <w:r>
        <w:rPr/>
        <w:t>研模式，涵盖数据收集、技术探索、问题研究等方面。该模式打破了职业与年龄壁垒，让公众广泛参与到科学研究之中，既可以增加公众对科学的了解，也能从不同领域为科研人员提供启发。</w:t>
      </w:r>
    </w:p>
    <w:p>
      <w:pPr>
        <w:pStyle w:val="BodyText"/>
        <w:spacing w:line="508" w:lineRule="auto"/>
        <w:ind w:left="101" w:right="397" w:firstLine="278"/>
      </w:pPr>
      <w:r>
        <w:rPr>
          <w:w w:val="105"/>
        </w:rPr>
        <w:t>1</w:t>
      </w:r>
      <w:r>
        <w:rPr>
          <w:spacing w:val="-2"/>
          <w:w w:val="105"/>
        </w:rPr>
        <w:t>0</w:t>
      </w:r>
      <w:r>
        <w:rPr>
          <w:spacing w:val="-1"/>
        </w:rPr>
        <w:t>岁的豆豆对野生动物特别感兴趣，妈妈带着他参加了不少相关的科普讲座、科学讲坛活动。</w:t>
      </w:r>
      <w:r>
        <w:rPr/>
        <w:t>从前，他总感觉科学有点遥不可及，参加</w:t>
      </w:r>
      <w:r>
        <w:rPr>
          <w:spacing w:val="-2"/>
          <w:w w:val="35"/>
        </w:rPr>
        <w:t>“</w:t>
      </w:r>
      <w:r>
        <w:rPr/>
        <w:t>貉口普查</w:t>
      </w:r>
      <w:r>
        <w:rPr>
          <w:w w:val="35"/>
        </w:rPr>
        <w:t>”</w:t>
      </w:r>
      <w:r>
        <w:rPr/>
        <w:t>活动后，豆豆觉得自己</w:t>
      </w:r>
      <w:r>
        <w:rPr>
          <w:spacing w:val="-2"/>
          <w:w w:val="35"/>
        </w:rPr>
        <w:t>“</w:t>
      </w:r>
      <w:r>
        <w:rPr/>
        <w:t>离科学近了</w:t>
      </w:r>
      <w:r>
        <w:rPr>
          <w:w w:val="35"/>
        </w:rPr>
        <w:t>”</w:t>
      </w:r>
      <w:r>
        <w:rPr/>
        <w:t>。木匠许师傅凭借自学的昆虫摄影技术参与过多类公众科学活动，他说感觉自己就像一块海绵，每次</w:t>
      </w:r>
    </w:p>
    <w:p>
      <w:pPr>
        <w:spacing w:after="0" w:line="508" w:lineRule="auto"/>
        <w:sectPr>
          <w:footerReference w:type="default" r:id="rId7"/>
          <w:pgSz w:w="11910" w:h="16840"/>
          <w:pgMar w:footer="1202" w:header="0" w:top="1200" w:bottom="1400" w:left="880" w:right="400"/>
          <w:pgNumType w:start="2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446"/>
      </w:pPr>
      <w:r>
        <w:rPr/>
        <w:drawing>
          <wp:anchor distT="0" distB="0" distL="0" distR="0" allowOverlap="1" layoutInCell="1" locked="0" behindDoc="1" simplePos="0" relativeHeight="487433728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参与都能吸收很多知识养分，还被评为了优秀参与者。软件工程师小郭已第三次担任普查领队，很享受</w:t>
      </w:r>
      <w:r>
        <w:rPr>
          <w:spacing w:val="-2"/>
          <w:w w:val="55"/>
        </w:rPr>
        <w:t>“</w:t>
      </w:r>
      <w:r>
        <w:rPr>
          <w:spacing w:val="-2"/>
        </w:rPr>
        <w:t>公众科学家</w:t>
      </w:r>
      <w:r>
        <w:rPr>
          <w:spacing w:val="-2"/>
          <w:w w:val="55"/>
        </w:rPr>
        <w:t>”</w:t>
      </w:r>
      <w:r>
        <w:rPr>
          <w:spacing w:val="-2"/>
        </w:rPr>
        <w:t>的隐藏身份，他说</w:t>
      </w:r>
      <w:r>
        <w:rPr>
          <w:spacing w:val="-2"/>
          <w:w w:val="90"/>
        </w:rPr>
        <w:t>：“</w:t>
      </w:r>
      <w:r>
        <w:rPr>
          <w:spacing w:val="-2"/>
        </w:rPr>
        <w:t>与一群志同道合的人做一件很纯粹的事，改变了我对 </w:t>
      </w:r>
      <w:r>
        <w:rPr>
          <w:spacing w:val="-2"/>
          <w:w w:val="95"/>
        </w:rPr>
        <w:t>科学家</w:t>
      </w:r>
      <w:r>
        <w:rPr>
          <w:spacing w:val="-2"/>
          <w:w w:val="55"/>
        </w:rPr>
        <w:t>‘</w:t>
      </w:r>
      <w:r>
        <w:rPr>
          <w:spacing w:val="-2"/>
          <w:w w:val="95"/>
        </w:rPr>
        <w:t>高冷</w:t>
      </w:r>
      <w:r>
        <w:rPr>
          <w:spacing w:val="-2"/>
          <w:w w:val="55"/>
        </w:rPr>
        <w:t>’</w:t>
      </w:r>
      <w:r>
        <w:rPr>
          <w:spacing w:val="-2"/>
          <w:w w:val="95"/>
        </w:rPr>
        <w:t>的刻板印象，其实他们很务实、很谦逊。</w:t>
      </w:r>
      <w:r>
        <w:rPr>
          <w:spacing w:val="-2"/>
          <w:w w:val="55"/>
        </w:rPr>
        <w:t>”</w:t>
      </w:r>
    </w:p>
    <w:p>
      <w:pPr>
        <w:pStyle w:val="BodyText"/>
        <w:spacing w:line="506" w:lineRule="auto"/>
        <w:ind w:left="101" w:right="679" w:firstLine="278"/>
        <w:jc w:val="both"/>
      </w:pPr>
      <w:r>
        <w:rPr>
          <w:w w:val="105"/>
        </w:rPr>
        <w:t>201</w:t>
      </w:r>
      <w:r>
        <w:rPr>
          <w:spacing w:val="-2"/>
          <w:w w:val="105"/>
        </w:rPr>
        <w:t>9</w:t>
      </w:r>
      <w:r>
        <w:rPr/>
        <w:t>年刚开始启动</w:t>
      </w:r>
      <w:r>
        <w:rPr>
          <w:w w:val="35"/>
        </w:rPr>
        <w:t>“</w:t>
      </w:r>
      <w:r>
        <w:rPr/>
        <w:t>貉口普查</w:t>
      </w:r>
      <w:r>
        <w:rPr>
          <w:spacing w:val="-2"/>
          <w:w w:val="35"/>
        </w:rPr>
        <w:t>”</w:t>
      </w:r>
      <w:r>
        <w:rPr/>
        <w:t>项目时，章教授团队购置了</w:t>
      </w:r>
      <w:r>
        <w:rPr>
          <w:w w:val="105"/>
        </w:rPr>
        <w:t>8</w:t>
      </w:r>
      <w:r>
        <w:rPr>
          <w:spacing w:val="-2"/>
          <w:w w:val="105"/>
        </w:rPr>
        <w:t>0</w:t>
      </w:r>
      <w:r>
        <w:rPr>
          <w:spacing w:val="-1"/>
        </w:rPr>
        <w:t>多台红外照相机，与市民共同布设于城市绿地、公园等区域，搭建起野生动物监测网络。这些设备至今仍在运行，曾拍摄到国家一级保护动物小灵猫因施工惊扰迁移的画面，科研人员据此预判其迁移路径会被小河阻隔，</w:t>
      </w:r>
      <w:r>
        <w:rPr/>
        <w:t>便联合绿化部门架设临时浮桥，帮助小灵猫安全渡河并找到新的栖息地。</w:t>
      </w:r>
    </w:p>
    <w:p>
      <w:pPr>
        <w:pStyle w:val="BodyText"/>
        <w:spacing w:line="506" w:lineRule="auto" w:before="1"/>
        <w:ind w:left="101" w:right="283" w:firstLine="278"/>
      </w:pPr>
      <w:r>
        <w:rPr>
          <w:spacing w:val="-2"/>
          <w:w w:val="75"/>
        </w:rPr>
        <w:t>“</w:t>
      </w:r>
      <w:r>
        <w:rPr>
          <w:spacing w:val="-2"/>
        </w:rPr>
        <w:t>在项目实施过程中，我们发现短期集中调查更符合公众参与习惯。因此自2020年起，我们结</w:t>
      </w:r>
      <w:r>
        <w:rPr>
          <w:spacing w:val="-2"/>
        </w:rPr>
        <w:t> 合貉的活动规律与公众空闲时间，重新优化方案，设计了周末两天的集中调查路线。</w:t>
      </w:r>
      <w:r>
        <w:rPr>
          <w:spacing w:val="-2"/>
          <w:w w:val="75"/>
        </w:rPr>
        <w:t>”</w:t>
      </w:r>
      <w:r>
        <w:rPr>
          <w:spacing w:val="-2"/>
        </w:rPr>
        <w:t>章教授介 绍。2023年夏，300多位经培训的市民，在周末夜间利用手电和城市灯光，调查貉的分布和数量，记录小区环境、猫粮投喂、垃圾管理等影响貉活动的状况。仅用两个夜晚，就完成了90个小区</w:t>
      </w:r>
    </w:p>
    <w:p>
      <w:pPr>
        <w:pStyle w:val="BodyText"/>
        <w:spacing w:line="508" w:lineRule="auto" w:before="4"/>
        <w:ind w:left="380" w:right="277" w:hanging="279"/>
      </w:pPr>
      <w:r>
        <w:rPr>
          <w:spacing w:val="-2"/>
          <w:w w:val="95"/>
        </w:rPr>
        <w:t>的普查，这相当于传统科研团队两个半月的工作量。目前，此项目已有千余名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公众科学家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参与。</w:t>
      </w:r>
      <w:r>
        <w:rPr>
          <w:spacing w:val="80"/>
        </w:rPr>
        <w:t>  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公众参与科学项目</w:t>
      </w:r>
      <w:r>
        <w:rPr>
          <w:spacing w:val="-2"/>
          <w:w w:val="65"/>
        </w:rPr>
        <w:t>”</w:t>
      </w:r>
      <w:r>
        <w:rPr>
          <w:spacing w:val="-2"/>
          <w:w w:val="95"/>
        </w:rPr>
        <w:t>以具体科学问题为导向，按照</w:t>
      </w:r>
      <w:r>
        <w:rPr>
          <w:spacing w:val="-2"/>
          <w:w w:val="65"/>
        </w:rPr>
        <w:t>“</w:t>
      </w:r>
      <w:r>
        <w:rPr>
          <w:spacing w:val="-2"/>
          <w:w w:val="95"/>
        </w:rPr>
        <w:t>项目发布-公众注册-项目培训-观察记录-</w:t>
      </w:r>
    </w:p>
    <w:p>
      <w:pPr>
        <w:pStyle w:val="BodyText"/>
        <w:spacing w:line="506" w:lineRule="auto"/>
        <w:ind w:left="101" w:right="285"/>
      </w:pPr>
      <w:r>
        <w:rPr/>
        <w:t>数据上传-处理校验-研究结论</w:t>
      </w:r>
      <w:r>
        <w:rPr>
          <w:spacing w:val="-2"/>
          <w:w w:val="35"/>
        </w:rPr>
        <w:t>”</w:t>
      </w:r>
      <w:r>
        <w:rPr/>
        <w:t>的流程推进。科研团队负责专业科研问题设计、任务拆解、课题</w:t>
      </w:r>
      <w:r>
        <w:rPr/>
        <w:t> 项目发布。公众在</w:t>
      </w:r>
      <w:r>
        <w:rPr>
          <w:spacing w:val="-2"/>
          <w:w w:val="35"/>
        </w:rPr>
        <w:t>“</w:t>
      </w:r>
      <w:r>
        <w:rPr/>
        <w:t>公众参与科学项目</w:t>
      </w:r>
      <w:r>
        <w:rPr>
          <w:w w:val="35"/>
        </w:rPr>
        <w:t>”</w:t>
      </w:r>
      <w:r>
        <w:rPr/>
        <w:t>线上平台注册报名，通过在线教程、直播培训、线下讲座 等形式学习掌握设备使用、样本记录等，然后参与研究，如开展观察、记录并上传信息。最后，科研团队多源验证相关数据，形成并发布研究报告。例如，</w:t>
      </w:r>
      <w:r>
        <w:rPr>
          <w:w w:val="105"/>
        </w:rPr>
        <w:t>20</w:t>
      </w:r>
      <w:r>
        <w:rPr>
          <w:spacing w:val="-2"/>
          <w:w w:val="105"/>
        </w:rPr>
        <w:t>24</w:t>
      </w:r>
      <w:r>
        <w:rPr/>
        <w:t>年</w:t>
      </w:r>
      <w:r>
        <w:rPr>
          <w:w w:val="105"/>
        </w:rPr>
        <w:t>12</w:t>
      </w:r>
      <w:r>
        <w:rPr/>
        <w:t>月发布的《</w:t>
      </w:r>
      <w:r>
        <w:rPr>
          <w:spacing w:val="-1"/>
          <w:w w:val="102"/>
        </w:rPr>
        <w:t>S</w:t>
      </w:r>
      <w:r>
        <w:rPr>
          <w:spacing w:val="-2"/>
        </w:rPr>
        <w:t>市昆虫名录》，</w:t>
      </w:r>
      <w:r>
        <w:rPr/>
        <w:t>收录物种数从</w:t>
      </w:r>
      <w:r>
        <w:rPr>
          <w:w w:val="105"/>
        </w:rPr>
        <w:t>30</w:t>
      </w:r>
      <w:r>
        <w:rPr>
          <w:spacing w:val="-2"/>
          <w:w w:val="105"/>
        </w:rPr>
        <w:t>90</w:t>
      </w:r>
      <w:r>
        <w:rPr/>
        <w:t>种提升至</w:t>
      </w:r>
      <w:r>
        <w:rPr>
          <w:w w:val="105"/>
        </w:rPr>
        <w:t>355</w:t>
      </w:r>
      <w:r>
        <w:rPr>
          <w:spacing w:val="-2"/>
          <w:w w:val="105"/>
        </w:rPr>
        <w:t>6</w:t>
      </w:r>
      <w:r>
        <w:rPr/>
        <w:t>种，其中</w:t>
      </w:r>
      <w:r>
        <w:rPr>
          <w:w w:val="105"/>
        </w:rPr>
        <w:t>20</w:t>
      </w:r>
      <w:r>
        <w:rPr>
          <w:spacing w:val="-2"/>
        </w:rPr>
        <w:t>%的新增记录是公众科学家们发现的。</w:t>
      </w:r>
    </w:p>
    <w:p>
      <w:pPr>
        <w:pStyle w:val="BodyText"/>
        <w:spacing w:line="508" w:lineRule="auto" w:before="3"/>
        <w:ind w:left="101" w:right="633" w:firstLine="278"/>
        <w:jc w:val="both"/>
      </w:pPr>
      <w:r>
        <w:rPr>
          <w:w w:val="35"/>
        </w:rPr>
        <w:t>“</w:t>
      </w:r>
      <w:r>
        <w:rPr/>
        <w:t>我们支持各领域的科学家积极申报</w:t>
      </w:r>
      <w:r>
        <w:rPr>
          <w:spacing w:val="-1"/>
          <w:w w:val="22"/>
        </w:rPr>
        <w:t>‘</w:t>
      </w:r>
      <w:r>
        <w:rPr/>
        <w:t>公众参与科学项目</w:t>
      </w:r>
      <w:r>
        <w:rPr>
          <w:spacing w:val="-1"/>
          <w:w w:val="22"/>
        </w:rPr>
        <w:t>’</w:t>
      </w:r>
      <w:r>
        <w:rPr/>
        <w:t>，立项后将予以专项经费支持，以促进更多科学家、科学爱好者和其他志愿者直接开展更深入的科研合作。</w:t>
      </w:r>
      <w:r>
        <w:rPr>
          <w:spacing w:val="-2"/>
          <w:w w:val="35"/>
        </w:rPr>
        <w:t>”</w:t>
      </w:r>
      <w:r>
        <w:rPr>
          <w:spacing w:val="-1"/>
          <w:w w:val="102"/>
        </w:rPr>
        <w:t>S</w:t>
      </w:r>
      <w:r>
        <w:rPr/>
        <w:t>市科委负责人表示。近些年</w:t>
      </w:r>
      <w:r>
        <w:rPr>
          <w:spacing w:val="-1"/>
          <w:w w:val="102"/>
        </w:rPr>
        <w:t>S</w:t>
      </w:r>
      <w:r>
        <w:rPr/>
        <w:t>市的</w:t>
      </w:r>
      <w:r>
        <w:rPr>
          <w:spacing w:val="-2"/>
          <w:w w:val="35"/>
        </w:rPr>
        <w:t>“</w:t>
      </w:r>
      <w:r>
        <w:rPr/>
        <w:t>公众参与科学项目</w:t>
      </w:r>
      <w:r>
        <w:rPr>
          <w:w w:val="35"/>
        </w:rPr>
        <w:t>”</w:t>
      </w:r>
      <w:r>
        <w:rPr>
          <w:spacing w:val="-1"/>
        </w:rPr>
        <w:t>主要集中在生态学领域，接下来将扩展到天文学、心理学等多</w:t>
      </w:r>
    </w:p>
    <w:p>
      <w:pPr>
        <w:spacing w:after="0" w:line="508" w:lineRule="auto"/>
        <w:jc w:val="both"/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525"/>
      </w:pPr>
      <w:r>
        <w:rPr/>
        <w:drawing>
          <wp:anchor distT="0" distB="0" distL="0" distR="0" allowOverlap="1" layoutInCell="1" locked="0" behindDoc="1" simplePos="0" relativeHeight="487434240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个领域。目前S市科委正联合相关部门、高校、科研机构等进行筹备，计划在2026年1月发布8</w:t>
      </w:r>
      <w:r>
        <w:rPr>
          <w:spacing w:val="-2"/>
        </w:rPr>
        <w:t>个</w:t>
      </w:r>
      <w:r>
        <w:rPr>
          <w:spacing w:val="-4"/>
        </w:rPr>
        <w:t>项目。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34752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ind w:left="101"/>
      </w:pPr>
      <w:r>
        <w:rPr/>
        <w:t>2026</w:t>
      </w:r>
      <w:r>
        <w:rPr>
          <w:spacing w:val="-1"/>
        </w:rPr>
        <w:t>年公众参与科学项目发布词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652"/>
        <w:jc w:val="both"/>
      </w:pPr>
      <w:r>
        <w:rPr>
          <w:spacing w:val="-2"/>
        </w:rPr>
        <w:t>为营造崇尚科学、尊重科学的浓厚氛围，提升市民科学素养，同时为知识生产注入新动能，现发布我市2026年公众参与科学项目。经S市科委与相关单位筹备，本次共推🎧8个项目，涉及生</w:t>
      </w:r>
      <w:r>
        <w:rPr>
          <w:spacing w:val="-2"/>
        </w:rPr>
        <w:t>态学、天文学、心理学等多个领域。本次项目由不同研究机构发起，依托市科委网络平台持续推进，每年更新并反馈研究成果，诚邀广大市民参与。</w:t>
      </w:r>
    </w:p>
    <w:p>
      <w:pPr>
        <w:pStyle w:val="BodyText"/>
        <w:spacing w:line="508" w:lineRule="auto" w:before="76"/>
        <w:ind w:left="101" w:right="686"/>
        <w:jc w:val="both"/>
      </w:pPr>
      <w:r>
        <w:rPr>
          <w:spacing w:val="-2"/>
        </w:rPr>
        <w:t>公众科学模式是职业科学家与公众协同研究的科研模式，涵盖数据收集、技术探索、问题研究等。该模式打破了职业与年龄壁垒，让公众参与到科学研究之中，既增加公众对科学的了解，也从不同领域为科研人员提供启发。</w:t>
      </w:r>
    </w:p>
    <w:p>
      <w:pPr>
        <w:pStyle w:val="BodyText"/>
        <w:spacing w:line="508" w:lineRule="auto" w:before="79"/>
        <w:ind w:left="101" w:right="601"/>
        <w:jc w:val="both"/>
      </w:pPr>
      <w:r>
        <w:rPr>
          <w:spacing w:val="-2"/>
        </w:rPr>
        <w:t>"公众参与科学项目"以具体科学问题为导向，按照"项目发布-公众注册-项目培训-观察记录-数据上传-处理校验-研究结论"的流程推进。大家可在线上平台注册报名，经过多种形式学习掌握技能并参与研究。</w:t>
      </w:r>
    </w:p>
    <w:p>
      <w:pPr>
        <w:pStyle w:val="BodyText"/>
        <w:spacing w:before="80"/>
        <w:ind w:left="101"/>
      </w:pPr>
      <w:r>
        <w:rPr>
          <w:spacing w:val="-1"/>
        </w:rPr>
        <w:t>欢迎大家积极报名，成为光荣的公众科学家。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2921" w:right="2251"/>
        <w:jc w:val="center"/>
      </w:pPr>
      <w:r>
        <w:rPr/>
        <w:t>S</w:t>
      </w:r>
      <w:r>
        <w:rPr>
          <w:spacing w:val="-4"/>
        </w:rPr>
        <w:t>市科委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2921" w:right="1730"/>
        <w:jc w:val="center"/>
      </w:pPr>
      <w:r>
        <w:rPr>
          <w:spacing w:val="-2"/>
          <w:w w:val="105"/>
        </w:rPr>
        <w:t>2026年1月XX</w:t>
      </w:r>
      <w:r>
        <w:rPr>
          <w:spacing w:val="-10"/>
          <w:w w:val="105"/>
        </w:rPr>
        <w:t>日</w:t>
      </w:r>
    </w:p>
    <w:p>
      <w:pPr>
        <w:spacing w:after="0"/>
        <w:jc w:val="center"/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35776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spacing w:before="5"/>
        <w:rPr>
          <w:rFonts w:ascii="Microsoft JhengHei"/>
          <w:b/>
          <w:sz w:val="10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868652</wp:posOffset>
            </wp:positionH>
            <wp:positionV relativeFrom="paragraph">
              <wp:posOffset>135348</wp:posOffset>
            </wp:positionV>
            <wp:extent cx="6231808" cy="793813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1808" cy="7938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0"/>
        </w:rPr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before="54"/>
        <w:ind w:left="101"/>
      </w:pPr>
      <w:r>
        <w:rPr/>
        <w:drawing>
          <wp:anchor distT="0" distB="0" distL="0" distR="0" allowOverlap="1" layoutInCell="1" locked="0" behindDoc="1" simplePos="0" relativeHeight="487436288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一、材料整体宏观逻辑（9个段落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686"/>
      </w:pPr>
      <w:r>
        <w:rPr>
          <w:spacing w:val="-2"/>
        </w:rPr>
        <w:t>整体逻辑链条：引🎧政策总旨→罗列项目载体→举典型案例→阐释模式内涵→群众体验佐证→科研实践成效→项目优化优势→统一参与流程→政策扶持+引🎧2026新项目（扣题干）</w:t>
      </w:r>
    </w:p>
    <w:p>
      <w:pPr>
        <w:pStyle w:val="BodyText"/>
        <w:spacing w:before="81"/>
        <w:ind w:left="101"/>
      </w:pPr>
      <w:r>
        <w:rPr/>
        <w:t>行文逻辑：总—分—总</w:t>
      </w:r>
      <w:r>
        <w:rPr>
          <w:w w:val="115"/>
        </w:rPr>
        <w:t>+</w:t>
      </w:r>
      <w:r>
        <w:rPr>
          <w:spacing w:val="-1"/>
        </w:rPr>
        <w:t>由宏观到微观、由案例到理论、由过往实践到未来新项目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422"/>
      </w:pPr>
      <w:r>
        <w:rPr>
          <w:spacing w:val="-2"/>
        </w:rPr>
        <w:t>前八段是现有项目的背景、价值、运作模式铺垫，第九段落脚2026新项目，直接对应写作任务，为发布词提供全部写作素材。</w:t>
      </w:r>
    </w:p>
    <w:p>
      <w:pPr>
        <w:pStyle w:val="BodyText"/>
        <w:spacing w:line="576" w:lineRule="auto" w:before="79"/>
        <w:ind w:left="101" w:right="6397"/>
      </w:pPr>
      <w:r>
        <w:rPr>
          <w:spacing w:val="-6"/>
        </w:rPr>
        <w:t>二、逐段：段内逻辑 </w:t>
      </w:r>
      <w:r>
        <w:rPr>
          <w:spacing w:val="-37"/>
          <w:w w:val="115"/>
        </w:rPr>
        <w:t>+ </w:t>
      </w:r>
      <w:r>
        <w:rPr/>
        <w:t>段与段衔接逻辑</w:t>
      </w:r>
      <w:r>
        <w:rPr>
          <w:spacing w:val="-4"/>
        </w:rPr>
        <w:t>第1段</w:t>
      </w:r>
    </w:p>
    <w:p>
      <w:pPr>
        <w:pStyle w:val="BodyText"/>
        <w:spacing w:line="300" w:lineRule="exact"/>
        <w:ind w:left="101"/>
      </w:pPr>
      <w:r>
        <w:rPr/>
        <w:t>段内逻辑：背景事件</w:t>
      </w:r>
      <w:r>
        <w:rPr>
          <w:w w:val="115"/>
        </w:rPr>
        <w:t>+</w:t>
      </w:r>
      <w:r>
        <w:rPr/>
        <w:t>观点目的（总分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事实：2025年S市推🎧</w:t>
      </w:r>
      <w:r>
        <w:rPr>
          <w:spacing w:val="-2"/>
          <w:sz w:val="24"/>
        </w:rPr>
        <w:t>公众参与科学项目；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"/>
        </w:numPr>
        <w:tabs>
          <w:tab w:pos="342" w:val="left" w:leader="none"/>
        </w:tabs>
        <w:spacing w:line="508" w:lineRule="auto" w:before="0" w:after="0"/>
        <w:ind w:left="101" w:right="685" w:firstLine="0"/>
        <w:jc w:val="both"/>
        <w:rPr>
          <w:sz w:val="24"/>
        </w:rPr>
      </w:pPr>
      <w:r>
        <w:rPr>
          <w:spacing w:val="-2"/>
          <w:sz w:val="24"/>
        </w:rPr>
        <w:t>引用负责人讲话，阐明推行该模式三大核心目标：营造科学氛围、提升市民素养、赋能科研</w:t>
      </w:r>
      <w:r>
        <w:rPr>
          <w:spacing w:val="-4"/>
          <w:sz w:val="24"/>
        </w:rPr>
        <w:t>创新。</w:t>
      </w:r>
    </w:p>
    <w:p>
      <w:pPr>
        <w:pStyle w:val="BodyText"/>
        <w:spacing w:line="573" w:lineRule="auto" w:before="81"/>
        <w:ind w:left="101" w:right="3806"/>
        <w:jc w:val="both"/>
      </w:pPr>
      <w:r>
        <w:rPr>
          <w:spacing w:val="-1"/>
        </w:rPr>
        <w:t>段间作用：全文总起，定下发文宗旨，是发布词开篇素材来源。</w:t>
      </w:r>
      <w:r>
        <w:rPr/>
        <w:t>衔接下段：抛🎧</w:t>
      </w:r>
      <w:r>
        <w:rPr>
          <w:spacing w:val="-2"/>
          <w:w w:val="35"/>
        </w:rPr>
        <w:t>“</w:t>
      </w:r>
      <w:r>
        <w:rPr/>
        <w:t>公众科学模式</w:t>
      </w:r>
      <w:r>
        <w:rPr>
          <w:w w:val="35"/>
        </w:rPr>
        <w:t>”</w:t>
      </w:r>
      <w:r>
        <w:rPr/>
        <w:t>核心概念，引🎧下文具体项目。第</w:t>
      </w:r>
      <w:r>
        <w:rPr>
          <w:spacing w:val="-2"/>
          <w:w w:val="105"/>
        </w:rPr>
        <w:t>2</w:t>
      </w:r>
      <w:r>
        <w:rPr/>
        <w:t>段</w:t>
      </w:r>
    </w:p>
    <w:p>
      <w:pPr>
        <w:pStyle w:val="BodyText"/>
        <w:spacing w:line="306" w:lineRule="exact"/>
        <w:ind w:left="101"/>
      </w:pPr>
      <w:r>
        <w:rPr/>
        <w:t>段内逻辑：平台载体+举例+运行规则（并列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载体：官方线上平台；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举例：多个生态类项目；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补充规则：多机构发起、持续更新、反馈成果。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655"/>
      </w:pPr>
      <w:r>
        <w:rPr/>
        <w:drawing>
          <wp:anchor distT="0" distB="0" distL="0" distR="0" allowOverlap="1" layoutInCell="1" locked="0" behindDoc="1" simplePos="0" relativeHeight="487436800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段间衔接：承接第一段宏观政策，从</w:t>
      </w:r>
      <w:r>
        <w:rPr>
          <w:spacing w:val="-2"/>
          <w:w w:val="35"/>
        </w:rPr>
        <w:t>“</w:t>
      </w:r>
      <w:r>
        <w:rPr/>
        <w:t>概念</w:t>
      </w:r>
      <w:r>
        <w:rPr>
          <w:w w:val="35"/>
        </w:rPr>
        <w:t>”</w:t>
      </w:r>
      <w:r>
        <w:rPr/>
        <w:t>落地到</w:t>
      </w:r>
      <w:r>
        <w:rPr>
          <w:spacing w:val="-2"/>
          <w:w w:val="35"/>
        </w:rPr>
        <w:t>“</w:t>
      </w:r>
      <w:r>
        <w:rPr/>
        <w:t>可参与的具体项目</w:t>
      </w:r>
      <w:r>
        <w:rPr>
          <w:w w:val="35"/>
        </w:rPr>
        <w:t>”</w:t>
      </w:r>
      <w:r>
        <w:rPr/>
        <w:t>；举例带🎧</w:t>
      </w:r>
      <w:r>
        <w:rPr>
          <w:w w:val="35"/>
        </w:rPr>
        <w:t>“</w:t>
      </w:r>
      <w:r>
        <w:rPr/>
        <w:t>貉口普查</w:t>
      </w:r>
      <w:r>
        <w:rPr>
          <w:spacing w:val="-9"/>
          <w:w w:val="35"/>
        </w:rPr>
        <w:t>”</w:t>
      </w:r>
      <w:r>
        <w:rPr>
          <w:spacing w:val="-7"/>
        </w:rPr>
        <w:t>，</w:t>
      </w:r>
      <w:r>
        <w:rPr/>
        <w:t>为第三段深度案例做过渡，实现</w:t>
      </w:r>
      <w:r>
        <w:rPr>
          <w:spacing w:val="-2"/>
          <w:w w:val="35"/>
        </w:rPr>
        <w:t>“</w:t>
      </w:r>
      <w:r>
        <w:rPr/>
        <w:t>面→单点案例</w:t>
      </w:r>
      <w:r>
        <w:rPr>
          <w:w w:val="35"/>
        </w:rPr>
        <w:t>”</w:t>
      </w:r>
      <w:r>
        <w:rPr/>
        <w:t>切换。</w:t>
      </w:r>
    </w:p>
    <w:p>
      <w:pPr>
        <w:pStyle w:val="BodyText"/>
        <w:spacing w:before="81"/>
        <w:ind w:left="101"/>
      </w:pPr>
      <w:r>
        <w:rPr/>
        <w:t>第3</w:t>
      </w:r>
      <w:r>
        <w:rPr>
          <w:spacing w:val="-10"/>
        </w:rPr>
        <w:t>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段内逻辑：案例基础信息</w:t>
      </w:r>
      <w:r>
        <w:rPr>
          <w:w w:val="115"/>
        </w:rPr>
        <w:t>+</w:t>
      </w:r>
      <w:r>
        <w:rPr/>
        <w:t>多重成果（递进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基础：貉口普查发起单位、时间、研究对象；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成果递进：补充城市野生动物数据→创新科研范式→获评优秀案例→获得专项资助。</w:t>
      </w:r>
    </w:p>
    <w:p>
      <w:pPr>
        <w:pStyle w:val="BodyText"/>
        <w:spacing w:before="1"/>
        <w:rPr>
          <w:sz w:val="33"/>
        </w:rPr>
      </w:pPr>
    </w:p>
    <w:p>
      <w:pPr>
        <w:pStyle w:val="BodyText"/>
        <w:spacing w:line="508" w:lineRule="auto" w:before="1"/>
        <w:ind w:left="101" w:right="686"/>
      </w:pPr>
      <w:r>
        <w:rPr>
          <w:spacing w:val="-2"/>
        </w:rPr>
        <w:t>段间衔接：聚焦第二段列举的其中一个项目深度剖析，用标杆案例证明公众科学模式具备实践价值，由泛化介绍转向实证支撑。</w:t>
      </w:r>
    </w:p>
    <w:p>
      <w:pPr>
        <w:pStyle w:val="BodyText"/>
        <w:spacing w:before="81"/>
        <w:ind w:left="101"/>
      </w:pPr>
      <w:r>
        <w:rPr/>
        <w:t>第4</w:t>
      </w:r>
      <w:r>
        <w:rPr>
          <w:spacing w:val="-10"/>
        </w:rPr>
        <w:t>段</w:t>
      </w:r>
    </w:p>
    <w:p>
      <w:pPr>
        <w:pStyle w:val="BodyText"/>
        <w:spacing w:before="3"/>
        <w:rPr>
          <w:sz w:val="33"/>
        </w:rPr>
      </w:pPr>
    </w:p>
    <w:p>
      <w:pPr>
        <w:pStyle w:val="BodyText"/>
        <w:spacing w:before="1"/>
        <w:ind w:left="101"/>
      </w:pPr>
      <w:r>
        <w:rPr/>
        <w:t>段内逻辑：权威定义+模式边界+双向价值（总分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章教授给🎧</w:t>
      </w:r>
      <w:r>
        <w:rPr>
          <w:spacing w:val="-1"/>
          <w:sz w:val="24"/>
        </w:rPr>
        <w:t>公众科学模式专业定义；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覆盖范围：数据收集、技术探索、课题研究；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两层价值并列：对市民、对科研人员双向利好。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655"/>
      </w:pPr>
      <w:r>
        <w:rPr/>
        <w:t>段间衔接：跳🎧</w:t>
      </w:r>
      <w:r>
        <w:rPr>
          <w:spacing w:val="-2"/>
          <w:w w:val="35"/>
        </w:rPr>
        <w:t>“</w:t>
      </w:r>
      <w:r>
        <w:rPr/>
        <w:t>貉口普查</w:t>
      </w:r>
      <w:r>
        <w:rPr>
          <w:w w:val="35"/>
        </w:rPr>
        <w:t>”</w:t>
      </w:r>
      <w:r>
        <w:rPr/>
        <w:t>单一案例，提炼通用理论，从</w:t>
      </w:r>
      <w:r>
        <w:rPr>
          <w:spacing w:val="-2"/>
          <w:w w:val="35"/>
        </w:rPr>
        <w:t>“</w:t>
      </w:r>
      <w:r>
        <w:rPr/>
        <w:t>案例现象</w:t>
      </w:r>
      <w:r>
        <w:rPr>
          <w:w w:val="35"/>
        </w:rPr>
        <w:t>”</w:t>
      </w:r>
      <w:r>
        <w:rPr/>
        <w:t>上升到</w:t>
      </w:r>
      <w:r>
        <w:rPr>
          <w:w w:val="35"/>
        </w:rPr>
        <w:t>“</w:t>
      </w:r>
      <w:r>
        <w:rPr/>
        <w:t>模式本质</w:t>
      </w:r>
      <w:r>
        <w:rPr>
          <w:spacing w:val="-2"/>
          <w:w w:val="35"/>
        </w:rPr>
        <w:t>”</w:t>
      </w:r>
      <w:r>
        <w:rPr>
          <w:spacing w:val="-4"/>
        </w:rPr>
        <w:t>；同时为</w:t>
      </w:r>
      <w:r>
        <w:rPr/>
        <w:t>第五、六段群众、科研两方面案例提供理论依据。</w:t>
      </w:r>
    </w:p>
    <w:p>
      <w:pPr>
        <w:pStyle w:val="BodyText"/>
        <w:spacing w:before="81"/>
        <w:ind w:left="101"/>
      </w:pPr>
      <w:r>
        <w:rPr/>
        <w:t>第5</w:t>
      </w:r>
      <w:r>
        <w:rPr>
          <w:spacing w:val="-10"/>
        </w:rPr>
        <w:t>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段内逻辑：三类参与者并列举例（并列结构</w:t>
      </w:r>
      <w:r>
        <w:rPr>
          <w:spacing w:val="-10"/>
        </w:rPr>
        <w:t>）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08" w:lineRule="auto"/>
        <w:ind w:left="101" w:right="686"/>
      </w:pPr>
      <w:r>
        <w:rPr>
          <w:spacing w:val="-2"/>
        </w:rPr>
        <w:t>豆豆（儿童）、许师傅（普通工人）、小郭（工程师）三类不同年龄、职业市民，分别讲述参与后的收获，印证第四段</w:t>
      </w:r>
      <w:r>
        <w:rPr>
          <w:spacing w:val="-2"/>
          <w:w w:val="65"/>
        </w:rPr>
        <w:t>“</w:t>
      </w:r>
      <w:r>
        <w:rPr>
          <w:spacing w:val="-2"/>
        </w:rPr>
        <w:t>提升公众科学认知</w:t>
      </w:r>
      <w:r>
        <w:rPr>
          <w:spacing w:val="-2"/>
          <w:w w:val="65"/>
        </w:rPr>
        <w:t>”</w:t>
      </w:r>
      <w:r>
        <w:rPr>
          <w:spacing w:val="-2"/>
        </w:rPr>
        <w:t>的价值。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508" w:lineRule="auto" w:before="55"/>
        <w:ind w:left="101" w:right="686"/>
      </w:pPr>
      <w:r>
        <w:rPr/>
        <w:drawing>
          <wp:anchor distT="0" distB="0" distL="0" distR="0" allowOverlap="1" layoutInCell="1" locked="0" behindDoc="1" simplePos="0" relativeHeight="48743731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段间衔接：承接第四段的公众层面价值，用人真实感受具象化理论，增强感染力，适配发布词 </w:t>
      </w:r>
      <w:r>
        <w:rPr>
          <w:spacing w:val="-2"/>
          <w:w w:val="65"/>
        </w:rPr>
        <w:t>“</w:t>
      </w:r>
      <w:r>
        <w:rPr>
          <w:spacing w:val="-2"/>
        </w:rPr>
        <w:t>号召群众</w:t>
      </w:r>
      <w:r>
        <w:rPr>
          <w:spacing w:val="-2"/>
          <w:w w:val="65"/>
        </w:rPr>
        <w:t>”</w:t>
      </w:r>
      <w:r>
        <w:rPr>
          <w:spacing w:val="-2"/>
        </w:rPr>
        <w:t>的写作需求。</w:t>
      </w:r>
    </w:p>
    <w:p>
      <w:pPr>
        <w:pStyle w:val="BodyText"/>
        <w:spacing w:before="81"/>
        <w:ind w:left="101"/>
      </w:pPr>
      <w:r>
        <w:rPr/>
        <w:t>第6</w:t>
      </w:r>
      <w:r>
        <w:rPr>
          <w:spacing w:val="-10"/>
        </w:rPr>
        <w:t>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段内逻辑：前期举措→实践应用→生态保护成效（因果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举措：布设红外相机搭建监测网络；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实践：拍到小灵猫迁徙影像；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1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结果：科研部门据此施策，保护野生动物。</w:t>
      </w:r>
    </w:p>
    <w:p>
      <w:pPr>
        <w:pStyle w:val="BodyText"/>
        <w:spacing w:before="6"/>
        <w:rPr>
          <w:sz w:val="33"/>
        </w:rPr>
      </w:pPr>
    </w:p>
    <w:p>
      <w:pPr>
        <w:pStyle w:val="BodyText"/>
        <w:spacing w:line="506" w:lineRule="auto"/>
        <w:ind w:left="101" w:right="686"/>
      </w:pPr>
      <w:r>
        <w:rPr>
          <w:spacing w:val="-2"/>
        </w:rPr>
        <w:t>段间衔接：与第五段形成互补，第四段提到双向价值，五段讲市民收获，六段讲科研与生态社会效益，完整印证模式双重作用。</w:t>
      </w:r>
    </w:p>
    <w:p>
      <w:pPr>
        <w:pStyle w:val="BodyText"/>
        <w:spacing w:before="85"/>
        <w:ind w:left="101"/>
      </w:pPr>
      <w:r>
        <w:rPr/>
        <w:t>第7</w:t>
      </w:r>
      <w:r>
        <w:rPr>
          <w:spacing w:val="-10"/>
        </w:rPr>
        <w:t>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段内逻辑：发现问题→优化调整→实践效果→规模佐证（递进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问题：短期调查更贴合市民空闲时间；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对策：优化为周末集中普查；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对比成效：市民普查效率远超传统科研；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补充：千人参与体现项目吸引力。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73" w:lineRule="auto"/>
        <w:ind w:left="101" w:right="446"/>
      </w:pPr>
      <w:r>
        <w:rPr>
          <w:spacing w:val="-2"/>
        </w:rPr>
        <w:t>段间衔接：延续貉口普查实践细节，补充模式的效率优势，进一步论证公众参与对科研的助力。</w:t>
      </w:r>
      <w:r>
        <w:rPr>
          <w:spacing w:val="-4"/>
        </w:rPr>
        <w:t>第8段</w:t>
      </w:r>
    </w:p>
    <w:p>
      <w:pPr>
        <w:pStyle w:val="BodyText"/>
        <w:spacing w:line="304" w:lineRule="exact"/>
        <w:ind w:left="101"/>
      </w:pPr>
      <w:r>
        <w:rPr/>
        <w:t>段内逻辑：总述统一流程</w:t>
      </w:r>
      <w:r>
        <w:rPr>
          <w:w w:val="115"/>
        </w:rPr>
        <w:t>+</w:t>
      </w:r>
      <w:r>
        <w:rPr/>
        <w:t>双方分工</w:t>
      </w:r>
      <w:r>
        <w:rPr>
          <w:w w:val="115"/>
        </w:rPr>
        <w:t>+</w:t>
      </w:r>
      <w:r>
        <w:rPr/>
        <w:t>实例佐证（总分总</w:t>
      </w:r>
      <w:r>
        <w:rPr>
          <w:spacing w:val="-10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总：七步标准化参与流程；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55" w:after="0"/>
        <w:ind w:left="342" w:right="0" w:hanging="24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3782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sz w:val="24"/>
        </w:rPr>
        <w:t>分：科研团队、市民各自职责；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例证：《S</w:t>
      </w:r>
      <w:r>
        <w:rPr>
          <w:spacing w:val="-1"/>
          <w:sz w:val="24"/>
        </w:rPr>
        <w:t>市昆虫名录》数据证明公众贡献。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686"/>
      </w:pPr>
      <w:r>
        <w:rPr>
          <w:spacing w:val="-2"/>
        </w:rPr>
        <w:t>段间衔接：收束前面貉口普查的个案细节，提炼全系列项目通用参与规则，是发布词核心告知内容（怎么报名、怎么参与）的直接素材。</w:t>
      </w:r>
    </w:p>
    <w:p>
      <w:pPr>
        <w:pStyle w:val="BodyText"/>
        <w:spacing w:before="81"/>
        <w:ind w:left="101"/>
      </w:pPr>
      <w:r>
        <w:rPr/>
        <w:t>第9</w:t>
      </w:r>
      <w:r>
        <w:rPr>
          <w:spacing w:val="-10"/>
        </w:rPr>
        <w:t>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段内逻辑：政策扶持</w:t>
      </w:r>
      <w:r>
        <w:rPr>
          <w:w w:val="115"/>
        </w:rPr>
        <w:t>+</w:t>
      </w:r>
      <w:r>
        <w:rPr/>
        <w:t>领域拓展</w:t>
      </w:r>
      <w:r>
        <w:rPr>
          <w:w w:val="115"/>
        </w:rPr>
        <w:t>+</w:t>
      </w:r>
      <w:r>
        <w:rPr/>
        <w:t>新项目筹备（递进，由现有到未来</w:t>
      </w:r>
      <w:r>
        <w:rPr>
          <w:spacing w:val="-10"/>
        </w:rPr>
        <w:t>）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1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扶持政策：专项资金支持科研人员申报；</w:t>
      </w:r>
    </w:p>
    <w:p>
      <w:pPr>
        <w:pStyle w:val="BodyText"/>
        <w:spacing w:before="6"/>
        <w:rPr>
          <w:sz w:val="33"/>
        </w:rPr>
      </w:pP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发展规划：从单一生态拓展多学科；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8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落脚点：2026年1月推🎧8</w:t>
      </w:r>
      <w:r>
        <w:rPr>
          <w:spacing w:val="-2"/>
          <w:sz w:val="24"/>
        </w:rPr>
        <w:t>个新项目。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686"/>
      </w:pPr>
      <w:r>
        <w:rPr>
          <w:spacing w:val="-2"/>
        </w:rPr>
        <w:t>段间衔接：全文收尾，回扣题干写作任务，直接点明本次发布词的写作背景，是发布词介绍新项目的核心依据。</w:t>
      </w:r>
    </w:p>
    <w:p>
      <w:pPr>
        <w:pStyle w:val="BodyText"/>
        <w:spacing w:before="81"/>
        <w:ind w:left="101"/>
      </w:pPr>
      <w:r>
        <w:rPr>
          <w:spacing w:val="-1"/>
        </w:rPr>
        <w:t>三、材料逻辑、题干、参考答案三者对应关系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9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2"/>
          <w:sz w:val="24"/>
        </w:rPr>
        <w:t>题干核心要求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spacing w:line="508" w:lineRule="auto"/>
        <w:ind w:left="101" w:right="565"/>
      </w:pPr>
      <w:r>
        <w:rPr>
          <w:spacing w:val="-2"/>
        </w:rPr>
        <w:t>身份：S市科委工作人员；文种：发布词；核心要求：宗旨明确、介绍全面、有号召力；用途：宣传2026新项目、号召市民报名。</w:t>
      </w:r>
    </w:p>
    <w:p>
      <w:pPr>
        <w:pStyle w:val="ListParagraph"/>
        <w:numPr>
          <w:ilvl w:val="0"/>
          <w:numId w:val="9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spacing w:val="-1"/>
          <w:sz w:val="24"/>
        </w:rPr>
        <w:t>答案四段结构对应材料段落逻辑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0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开头段（项目宗旨+2026新项目概况</w:t>
      </w:r>
      <w:r>
        <w:rPr>
          <w:spacing w:val="-10"/>
          <w:sz w:val="24"/>
        </w:rPr>
        <w:t>）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08" w:lineRule="auto"/>
        <w:ind w:left="101" w:right="662"/>
      </w:pPr>
      <w:r>
        <w:rPr>
          <w:spacing w:val="-2"/>
        </w:rPr>
        <w:t>素材来源：第1段（宗旨）、第2段（平台、项目运营）、第9段（8个跨领域新项目）；对应材料首尾宏观政策层。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10"/>
        </w:numPr>
        <w:tabs>
          <w:tab w:pos="342" w:val="left" w:leader="none"/>
        </w:tabs>
        <w:spacing w:line="240" w:lineRule="auto" w:before="55" w:after="0"/>
        <w:ind w:left="342" w:right="0" w:hanging="241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3833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第二段（公众科学模式内涵与价值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/>
        <w:t>素材来源：第4</w:t>
      </w:r>
      <w:r>
        <w:rPr>
          <w:spacing w:val="-1"/>
        </w:rPr>
        <w:t>段；提炼材料理论核心，向市民解释项目是什么、有何意义。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0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z w:val="24"/>
        </w:rPr>
        <w:t>第三段（完整参与流程</w:t>
      </w:r>
      <w:r>
        <w:rPr>
          <w:spacing w:val="-10"/>
          <w:sz w:val="24"/>
        </w:rPr>
        <w:t>）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素材来源：第8段；解决市民</w:t>
      </w:r>
      <w:r>
        <w:rPr>
          <w:w w:val="65"/>
        </w:rPr>
        <w:t>“</w:t>
      </w:r>
      <w:r>
        <w:rPr>
          <w:w w:val="95"/>
        </w:rPr>
        <w:t>如何参与</w:t>
      </w:r>
      <w:r>
        <w:rPr>
          <w:w w:val="65"/>
        </w:rPr>
        <w:t>”</w:t>
      </w:r>
      <w:r>
        <w:rPr>
          <w:w w:val="95"/>
        </w:rPr>
        <w:t>的核心疑问，满足</w:t>
      </w:r>
      <w:r>
        <w:rPr>
          <w:w w:val="65"/>
        </w:rPr>
        <w:t>“</w:t>
      </w:r>
      <w:r>
        <w:rPr>
          <w:w w:val="95"/>
        </w:rPr>
        <w:t>介绍全面</w:t>
      </w:r>
      <w:r>
        <w:rPr>
          <w:w w:val="65"/>
        </w:rPr>
        <w:t>”</w:t>
      </w:r>
      <w:r>
        <w:rPr>
          <w:spacing w:val="-4"/>
          <w:w w:val="95"/>
        </w:rPr>
        <w:t>要求。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10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2"/>
          <w:sz w:val="24"/>
        </w:rPr>
        <w:t>结尾呼吁段</w:t>
      </w:r>
    </w:p>
    <w:p>
      <w:pPr>
        <w:pStyle w:val="BodyText"/>
        <w:spacing w:before="4"/>
        <w:rPr>
          <w:sz w:val="33"/>
        </w:rPr>
      </w:pPr>
    </w:p>
    <w:p>
      <w:pPr>
        <w:pStyle w:val="BodyText"/>
        <w:ind w:left="101"/>
      </w:pPr>
      <w:r>
        <w:rPr>
          <w:w w:val="95"/>
        </w:rPr>
        <w:t>呼应材料5、6、7段群众参与获得感，实现</w:t>
      </w:r>
      <w:r>
        <w:rPr>
          <w:w w:val="65"/>
        </w:rPr>
        <w:t>“</w:t>
      </w:r>
      <w:r>
        <w:rPr>
          <w:w w:val="95"/>
        </w:rPr>
        <w:t>有号召力</w:t>
      </w:r>
      <w:r>
        <w:rPr>
          <w:w w:val="65"/>
        </w:rPr>
        <w:t>”</w:t>
      </w:r>
      <w:r>
        <w:rPr>
          <w:spacing w:val="-2"/>
          <w:w w:val="95"/>
        </w:rPr>
        <w:t>的作答要求。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9"/>
        </w:numPr>
        <w:tabs>
          <w:tab w:pos="342" w:val="left" w:leader="none"/>
        </w:tabs>
        <w:spacing w:line="240" w:lineRule="auto" w:before="0" w:after="0"/>
        <w:ind w:left="342" w:right="0" w:hanging="241"/>
        <w:jc w:val="left"/>
        <w:rPr>
          <w:sz w:val="24"/>
        </w:rPr>
      </w:pPr>
      <w:r>
        <w:rPr>
          <w:spacing w:val="-2"/>
          <w:sz w:val="24"/>
        </w:rPr>
        <w:t>取舍逻辑说明</w:t>
      </w:r>
    </w:p>
    <w:p>
      <w:pPr>
        <w:pStyle w:val="BodyText"/>
        <w:spacing w:before="6"/>
        <w:rPr>
          <w:sz w:val="33"/>
        </w:rPr>
      </w:pPr>
    </w:p>
    <w:p>
      <w:pPr>
        <w:pStyle w:val="BodyText"/>
        <w:ind w:left="101"/>
      </w:pPr>
      <w:r>
        <w:rPr/>
        <w:t>材料3</w:t>
      </w:r>
      <w:r>
        <w:rPr>
          <w:spacing w:val="-1"/>
        </w:rPr>
        <w:t>中貉口普查、市民采访、小灵猫保护、普查效率等案例细节，答案全部删减。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508" w:lineRule="auto"/>
        <w:ind w:left="101" w:right="547"/>
      </w:pPr>
      <w:r>
        <w:rPr>
          <w:spacing w:val="-2"/>
        </w:rPr>
        <w:t>原因：字数限制450字，发布词以告知政策、讲解参与方式为主，案例属于渲染素材，为精简篇幅予以省略，只保留材料中框架性、通用性核心要点。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40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w:drawing>
          <wp:inline distT="0" distB="0" distL="0" distR="0">
            <wp:extent cx="6478944" cy="29565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8944" cy="2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6"/>
        </w:rPr>
      </w:pPr>
    </w:p>
    <w:p>
      <w:pPr>
        <w:spacing w:line="535" w:lineRule="auto" w:before="54"/>
        <w:ind w:left="101" w:right="5726" w:firstLine="0"/>
        <w:jc w:val="left"/>
        <w:rPr>
          <w:sz w:val="32"/>
        </w:rPr>
      </w:pPr>
      <w:r>
        <w:rPr>
          <w:spacing w:val="-2"/>
          <w:sz w:val="32"/>
        </w:rPr>
        <w:t>这一生要怀揣着勇气的时刻太多，比如面对一场十分重要的考试， 比如面对一段摇摇欲坠的感情， 比如向人表达自己真实的内心，</w:t>
      </w:r>
    </w:p>
    <w:p>
      <w:pPr>
        <w:spacing w:line="535" w:lineRule="auto" w:before="0"/>
        <w:ind w:left="101" w:right="4128" w:firstLine="0"/>
        <w:jc w:val="left"/>
        <w:rPr>
          <w:sz w:val="32"/>
        </w:rPr>
      </w:pPr>
      <w:r>
        <w:rPr>
          <w:spacing w:val="-2"/>
          <w:sz w:val="32"/>
        </w:rPr>
        <w:t>比如告别深刻的过去，比如接受全新的开始，勇敢的去做吧，</w:t>
      </w:r>
    </w:p>
    <w:p>
      <w:pPr>
        <w:spacing w:line="535" w:lineRule="auto" w:before="0"/>
        <w:ind w:left="101" w:right="6686" w:firstLine="0"/>
        <w:jc w:val="left"/>
        <w:rPr>
          <w:sz w:val="32"/>
        </w:rPr>
      </w:pPr>
      <w:r>
        <w:rPr>
          <w:spacing w:val="-2"/>
          <w:sz w:val="32"/>
        </w:rPr>
        <w:t>然后你会发现不过如此，</w:t>
      </w:r>
      <w:r>
        <w:rPr>
          <w:spacing w:val="-2"/>
          <w:sz w:val="32"/>
        </w:rPr>
        <w:t> 万丈深渊也是前程万里面，</w:t>
      </w:r>
    </w:p>
    <w:p>
      <w:pPr>
        <w:spacing w:before="0"/>
        <w:ind w:left="101" w:right="0" w:firstLine="0"/>
        <w:jc w:val="left"/>
        <w:rPr>
          <w:sz w:val="32"/>
        </w:rPr>
      </w:pPr>
      <w:r>
        <w:rPr>
          <w:spacing w:val="-5"/>
          <w:sz w:val="32"/>
        </w:rPr>
        <w:t>所有的伟大都源于一次勇敢的开始</w:t>
      </w:r>
    </w:p>
    <w:sectPr>
      <w:pgSz w:w="11910" w:h="16840"/>
      <w:pgMar w:header="0" w:footer="1202" w:top="1200" w:bottom="1400" w:left="88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31680">
              <wp:simplePos x="0" y="0"/>
              <wp:positionH relativeFrom="page">
                <wp:posOffset>3710940</wp:posOffset>
              </wp:positionH>
              <wp:positionV relativeFrom="page">
                <wp:posOffset>9790462</wp:posOffset>
              </wp:positionV>
              <wp:extent cx="2165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00012pt;margin-top:770.902527pt;width:17.05pt;height:12.1pt;mso-position-horizontal-relative:page;mso-position-vertical-relative:page;z-index:-1588480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4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369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98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27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456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4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14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3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72" w:hanging="243"/>
      </w:pPr>
      <w:rPr>
        <w:rFonts w:hint="default"/>
        <w:lang w:val="en-US" w:eastAsia="zh-CN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342" w:hanging="24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2026-06-24T09:39:58Z</dcterms:created>
  <dcterms:modified xsi:type="dcterms:W3CDTF">2026-06-24T09:39:58Z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2026-06-24T00:00:00Z</vt:filetime>
  </property>
  <property fmtid="{D5CDD505-2E9C-101B-9397-08002B2CF9AE}" pid="5" name="SourceModified">
    <vt:lpwstr>D:20260617175443+08'00'</vt:lpwstr>
  </property>
</Properties>
</file>