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3749040</wp:posOffset>
                </wp:positionH>
                <wp:positionV relativeFrom="page">
                  <wp:posOffset>10568209</wp:posOffset>
                </wp:positionV>
                <wp:extent cx="64135" cy="128270"/>
                <wp:effectExtent l="0" t="0" r="0" b="0"/>
                <wp:wrapNone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64135" cy="1282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01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295.200012pt;margin-top:832.142517pt;width:5.05pt;height:10.1pt;mso-position-horizontal-relative:page;mso-position-vertical-relative:page;z-index:15729664" type="#_x0000_t202" id="docshape1" filled="false" stroked="false">
                <v:textbox inset="0,0,0,0">
                  <w:txbxContent>
                    <w:p>
                      <w:pPr>
                        <w:spacing w:line="201" w:lineRule="exact" w:before="0"/>
                        <w:ind w:left="0" w:right="0" w:firstLine="0"/>
                        <w:jc w:val="left"/>
                        <w:rPr>
                          <w:rFonts w:ascii="Arial"/>
                          <w:sz w:val="18"/>
                        </w:rPr>
                      </w:pPr>
                      <w:r>
                        <w:rPr>
                          <w:rFonts w:ascii="Arial"/>
                          <w:sz w:val="18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3"/>
        <w:rPr>
          <w:rFonts w:ascii="Times New Roman"/>
          <w:sz w:val="21"/>
        </w:rPr>
      </w:pPr>
    </w:p>
    <w:p>
      <w:pPr>
        <w:pStyle w:val="BodyText"/>
        <w:ind w:left="3956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424083" cy="754379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4083" cy="754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4"/>
        <w:rPr>
          <w:rFonts w:ascii="Times New Roman"/>
          <w:sz w:val="18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685800</wp:posOffset>
                </wp:positionH>
                <wp:positionV relativeFrom="paragraph">
                  <wp:posOffset>149618</wp:posOffset>
                </wp:positionV>
                <wp:extent cx="6189345" cy="9525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18934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9345" h="9525">
                              <a:moveTo>
                                <a:pt x="6188964" y="9143"/>
                              </a:moveTo>
                              <a:lnTo>
                                <a:pt x="0" y="9143"/>
                              </a:lnTo>
                              <a:lnTo>
                                <a:pt x="0" y="0"/>
                              </a:lnTo>
                              <a:lnTo>
                                <a:pt x="6188964" y="0"/>
                              </a:lnTo>
                              <a:lnTo>
                                <a:pt x="6188964" y="91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70C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4pt;margin-top:11.780976pt;width:487.32pt;height:.72pt;mso-position-horizontal-relative:page;mso-position-vertical-relative:paragraph;z-index:-15728640;mso-wrap-distance-left:0;mso-wrap-distance-right:0" id="docshape2" filled="true" fillcolor="#4470c4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rFonts w:ascii="Times New Roman"/>
          <w:sz w:val="20"/>
        </w:rPr>
      </w:pPr>
    </w:p>
    <w:p>
      <w:pPr>
        <w:pStyle w:val="Title"/>
        <w:rPr>
          <w:u w:val="none"/>
        </w:rPr>
      </w:pPr>
      <w:r>
        <w:rPr>
          <w:color w:val="4470C4"/>
          <w:spacing w:val="-2"/>
          <w:u w:val="thick" w:color="4470C4"/>
        </w:rPr>
        <w:t>申论领跑营2027</w:t>
      </w:r>
      <w:r>
        <w:rPr>
          <w:color w:val="4470C4"/>
          <w:spacing w:val="-4"/>
          <w:u w:val="thick" w:color="4470C4"/>
        </w:rPr>
        <w:t>版方法实战班</w:t>
      </w:r>
    </w:p>
    <w:p>
      <w:pPr>
        <w:pStyle w:val="BodyText"/>
        <w:rPr>
          <w:sz w:val="20"/>
        </w:rPr>
      </w:pPr>
    </w:p>
    <w:p>
      <w:pPr>
        <w:pStyle w:val="BodyText"/>
        <w:spacing w:before="12"/>
        <w:rPr>
          <w:sz w:val="23"/>
        </w:rPr>
      </w:pPr>
    </w:p>
    <w:p>
      <w:pPr>
        <w:spacing w:before="2"/>
        <w:ind w:left="2921" w:right="3206" w:firstLine="0"/>
        <w:jc w:val="center"/>
        <w:rPr>
          <w:sz w:val="52"/>
        </w:rPr>
      </w:pPr>
      <w:r>
        <w:rPr>
          <w:color w:val="4470C4"/>
          <w:spacing w:val="-42"/>
          <w:sz w:val="52"/>
        </w:rPr>
        <w:t>分析题【启示分析】</w:t>
      </w:r>
    </w:p>
    <w:p>
      <w:pPr>
        <w:pStyle w:val="BodyText"/>
        <w:spacing w:before="4"/>
      </w:pPr>
      <w:r>
        <w:rPr/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3246120</wp:posOffset>
            </wp:positionH>
            <wp:positionV relativeFrom="paragraph">
              <wp:posOffset>213602</wp:posOffset>
            </wp:positionV>
            <wp:extent cx="902734" cy="625411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2734" cy="6254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sectPr>
          <w:type w:val="continuous"/>
          <w:pgSz w:w="11910" w:h="16840"/>
          <w:pgMar w:top="1940" w:bottom="0" w:left="880" w:right="560"/>
        </w:sectPr>
      </w:pPr>
    </w:p>
    <w:p>
      <w:pPr>
        <w:pStyle w:val="BodyText"/>
        <w:spacing w:before="1"/>
        <w:rPr>
          <w:sz w:val="21"/>
        </w:rPr>
      </w:pPr>
    </w:p>
    <w:p>
      <w:pPr>
        <w:spacing w:line="417" w:lineRule="exact" w:before="0"/>
        <w:ind w:left="101" w:right="0" w:firstLine="0"/>
        <w:jc w:val="left"/>
        <w:rPr>
          <w:rFonts w:ascii="Microsoft JhengHei" w:hAnsi="Microsoft JhengHei" w:eastAsia="Microsoft JhengHei"/>
          <w:b/>
          <w:sz w:val="24"/>
        </w:rPr>
      </w:pPr>
      <w:r>
        <w:rPr/>
        <w:drawing>
          <wp:anchor distT="0" distB="0" distL="0" distR="0" allowOverlap="1" layoutInCell="1" locked="0" behindDoc="1" simplePos="0" relativeHeight="487467520">
            <wp:simplePos x="0" y="0"/>
            <wp:positionH relativeFrom="page">
              <wp:posOffset>685800</wp:posOffset>
            </wp:positionH>
            <wp:positionV relativeFrom="paragraph">
              <wp:posOffset>-172759</wp:posOffset>
            </wp:positionV>
            <wp:extent cx="6456680" cy="295909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6680" cy="2959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 w:hAnsi="Microsoft JhengHei" w:eastAsia="Microsoft JhengHei"/>
          <w:b/>
          <w:w w:val="95"/>
          <w:sz w:val="24"/>
        </w:rPr>
        <w:t>根据</w:t>
      </w:r>
      <w:r>
        <w:rPr>
          <w:rFonts w:ascii="Microsoft JhengHei" w:hAnsi="Microsoft JhengHei" w:eastAsia="Microsoft JhengHei"/>
          <w:b/>
          <w:w w:val="80"/>
          <w:sz w:val="24"/>
        </w:rPr>
        <w:t>“</w:t>
      </w:r>
      <w:r>
        <w:rPr>
          <w:rFonts w:ascii="Microsoft JhengHei" w:hAnsi="Microsoft JhengHei" w:eastAsia="Microsoft JhengHei"/>
          <w:b/>
          <w:w w:val="95"/>
          <w:sz w:val="24"/>
        </w:rPr>
        <w:t>给定材料2”，请谈谈Z市帮扶小微企业的做法对我们有哪些启示。（20分</w:t>
      </w:r>
      <w:r>
        <w:rPr>
          <w:rFonts w:ascii="Microsoft JhengHei" w:hAnsi="Microsoft JhengHei" w:eastAsia="Microsoft JhengHei"/>
          <w:b/>
          <w:spacing w:val="-10"/>
          <w:w w:val="95"/>
          <w:sz w:val="24"/>
        </w:rPr>
        <w:t>）</w:t>
      </w:r>
    </w:p>
    <w:p>
      <w:pPr>
        <w:spacing w:before="209"/>
        <w:ind w:left="101" w:right="0" w:firstLine="0"/>
        <w:jc w:val="left"/>
        <w:rPr>
          <w:rFonts w:ascii="Microsoft JhengHei" w:eastAsia="Microsoft JhengHei"/>
          <w:b/>
          <w:sz w:val="24"/>
        </w:rPr>
      </w:pPr>
      <w:r>
        <w:rPr>
          <w:rFonts w:ascii="Microsoft JhengHei" w:eastAsia="Microsoft JhengHei"/>
          <w:b/>
          <w:spacing w:val="-2"/>
          <w:sz w:val="24"/>
        </w:rPr>
        <w:t>要求：理解准确，分析透彻，简明扼要，不超过300</w:t>
      </w:r>
      <w:r>
        <w:rPr>
          <w:rFonts w:ascii="Microsoft JhengHei" w:eastAsia="Microsoft JhengHei"/>
          <w:b/>
          <w:spacing w:val="-6"/>
          <w:sz w:val="24"/>
        </w:rPr>
        <w:t>字。</w:t>
      </w:r>
    </w:p>
    <w:p>
      <w:pPr>
        <w:pStyle w:val="BodyText"/>
        <w:rPr>
          <w:rFonts w:ascii="Microsoft JhengHei"/>
          <w:b/>
        </w:rPr>
      </w:pPr>
    </w:p>
    <w:p>
      <w:pPr>
        <w:pStyle w:val="BodyText"/>
        <w:spacing w:before="16"/>
        <w:rPr>
          <w:rFonts w:ascii="Microsoft JhengHei"/>
          <w:b/>
          <w:sz w:val="31"/>
        </w:rPr>
      </w:pPr>
    </w:p>
    <w:p>
      <w:pPr>
        <w:spacing w:before="0"/>
        <w:ind w:left="101" w:right="0" w:firstLine="0"/>
        <w:jc w:val="left"/>
        <w:rPr>
          <w:rFonts w:ascii="Microsoft JhengHei" w:eastAsia="Microsoft JhengHei"/>
          <w:b/>
          <w:sz w:val="24"/>
        </w:rPr>
      </w:pPr>
      <w:r>
        <w:rPr>
          <w:rFonts w:ascii="Microsoft JhengHei" w:eastAsia="Microsoft JhengHei"/>
          <w:b/>
          <w:spacing w:val="-4"/>
          <w:sz w:val="24"/>
        </w:rPr>
        <w:t>材料二</w:t>
      </w:r>
    </w:p>
    <w:p>
      <w:pPr>
        <w:pStyle w:val="BodyText"/>
        <w:spacing w:before="12"/>
        <w:rPr>
          <w:rFonts w:ascii="Microsoft JhengHei"/>
          <w:b/>
          <w:sz w:val="15"/>
        </w:rPr>
      </w:pPr>
    </w:p>
    <w:p>
      <w:pPr>
        <w:pStyle w:val="BodyText"/>
        <w:spacing w:line="506" w:lineRule="auto"/>
        <w:ind w:left="101" w:right="351" w:firstLine="278"/>
      </w:pPr>
      <w:r>
        <w:rPr/>
        <w:t>走进</w:t>
      </w:r>
      <w:r>
        <w:rPr>
          <w:w w:val="113"/>
        </w:rPr>
        <w:t>Z</w:t>
      </w:r>
      <w:r>
        <w:rPr>
          <w:spacing w:val="-1"/>
        </w:rPr>
        <w:t>市现代农业示范园区，农民专业合作社负责人老杨正在大棚内侍弄自己培育的瓜果蔬菜</w:t>
      </w:r>
      <w:r>
        <w:rPr/>
        <w:t>苗，一盆盆幼苗在阳光的照射下茁壮生长。市农村农业局派了技术员点对点指导合作社科学栽培、防治虫害，菜苗成活率比以前高多了。去年一年，仅种苗一项合作社就卖了</w:t>
      </w:r>
      <w:r>
        <w:rPr>
          <w:w w:val="105"/>
        </w:rPr>
        <w:t>50</w:t>
      </w:r>
      <w:r>
        <w:rPr>
          <w:spacing w:val="-2"/>
          <w:w w:val="105"/>
        </w:rPr>
        <w:t>0</w:t>
      </w:r>
      <w:r>
        <w:rPr/>
        <w:t>多万株，除去各种成本，一年下来能有</w:t>
      </w:r>
      <w:r>
        <w:rPr>
          <w:w w:val="105"/>
        </w:rPr>
        <w:t>4</w:t>
      </w:r>
      <w:r>
        <w:rPr>
          <w:spacing w:val="-2"/>
          <w:w w:val="105"/>
        </w:rPr>
        <w:t>0</w:t>
      </w:r>
      <w:r>
        <w:rPr/>
        <w:t>多万元的纯利润。说起去年的收入，老杨掩不住内心的喜悦：</w:t>
      </w:r>
      <w:r>
        <w:rPr>
          <w:w w:val="35"/>
        </w:rPr>
        <w:t>“</w:t>
      </w:r>
      <w:r>
        <w:rPr/>
        <w:t>以</w:t>
      </w:r>
      <w:r>
        <w:rPr/>
        <w:t>前我们只知道种自家的田，后来随着时代发展，几户人家成立起合作社。种植规模不断扩大，但种植的作物怎么卖🎧去却觉得力不从心，幸好市商务局等有关部门派工作人员跟踪服务，指导我们怎样做电商、建立销售网络，让农产品不愁卖不🎧去。</w:t>
      </w:r>
      <w:r>
        <w:rPr>
          <w:spacing w:val="-2"/>
          <w:w w:val="35"/>
        </w:rPr>
        <w:t>”</w:t>
      </w:r>
      <w:r>
        <w:rPr/>
        <w:t>老杨说的是</w:t>
      </w:r>
      <w:r>
        <w:rPr>
          <w:w w:val="113"/>
        </w:rPr>
        <w:t>Z</w:t>
      </w:r>
      <w:r>
        <w:rPr/>
        <w:t>市帮扶小微企业行动中的一部分。小微企业是国民经济和社会发展的重要基础，在扩大就业、增加收入、改善民生、促进稳定等方面具有举足轻重的作用。</w:t>
      </w:r>
      <w:r>
        <w:rPr>
          <w:spacing w:val="-2"/>
          <w:w w:val="35"/>
        </w:rPr>
        <w:t>“</w:t>
      </w:r>
      <w:r>
        <w:rPr/>
        <w:t>近年来，国家和省里都🎧台了一系列的政策，扶持小微企业发展，我们市也结合自身实际情况制定了相关的文件，把帮扶小微企业当作</w:t>
      </w:r>
      <w:r>
        <w:rPr>
          <w:spacing w:val="-1"/>
          <w:w w:val="22"/>
        </w:rPr>
        <w:t>‘</w:t>
      </w:r>
      <w:r>
        <w:rPr/>
        <w:t>为群众办实事</w:t>
      </w:r>
      <w:r>
        <w:rPr>
          <w:spacing w:val="-1"/>
          <w:w w:val="22"/>
        </w:rPr>
        <w:t>’</w:t>
      </w:r>
      <w:r>
        <w:rPr/>
        <w:t>活动的重要内容来抓。</w:t>
      </w:r>
      <w:r>
        <w:rPr>
          <w:spacing w:val="-2"/>
          <w:w w:val="35"/>
        </w:rPr>
        <w:t>”</w:t>
      </w:r>
      <w:r>
        <w:rPr>
          <w:w w:val="113"/>
        </w:rPr>
        <w:t>Z</w:t>
      </w:r>
      <w:r>
        <w:rPr/>
        <w:t>市王副市长说。</w:t>
      </w:r>
    </w:p>
    <w:p>
      <w:pPr>
        <w:pStyle w:val="BodyText"/>
        <w:spacing w:line="506" w:lineRule="auto" w:before="15"/>
        <w:ind w:left="101" w:right="161" w:firstLine="278"/>
      </w:pPr>
      <w:r>
        <w:rPr>
          <w:w w:val="35"/>
        </w:rPr>
        <w:t>“</w:t>
      </w:r>
      <w:r>
        <w:rPr>
          <w:spacing w:val="-1"/>
        </w:rPr>
        <w:t>作为小企业，我们市场竞争力不强，面对突如其来的新冠肺炎疫情，企业发展资金压力很大，</w:t>
      </w:r>
      <w:r>
        <w:rPr/>
        <w:t>是税务局及时上门解读最新的税收减免和缓缴政策，帮助我们减免了</w:t>
      </w:r>
      <w:r>
        <w:rPr>
          <w:w w:val="105"/>
        </w:rPr>
        <w:t>4</w:t>
      </w:r>
      <w:r>
        <w:rPr>
          <w:spacing w:val="-2"/>
          <w:w w:val="105"/>
        </w:rPr>
        <w:t>0</w:t>
      </w:r>
      <w:r>
        <w:rPr/>
        <w:t>多万元税款，解了燃眉  之急。</w:t>
      </w:r>
      <w:r>
        <w:rPr>
          <w:spacing w:val="-2"/>
          <w:w w:val="35"/>
        </w:rPr>
        <w:t>”</w:t>
      </w:r>
      <w:r>
        <w:rPr/>
        <w:t>未来食品公司蔡经理感激地说。未来食品公司主要经营糕点糖果批发。去年，该企业实 现利润总额</w:t>
      </w:r>
      <w:r>
        <w:rPr>
          <w:w w:val="105"/>
        </w:rPr>
        <w:t>27</w:t>
      </w:r>
      <w:r>
        <w:rPr>
          <w:spacing w:val="-2"/>
          <w:w w:val="105"/>
        </w:rPr>
        <w:t>4</w:t>
      </w:r>
      <w:r>
        <w:rPr/>
        <w:t>万元，原本按</w:t>
      </w:r>
      <w:r>
        <w:rPr>
          <w:w w:val="105"/>
        </w:rPr>
        <w:t>25</w:t>
      </w:r>
      <w:r>
        <w:rPr>
          <w:spacing w:val="-2"/>
        </w:rPr>
        <w:t>%的税率应缴纳企业所得税</w:t>
      </w:r>
      <w:r>
        <w:rPr>
          <w:w w:val="105"/>
        </w:rPr>
        <w:t>61</w:t>
      </w:r>
      <w:r>
        <w:rPr>
          <w:w w:val="43"/>
        </w:rPr>
        <w:t>.</w:t>
      </w:r>
      <w:r>
        <w:rPr>
          <w:spacing w:val="-2"/>
          <w:w w:val="105"/>
        </w:rPr>
        <w:t>8</w:t>
      </w:r>
      <w:r>
        <w:rPr>
          <w:w w:val="105"/>
        </w:rPr>
        <w:t>7</w:t>
      </w:r>
      <w:r>
        <w:rPr/>
        <w:t>万元，由于该企业符合小微企业 条件，享受小微企业普惠性减税降费政策，实际仅缴纳企业所得税</w:t>
      </w:r>
      <w:r>
        <w:rPr>
          <w:w w:val="105"/>
        </w:rPr>
        <w:t>19</w:t>
      </w:r>
      <w:r>
        <w:rPr>
          <w:w w:val="43"/>
        </w:rPr>
        <w:t>.</w:t>
      </w:r>
      <w:r>
        <w:rPr>
          <w:spacing w:val="-2"/>
          <w:w w:val="105"/>
        </w:rPr>
        <w:t>75</w:t>
      </w:r>
      <w:r>
        <w:rPr/>
        <w:t>万元，减免税额达</w:t>
      </w:r>
      <w:r>
        <w:rPr>
          <w:w w:val="105"/>
        </w:rPr>
        <w:t>42</w:t>
      </w:r>
      <w:r>
        <w:rPr>
          <w:w w:val="43"/>
        </w:rPr>
        <w:t>.</w:t>
      </w:r>
      <w:r>
        <w:rPr>
          <w:spacing w:val="-2"/>
          <w:w w:val="105"/>
        </w:rPr>
        <w:t>1</w:t>
      </w:r>
      <w:r>
        <w:rPr>
          <w:w w:val="105"/>
        </w:rPr>
        <w:t>2</w:t>
      </w:r>
    </w:p>
    <w:p>
      <w:pPr>
        <w:spacing w:after="0" w:line="506" w:lineRule="auto"/>
        <w:sectPr>
          <w:footerReference w:type="default" r:id="rId7"/>
          <w:pgSz w:w="11910" w:h="16840"/>
          <w:pgMar w:footer="1202" w:header="0" w:top="1200" w:bottom="1400" w:left="880" w:right="560"/>
          <w:pgNumType w:start="2"/>
        </w:sectPr>
      </w:pPr>
    </w:p>
    <w:p>
      <w:pPr>
        <w:pStyle w:val="BodyText"/>
        <w:spacing w:before="1"/>
        <w:rPr>
          <w:sz w:val="21"/>
        </w:rPr>
      </w:pPr>
    </w:p>
    <w:p>
      <w:pPr>
        <w:pStyle w:val="BodyText"/>
        <w:spacing w:line="508" w:lineRule="auto" w:before="55"/>
        <w:ind w:left="101" w:right="442"/>
      </w:pPr>
      <w:r>
        <w:rPr/>
        <w:drawing>
          <wp:anchor distT="0" distB="0" distL="0" distR="0" allowOverlap="1" layoutInCell="1" locked="0" behindDoc="1" simplePos="0" relativeHeight="487468032">
            <wp:simplePos x="0" y="0"/>
            <wp:positionH relativeFrom="page">
              <wp:posOffset>685800</wp:posOffset>
            </wp:positionH>
            <wp:positionV relativeFrom="paragraph">
              <wp:posOffset>-172720</wp:posOffset>
            </wp:positionV>
            <wp:extent cx="6456680" cy="295909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6680" cy="2959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万元。蔡经理说：</w:t>
      </w:r>
      <w:r>
        <w:rPr>
          <w:spacing w:val="-2"/>
          <w:w w:val="35"/>
        </w:rPr>
        <w:t>“</w:t>
      </w:r>
      <w:r>
        <w:rPr>
          <w:spacing w:val="-1"/>
        </w:rPr>
        <w:t>有些我们这样的小微企业并不了解国家税务政策的变化，是市税务局通过大</w:t>
      </w:r>
      <w:r>
        <w:rPr/>
        <w:t>数据分析，发现了我们这些应享未享户，切实给我们带来了国家减税降费政策的温暖。</w:t>
      </w:r>
      <w:r>
        <w:rPr>
          <w:w w:val="35"/>
        </w:rPr>
        <w:t>”</w:t>
      </w:r>
    </w:p>
    <w:p>
      <w:pPr>
        <w:pStyle w:val="BodyText"/>
        <w:spacing w:line="506" w:lineRule="auto"/>
        <w:ind w:left="101" w:right="332" w:firstLine="278"/>
      </w:pPr>
      <w:r>
        <w:rPr>
          <w:w w:val="35"/>
        </w:rPr>
        <w:t>“</w:t>
      </w:r>
      <w:r>
        <w:rPr/>
        <w:t>小微贷情系小微</w:t>
      </w:r>
      <w:r>
        <w:rPr>
          <w:spacing w:val="-2"/>
          <w:w w:val="35"/>
        </w:rPr>
        <w:t>”</w:t>
      </w:r>
      <w:r>
        <w:rPr/>
        <w:t>，在当地一家银行，有这样一面锦旗，</w:t>
      </w:r>
      <w:r>
        <w:rPr>
          <w:w w:val="105"/>
        </w:rPr>
        <w:t>7</w:t>
      </w:r>
      <w:r>
        <w:rPr/>
        <w:t>个字饱含了一个企业家对银行有力支持小微企业发展的衷心感谢。送锦旗的纳税人老魏是</w:t>
      </w:r>
      <w:r>
        <w:rPr>
          <w:spacing w:val="-3"/>
          <w:w w:val="113"/>
        </w:rPr>
        <w:t>Z</w:t>
      </w:r>
      <w:r>
        <w:rPr/>
        <w:t>市一家五金模具厂的老板。受新冠肺炎疫情影响，该企业连续停业</w:t>
      </w:r>
      <w:r>
        <w:rPr>
          <w:spacing w:val="-2"/>
          <w:w w:val="105"/>
        </w:rPr>
        <w:t>2</w:t>
      </w:r>
      <w:r>
        <w:rPr/>
        <w:t>个月，生产经营面临巨大困难。市政府组织多家金融机构主动服务受困企业，提供个性化融资支持服务。银行刘行长说：</w:t>
      </w:r>
      <w:r>
        <w:rPr>
          <w:spacing w:val="-2"/>
          <w:w w:val="35"/>
        </w:rPr>
        <w:t>“</w:t>
      </w:r>
      <w:r>
        <w:rPr/>
        <w:t>我们积极配合市政府的行动，通过信用评价扩围，运用大数据分析技术和</w:t>
      </w:r>
      <w:r>
        <w:rPr>
          <w:spacing w:val="-1"/>
          <w:w w:val="22"/>
        </w:rPr>
        <w:t>‘</w:t>
      </w:r>
      <w:r>
        <w:rPr/>
        <w:t>以信换贷</w:t>
      </w:r>
      <w:r>
        <w:rPr>
          <w:spacing w:val="-1"/>
          <w:w w:val="22"/>
        </w:rPr>
        <w:t>’</w:t>
      </w:r>
      <w:r>
        <w:rPr/>
        <w:t>方式，将受惠企业范围由纳税信用</w:t>
      </w:r>
      <w:r>
        <w:rPr>
          <w:spacing w:val="-2"/>
          <w:w w:val="127"/>
        </w:rPr>
        <w:t>A</w:t>
      </w:r>
      <w:r>
        <w:rPr/>
        <w:t>级和</w:t>
      </w:r>
      <w:r>
        <w:rPr>
          <w:w w:val="111"/>
        </w:rPr>
        <w:t>B</w:t>
      </w:r>
      <w:r>
        <w:rPr/>
        <w:t>级扩大至 </w:t>
      </w:r>
      <w:r>
        <w:rPr>
          <w:spacing w:val="-2"/>
          <w:w w:val="173"/>
        </w:rPr>
        <w:t>M</w:t>
      </w:r>
      <w:r>
        <w:rPr/>
        <w:t>级，推🎧多种个性化的信贷产品，最大限度帮助企业渡过难关。</w:t>
      </w:r>
      <w:r>
        <w:rPr>
          <w:w w:val="35"/>
        </w:rPr>
        <w:t>”</w:t>
      </w:r>
      <w:r>
        <w:rPr>
          <w:w w:val="105"/>
        </w:rPr>
        <w:t>20</w:t>
      </w:r>
      <w:r>
        <w:rPr>
          <w:spacing w:val="-2"/>
          <w:w w:val="105"/>
        </w:rPr>
        <w:t>21</w:t>
      </w:r>
      <w:r>
        <w:rPr/>
        <w:t>年，全市数百家小微企业获得信用贷款，融资难、融资贵问题得到极大缓解。老魏的模具厂获得了银行线上发放的</w:t>
      </w:r>
      <w:r>
        <w:rPr>
          <w:spacing w:val="-4"/>
          <w:w w:val="105"/>
        </w:rPr>
        <w:t>47</w:t>
      </w:r>
      <w:r>
        <w:rPr>
          <w:spacing w:val="-4"/>
          <w:w w:val="43"/>
        </w:rPr>
        <w:t>.</w:t>
      </w:r>
      <w:r>
        <w:rPr>
          <w:spacing w:val="-4"/>
          <w:w w:val="105"/>
        </w:rPr>
        <w:t>9</w:t>
      </w:r>
      <w:r>
        <w:rPr/>
        <w:t>万元低息信用贷款，他立即用这笔贷款购买开工原材料、支付人员工资等。这笔贷款像旱日的甘霖，给复工复产带来莫大的信心。</w:t>
      </w:r>
    </w:p>
    <w:p>
      <w:pPr>
        <w:pStyle w:val="BodyText"/>
        <w:spacing w:line="506" w:lineRule="auto" w:before="8"/>
        <w:ind w:left="101" w:right="286" w:firstLine="278"/>
      </w:pPr>
      <w:r>
        <w:rPr>
          <w:spacing w:val="-2"/>
        </w:rPr>
        <w:t>随着数字时代的到来，数字化运营成为企业发展的必由之路。但Z市小微企业离真正的数字化运营还很远，这成为企业发展的一个瓶颈，也成了市综合市场石材批发店老板老黄的一块心病。</w:t>
      </w:r>
      <w:r>
        <w:rPr>
          <w:spacing w:val="-2"/>
        </w:rPr>
        <w:t>老黄凭着不怕吃苦的劲儿，生意越做越好，老伴一笔笔手工记账，很快就赶不上他们生意的节</w:t>
      </w:r>
      <w:r>
        <w:rPr>
          <w:spacing w:val="40"/>
        </w:rPr>
        <w:t> </w:t>
      </w:r>
      <w:r>
        <w:rPr>
          <w:spacing w:val="-2"/>
        </w:rPr>
        <w:t>奏了。可石材批发店人手不多，专门雇人记账成本太高。针对这些情况，市政府主动接洽一家</w:t>
      </w:r>
      <w:r>
        <w:rPr>
          <w:spacing w:val="40"/>
        </w:rPr>
        <w:t> </w:t>
      </w:r>
      <w:r>
        <w:rPr>
          <w:spacing w:val="-2"/>
        </w:rPr>
        <w:t>科技公司，对全市小微企业开展数字化运营的专门培训，目的是帮助小微企业尽快跟上数字化</w:t>
      </w:r>
      <w:r>
        <w:rPr>
          <w:spacing w:val="40"/>
        </w:rPr>
        <w:t> </w:t>
      </w:r>
      <w:r>
        <w:rPr>
          <w:spacing w:val="-2"/>
        </w:rPr>
        <w:t>运营的时代步伐，不断做优做强。这是该市为群众办实事的具体实践。首场培训选在小微企业</w:t>
      </w:r>
      <w:r>
        <w:rPr>
          <w:spacing w:val="40"/>
        </w:rPr>
        <w:t> </w:t>
      </w:r>
      <w:r>
        <w:rPr>
          <w:spacing w:val="-2"/>
        </w:rPr>
        <w:t>集中的市综合市场，大家热情高涨，包括老黄在内的近百名企业家参加了数字化运营培训班。</w:t>
      </w:r>
      <w:r>
        <w:rPr>
          <w:spacing w:val="40"/>
        </w:rPr>
        <w:t> </w:t>
      </w:r>
      <w:r>
        <w:rPr>
          <w:spacing w:val="-2"/>
        </w:rPr>
        <w:t>老黄很快学会使用数字记账软件，每日、每周、每月的顾客人数、收款笔数、单笔款项等一目</w:t>
      </w:r>
      <w:r>
        <w:rPr>
          <w:spacing w:val="40"/>
        </w:rPr>
        <w:t> </w:t>
      </w:r>
      <w:r>
        <w:rPr>
          <w:spacing w:val="-2"/>
        </w:rPr>
        <w:t>了然。看到这些企业如此踊跃参加培训班，市政府又顺势而为举办一系列民营企业家素质提升</w:t>
      </w:r>
      <w:r>
        <w:rPr>
          <w:spacing w:val="40"/>
        </w:rPr>
        <w:t> </w:t>
      </w:r>
      <w:r>
        <w:rPr>
          <w:spacing w:val="-2"/>
        </w:rPr>
        <w:t>研修班，也受到众多小微企业的热捧。</w:t>
      </w:r>
    </w:p>
    <w:p>
      <w:pPr>
        <w:spacing w:after="0" w:line="506" w:lineRule="auto"/>
        <w:sectPr>
          <w:pgSz w:w="11910" w:h="16840"/>
          <w:pgMar w:header="0" w:footer="1202" w:top="1200" w:bottom="1400" w:left="880" w:right="560"/>
        </w:sectPr>
      </w:pPr>
    </w:p>
    <w:p>
      <w:pPr>
        <w:pStyle w:val="BodyText"/>
        <w:ind w:left="20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56680" cy="395605"/>
                <wp:effectExtent l="0" t="0" r="0" b="4445"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6456680" cy="395605"/>
                          <a:chExt cx="6456680" cy="395605"/>
                        </a:xfrm>
                      </wpg:grpSpPr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6680" cy="2959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Textbox 10"/>
                        <wps:cNvSpPr txBox="1"/>
                        <wps:spPr>
                          <a:xfrm>
                            <a:off x="0" y="0"/>
                            <a:ext cx="6456680" cy="395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6"/>
                                <w:rPr>
                                  <w:sz w:val="25"/>
                                </w:rPr>
                              </w:pPr>
                            </w:p>
                            <w:p>
                              <w:pPr>
                                <w:spacing w:line="296" w:lineRule="exact" w:before="0"/>
                                <w:ind w:left="18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"/>
                                  <w:w w:val="90"/>
                                  <w:sz w:val="24"/>
                                </w:rPr>
                                <w:t>“我们市小微企业居多，今后市委、市政府还打算聚焦募集资金难、招工用工荒、市场开拓难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8.4pt;height:31.15pt;mso-position-horizontal-relative:char;mso-position-vertical-relative:line" id="docshapegroup4" coordorigin="0,0" coordsize="10168,623">
                <v:shape style="position:absolute;left:0;top:0;width:10168;height:466" type="#_x0000_t75" id="docshape5" stroked="false">
                  <v:imagedata r:id="rId8" o:title=""/>
                </v:shape>
                <v:shape style="position:absolute;left:0;top:0;width:10168;height:623" type="#_x0000_t202" id="docshape6" filled="false" stroked="false">
                  <v:textbox inset="0,0,0,0">
                    <w:txbxContent>
                      <w:p>
                        <w:pPr>
                          <w:spacing w:line="240" w:lineRule="auto" w:before="6"/>
                          <w:rPr>
                            <w:sz w:val="25"/>
                          </w:rPr>
                        </w:pPr>
                      </w:p>
                      <w:p>
                        <w:pPr>
                          <w:spacing w:line="296" w:lineRule="exact" w:before="0"/>
                          <w:ind w:left="18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"/>
                            <w:w w:val="90"/>
                            <w:sz w:val="24"/>
                          </w:rPr>
                          <w:t>“我们市小微企业居多，今后市委、市政府还打算聚焦募集资金难、招工用工荒、市场开拓难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6"/>
        <w:rPr>
          <w:sz w:val="22"/>
        </w:rPr>
      </w:pPr>
    </w:p>
    <w:p>
      <w:pPr>
        <w:pStyle w:val="BodyText"/>
        <w:spacing w:line="508" w:lineRule="auto" w:before="54"/>
        <w:ind w:left="101" w:right="526"/>
        <w:jc w:val="both"/>
      </w:pPr>
      <w:r>
        <w:rPr>
          <w:spacing w:val="-2"/>
        </w:rPr>
        <w:t>等问题，采取实际行动提升小微企业竞争能力。我们要结合本地特色谋发展，比如农村农业局正在协调推进建设商业化育种能力，加大培育抗病虫害的高产果苗，充分发挥本地瓜果个大果甜的特色，目前已经和几所农业科研院校进行了初步接洽。市里还打算找准产业发展方向，通过打造长途蔬菜冷链物流配送体系、发展蔬菜深加工产业等，凝聚小微企业，脚踏实地做大做强产业链。</w:t>
      </w:r>
      <w:r>
        <w:rPr>
          <w:spacing w:val="-2"/>
          <w:w w:val="65"/>
        </w:rPr>
        <w:t>”</w:t>
      </w:r>
      <w:r>
        <w:rPr>
          <w:spacing w:val="-2"/>
        </w:rPr>
        <w:t>王副市长说。</w:t>
      </w:r>
    </w:p>
    <w:p>
      <w:pPr>
        <w:spacing w:after="0" w:line="508" w:lineRule="auto"/>
        <w:jc w:val="both"/>
        <w:sectPr>
          <w:pgSz w:w="11910" w:h="16840"/>
          <w:pgMar w:header="0" w:footer="1202" w:top="1200" w:bottom="1400" w:left="880" w:right="560"/>
        </w:sectPr>
      </w:pPr>
    </w:p>
    <w:p>
      <w:pPr>
        <w:pStyle w:val="BodyText"/>
        <w:spacing w:before="1"/>
        <w:rPr>
          <w:sz w:val="21"/>
        </w:rPr>
      </w:pPr>
    </w:p>
    <w:p>
      <w:pPr>
        <w:spacing w:line="417" w:lineRule="exact" w:before="0"/>
        <w:ind w:left="101" w:right="0" w:firstLine="0"/>
        <w:jc w:val="left"/>
        <w:rPr>
          <w:rFonts w:ascii="Microsoft JhengHei" w:eastAsia="Microsoft JhengHei"/>
          <w:b/>
          <w:sz w:val="24"/>
        </w:rPr>
      </w:pPr>
      <w:r>
        <w:rPr/>
        <w:drawing>
          <wp:anchor distT="0" distB="0" distL="0" distR="0" allowOverlap="1" layoutInCell="1" locked="0" behindDoc="1" simplePos="0" relativeHeight="487469056">
            <wp:simplePos x="0" y="0"/>
            <wp:positionH relativeFrom="page">
              <wp:posOffset>685800</wp:posOffset>
            </wp:positionH>
            <wp:positionV relativeFrom="paragraph">
              <wp:posOffset>-172759</wp:posOffset>
            </wp:positionV>
            <wp:extent cx="6456680" cy="295909"/>
            <wp:effectExtent l="0" t="0" r="0" b="0"/>
            <wp:wrapNone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6680" cy="2959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 w:eastAsia="Microsoft JhengHei"/>
          <w:b/>
          <w:spacing w:val="-4"/>
          <w:sz w:val="24"/>
        </w:rPr>
        <w:t>解析：</w:t>
      </w:r>
    </w:p>
    <w:p>
      <w:pPr>
        <w:pStyle w:val="BodyText"/>
        <w:spacing w:before="4"/>
        <w:rPr>
          <w:rFonts w:ascii="Microsoft JhengHei"/>
          <w:b/>
          <w:sz w:val="20"/>
        </w:rPr>
      </w:pPr>
    </w:p>
    <w:p>
      <w:pPr>
        <w:pStyle w:val="BodyText"/>
        <w:ind w:left="101"/>
      </w:pPr>
      <w:r>
        <w:rPr/>
        <w:t>Z</w:t>
      </w:r>
      <w:r>
        <w:rPr>
          <w:spacing w:val="-1"/>
        </w:rPr>
        <w:t>市制定文件、采取行动为群众办实事。</w:t>
      </w:r>
    </w:p>
    <w:p>
      <w:pPr>
        <w:pStyle w:val="BodyText"/>
        <w:spacing w:before="4"/>
        <w:rPr>
          <w:sz w:val="33"/>
        </w:rPr>
      </w:pPr>
    </w:p>
    <w:p>
      <w:pPr>
        <w:pStyle w:val="ListParagraph"/>
        <w:numPr>
          <w:ilvl w:val="0"/>
          <w:numId w:val="1"/>
        </w:numPr>
        <w:tabs>
          <w:tab w:pos="277" w:val="left" w:leader="none"/>
        </w:tabs>
        <w:spacing w:line="240" w:lineRule="auto" w:before="0" w:after="0"/>
        <w:ind w:left="277" w:right="0" w:hanging="176"/>
        <w:jc w:val="left"/>
        <w:rPr>
          <w:sz w:val="24"/>
        </w:rPr>
      </w:pPr>
      <w:r>
        <w:rPr>
          <w:spacing w:val="-1"/>
          <w:sz w:val="24"/>
        </w:rPr>
        <w:t>开展指导服务。指导科学栽培、防治虫害；跟踪服务，指导做电商、建立销售网络；</w:t>
      </w:r>
    </w:p>
    <w:p>
      <w:pPr>
        <w:pStyle w:val="BodyText"/>
        <w:spacing w:before="4"/>
        <w:rPr>
          <w:sz w:val="33"/>
        </w:rPr>
      </w:pPr>
    </w:p>
    <w:p>
      <w:pPr>
        <w:pStyle w:val="ListParagraph"/>
        <w:numPr>
          <w:ilvl w:val="0"/>
          <w:numId w:val="1"/>
        </w:numPr>
        <w:tabs>
          <w:tab w:pos="277" w:val="left" w:leader="none"/>
        </w:tabs>
        <w:spacing w:line="240" w:lineRule="auto" w:before="0" w:after="0"/>
        <w:ind w:left="277" w:right="0" w:hanging="176"/>
        <w:jc w:val="left"/>
        <w:rPr>
          <w:sz w:val="24"/>
        </w:rPr>
      </w:pPr>
      <w:r>
        <w:rPr>
          <w:spacing w:val="-1"/>
          <w:sz w:val="24"/>
        </w:rPr>
        <w:t>落实减税降费。上门解读税收减免和缓缴政策，通过大数据分析发现应享未享商户。</w:t>
      </w:r>
    </w:p>
    <w:p>
      <w:pPr>
        <w:pStyle w:val="BodyText"/>
        <w:spacing w:before="4"/>
        <w:rPr>
          <w:sz w:val="33"/>
        </w:rPr>
      </w:pPr>
    </w:p>
    <w:p>
      <w:pPr>
        <w:pStyle w:val="ListParagraph"/>
        <w:numPr>
          <w:ilvl w:val="0"/>
          <w:numId w:val="1"/>
        </w:numPr>
        <w:tabs>
          <w:tab w:pos="277" w:val="left" w:leader="none"/>
        </w:tabs>
        <w:spacing w:line="508" w:lineRule="auto" w:before="0" w:after="0"/>
        <w:ind w:left="101" w:right="348" w:firstLine="0"/>
        <w:jc w:val="left"/>
        <w:rPr>
          <w:sz w:val="24"/>
        </w:rPr>
      </w:pPr>
      <w:r>
        <w:rPr>
          <w:spacing w:val="-2"/>
          <w:sz w:val="24"/>
        </w:rPr>
        <w:t>提供个性化融资支持服务。组织金融机构服务企业；配合政府行动，通过信用评价扩围，运用大数据分析技术和以信换贷方式，扩大受惠企业范围，推🎧信贷产品。</w:t>
      </w:r>
    </w:p>
    <w:p>
      <w:pPr>
        <w:pStyle w:val="ListParagraph"/>
        <w:numPr>
          <w:ilvl w:val="0"/>
          <w:numId w:val="1"/>
        </w:numPr>
        <w:tabs>
          <w:tab w:pos="277" w:val="left" w:leader="none"/>
        </w:tabs>
        <w:spacing w:line="240" w:lineRule="auto" w:before="79" w:after="0"/>
        <w:ind w:left="277" w:right="0" w:hanging="176"/>
        <w:jc w:val="left"/>
        <w:rPr>
          <w:sz w:val="24"/>
        </w:rPr>
      </w:pPr>
      <w:r>
        <w:rPr>
          <w:spacing w:val="-1"/>
          <w:sz w:val="24"/>
        </w:rPr>
        <w:t>强化培训。接洽科技公司，开展数字化运营培训；举办民营企业家素质提升研修班。</w:t>
      </w:r>
    </w:p>
    <w:p>
      <w:pPr>
        <w:pStyle w:val="BodyText"/>
        <w:spacing w:before="6"/>
        <w:rPr>
          <w:sz w:val="33"/>
        </w:rPr>
      </w:pPr>
    </w:p>
    <w:p>
      <w:pPr>
        <w:pStyle w:val="ListParagraph"/>
        <w:numPr>
          <w:ilvl w:val="0"/>
          <w:numId w:val="1"/>
        </w:numPr>
        <w:tabs>
          <w:tab w:pos="277" w:val="left" w:leader="none"/>
        </w:tabs>
        <w:spacing w:line="506" w:lineRule="auto" w:before="1" w:after="0"/>
        <w:ind w:left="101" w:right="348" w:firstLine="0"/>
        <w:jc w:val="left"/>
        <w:rPr>
          <w:sz w:val="24"/>
        </w:rPr>
      </w:pPr>
      <w:r>
        <w:rPr>
          <w:spacing w:val="-1"/>
          <w:sz w:val="24"/>
        </w:rPr>
        <w:t>明确发展规划。聚焦募集资金难、招工用工荒、市场开拓难等问题采取行动；结合本地特色谋</w:t>
      </w:r>
      <w:r>
        <w:rPr>
          <w:sz w:val="24"/>
        </w:rPr>
        <w:t>发展，建设商业化育种能力，培育优质果苗，对接科研院校；找准产业发展方向，完善冷链物流配送体系、深加工产业。</w:t>
      </w:r>
    </w:p>
    <w:p>
      <w:pPr>
        <w:spacing w:after="0" w:line="506" w:lineRule="auto"/>
        <w:jc w:val="left"/>
        <w:rPr>
          <w:sz w:val="24"/>
        </w:rPr>
        <w:sectPr>
          <w:pgSz w:w="11910" w:h="16840"/>
          <w:pgMar w:header="0" w:footer="1202" w:top="1200" w:bottom="1400" w:left="880" w:right="560"/>
        </w:sectPr>
      </w:pPr>
    </w:p>
    <w:p>
      <w:pPr>
        <w:pStyle w:val="BodyText"/>
        <w:spacing w:before="1"/>
        <w:rPr>
          <w:sz w:val="21"/>
        </w:rPr>
      </w:pPr>
    </w:p>
    <w:p>
      <w:pPr>
        <w:spacing w:line="417" w:lineRule="exact" w:before="0"/>
        <w:ind w:left="101" w:right="0" w:firstLine="0"/>
        <w:jc w:val="left"/>
        <w:rPr>
          <w:rFonts w:ascii="Microsoft JhengHei" w:eastAsia="Microsoft JhengHei"/>
          <w:b/>
          <w:sz w:val="24"/>
        </w:rPr>
      </w:pPr>
      <w:r>
        <w:rPr/>
        <w:drawing>
          <wp:anchor distT="0" distB="0" distL="0" distR="0" allowOverlap="1" layoutInCell="1" locked="0" behindDoc="1" simplePos="0" relativeHeight="487470080">
            <wp:simplePos x="0" y="0"/>
            <wp:positionH relativeFrom="page">
              <wp:posOffset>685800</wp:posOffset>
            </wp:positionH>
            <wp:positionV relativeFrom="paragraph">
              <wp:posOffset>-172759</wp:posOffset>
            </wp:positionV>
            <wp:extent cx="6456680" cy="295909"/>
            <wp:effectExtent l="0" t="0" r="0" b="0"/>
            <wp:wrapNone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6680" cy="2959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 w:eastAsia="Microsoft JhengHei"/>
          <w:b/>
          <w:spacing w:val="-2"/>
          <w:sz w:val="24"/>
        </w:rPr>
        <w:t>参考答案：</w:t>
      </w:r>
    </w:p>
    <w:p>
      <w:pPr>
        <w:pStyle w:val="BodyText"/>
        <w:rPr>
          <w:rFonts w:ascii="Microsoft JhengHei"/>
          <w:b/>
          <w:sz w:val="20"/>
        </w:rPr>
      </w:pPr>
    </w:p>
    <w:p>
      <w:pPr>
        <w:pStyle w:val="BodyText"/>
        <w:spacing w:before="7"/>
        <w:rPr>
          <w:rFonts w:ascii="Microsoft JhengHei"/>
          <w:b/>
          <w:sz w:val="12"/>
        </w:rPr>
      </w:pPr>
      <w:r>
        <w:rPr/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936330</wp:posOffset>
            </wp:positionH>
            <wp:positionV relativeFrom="paragraph">
              <wp:posOffset>159960</wp:posOffset>
            </wp:positionV>
            <wp:extent cx="6061864" cy="6062472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61864" cy="60624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rFonts w:ascii="Microsoft JhengHei"/>
          <w:sz w:val="12"/>
        </w:rPr>
        <w:sectPr>
          <w:pgSz w:w="11910" w:h="16840"/>
          <w:pgMar w:header="0" w:footer="1202" w:top="1200" w:bottom="1400" w:left="880" w:right="560"/>
        </w:sectPr>
      </w:pPr>
    </w:p>
    <w:p>
      <w:pPr>
        <w:pStyle w:val="BodyText"/>
        <w:spacing w:before="13"/>
        <w:rPr>
          <w:rFonts w:ascii="Microsoft JhengHei"/>
          <w:b/>
          <w:sz w:val="14"/>
        </w:rPr>
      </w:pPr>
    </w:p>
    <w:p>
      <w:pPr>
        <w:pStyle w:val="BodyText"/>
        <w:spacing w:before="54"/>
        <w:ind w:left="101"/>
      </w:pPr>
      <w:r>
        <w:rPr/>
        <w:drawing>
          <wp:anchor distT="0" distB="0" distL="0" distR="0" allowOverlap="1" layoutInCell="1" locked="0" behindDoc="1" simplePos="0" relativeHeight="487470592">
            <wp:simplePos x="0" y="0"/>
            <wp:positionH relativeFrom="page">
              <wp:posOffset>685800</wp:posOffset>
            </wp:positionH>
            <wp:positionV relativeFrom="paragraph">
              <wp:posOffset>-173354</wp:posOffset>
            </wp:positionV>
            <wp:extent cx="6456680" cy="295909"/>
            <wp:effectExtent l="0" t="0" r="0" b="0"/>
            <wp:wrapNone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6680" cy="2959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一、整体段落间逻辑关系（全文共6个自然段</w:t>
      </w:r>
      <w:r>
        <w:rPr>
          <w:spacing w:val="-10"/>
        </w:rPr>
        <w:t>）</w:t>
      </w:r>
    </w:p>
    <w:p>
      <w:pPr>
        <w:pStyle w:val="BodyText"/>
        <w:spacing w:before="4"/>
        <w:rPr>
          <w:sz w:val="33"/>
        </w:rPr>
      </w:pPr>
    </w:p>
    <w:p>
      <w:pPr>
        <w:pStyle w:val="BodyText"/>
        <w:spacing w:line="508" w:lineRule="auto"/>
        <w:ind w:left="101" w:right="372"/>
        <w:jc w:val="both"/>
      </w:pPr>
      <w:r>
        <w:rPr>
          <w:spacing w:val="-13"/>
        </w:rPr>
        <w:t>全文整体行文脉络：微观案例引入 → 宏观总领定调 → 并列展示现有帮扶举措 → 部署未来长效</w:t>
      </w:r>
      <w:r>
        <w:rPr>
          <w:spacing w:val="-2"/>
        </w:rPr>
        <w:t>发展规划，段落间以承上启下、总分、并列、递进为核心逻辑，每一部分内容精准对应答案5</w:t>
      </w:r>
      <w:r>
        <w:rPr>
          <w:spacing w:val="-2"/>
        </w:rPr>
        <w:t>大</w:t>
      </w:r>
      <w:r>
        <w:rPr>
          <w:spacing w:val="-4"/>
        </w:rPr>
        <w:t>要点。</w:t>
      </w:r>
    </w:p>
    <w:p>
      <w:pPr>
        <w:pStyle w:val="ListParagraph"/>
        <w:numPr>
          <w:ilvl w:val="0"/>
          <w:numId w:val="2"/>
        </w:numPr>
        <w:tabs>
          <w:tab w:pos="342" w:val="left" w:leader="none"/>
        </w:tabs>
        <w:spacing w:line="240" w:lineRule="auto" w:before="80" w:after="0"/>
        <w:ind w:left="342" w:right="0" w:hanging="241"/>
        <w:jc w:val="left"/>
        <w:rPr>
          <w:sz w:val="24"/>
        </w:rPr>
      </w:pPr>
      <w:r>
        <w:rPr>
          <w:sz w:val="24"/>
        </w:rPr>
        <w:t>第1</w:t>
      </w:r>
      <w:r>
        <w:rPr>
          <w:spacing w:val="-27"/>
          <w:sz w:val="24"/>
        </w:rPr>
        <w:t>段 </w:t>
      </w:r>
      <w:r>
        <w:rPr>
          <w:rFonts w:ascii="MS UI Gothic" w:hAnsi="MS UI Gothic" w:eastAsia="MS UI Gothic"/>
          <w:sz w:val="24"/>
        </w:rPr>
        <w:t>↔</w:t>
      </w:r>
      <w:r>
        <w:rPr>
          <w:rFonts w:ascii="MS UI Gothic" w:hAnsi="MS UI Gothic" w:eastAsia="MS UI Gothic"/>
          <w:spacing w:val="45"/>
          <w:w w:val="150"/>
          <w:sz w:val="24"/>
        </w:rPr>
        <w:t> </w:t>
      </w:r>
      <w:r>
        <w:rPr>
          <w:sz w:val="24"/>
        </w:rPr>
        <w:t>第2段：承上启下（由具体个案上升到全市全局</w:t>
      </w:r>
      <w:r>
        <w:rPr>
          <w:spacing w:val="-10"/>
          <w:sz w:val="24"/>
        </w:rPr>
        <w:t>）</w:t>
      </w:r>
    </w:p>
    <w:p>
      <w:pPr>
        <w:pStyle w:val="BodyText"/>
        <w:spacing w:before="4"/>
        <w:rPr>
          <w:sz w:val="33"/>
        </w:rPr>
      </w:pPr>
    </w:p>
    <w:p>
      <w:pPr>
        <w:pStyle w:val="BodyText"/>
        <w:spacing w:line="506" w:lineRule="auto"/>
        <w:ind w:left="101" w:right="514"/>
      </w:pPr>
      <w:r>
        <w:rPr>
          <w:spacing w:val="-2"/>
        </w:rPr>
        <w:t>第1段用农业合作社的单一案例展示具体帮扶行为；第2段承接案例，将个体事件归纳为全市小微企业帮扶专项工作，同时阐明帮扶意义、政策依据，起到总领全文的作用。</w:t>
      </w:r>
    </w:p>
    <w:p>
      <w:pPr>
        <w:pStyle w:val="ListParagraph"/>
        <w:numPr>
          <w:ilvl w:val="0"/>
          <w:numId w:val="2"/>
        </w:numPr>
        <w:tabs>
          <w:tab w:pos="342" w:val="left" w:leader="none"/>
        </w:tabs>
        <w:spacing w:line="240" w:lineRule="auto" w:before="87" w:after="0"/>
        <w:ind w:left="342" w:right="0" w:hanging="241"/>
        <w:jc w:val="left"/>
        <w:rPr>
          <w:sz w:val="24"/>
        </w:rPr>
      </w:pPr>
      <w:r>
        <w:rPr>
          <w:sz w:val="24"/>
        </w:rPr>
        <w:t>第2</w:t>
      </w:r>
      <w:r>
        <w:rPr>
          <w:spacing w:val="-25"/>
          <w:sz w:val="24"/>
        </w:rPr>
        <w:t>段 </w:t>
      </w:r>
      <w:r>
        <w:rPr>
          <w:rFonts w:ascii="MS UI Gothic" w:hAnsi="MS UI Gothic" w:eastAsia="MS UI Gothic"/>
          <w:sz w:val="24"/>
        </w:rPr>
        <w:t>↔</w:t>
      </w:r>
      <w:r>
        <w:rPr>
          <w:rFonts w:ascii="MS UI Gothic" w:hAnsi="MS UI Gothic" w:eastAsia="MS UI Gothic"/>
          <w:spacing w:val="52"/>
          <w:w w:val="150"/>
          <w:sz w:val="24"/>
        </w:rPr>
        <w:t> </w:t>
      </w:r>
      <w:r>
        <w:rPr>
          <w:sz w:val="24"/>
        </w:rPr>
        <w:t>第3、4、5</w:t>
      </w:r>
      <w:r>
        <w:rPr>
          <w:spacing w:val="-2"/>
          <w:sz w:val="24"/>
        </w:rPr>
        <w:t>段：总分关系</w:t>
      </w:r>
    </w:p>
    <w:p>
      <w:pPr>
        <w:pStyle w:val="BodyText"/>
        <w:spacing w:before="2"/>
        <w:rPr>
          <w:sz w:val="33"/>
        </w:rPr>
      </w:pPr>
    </w:p>
    <w:p>
      <w:pPr>
        <w:pStyle w:val="BodyText"/>
        <w:spacing w:line="508" w:lineRule="auto"/>
        <w:ind w:left="101" w:right="286"/>
      </w:pPr>
      <w:r>
        <w:rPr>
          <w:spacing w:val="-2"/>
        </w:rPr>
        <w:t>第2段是总起段，总述Z市落实上级政策、开展小微企业帮扶工作（对应答案首句）；第3、4、</w:t>
      </w:r>
      <w:r>
        <w:rPr>
          <w:spacing w:val="-2"/>
        </w:rPr>
        <w:t>5</w:t>
      </w:r>
      <w:r>
        <w:rPr>
          <w:spacing w:val="-2"/>
        </w:rPr>
        <w:t>段为并列分述段，分别从税务、金融、能力培训三个维度，用不同企业案例落地佐证帮扶举措，依次对应答案要点2、3、4。</w:t>
      </w:r>
    </w:p>
    <w:p>
      <w:pPr>
        <w:pStyle w:val="ListParagraph"/>
        <w:numPr>
          <w:ilvl w:val="0"/>
          <w:numId w:val="2"/>
        </w:numPr>
        <w:tabs>
          <w:tab w:pos="342" w:val="left" w:leader="none"/>
        </w:tabs>
        <w:spacing w:line="240" w:lineRule="auto" w:before="79" w:after="0"/>
        <w:ind w:left="342" w:right="0" w:hanging="241"/>
        <w:jc w:val="left"/>
        <w:rPr>
          <w:sz w:val="24"/>
        </w:rPr>
      </w:pPr>
      <w:r>
        <w:rPr>
          <w:sz w:val="24"/>
        </w:rPr>
        <w:t>第3段、第4段、第5</w:t>
      </w:r>
      <w:r>
        <w:rPr>
          <w:spacing w:val="-2"/>
          <w:sz w:val="24"/>
        </w:rPr>
        <w:t>段：同级并列关系</w:t>
      </w:r>
    </w:p>
    <w:p>
      <w:pPr>
        <w:pStyle w:val="BodyText"/>
        <w:spacing w:before="4"/>
        <w:rPr>
          <w:sz w:val="33"/>
        </w:rPr>
      </w:pPr>
    </w:p>
    <w:p>
      <w:pPr>
        <w:pStyle w:val="BodyText"/>
        <w:spacing w:line="508" w:lineRule="auto"/>
        <w:ind w:left="101" w:right="117"/>
      </w:pPr>
      <w:r>
        <w:rPr/>
        <w:t>三段分属不同帮扶领域，案例独立、举措互不交叉，平行排布，共同论证</w:t>
      </w:r>
      <w:r>
        <w:rPr>
          <w:spacing w:val="-2"/>
          <w:w w:val="35"/>
        </w:rPr>
        <w:t>“</w:t>
      </w:r>
      <w:r>
        <w:rPr/>
        <w:t>多维度帮扶小微企业</w:t>
      </w:r>
      <w:r>
        <w:rPr>
          <w:spacing w:val="-9"/>
          <w:w w:val="35"/>
        </w:rPr>
        <w:t>”</w:t>
      </w:r>
      <w:r>
        <w:rPr>
          <w:spacing w:val="-9"/>
        </w:rPr>
        <w:t>，</w:t>
      </w:r>
      <w:r>
        <w:rPr/>
        <w:t>是申论典型的</w:t>
      </w:r>
      <w:r>
        <w:rPr>
          <w:spacing w:val="-2"/>
          <w:w w:val="35"/>
        </w:rPr>
        <w:t>“</w:t>
      </w:r>
      <w:r>
        <w:rPr/>
        <w:t>多案例并列论证</w:t>
      </w:r>
      <w:r>
        <w:rPr>
          <w:w w:val="35"/>
        </w:rPr>
        <w:t>”</w:t>
      </w:r>
      <w:r>
        <w:rPr/>
        <w:t>结构。</w:t>
      </w:r>
    </w:p>
    <w:p>
      <w:pPr>
        <w:pStyle w:val="ListParagraph"/>
        <w:numPr>
          <w:ilvl w:val="0"/>
          <w:numId w:val="2"/>
        </w:numPr>
        <w:tabs>
          <w:tab w:pos="342" w:val="left" w:leader="none"/>
        </w:tabs>
        <w:spacing w:line="240" w:lineRule="auto" w:before="81" w:after="0"/>
        <w:ind w:left="342" w:right="0" w:hanging="241"/>
        <w:jc w:val="left"/>
        <w:rPr>
          <w:sz w:val="24"/>
        </w:rPr>
      </w:pPr>
      <w:r>
        <w:rPr>
          <w:sz w:val="24"/>
        </w:rPr>
        <w:t>第5</w:t>
      </w:r>
      <w:r>
        <w:rPr>
          <w:spacing w:val="-27"/>
          <w:sz w:val="24"/>
        </w:rPr>
        <w:t>段 </w:t>
      </w:r>
      <w:r>
        <w:rPr>
          <w:rFonts w:ascii="MS UI Gothic" w:hAnsi="MS UI Gothic" w:eastAsia="MS UI Gothic"/>
          <w:sz w:val="24"/>
        </w:rPr>
        <w:t>↔</w:t>
      </w:r>
      <w:r>
        <w:rPr>
          <w:rFonts w:ascii="MS UI Gothic" w:hAnsi="MS UI Gothic" w:eastAsia="MS UI Gothic"/>
          <w:spacing w:val="45"/>
          <w:w w:val="150"/>
          <w:sz w:val="24"/>
        </w:rPr>
        <w:t> </w:t>
      </w:r>
      <w:r>
        <w:rPr>
          <w:sz w:val="24"/>
        </w:rPr>
        <w:t>第6段：递进关系（由当下举措转向未来规划</w:t>
      </w:r>
      <w:r>
        <w:rPr>
          <w:spacing w:val="-10"/>
          <w:sz w:val="24"/>
        </w:rPr>
        <w:t>）</w:t>
      </w:r>
    </w:p>
    <w:p>
      <w:pPr>
        <w:pStyle w:val="BodyText"/>
        <w:spacing w:before="4"/>
        <w:rPr>
          <w:sz w:val="33"/>
        </w:rPr>
      </w:pPr>
    </w:p>
    <w:p>
      <w:pPr>
        <w:pStyle w:val="BodyText"/>
        <w:spacing w:line="506" w:lineRule="auto"/>
        <w:ind w:left="101" w:right="185"/>
      </w:pPr>
      <w:r>
        <w:rPr/>
        <w:t>第</w:t>
      </w:r>
      <w:r>
        <w:rPr>
          <w:spacing w:val="-2"/>
          <w:w w:val="105"/>
        </w:rPr>
        <w:t>1</w:t>
      </w:r>
      <w:r>
        <w:rPr/>
        <w:t>—</w:t>
      </w:r>
      <w:r>
        <w:rPr>
          <w:w w:val="105"/>
        </w:rPr>
        <w:t>5</w:t>
      </w:r>
      <w:r>
        <w:rPr/>
        <w:t>段均介绍已落地的短期帮扶行动与实际成效，侧重</w:t>
      </w:r>
      <w:r>
        <w:rPr>
          <w:w w:val="35"/>
        </w:rPr>
        <w:t>“</w:t>
      </w:r>
      <w:r>
        <w:rPr/>
        <w:t>纾解眼前经营难题</w:t>
      </w:r>
      <w:r>
        <w:rPr>
          <w:spacing w:val="-2"/>
          <w:w w:val="35"/>
        </w:rPr>
        <w:t>”</w:t>
      </w:r>
      <w:r>
        <w:rPr/>
        <w:t>；第</w:t>
      </w:r>
      <w:r>
        <w:rPr>
          <w:w w:val="105"/>
        </w:rPr>
        <w:t>6</w:t>
      </w:r>
      <w:r>
        <w:rPr/>
        <w:t>段转向市委</w:t>
      </w:r>
      <w:r>
        <w:rPr/>
        <w:t> 市政府中长期产业发展规划，聚焦根治发展痛点、做强产业链，从</w:t>
      </w:r>
      <w:r>
        <w:rPr>
          <w:spacing w:val="-2"/>
          <w:w w:val="35"/>
        </w:rPr>
        <w:t>“</w:t>
      </w:r>
      <w:r>
        <w:rPr/>
        <w:t>临时帮扶</w:t>
      </w:r>
      <w:r>
        <w:rPr>
          <w:w w:val="35"/>
        </w:rPr>
        <w:t>”</w:t>
      </w:r>
      <w:r>
        <w:rPr/>
        <w:t>递进至</w:t>
      </w:r>
      <w:r>
        <w:rPr>
          <w:spacing w:val="-2"/>
          <w:w w:val="35"/>
        </w:rPr>
        <w:t>“</w:t>
      </w:r>
      <w:r>
        <w:rPr/>
        <w:t>长效培育</w:t>
      </w:r>
      <w:r>
        <w:rPr>
          <w:spacing w:val="-7"/>
          <w:w w:val="35"/>
        </w:rPr>
        <w:t>”</w:t>
      </w:r>
      <w:r>
        <w:rPr>
          <w:spacing w:val="-7"/>
        </w:rPr>
        <w:t>，</w:t>
      </w:r>
      <w:r>
        <w:rPr/>
        <w:t>对应答案要点</w:t>
      </w:r>
      <w:r>
        <w:rPr>
          <w:spacing w:val="-2"/>
          <w:w w:val="105"/>
        </w:rPr>
        <w:t>5</w:t>
      </w:r>
      <w:r>
        <w:rPr/>
        <w:t>。</w:t>
      </w:r>
    </w:p>
    <w:p>
      <w:pPr>
        <w:pStyle w:val="BodyText"/>
        <w:spacing w:before="87"/>
        <w:ind w:left="101"/>
      </w:pPr>
      <w:r>
        <w:rPr/>
        <w:t>二、各自然段内部逻辑（段内层次</w:t>
      </w:r>
      <w:r>
        <w:rPr>
          <w:w w:val="115"/>
        </w:rPr>
        <w:t>+</w:t>
      </w:r>
      <w:r>
        <w:rPr/>
        <w:t>答案要点对应</w:t>
      </w:r>
      <w:r>
        <w:rPr>
          <w:spacing w:val="-10"/>
        </w:rPr>
        <w:t>）</w:t>
      </w:r>
    </w:p>
    <w:p>
      <w:pPr>
        <w:pStyle w:val="BodyText"/>
        <w:spacing w:before="4"/>
        <w:rPr>
          <w:sz w:val="33"/>
        </w:rPr>
      </w:pPr>
    </w:p>
    <w:p>
      <w:pPr>
        <w:pStyle w:val="BodyText"/>
        <w:ind w:left="101"/>
      </w:pPr>
      <w:r>
        <w:rPr/>
        <w:t>第1</w:t>
      </w:r>
      <w:r>
        <w:rPr>
          <w:spacing w:val="-4"/>
        </w:rPr>
        <w:t>自然段</w:t>
      </w:r>
    </w:p>
    <w:p>
      <w:pPr>
        <w:spacing w:after="0"/>
        <w:sectPr>
          <w:pgSz w:w="11910" w:h="16840"/>
          <w:pgMar w:header="0" w:footer="1202" w:top="1200" w:bottom="1400" w:left="880" w:right="560"/>
        </w:sectPr>
      </w:pPr>
    </w:p>
    <w:p>
      <w:pPr>
        <w:pStyle w:val="BodyText"/>
        <w:spacing w:before="1"/>
        <w:rPr>
          <w:sz w:val="21"/>
        </w:rPr>
      </w:pPr>
    </w:p>
    <w:p>
      <w:pPr>
        <w:pStyle w:val="BodyText"/>
        <w:spacing w:before="55"/>
        <w:ind w:left="101"/>
      </w:pPr>
      <w:r>
        <w:rPr/>
        <w:drawing>
          <wp:anchor distT="0" distB="0" distL="0" distR="0" allowOverlap="1" layoutInCell="1" locked="0" behindDoc="1" simplePos="0" relativeHeight="487471104">
            <wp:simplePos x="0" y="0"/>
            <wp:positionH relativeFrom="page">
              <wp:posOffset>685800</wp:posOffset>
            </wp:positionH>
            <wp:positionV relativeFrom="paragraph">
              <wp:posOffset>-172720</wp:posOffset>
            </wp:positionV>
            <wp:extent cx="6456680" cy="295909"/>
            <wp:effectExtent l="0" t="0" r="0" b="0"/>
            <wp:wrapNone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6680" cy="2959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6"/>
        </w:rPr>
        <w:t>对应答案要点：1</w:t>
      </w:r>
      <w:r>
        <w:rPr>
          <w:spacing w:val="-7"/>
        </w:rPr>
        <w:t>.开展指导服务</w:t>
      </w:r>
    </w:p>
    <w:p>
      <w:pPr>
        <w:pStyle w:val="BodyText"/>
        <w:spacing w:before="4"/>
        <w:rPr>
          <w:sz w:val="33"/>
        </w:rPr>
      </w:pPr>
    </w:p>
    <w:p>
      <w:pPr>
        <w:pStyle w:val="BodyText"/>
        <w:ind w:left="101"/>
      </w:pPr>
      <w:r>
        <w:rPr>
          <w:spacing w:val="-5"/>
        </w:rPr>
        <w:t>段内结构：顺承叙事 </w:t>
      </w:r>
      <w:r>
        <w:rPr>
          <w:spacing w:val="-31"/>
          <w:w w:val="115"/>
        </w:rPr>
        <w:t>+ </w:t>
      </w:r>
      <w:r>
        <w:rPr/>
        <w:t>问题-对策-成效（事理发展顺序</w:t>
      </w:r>
      <w:r>
        <w:rPr>
          <w:spacing w:val="-10"/>
        </w:rPr>
        <w:t>）</w:t>
      </w:r>
    </w:p>
    <w:p>
      <w:pPr>
        <w:pStyle w:val="BodyText"/>
        <w:spacing w:before="4"/>
        <w:rPr>
          <w:sz w:val="33"/>
        </w:rPr>
      </w:pPr>
    </w:p>
    <w:p>
      <w:pPr>
        <w:pStyle w:val="ListParagraph"/>
        <w:numPr>
          <w:ilvl w:val="0"/>
          <w:numId w:val="3"/>
        </w:numPr>
        <w:tabs>
          <w:tab w:pos="342" w:val="left" w:leader="none"/>
        </w:tabs>
        <w:spacing w:line="508" w:lineRule="auto" w:before="0" w:after="0"/>
        <w:ind w:left="101" w:right="363" w:firstLine="0"/>
        <w:jc w:val="left"/>
        <w:rPr>
          <w:sz w:val="24"/>
        </w:rPr>
      </w:pPr>
      <w:r>
        <w:rPr>
          <w:spacing w:val="-2"/>
          <w:sz w:val="24"/>
        </w:rPr>
        <w:t>第一层：场景描写</w:t>
      </w:r>
      <w:r>
        <w:rPr>
          <w:spacing w:val="-2"/>
          <w:w w:val="115"/>
          <w:sz w:val="24"/>
        </w:rPr>
        <w:t>+</w:t>
      </w:r>
      <w:r>
        <w:rPr>
          <w:spacing w:val="-2"/>
          <w:sz w:val="24"/>
        </w:rPr>
        <w:t>农技帮扶。农业局派遣技术员指导栽培、防治虫害，提升菜苗成活率，实现种苗高销量与可观利润。</w:t>
      </w:r>
    </w:p>
    <w:p>
      <w:pPr>
        <w:pStyle w:val="ListParagraph"/>
        <w:numPr>
          <w:ilvl w:val="0"/>
          <w:numId w:val="3"/>
        </w:numPr>
        <w:tabs>
          <w:tab w:pos="342" w:val="left" w:leader="none"/>
        </w:tabs>
        <w:spacing w:line="240" w:lineRule="auto" w:before="81" w:after="0"/>
        <w:ind w:left="342" w:right="0" w:hanging="241"/>
        <w:jc w:val="left"/>
        <w:rPr>
          <w:sz w:val="24"/>
        </w:rPr>
      </w:pPr>
      <w:r>
        <w:rPr>
          <w:sz w:val="24"/>
        </w:rPr>
        <w:t>第二层：引🎧</w:t>
      </w:r>
      <w:r>
        <w:rPr>
          <w:spacing w:val="-1"/>
          <w:sz w:val="24"/>
        </w:rPr>
        <w:t>新问题。农户抱团成立合作社、扩大种植规模后，遭遇产品销售困境。</w:t>
      </w:r>
    </w:p>
    <w:p>
      <w:pPr>
        <w:pStyle w:val="BodyText"/>
        <w:spacing w:before="4"/>
        <w:rPr>
          <w:sz w:val="33"/>
        </w:rPr>
      </w:pPr>
    </w:p>
    <w:p>
      <w:pPr>
        <w:pStyle w:val="ListParagraph"/>
        <w:numPr>
          <w:ilvl w:val="0"/>
          <w:numId w:val="3"/>
        </w:numPr>
        <w:tabs>
          <w:tab w:pos="342" w:val="left" w:leader="none"/>
        </w:tabs>
        <w:spacing w:line="506" w:lineRule="auto" w:before="0" w:after="0"/>
        <w:ind w:left="101" w:right="363" w:firstLine="0"/>
        <w:jc w:val="left"/>
        <w:rPr>
          <w:sz w:val="24"/>
        </w:rPr>
      </w:pPr>
      <w:r>
        <w:rPr>
          <w:spacing w:val="-2"/>
          <w:sz w:val="24"/>
        </w:rPr>
        <w:t>第三层：销售帮扶</w:t>
      </w:r>
      <w:r>
        <w:rPr>
          <w:spacing w:val="-2"/>
          <w:w w:val="115"/>
          <w:sz w:val="24"/>
        </w:rPr>
        <w:t>+</w:t>
      </w:r>
      <w:r>
        <w:rPr>
          <w:spacing w:val="-2"/>
          <w:sz w:val="24"/>
        </w:rPr>
        <w:t>解决难题。商务局上门跟踪服务，指导搭建电商渠道、销售网络，破解销</w:t>
      </w:r>
      <w:r>
        <w:rPr>
          <w:spacing w:val="-4"/>
          <w:sz w:val="24"/>
        </w:rPr>
        <w:t>路难题。</w:t>
      </w:r>
    </w:p>
    <w:p>
      <w:pPr>
        <w:pStyle w:val="ListParagraph"/>
        <w:numPr>
          <w:ilvl w:val="0"/>
          <w:numId w:val="3"/>
        </w:numPr>
        <w:tabs>
          <w:tab w:pos="342" w:val="left" w:leader="none"/>
        </w:tabs>
        <w:spacing w:line="240" w:lineRule="auto" w:before="87" w:after="0"/>
        <w:ind w:left="342" w:right="0" w:hanging="241"/>
        <w:jc w:val="left"/>
        <w:rPr>
          <w:sz w:val="24"/>
        </w:rPr>
      </w:pPr>
      <w:r>
        <w:rPr>
          <w:spacing w:val="-1"/>
          <w:sz w:val="24"/>
        </w:rPr>
        <w:t>收尾过渡：点明本案例属于全市小微企业帮扶工作。</w:t>
      </w:r>
    </w:p>
    <w:p>
      <w:pPr>
        <w:pStyle w:val="BodyText"/>
        <w:spacing w:before="2"/>
        <w:rPr>
          <w:sz w:val="33"/>
        </w:rPr>
      </w:pPr>
    </w:p>
    <w:p>
      <w:pPr>
        <w:pStyle w:val="BodyText"/>
        <w:spacing w:line="508" w:lineRule="auto"/>
        <w:ind w:left="101" w:right="357"/>
      </w:pPr>
      <w:r>
        <w:rPr/>
        <w:t>逻辑总结：按照</w:t>
      </w:r>
      <w:r>
        <w:rPr>
          <w:spacing w:val="-2"/>
          <w:w w:val="35"/>
        </w:rPr>
        <w:t>“</w:t>
      </w:r>
      <w:r>
        <w:rPr/>
        <w:t>经营现状→技术帮扶→🎧现新问题→销售帮扶→问题解决</w:t>
      </w:r>
      <w:r>
        <w:rPr>
          <w:w w:val="35"/>
        </w:rPr>
        <w:t>”</w:t>
      </w:r>
      <w:r>
        <w:rPr>
          <w:spacing w:val="-2"/>
        </w:rPr>
        <w:t>的顺序层层推进，完</w:t>
      </w:r>
      <w:r>
        <w:rPr/>
        <w:t>整呈现两类指导服务。</w:t>
      </w:r>
    </w:p>
    <w:p>
      <w:pPr>
        <w:pStyle w:val="BodyText"/>
        <w:spacing w:before="81"/>
        <w:ind w:left="101"/>
      </w:pPr>
      <w:r>
        <w:rPr/>
        <w:t>第2</w:t>
      </w:r>
      <w:r>
        <w:rPr>
          <w:spacing w:val="-4"/>
        </w:rPr>
        <w:t>自然段</w:t>
      </w:r>
    </w:p>
    <w:p>
      <w:pPr>
        <w:pStyle w:val="BodyText"/>
        <w:spacing w:before="4"/>
        <w:rPr>
          <w:sz w:val="33"/>
        </w:rPr>
      </w:pPr>
    </w:p>
    <w:p>
      <w:pPr>
        <w:pStyle w:val="BodyText"/>
        <w:ind w:left="101"/>
      </w:pPr>
      <w:r>
        <w:rPr>
          <w:w w:val="95"/>
        </w:rPr>
        <w:t>对应答案：开篇总述</w:t>
      </w:r>
      <w:r>
        <w:rPr>
          <w:w w:val="65"/>
        </w:rPr>
        <w:t>“</w:t>
      </w:r>
      <w:r>
        <w:rPr>
          <w:w w:val="95"/>
        </w:rPr>
        <w:t>制定文件、为群众办实事</w:t>
      </w:r>
      <w:r>
        <w:rPr>
          <w:spacing w:val="-10"/>
          <w:w w:val="65"/>
        </w:rPr>
        <w:t>”</w:t>
      </w:r>
    </w:p>
    <w:p>
      <w:pPr>
        <w:pStyle w:val="BodyText"/>
        <w:spacing w:before="4"/>
        <w:rPr>
          <w:sz w:val="33"/>
        </w:rPr>
      </w:pPr>
    </w:p>
    <w:p>
      <w:pPr>
        <w:pStyle w:val="BodyText"/>
        <w:ind w:left="101"/>
      </w:pPr>
      <w:r>
        <w:rPr/>
        <w:t>段内结构：递进逻辑（承接→阐述必要性→明确政策与工作定位</w:t>
      </w:r>
      <w:r>
        <w:rPr>
          <w:spacing w:val="-10"/>
        </w:rPr>
        <w:t>）</w:t>
      </w:r>
    </w:p>
    <w:p>
      <w:pPr>
        <w:pStyle w:val="BodyText"/>
        <w:spacing w:before="4"/>
        <w:rPr>
          <w:sz w:val="33"/>
        </w:rPr>
      </w:pPr>
    </w:p>
    <w:p>
      <w:pPr>
        <w:pStyle w:val="ListParagraph"/>
        <w:numPr>
          <w:ilvl w:val="0"/>
          <w:numId w:val="4"/>
        </w:numPr>
        <w:tabs>
          <w:tab w:pos="342" w:val="left" w:leader="none"/>
        </w:tabs>
        <w:spacing w:line="240" w:lineRule="auto" w:before="0" w:after="0"/>
        <w:ind w:left="342" w:right="0" w:hanging="241"/>
        <w:jc w:val="left"/>
        <w:rPr>
          <w:sz w:val="24"/>
        </w:rPr>
      </w:pPr>
      <w:r>
        <w:rPr>
          <w:spacing w:val="-1"/>
          <w:sz w:val="24"/>
        </w:rPr>
        <w:t>第一层：承接上文，再次点明前文案例归属全市小微企业帮扶行动。</w:t>
      </w:r>
    </w:p>
    <w:p>
      <w:pPr>
        <w:pStyle w:val="BodyText"/>
        <w:spacing w:before="4"/>
        <w:rPr>
          <w:sz w:val="33"/>
        </w:rPr>
      </w:pPr>
    </w:p>
    <w:p>
      <w:pPr>
        <w:pStyle w:val="ListParagraph"/>
        <w:numPr>
          <w:ilvl w:val="0"/>
          <w:numId w:val="4"/>
        </w:numPr>
        <w:tabs>
          <w:tab w:pos="342" w:val="left" w:leader="none"/>
        </w:tabs>
        <w:spacing w:line="508" w:lineRule="auto" w:before="0" w:after="0"/>
        <w:ind w:left="101" w:right="525" w:firstLine="0"/>
        <w:jc w:val="left"/>
        <w:rPr>
          <w:sz w:val="24"/>
        </w:rPr>
      </w:pPr>
      <w:r>
        <w:rPr>
          <w:spacing w:val="-2"/>
          <w:sz w:val="24"/>
        </w:rPr>
        <w:t>第二层：论述帮扶价值。点明小微企业在就业、增收、民生、社会稳定中的重要作用，解释帮扶工作的必要性。</w:t>
      </w:r>
    </w:p>
    <w:p>
      <w:pPr>
        <w:pStyle w:val="ListParagraph"/>
        <w:numPr>
          <w:ilvl w:val="0"/>
          <w:numId w:val="4"/>
        </w:numPr>
        <w:tabs>
          <w:tab w:pos="342" w:val="left" w:leader="none"/>
        </w:tabs>
        <w:spacing w:line="506" w:lineRule="auto" w:before="81" w:after="0"/>
        <w:ind w:left="101" w:right="437" w:firstLine="0"/>
        <w:jc w:val="left"/>
        <w:rPr>
          <w:sz w:val="24"/>
        </w:rPr>
      </w:pPr>
      <w:r>
        <w:rPr>
          <w:sz w:val="24"/>
        </w:rPr>
        <w:t>第三层：说明工作依据。落实国家、省级扶持政策，本市🎧台配套文件，将帮扶纳入</w:t>
      </w:r>
      <w:r>
        <w:rPr>
          <w:w w:val="35"/>
          <w:sz w:val="24"/>
        </w:rPr>
        <w:t>“</w:t>
      </w:r>
      <w:r>
        <w:rPr>
          <w:spacing w:val="-5"/>
          <w:sz w:val="24"/>
        </w:rPr>
        <w:t>为群众</w:t>
      </w:r>
      <w:r>
        <w:rPr>
          <w:sz w:val="24"/>
        </w:rPr>
        <w:t>办实事</w:t>
      </w:r>
      <w:r>
        <w:rPr>
          <w:spacing w:val="-2"/>
          <w:w w:val="35"/>
          <w:sz w:val="24"/>
        </w:rPr>
        <w:t>”</w:t>
      </w:r>
      <w:r>
        <w:rPr>
          <w:sz w:val="24"/>
        </w:rPr>
        <w:t>。</w:t>
      </w:r>
    </w:p>
    <w:p>
      <w:pPr>
        <w:pStyle w:val="BodyText"/>
        <w:spacing w:before="85"/>
        <w:ind w:left="101"/>
      </w:pPr>
      <w:r>
        <w:rPr>
          <w:spacing w:val="-1"/>
        </w:rPr>
        <w:t>逻辑总结：本段为全文总纲，不涉及具体帮扶举措，重在交代背景、政策与工作定位，统领全</w:t>
      </w:r>
    </w:p>
    <w:p>
      <w:pPr>
        <w:pStyle w:val="BodyText"/>
        <w:spacing w:before="9"/>
        <w:rPr>
          <w:sz w:val="26"/>
        </w:rPr>
      </w:pPr>
    </w:p>
    <w:p>
      <w:pPr>
        <w:pStyle w:val="BodyText"/>
        <w:spacing w:before="1"/>
        <w:ind w:left="101"/>
      </w:pPr>
      <w:r>
        <w:rPr>
          <w:spacing w:val="-2"/>
        </w:rPr>
        <w:t>文所有内容。</w:t>
      </w:r>
    </w:p>
    <w:p>
      <w:pPr>
        <w:spacing w:after="0"/>
        <w:sectPr>
          <w:pgSz w:w="11910" w:h="16840"/>
          <w:pgMar w:header="0" w:footer="1202" w:top="1200" w:bottom="1400" w:left="880" w:right="560"/>
        </w:sectPr>
      </w:pPr>
    </w:p>
    <w:p>
      <w:pPr>
        <w:pStyle w:val="BodyText"/>
        <w:spacing w:before="1"/>
        <w:rPr>
          <w:sz w:val="21"/>
        </w:rPr>
      </w:pPr>
    </w:p>
    <w:p>
      <w:pPr>
        <w:pStyle w:val="BodyText"/>
        <w:spacing w:before="55"/>
        <w:ind w:left="101"/>
      </w:pPr>
      <w:r>
        <w:rPr/>
        <w:drawing>
          <wp:anchor distT="0" distB="0" distL="0" distR="0" allowOverlap="1" layoutInCell="1" locked="0" behindDoc="1" simplePos="0" relativeHeight="487471616">
            <wp:simplePos x="0" y="0"/>
            <wp:positionH relativeFrom="page">
              <wp:posOffset>685800</wp:posOffset>
            </wp:positionH>
            <wp:positionV relativeFrom="paragraph">
              <wp:posOffset>-172720</wp:posOffset>
            </wp:positionV>
            <wp:extent cx="6456680" cy="295909"/>
            <wp:effectExtent l="0" t="0" r="0" b="0"/>
            <wp:wrapNone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6680" cy="2959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第3</w:t>
      </w:r>
      <w:r>
        <w:rPr>
          <w:spacing w:val="-4"/>
        </w:rPr>
        <w:t>自然段</w:t>
      </w:r>
    </w:p>
    <w:p>
      <w:pPr>
        <w:pStyle w:val="BodyText"/>
        <w:spacing w:before="4"/>
        <w:rPr>
          <w:sz w:val="33"/>
        </w:rPr>
      </w:pPr>
    </w:p>
    <w:p>
      <w:pPr>
        <w:pStyle w:val="BodyText"/>
        <w:ind w:left="101"/>
      </w:pPr>
      <w:r>
        <w:rPr>
          <w:spacing w:val="-6"/>
        </w:rPr>
        <w:t>对应答案要点：2</w:t>
      </w:r>
      <w:r>
        <w:rPr>
          <w:spacing w:val="-7"/>
        </w:rPr>
        <w:t>.落实减税降费</w:t>
      </w:r>
    </w:p>
    <w:p>
      <w:pPr>
        <w:pStyle w:val="BodyText"/>
        <w:spacing w:before="4"/>
        <w:rPr>
          <w:sz w:val="33"/>
        </w:rPr>
      </w:pPr>
    </w:p>
    <w:p>
      <w:pPr>
        <w:pStyle w:val="BodyText"/>
        <w:ind w:left="101"/>
      </w:pPr>
      <w:r>
        <w:rPr/>
        <w:t>段内结构：问题-基础对策-成效-精细化举措（申论经典答题结构</w:t>
      </w:r>
      <w:r>
        <w:rPr>
          <w:spacing w:val="-10"/>
        </w:rPr>
        <w:t>）</w:t>
      </w:r>
    </w:p>
    <w:p>
      <w:pPr>
        <w:pStyle w:val="BodyText"/>
        <w:spacing w:before="4"/>
        <w:rPr>
          <w:sz w:val="33"/>
        </w:rPr>
      </w:pPr>
    </w:p>
    <w:p>
      <w:pPr>
        <w:pStyle w:val="ListParagraph"/>
        <w:numPr>
          <w:ilvl w:val="0"/>
          <w:numId w:val="5"/>
        </w:numPr>
        <w:tabs>
          <w:tab w:pos="342" w:val="left" w:leader="none"/>
        </w:tabs>
        <w:spacing w:line="240" w:lineRule="auto" w:before="0" w:after="0"/>
        <w:ind w:left="342" w:right="0" w:hanging="241"/>
        <w:jc w:val="left"/>
        <w:rPr>
          <w:sz w:val="24"/>
        </w:rPr>
      </w:pPr>
      <w:r>
        <w:rPr>
          <w:sz w:val="24"/>
        </w:rPr>
        <w:t>第一层：摆🎧</w:t>
      </w:r>
      <w:r>
        <w:rPr>
          <w:spacing w:val="-1"/>
          <w:sz w:val="24"/>
        </w:rPr>
        <w:t>困境。受疫情影响，小微企业竞争力弱、资金压力大。</w:t>
      </w:r>
    </w:p>
    <w:p>
      <w:pPr>
        <w:pStyle w:val="BodyText"/>
        <w:spacing w:before="4"/>
        <w:rPr>
          <w:sz w:val="33"/>
        </w:rPr>
      </w:pPr>
    </w:p>
    <w:p>
      <w:pPr>
        <w:pStyle w:val="ListParagraph"/>
        <w:numPr>
          <w:ilvl w:val="0"/>
          <w:numId w:val="5"/>
        </w:numPr>
        <w:tabs>
          <w:tab w:pos="342" w:val="left" w:leader="none"/>
        </w:tabs>
        <w:spacing w:line="508" w:lineRule="auto" w:before="0" w:after="0"/>
        <w:ind w:left="101" w:right="363" w:firstLine="0"/>
        <w:jc w:val="left"/>
        <w:rPr>
          <w:sz w:val="24"/>
        </w:rPr>
      </w:pPr>
      <w:r>
        <w:rPr>
          <w:spacing w:val="-2"/>
          <w:sz w:val="24"/>
        </w:rPr>
        <w:t>第二层：基础举措</w:t>
      </w:r>
      <w:r>
        <w:rPr>
          <w:spacing w:val="-2"/>
          <w:w w:val="115"/>
          <w:sz w:val="24"/>
        </w:rPr>
        <w:t>+</w:t>
      </w:r>
      <w:r>
        <w:rPr>
          <w:spacing w:val="-2"/>
          <w:sz w:val="24"/>
        </w:rPr>
        <w:t>实效。税务部门上门解读税费减免、缓缴政策，用具体数据证明减税减负</w:t>
      </w:r>
      <w:r>
        <w:rPr>
          <w:spacing w:val="-4"/>
          <w:sz w:val="24"/>
        </w:rPr>
        <w:t>效果。</w:t>
      </w:r>
    </w:p>
    <w:p>
      <w:pPr>
        <w:pStyle w:val="ListParagraph"/>
        <w:numPr>
          <w:ilvl w:val="0"/>
          <w:numId w:val="5"/>
        </w:numPr>
        <w:tabs>
          <w:tab w:pos="342" w:val="left" w:leader="none"/>
        </w:tabs>
        <w:spacing w:line="240" w:lineRule="auto" w:before="79" w:after="0"/>
        <w:ind w:left="342" w:right="0" w:hanging="241"/>
        <w:jc w:val="left"/>
        <w:rPr>
          <w:sz w:val="24"/>
        </w:rPr>
      </w:pPr>
      <w:r>
        <w:rPr>
          <w:w w:val="95"/>
          <w:sz w:val="24"/>
        </w:rPr>
        <w:t>第三层：创新服务。依托大数据筛查</w:t>
      </w:r>
      <w:r>
        <w:rPr>
          <w:w w:val="65"/>
          <w:sz w:val="24"/>
        </w:rPr>
        <w:t>“</w:t>
      </w:r>
      <w:r>
        <w:rPr>
          <w:w w:val="95"/>
          <w:sz w:val="24"/>
        </w:rPr>
        <w:t>应享未享</w:t>
      </w:r>
      <w:r>
        <w:rPr>
          <w:w w:val="65"/>
          <w:sz w:val="24"/>
        </w:rPr>
        <w:t>”</w:t>
      </w:r>
      <w:r>
        <w:rPr>
          <w:spacing w:val="-1"/>
          <w:w w:val="95"/>
          <w:sz w:val="24"/>
        </w:rPr>
        <w:t>企业，主动推送惠企政策。</w:t>
      </w:r>
    </w:p>
    <w:p>
      <w:pPr>
        <w:pStyle w:val="BodyText"/>
        <w:spacing w:before="6"/>
        <w:rPr>
          <w:sz w:val="33"/>
        </w:rPr>
      </w:pPr>
    </w:p>
    <w:p>
      <w:pPr>
        <w:pStyle w:val="BodyText"/>
        <w:spacing w:line="571" w:lineRule="auto"/>
        <w:ind w:left="101" w:right="1246"/>
      </w:pPr>
      <w:r>
        <w:rPr>
          <w:spacing w:val="-2"/>
        </w:rPr>
        <w:t>逻辑总结：先提现实困难，再依次介绍常规帮扶、精准化服务，逻辑清晰，要点完整。第4自然段</w:t>
      </w:r>
    </w:p>
    <w:p>
      <w:pPr>
        <w:pStyle w:val="BodyText"/>
        <w:spacing w:before="3"/>
        <w:ind w:left="101"/>
      </w:pPr>
      <w:r>
        <w:rPr>
          <w:spacing w:val="-4"/>
        </w:rPr>
        <w:t>对应答案要点：3</w:t>
      </w:r>
      <w:r>
        <w:rPr>
          <w:spacing w:val="-5"/>
        </w:rPr>
        <w:t>.提供个性化融资支持服务</w:t>
      </w:r>
    </w:p>
    <w:p>
      <w:pPr>
        <w:pStyle w:val="BodyText"/>
        <w:spacing w:before="4"/>
        <w:rPr>
          <w:sz w:val="33"/>
        </w:rPr>
      </w:pPr>
    </w:p>
    <w:p>
      <w:pPr>
        <w:pStyle w:val="BodyText"/>
        <w:ind w:left="101"/>
      </w:pPr>
      <w:r>
        <w:rPr/>
        <w:t>段内结构：引例→问题→顶层部署→具体做法→全域成效→个体成效（顺承结构</w:t>
      </w:r>
      <w:r>
        <w:rPr>
          <w:spacing w:val="-10"/>
        </w:rPr>
        <w:t>）</w:t>
      </w:r>
    </w:p>
    <w:p>
      <w:pPr>
        <w:pStyle w:val="BodyText"/>
        <w:spacing w:before="4"/>
        <w:rPr>
          <w:sz w:val="33"/>
        </w:rPr>
      </w:pPr>
    </w:p>
    <w:p>
      <w:pPr>
        <w:pStyle w:val="ListParagraph"/>
        <w:numPr>
          <w:ilvl w:val="0"/>
          <w:numId w:val="6"/>
        </w:numPr>
        <w:tabs>
          <w:tab w:pos="342" w:val="left" w:leader="none"/>
        </w:tabs>
        <w:spacing w:line="240" w:lineRule="auto" w:before="0" w:after="0"/>
        <w:ind w:left="342" w:right="0" w:hanging="241"/>
        <w:jc w:val="left"/>
        <w:rPr>
          <w:sz w:val="24"/>
        </w:rPr>
      </w:pPr>
      <w:r>
        <w:rPr>
          <w:sz w:val="24"/>
        </w:rPr>
        <w:t>第一层：以企业赠送锦旗为切入点，引🎧</w:t>
      </w:r>
      <w:r>
        <w:rPr>
          <w:spacing w:val="-2"/>
          <w:sz w:val="24"/>
        </w:rPr>
        <w:t>五金模具厂案例。</w:t>
      </w:r>
    </w:p>
    <w:p>
      <w:pPr>
        <w:pStyle w:val="BodyText"/>
        <w:spacing w:before="4"/>
        <w:rPr>
          <w:sz w:val="33"/>
        </w:rPr>
      </w:pPr>
    </w:p>
    <w:p>
      <w:pPr>
        <w:pStyle w:val="ListParagraph"/>
        <w:numPr>
          <w:ilvl w:val="0"/>
          <w:numId w:val="6"/>
        </w:numPr>
        <w:tabs>
          <w:tab w:pos="342" w:val="left" w:leader="none"/>
        </w:tabs>
        <w:spacing w:line="240" w:lineRule="auto" w:before="0" w:after="0"/>
        <w:ind w:left="342" w:right="0" w:hanging="241"/>
        <w:jc w:val="left"/>
        <w:rPr>
          <w:sz w:val="24"/>
        </w:rPr>
      </w:pPr>
      <w:r>
        <w:rPr>
          <w:spacing w:val="-1"/>
          <w:sz w:val="24"/>
        </w:rPr>
        <w:t>第二层：点明困境。疫情导致企业停业，生产经营陷入危机。</w:t>
      </w:r>
    </w:p>
    <w:p>
      <w:pPr>
        <w:pStyle w:val="BodyText"/>
        <w:spacing w:before="4"/>
        <w:rPr>
          <w:sz w:val="33"/>
        </w:rPr>
      </w:pPr>
    </w:p>
    <w:p>
      <w:pPr>
        <w:pStyle w:val="ListParagraph"/>
        <w:numPr>
          <w:ilvl w:val="0"/>
          <w:numId w:val="6"/>
        </w:numPr>
        <w:tabs>
          <w:tab w:pos="342" w:val="left" w:leader="none"/>
        </w:tabs>
        <w:spacing w:line="240" w:lineRule="auto" w:before="0" w:after="0"/>
        <w:ind w:left="342" w:right="0" w:hanging="241"/>
        <w:jc w:val="left"/>
        <w:rPr>
          <w:sz w:val="24"/>
        </w:rPr>
      </w:pPr>
      <w:r>
        <w:rPr>
          <w:spacing w:val="-1"/>
          <w:sz w:val="24"/>
        </w:rPr>
        <w:t>第三层：政府统筹。市政府组织金融机构，为受困企业提供个性化融资服务。</w:t>
      </w:r>
    </w:p>
    <w:p>
      <w:pPr>
        <w:pStyle w:val="BodyText"/>
        <w:spacing w:before="4"/>
        <w:rPr>
          <w:sz w:val="33"/>
        </w:rPr>
      </w:pPr>
    </w:p>
    <w:p>
      <w:pPr>
        <w:pStyle w:val="ListParagraph"/>
        <w:numPr>
          <w:ilvl w:val="0"/>
          <w:numId w:val="6"/>
        </w:numPr>
        <w:tabs>
          <w:tab w:pos="342" w:val="left" w:leader="none"/>
        </w:tabs>
        <w:spacing w:line="508" w:lineRule="auto" w:before="0" w:after="0"/>
        <w:ind w:left="101" w:right="351" w:firstLine="0"/>
        <w:jc w:val="left"/>
        <w:rPr>
          <w:sz w:val="24"/>
        </w:rPr>
      </w:pPr>
      <w:r>
        <w:rPr>
          <w:sz w:val="24"/>
        </w:rPr>
        <w:t>第四层：机构实操。银行扩大信用评价范围、运用大数据与</w:t>
      </w:r>
      <w:r>
        <w:rPr>
          <w:w w:val="35"/>
          <w:sz w:val="24"/>
        </w:rPr>
        <w:t>“</w:t>
      </w:r>
      <w:r>
        <w:rPr>
          <w:sz w:val="24"/>
        </w:rPr>
        <w:t>以信换贷</w:t>
      </w:r>
      <w:r>
        <w:rPr>
          <w:w w:val="35"/>
          <w:sz w:val="24"/>
        </w:rPr>
        <w:t>”</w:t>
      </w:r>
      <w:r>
        <w:rPr>
          <w:sz w:val="24"/>
        </w:rPr>
        <w:t>模式，推🎧</w:t>
      </w:r>
      <w:r>
        <w:rPr>
          <w:spacing w:val="-3"/>
          <w:sz w:val="24"/>
        </w:rPr>
        <w:t>专属信贷产</w:t>
      </w:r>
      <w:r>
        <w:rPr>
          <w:sz w:val="24"/>
        </w:rPr>
        <w:t>品。</w:t>
      </w:r>
    </w:p>
    <w:p>
      <w:pPr>
        <w:pStyle w:val="ListParagraph"/>
        <w:numPr>
          <w:ilvl w:val="0"/>
          <w:numId w:val="6"/>
        </w:numPr>
        <w:tabs>
          <w:tab w:pos="342" w:val="left" w:leader="none"/>
        </w:tabs>
        <w:spacing w:line="571" w:lineRule="auto" w:before="81" w:after="0"/>
        <w:ind w:left="101" w:right="526" w:firstLine="0"/>
        <w:jc w:val="left"/>
        <w:rPr>
          <w:sz w:val="24"/>
        </w:rPr>
      </w:pPr>
      <w:r>
        <w:rPr>
          <w:spacing w:val="-2"/>
          <w:sz w:val="24"/>
        </w:rPr>
        <w:t>第五层：双重成效。先说明全市数百户企业受益，再讲述单个企业获贷后顺利复工复产。</w:t>
      </w:r>
      <w:r>
        <w:rPr>
          <w:spacing w:val="40"/>
          <w:sz w:val="24"/>
        </w:rPr>
        <w:t> </w:t>
      </w:r>
      <w:r>
        <w:rPr>
          <w:spacing w:val="-2"/>
          <w:sz w:val="24"/>
        </w:rPr>
        <w:t>逻辑总结：由表象切入，从企业困境、政府统筹、银行落地、整体效果、个体效果逐层展开。第5自然段</w:t>
      </w:r>
    </w:p>
    <w:p>
      <w:pPr>
        <w:spacing w:after="0" w:line="571" w:lineRule="auto"/>
        <w:jc w:val="left"/>
        <w:rPr>
          <w:sz w:val="24"/>
        </w:rPr>
        <w:sectPr>
          <w:pgSz w:w="11910" w:h="16840"/>
          <w:pgMar w:header="0" w:footer="1202" w:top="1200" w:bottom="1400" w:left="880" w:right="560"/>
        </w:sectPr>
      </w:pPr>
    </w:p>
    <w:p>
      <w:pPr>
        <w:pStyle w:val="BodyText"/>
        <w:spacing w:before="1"/>
        <w:rPr>
          <w:sz w:val="21"/>
        </w:rPr>
      </w:pPr>
    </w:p>
    <w:p>
      <w:pPr>
        <w:pStyle w:val="BodyText"/>
        <w:spacing w:before="55"/>
        <w:ind w:left="101"/>
      </w:pPr>
      <w:r>
        <w:rPr/>
        <w:drawing>
          <wp:anchor distT="0" distB="0" distL="0" distR="0" allowOverlap="1" layoutInCell="1" locked="0" behindDoc="1" simplePos="0" relativeHeight="487472128">
            <wp:simplePos x="0" y="0"/>
            <wp:positionH relativeFrom="page">
              <wp:posOffset>685800</wp:posOffset>
            </wp:positionH>
            <wp:positionV relativeFrom="paragraph">
              <wp:posOffset>-172720</wp:posOffset>
            </wp:positionV>
            <wp:extent cx="6456680" cy="295909"/>
            <wp:effectExtent l="0" t="0" r="0" b="0"/>
            <wp:wrapNone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6680" cy="2959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6"/>
        </w:rPr>
        <w:t>对应答案要点：4</w:t>
      </w:r>
      <w:r>
        <w:rPr>
          <w:spacing w:val="-7"/>
        </w:rPr>
        <w:t>.强化培训</w:t>
      </w:r>
    </w:p>
    <w:p>
      <w:pPr>
        <w:pStyle w:val="BodyText"/>
        <w:spacing w:before="4"/>
        <w:rPr>
          <w:sz w:val="33"/>
        </w:rPr>
      </w:pPr>
    </w:p>
    <w:p>
      <w:pPr>
        <w:pStyle w:val="BodyText"/>
        <w:ind w:left="101"/>
      </w:pPr>
      <w:r>
        <w:rPr/>
        <w:t>段内结构：时代趋势-现存短板-具体难题-举措-成效-延伸服务（问题导向型顺承</w:t>
      </w:r>
      <w:r>
        <w:rPr>
          <w:spacing w:val="-10"/>
        </w:rPr>
        <w:t>）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"/>
        <w:rPr>
          <w:sz w:val="18"/>
        </w:rPr>
      </w:pPr>
    </w:p>
    <w:p>
      <w:pPr>
        <w:spacing w:before="0"/>
        <w:ind w:left="101" w:right="0" w:firstLine="0"/>
        <w:jc w:val="left"/>
        <w:rPr>
          <w:sz w:val="30"/>
        </w:rPr>
      </w:pPr>
      <w:r>
        <w:rPr>
          <w:spacing w:val="-1"/>
          <w:sz w:val="30"/>
        </w:rPr>
        <w:t>没有人知道，你花了多长时间，</w:t>
      </w:r>
    </w:p>
    <w:p>
      <w:pPr>
        <w:pStyle w:val="BodyText"/>
        <w:spacing w:before="3"/>
        <w:rPr>
          <w:sz w:val="37"/>
        </w:rPr>
      </w:pPr>
    </w:p>
    <w:p>
      <w:pPr>
        <w:spacing w:before="0"/>
        <w:ind w:left="101" w:right="0" w:firstLine="0"/>
        <w:jc w:val="left"/>
        <w:rPr>
          <w:sz w:val="30"/>
        </w:rPr>
      </w:pPr>
      <w:r>
        <w:rPr>
          <w:spacing w:val="-1"/>
          <w:sz w:val="30"/>
        </w:rPr>
        <w:t>经过多少艰难，才重新找回内心的平静。</w:t>
      </w:r>
    </w:p>
    <w:p>
      <w:pPr>
        <w:pStyle w:val="BodyText"/>
        <w:spacing w:before="3"/>
        <w:rPr>
          <w:sz w:val="37"/>
        </w:rPr>
      </w:pPr>
    </w:p>
    <w:p>
      <w:pPr>
        <w:spacing w:line="537" w:lineRule="auto" w:before="0"/>
        <w:ind w:left="101" w:right="2566" w:firstLine="0"/>
        <w:jc w:val="left"/>
        <w:rPr>
          <w:sz w:val="30"/>
        </w:rPr>
      </w:pPr>
      <w:r>
        <w:rPr>
          <w:spacing w:val="-2"/>
          <w:sz w:val="30"/>
        </w:rPr>
        <w:t>每个人看似热气腾腾的生活，都隐藏着自己才了解的酸楚，那些你不能发在朋友圈，以及无法与家人诉说的，</w:t>
      </w:r>
    </w:p>
    <w:p>
      <w:pPr>
        <w:spacing w:line="537" w:lineRule="auto" w:before="4"/>
        <w:ind w:left="101" w:right="1966" w:firstLine="0"/>
        <w:jc w:val="both"/>
        <w:rPr>
          <w:sz w:val="30"/>
        </w:rPr>
      </w:pPr>
      <w:r>
        <w:rPr>
          <w:spacing w:val="-2"/>
          <w:sz w:val="30"/>
        </w:rPr>
        <w:t>那些你默不作声，却暗自消化的各种情绪，才是你真正的生活。很喜欢的一段话：你不会的东西，觉得难的东西，一定不要躲。先搞明白，后精湛，你就比别人优秀了。</w:t>
      </w:r>
    </w:p>
    <w:p>
      <w:pPr>
        <w:spacing w:line="487" w:lineRule="auto" w:before="1"/>
        <w:ind w:left="101" w:right="466" w:firstLine="0"/>
        <w:jc w:val="left"/>
        <w:rPr>
          <w:sz w:val="30"/>
        </w:rPr>
      </w:pPr>
      <w:r>
        <w:rPr>
          <w:spacing w:val="-2"/>
          <w:sz w:val="30"/>
        </w:rPr>
        <w:t>因为大部分人都不舍得花力气去钻研，自动淘汰，所以你执着的努力，就占了大便宜。</w:t>
      </w:r>
    </w:p>
    <w:sectPr>
      <w:pgSz w:w="11910" w:h="16840"/>
      <w:pgMar w:header="0" w:footer="1202" w:top="1200" w:bottom="1400" w:left="880" w:right="5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SimSun">
    <w:altName w:val="SimSun"/>
    <w:charset w:val="1"/>
    <w:family w:val="roman"/>
    <w:pitch w:val="variable"/>
  </w:font>
  <w:font w:name="Microsoft JhengHei">
    <w:altName w:val="Microsoft JhengHei"/>
    <w:charset w:val="1"/>
    <w:family w:val="swiss"/>
    <w:pitch w:val="variable"/>
  </w:font>
  <w:font w:name="MS UI Gothic">
    <w:altName w:val="MS UI Gothic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465984">
              <wp:simplePos x="0" y="0"/>
              <wp:positionH relativeFrom="page">
                <wp:posOffset>3710940</wp:posOffset>
              </wp:positionH>
              <wp:positionV relativeFrom="page">
                <wp:posOffset>9790462</wp:posOffset>
              </wp:positionV>
              <wp:extent cx="216535" cy="153670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2165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rFonts w:ascii="Arial"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5"/>
                              <w:sz w:val="18"/>
                            </w:rPr>
                            <w:t>10</w:t>
                          </w:r>
                          <w:r>
                            <w:rPr>
                              <w:rFonts w:ascii="Arial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2.200012pt;margin-top:770.902527pt;width:17.05pt;height:12.1pt;mso-position-horizontal-relative:page;mso-position-vertical-relative:page;z-index:-15850496" type="#_x0000_t202" id="docshape3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Arial"/>
                        <w:spacing w:val="-5"/>
                        <w:sz w:val="18"/>
                      </w:rPr>
                      <w:instrText> PAGE </w:instrText>
                    </w:r>
                    <w:r>
                      <w:rPr>
                        <w:rFonts w:ascii="Arial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rFonts w:ascii="Arial"/>
                        <w:spacing w:val="-5"/>
                        <w:sz w:val="18"/>
                      </w:rPr>
                      <w:t>10</w:t>
                    </w:r>
                    <w:r>
                      <w:rPr>
                        <w:rFonts w:ascii="Arial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multiLevelType w:val="hybridMultilevel"/>
    <w:lvl w:ilvl="0">
      <w:start w:val="1"/>
      <w:numFmt w:val="decimal"/>
      <w:lvlText w:val="%1."/>
      <w:lvlJc w:val="left"/>
      <w:pPr>
        <w:ind w:left="344" w:hanging="243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43"/>
        <w:sz w:val="24"/>
        <w:szCs w:val="24"/>
        <w:lang w:val="en-US" w:eastAsia="zh-CN" w:bidi="ar-SA"/>
      </w:rPr>
    </w:lvl>
    <w:lvl w:ilvl="1">
      <w:start w:val="0"/>
      <w:numFmt w:val="bullet"/>
      <w:lvlText w:val="•"/>
      <w:lvlJc w:val="left"/>
      <w:pPr>
        <w:ind w:left="1353" w:hanging="243"/>
      </w:pPr>
      <w:rPr>
        <w:rFonts w:hint="default"/>
        <w:lang w:val="en-US" w:eastAsia="zh-CN" w:bidi="ar-SA"/>
      </w:rPr>
    </w:lvl>
    <w:lvl w:ilvl="2">
      <w:start w:val="0"/>
      <w:numFmt w:val="bullet"/>
      <w:lvlText w:val="•"/>
      <w:lvlJc w:val="left"/>
      <w:pPr>
        <w:ind w:left="2366" w:hanging="243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3379" w:hanging="243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4392" w:hanging="243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5405" w:hanging="243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6418" w:hanging="243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7431" w:hanging="243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8444" w:hanging="243"/>
      </w:pPr>
      <w:rPr>
        <w:rFonts w:hint="default"/>
        <w:lang w:val="en-US" w:eastAsia="zh-CN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344" w:hanging="243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43"/>
        <w:sz w:val="24"/>
        <w:szCs w:val="24"/>
        <w:lang w:val="en-US" w:eastAsia="zh-CN" w:bidi="ar-SA"/>
      </w:rPr>
    </w:lvl>
    <w:lvl w:ilvl="1">
      <w:start w:val="0"/>
      <w:numFmt w:val="bullet"/>
      <w:lvlText w:val="•"/>
      <w:lvlJc w:val="left"/>
      <w:pPr>
        <w:ind w:left="1353" w:hanging="243"/>
      </w:pPr>
      <w:rPr>
        <w:rFonts w:hint="default"/>
        <w:lang w:val="en-US" w:eastAsia="zh-CN" w:bidi="ar-SA"/>
      </w:rPr>
    </w:lvl>
    <w:lvl w:ilvl="2">
      <w:start w:val="0"/>
      <w:numFmt w:val="bullet"/>
      <w:lvlText w:val="•"/>
      <w:lvlJc w:val="left"/>
      <w:pPr>
        <w:ind w:left="2366" w:hanging="243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3379" w:hanging="243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4392" w:hanging="243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5405" w:hanging="243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6418" w:hanging="243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7431" w:hanging="243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8444" w:hanging="243"/>
      </w:pPr>
      <w:rPr>
        <w:rFonts w:hint="default"/>
        <w:lang w:val="en-US" w:eastAsia="zh-CN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344" w:hanging="243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43"/>
        <w:sz w:val="24"/>
        <w:szCs w:val="24"/>
        <w:lang w:val="en-US" w:eastAsia="zh-CN" w:bidi="ar-SA"/>
      </w:rPr>
    </w:lvl>
    <w:lvl w:ilvl="1">
      <w:start w:val="0"/>
      <w:numFmt w:val="bullet"/>
      <w:lvlText w:val="•"/>
      <w:lvlJc w:val="left"/>
      <w:pPr>
        <w:ind w:left="1353" w:hanging="243"/>
      </w:pPr>
      <w:rPr>
        <w:rFonts w:hint="default"/>
        <w:lang w:val="en-US" w:eastAsia="zh-CN" w:bidi="ar-SA"/>
      </w:rPr>
    </w:lvl>
    <w:lvl w:ilvl="2">
      <w:start w:val="0"/>
      <w:numFmt w:val="bullet"/>
      <w:lvlText w:val="•"/>
      <w:lvlJc w:val="left"/>
      <w:pPr>
        <w:ind w:left="2366" w:hanging="243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3379" w:hanging="243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4392" w:hanging="243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5405" w:hanging="243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6418" w:hanging="243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7431" w:hanging="243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8444" w:hanging="243"/>
      </w:pPr>
      <w:rPr>
        <w:rFonts w:hint="default"/>
        <w:lang w:val="en-US" w:eastAsia="zh-CN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101" w:hanging="243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43"/>
        <w:sz w:val="24"/>
        <w:szCs w:val="24"/>
        <w:lang w:val="en-US" w:eastAsia="zh-CN" w:bidi="ar-SA"/>
      </w:rPr>
    </w:lvl>
    <w:lvl w:ilvl="1">
      <w:start w:val="0"/>
      <w:numFmt w:val="bullet"/>
      <w:lvlText w:val="•"/>
      <w:lvlJc w:val="left"/>
      <w:pPr>
        <w:ind w:left="1137" w:hanging="243"/>
      </w:pPr>
      <w:rPr>
        <w:rFonts w:hint="default"/>
        <w:lang w:val="en-US" w:eastAsia="zh-CN" w:bidi="ar-SA"/>
      </w:rPr>
    </w:lvl>
    <w:lvl w:ilvl="2">
      <w:start w:val="0"/>
      <w:numFmt w:val="bullet"/>
      <w:lvlText w:val="•"/>
      <w:lvlJc w:val="left"/>
      <w:pPr>
        <w:ind w:left="2174" w:hanging="243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3211" w:hanging="243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4248" w:hanging="243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5285" w:hanging="243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6322" w:hanging="243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7359" w:hanging="243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8396" w:hanging="243"/>
      </w:pPr>
      <w:rPr>
        <w:rFonts w:hint="default"/>
        <w:lang w:val="en-US" w:eastAsia="zh-CN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344" w:hanging="243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43"/>
        <w:sz w:val="24"/>
        <w:szCs w:val="24"/>
        <w:lang w:val="en-US" w:eastAsia="zh-CN" w:bidi="ar-SA"/>
      </w:rPr>
    </w:lvl>
    <w:lvl w:ilvl="1">
      <w:start w:val="0"/>
      <w:numFmt w:val="bullet"/>
      <w:lvlText w:val="•"/>
      <w:lvlJc w:val="left"/>
      <w:pPr>
        <w:ind w:left="1353" w:hanging="243"/>
      </w:pPr>
      <w:rPr>
        <w:rFonts w:hint="default"/>
        <w:lang w:val="en-US" w:eastAsia="zh-CN" w:bidi="ar-SA"/>
      </w:rPr>
    </w:lvl>
    <w:lvl w:ilvl="2">
      <w:start w:val="0"/>
      <w:numFmt w:val="bullet"/>
      <w:lvlText w:val="•"/>
      <w:lvlJc w:val="left"/>
      <w:pPr>
        <w:ind w:left="2366" w:hanging="243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3379" w:hanging="243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4392" w:hanging="243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5405" w:hanging="243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6418" w:hanging="243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7431" w:hanging="243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8444" w:hanging="243"/>
      </w:pPr>
      <w:rPr>
        <w:rFonts w:hint="default"/>
        <w:lang w:val="en-US" w:eastAsia="zh-CN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282" w:hanging="181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-3"/>
        <w:w w:val="43"/>
        <w:sz w:val="22"/>
        <w:szCs w:val="22"/>
        <w:lang w:val="en-US" w:eastAsia="zh-CN" w:bidi="ar-SA"/>
      </w:rPr>
    </w:lvl>
    <w:lvl w:ilvl="1">
      <w:start w:val="0"/>
      <w:numFmt w:val="bullet"/>
      <w:lvlText w:val="•"/>
      <w:lvlJc w:val="left"/>
      <w:pPr>
        <w:ind w:left="1299" w:hanging="181"/>
      </w:pPr>
      <w:rPr>
        <w:rFonts w:hint="default"/>
        <w:lang w:val="en-US" w:eastAsia="zh-CN" w:bidi="ar-SA"/>
      </w:rPr>
    </w:lvl>
    <w:lvl w:ilvl="2">
      <w:start w:val="0"/>
      <w:numFmt w:val="bullet"/>
      <w:lvlText w:val="•"/>
      <w:lvlJc w:val="left"/>
      <w:pPr>
        <w:ind w:left="2318" w:hanging="181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3337" w:hanging="181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4356" w:hanging="181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5375" w:hanging="181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6394" w:hanging="181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7413" w:hanging="181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8432" w:hanging="181"/>
      </w:pPr>
      <w:rPr>
        <w:rFonts w:hint="default"/>
        <w:lang w:val="en-US" w:eastAsia="zh-CN" w:bidi="ar-SA"/>
      </w:r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SimSun" w:hAnsi="SimSun" w:eastAsia="SimSun" w:cs="SimSun"/>
      <w:lang w:val="en-US" w:eastAsia="zh-CN" w:bidi="ar-SA"/>
    </w:rPr>
  </w:style>
  <w:style w:styleId="BodyText" w:type="paragraph">
    <w:name w:val="Body Text"/>
    <w:basedOn w:val="Normal"/>
    <w:uiPriority w:val="1"/>
    <w:qFormat/>
    <w:pPr/>
    <w:rPr>
      <w:rFonts w:ascii="SimSun" w:hAnsi="SimSun" w:eastAsia="SimSun" w:cs="SimSun"/>
      <w:sz w:val="24"/>
      <w:szCs w:val="24"/>
      <w:lang w:val="en-US" w:eastAsia="zh-CN" w:bidi="ar-SA"/>
    </w:rPr>
  </w:style>
  <w:style w:styleId="Title" w:type="paragraph">
    <w:name w:val="Title"/>
    <w:basedOn w:val="Normal"/>
    <w:uiPriority w:val="1"/>
    <w:qFormat/>
    <w:pPr>
      <w:spacing w:before="147"/>
      <w:ind w:left="598"/>
    </w:pPr>
    <w:rPr>
      <w:rFonts w:ascii="SimSun" w:hAnsi="SimSun" w:eastAsia="SimSun" w:cs="SimSun"/>
      <w:sz w:val="68"/>
      <w:szCs w:val="68"/>
      <w:u w:val="single" w:color="000000"/>
      <w:lang w:val="en-US" w:eastAsia="zh-CN" w:bidi="ar-SA"/>
    </w:rPr>
  </w:style>
  <w:style w:styleId="ListParagraph" w:type="paragraph">
    <w:name w:val="List Paragraph"/>
    <w:basedOn w:val="Normal"/>
    <w:uiPriority w:val="1"/>
    <w:qFormat/>
    <w:pPr>
      <w:ind w:left="342" w:hanging="241"/>
    </w:pPr>
    <w:rPr>
      <w:rFonts w:ascii="SimSun" w:hAnsi="SimSun" w:eastAsia="SimSun" w:cs="SimSun"/>
      <w:lang w:val="en-US" w:eastAsia="zh-CN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zh-CN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footer" Target="footer1.xml"/><Relationship Id="rId8" Type="http://schemas.openxmlformats.org/officeDocument/2006/relationships/image" Target="media/image3.png"/><Relationship Id="rId9" Type="http://schemas.openxmlformats.org/officeDocument/2006/relationships/image" Target="media/image4.jpeg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/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                  概括题之概括影响</dc:creator>
  <dc:description/>
  <dc:subject>概括题之概括影响</dc:subject>
  <dc:title>申论领跑营2023版方法精讲班</dc:title>
  <dcterms:created xsi:type="dcterms:W3CDTF">2026-09-10T13:42:50Z</dcterms:created>
  <dcterms:modified xsi:type="dcterms:W3CDTF">2026-09-10T13:42:50Z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2026-05-28T00:00:00Z</vt:filetime>
  </property>
  <property fmtid="{D5CDD505-2E9C-101B-9397-08002B2CF9AE}" pid="3" name="Creator">
    <vt:lpwstr>WPS 文字</vt:lpwstr>
  </property>
  <property fmtid="{D5CDD505-2E9C-101B-9397-08002B2CF9AE}" pid="4" name="LastSaved">
    <vt:filetime>2026-09-10T00:00:00Z</vt:filetime>
  </property>
  <property fmtid="{D5CDD505-2E9C-101B-9397-08002B2CF9AE}" pid="5" name="SourceModified">
    <vt:lpwstr>D:20260528192052+08'00'</vt:lpwstr>
  </property>
</Properties>
</file>