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4"/>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rPr>
          <w:rFonts w:ascii="Times New Roman"/>
          <w:sz w:val="20"/>
        </w:rPr>
      </w:pPr>
    </w:p>
    <w:p>
      <w:pPr>
        <w:pStyle w:val="Title"/>
        <w:rPr>
          <w:u w:val="none"/>
        </w:rPr>
      </w:pPr>
      <w:r>
        <w:rPr>
          <w:color w:val="4470C4"/>
          <w:spacing w:val="-2"/>
          <w:u w:val="thick" w:color="4470C4"/>
        </w:rPr>
        <w:t>申论领跑营2027</w:t>
      </w:r>
      <w:r>
        <w:rPr>
          <w:color w:val="4470C4"/>
          <w:spacing w:val="-4"/>
          <w:u w:val="thick" w:color="4470C4"/>
        </w:rPr>
        <w:t>版方法实战班</w:t>
      </w:r>
    </w:p>
    <w:p>
      <w:pPr>
        <w:pStyle w:val="BodyText"/>
        <w:rPr>
          <w:sz w:val="20"/>
        </w:rPr>
      </w:pPr>
    </w:p>
    <w:p>
      <w:pPr>
        <w:pStyle w:val="BodyText"/>
        <w:spacing w:before="12"/>
        <w:rPr>
          <w:sz w:val="23"/>
        </w:rPr>
      </w:pPr>
    </w:p>
    <w:p>
      <w:pPr>
        <w:spacing w:before="2"/>
        <w:ind w:left="2562" w:right="2847" w:firstLine="0"/>
        <w:jc w:val="center"/>
        <w:rPr>
          <w:sz w:val="52"/>
        </w:rPr>
      </w:pPr>
      <w:r>
        <w:rPr>
          <w:color w:val="4470C4"/>
          <w:spacing w:val="-40"/>
          <w:sz w:val="52"/>
        </w:rPr>
        <w:t>提🎧对策【复合对策1】</w:t>
      </w:r>
    </w:p>
    <w:p>
      <w:pPr>
        <w:pStyle w:val="BodyText"/>
        <w:spacing w:before="4"/>
      </w:pPr>
      <w:r>
        <w:rPr/>
        <w:drawing>
          <wp:anchor distT="0" distB="0" distL="0" distR="0" allowOverlap="1" layoutInCell="1" locked="0" behindDoc="1" simplePos="0" relativeHeight="487588352">
            <wp:simplePos x="0" y="0"/>
            <wp:positionH relativeFrom="page">
              <wp:posOffset>3246120</wp:posOffset>
            </wp:positionH>
            <wp:positionV relativeFrom="paragraph">
              <wp:posOffset>213602</wp:posOffset>
            </wp:positionV>
            <wp:extent cx="902734" cy="62541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02734" cy="625411"/>
                    </a:xfrm>
                    <a:prstGeom prst="rect">
                      <a:avLst/>
                    </a:prstGeom>
                  </pic:spPr>
                </pic:pic>
              </a:graphicData>
            </a:graphic>
          </wp:anchor>
        </w:drawing>
      </w:r>
    </w:p>
    <w:p>
      <w:pPr>
        <w:spacing w:after="0"/>
        <w:sectPr>
          <w:type w:val="continuous"/>
          <w:pgSz w:w="11910" w:h="16840"/>
          <w:pgMar w:top="1940" w:bottom="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3696">
            <wp:simplePos x="0" y="0"/>
            <wp:positionH relativeFrom="page">
              <wp:posOffset>685800</wp:posOffset>
            </wp:positionH>
            <wp:positionV relativeFrom="paragraph">
              <wp:posOffset>-172759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1"/>
          <w:sz w:val="24"/>
        </w:rPr>
        <w:t>农创客是农村创业创新的引领者，也是实施乡村振兴战略的生力军。假如你是参与调研的工作</w:t>
      </w:r>
    </w:p>
    <w:p>
      <w:pPr>
        <w:spacing w:line="352" w:lineRule="auto" w:before="209"/>
        <w:ind w:left="101" w:right="641" w:firstLine="0"/>
        <w:jc w:val="left"/>
        <w:rPr>
          <w:rFonts w:ascii="Microsoft JhengHei" w:hAnsi="Microsoft JhengHei" w:eastAsia="Microsoft JhengHei"/>
          <w:b/>
          <w:sz w:val="24"/>
        </w:rPr>
      </w:pPr>
      <w:r>
        <w:rPr>
          <w:rFonts w:ascii="Microsoft JhengHei" w:hAnsi="Microsoft JhengHei" w:eastAsia="Microsoft JhengHei"/>
          <w:b/>
          <w:sz w:val="24"/>
        </w:rPr>
        <w:t>人员，请根据</w:t>
      </w:r>
      <w:r>
        <w:rPr>
          <w:rFonts w:ascii="Microsoft JhengHei" w:hAnsi="Microsoft JhengHei" w:eastAsia="Microsoft JhengHei"/>
          <w:b/>
          <w:w w:val="42"/>
          <w:sz w:val="24"/>
        </w:rPr>
        <w:t>“</w:t>
      </w:r>
      <w:r>
        <w:rPr>
          <w:rFonts w:ascii="Microsoft JhengHei" w:hAnsi="Microsoft JhengHei" w:eastAsia="Microsoft JhengHei"/>
          <w:b/>
          <w:sz w:val="24"/>
        </w:rPr>
        <w:t>给定资料</w:t>
      </w:r>
      <w:r>
        <w:rPr>
          <w:rFonts w:ascii="Microsoft JhengHei" w:hAnsi="Microsoft JhengHei" w:eastAsia="Microsoft JhengHei"/>
          <w:b/>
          <w:spacing w:val="-2"/>
          <w:w w:val="93"/>
          <w:sz w:val="24"/>
        </w:rPr>
        <w:t>3</w:t>
      </w:r>
      <w:r>
        <w:rPr>
          <w:rFonts w:ascii="Microsoft JhengHei" w:hAnsi="Microsoft JhengHei" w:eastAsia="Microsoft JhengHei"/>
          <w:b/>
          <w:w w:val="42"/>
          <w:sz w:val="24"/>
        </w:rPr>
        <w:t>”</w:t>
      </w:r>
      <w:r>
        <w:rPr>
          <w:rFonts w:ascii="Microsoft JhengHei" w:hAnsi="Microsoft JhengHei" w:eastAsia="Microsoft JhengHei"/>
          <w:b/>
          <w:sz w:val="24"/>
        </w:rPr>
        <w:t>，梳理农创客在创新创业中面临的问题并提</w:t>
      </w:r>
      <w:r>
        <w:rPr>
          <w:rFonts w:ascii="Microsoft JhengHei" w:hAnsi="Microsoft JhengHei" w:eastAsia="Microsoft JhengHei"/>
          <w:b/>
          <w:w w:val="143"/>
          <w:sz w:val="24"/>
        </w:rPr>
        <w:t>🎧</w:t>
      </w:r>
      <w:r>
        <w:rPr>
          <w:rFonts w:ascii="Microsoft JhengHei" w:hAnsi="Microsoft JhengHei" w:eastAsia="Microsoft JhengHei"/>
          <w:b/>
          <w:sz w:val="24"/>
        </w:rPr>
        <w:t>对策建议。（</w:t>
      </w:r>
      <w:r>
        <w:rPr>
          <w:rFonts w:ascii="Microsoft JhengHei" w:hAnsi="Microsoft JhengHei" w:eastAsia="Microsoft JhengHei"/>
          <w:b/>
          <w:spacing w:val="1"/>
          <w:w w:val="93"/>
          <w:sz w:val="24"/>
        </w:rPr>
        <w:t>2</w:t>
      </w:r>
      <w:r>
        <w:rPr>
          <w:rFonts w:ascii="Microsoft JhengHei" w:hAnsi="Microsoft JhengHei" w:eastAsia="Microsoft JhengHei"/>
          <w:b/>
          <w:spacing w:val="-2"/>
          <w:w w:val="93"/>
          <w:sz w:val="24"/>
        </w:rPr>
        <w:t>5</w:t>
      </w:r>
      <w:r>
        <w:rPr>
          <w:rFonts w:ascii="Microsoft JhengHei" w:hAnsi="Microsoft JhengHei" w:eastAsia="Microsoft JhengHei"/>
          <w:b/>
          <w:sz w:val="24"/>
        </w:rPr>
        <w:t>分</w:t>
      </w:r>
      <w:r>
        <w:rPr>
          <w:rFonts w:ascii="Microsoft JhengHei" w:hAnsi="Microsoft JhengHei" w:eastAsia="Microsoft JhengHei"/>
          <w:b/>
          <w:spacing w:val="-15"/>
          <w:sz w:val="24"/>
        </w:rPr>
        <w:t>）</w:t>
      </w:r>
      <w:r>
        <w:rPr>
          <w:rFonts w:ascii="Microsoft JhengHei" w:hAnsi="Microsoft JhengHei" w:eastAsia="Microsoft JhengHei"/>
          <w:b/>
          <w:sz w:val="24"/>
        </w:rPr>
        <w:t>要求：</w:t>
      </w:r>
    </w:p>
    <w:p>
      <w:pPr>
        <w:pStyle w:val="ListParagraph"/>
        <w:numPr>
          <w:ilvl w:val="0"/>
          <w:numId w:val="1"/>
        </w:numPr>
        <w:tabs>
          <w:tab w:pos="712" w:val="left" w:leader="none"/>
        </w:tabs>
        <w:spacing w:line="240" w:lineRule="auto" w:before="3" w:after="0"/>
        <w:ind w:left="712" w:right="0" w:hanging="611"/>
        <w:jc w:val="left"/>
        <w:rPr>
          <w:rFonts w:ascii="Microsoft JhengHei" w:eastAsia="Microsoft JhengHei"/>
          <w:b/>
          <w:sz w:val="24"/>
        </w:rPr>
      </w:pPr>
      <w:r>
        <w:rPr>
          <w:rFonts w:ascii="Microsoft JhengHei" w:eastAsia="Microsoft JhengHei"/>
          <w:b/>
          <w:sz w:val="24"/>
        </w:rPr>
        <w:t>先梳理完所有问题，再提🎧</w:t>
      </w:r>
      <w:r>
        <w:rPr>
          <w:rFonts w:ascii="Microsoft JhengHei" w:eastAsia="Microsoft JhengHei"/>
          <w:b/>
          <w:spacing w:val="-4"/>
          <w:sz w:val="24"/>
        </w:rPr>
        <w:t>建议；</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1"/>
          <w:sz w:val="24"/>
        </w:rPr>
        <w:t>问题梳理全面准确，建议具体可行，有针对性；</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6"/>
          <w:sz w:val="24"/>
        </w:rPr>
        <w:t>不超过450</w:t>
      </w:r>
      <w:r>
        <w:rPr>
          <w:rFonts w:ascii="Microsoft JhengHei" w:eastAsia="Microsoft JhengHei"/>
          <w:b/>
          <w:spacing w:val="-8"/>
          <w:sz w:val="24"/>
        </w:rPr>
        <w:t>字。</w:t>
      </w:r>
    </w:p>
    <w:p>
      <w:pPr>
        <w:pStyle w:val="BodyText"/>
        <w:rPr>
          <w:rFonts w:ascii="Microsoft JhengHei"/>
          <w:b/>
        </w:rPr>
      </w:pPr>
    </w:p>
    <w:p>
      <w:pPr>
        <w:pStyle w:val="BodyText"/>
        <w:spacing w:before="16"/>
        <w:rPr>
          <w:rFonts w:ascii="Microsoft JhengHei"/>
          <w:b/>
          <w:sz w:val="31"/>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材料三</w:t>
      </w:r>
    </w:p>
    <w:p>
      <w:pPr>
        <w:pStyle w:val="BodyText"/>
        <w:spacing w:before="10"/>
        <w:rPr>
          <w:rFonts w:ascii="Microsoft JhengHei"/>
          <w:b/>
          <w:sz w:val="15"/>
        </w:rPr>
      </w:pPr>
    </w:p>
    <w:p>
      <w:pPr>
        <w:pStyle w:val="BodyText"/>
        <w:spacing w:line="508" w:lineRule="auto"/>
        <w:ind w:left="101" w:right="336" w:firstLine="278"/>
      </w:pPr>
      <w:r>
        <w:rPr/>
        <w:t>清晨，青莲县智慧农业试验田笼罩在薄雾里，小周穿着沾着泥土的冲锋衣，蹲在玉米地旁，手里的平板电脑屏幕上，绿色的曲线实时跳动着——这是土壤湿度、光照时长、玉米株高的监测数据。</w:t>
      </w:r>
      <w:r>
        <w:rPr>
          <w:spacing w:val="-2"/>
          <w:w w:val="35"/>
        </w:rPr>
        <w:t>“</w:t>
      </w:r>
      <w:r>
        <w:rPr/>
        <w:t>看，这块用了智能滴灌的玉米，株高比普通田高</w:t>
      </w:r>
      <w:r>
        <w:rPr>
          <w:w w:val="105"/>
        </w:rPr>
        <w:t>15</w:t>
      </w:r>
      <w:r>
        <w:rPr/>
        <w:t>厘米，每亩节水</w:t>
      </w:r>
      <w:r>
        <w:rPr>
          <w:w w:val="105"/>
        </w:rPr>
        <w:t>3</w:t>
      </w:r>
      <w:r>
        <w:rPr>
          <w:spacing w:val="-2"/>
          <w:w w:val="105"/>
        </w:rPr>
        <w:t>0</w:t>
      </w:r>
      <w:r>
        <w:rPr/>
        <w:t>%。</w:t>
      </w:r>
      <w:r>
        <w:rPr>
          <w:spacing w:val="-2"/>
          <w:w w:val="35"/>
        </w:rPr>
        <w:t>”</w:t>
      </w:r>
      <w:r>
        <w:rPr/>
        <w:t>他指着田里插着的传感器，对围过来的农户说。旁边的张大爷凑过来，手里攥着刚摘的玉米棒：</w:t>
      </w:r>
      <w:r>
        <w:rPr>
          <w:spacing w:val="-2"/>
          <w:w w:val="35"/>
        </w:rPr>
        <w:t>“</w:t>
      </w:r>
      <w:r>
        <w:rPr/>
        <w:t>小周，你这技术真管用，我家用了你的</w:t>
      </w:r>
      <w:r>
        <w:rPr>
          <w:spacing w:val="-1"/>
          <w:w w:val="22"/>
        </w:rPr>
        <w:t>‘</w:t>
      </w:r>
      <w:r>
        <w:rPr/>
        <w:t>水肥一体化</w:t>
      </w:r>
      <w:r>
        <w:rPr>
          <w:spacing w:val="-1"/>
          <w:w w:val="22"/>
        </w:rPr>
        <w:t>’</w:t>
      </w:r>
      <w:r>
        <w:rPr/>
        <w:t>，今年不但亩产增加了，还省了雇人浇水的钱！</w:t>
      </w:r>
      <w:r>
        <w:rPr>
          <w:spacing w:val="-2"/>
          <w:w w:val="35"/>
        </w:rPr>
        <w:t>”</w:t>
      </w:r>
      <w:r>
        <w:rPr>
          <w:spacing w:val="-8"/>
        </w:rPr>
        <w:t>小周</w:t>
      </w:r>
      <w:r>
        <w:rPr/>
        <w:t>拥有</w:t>
      </w:r>
      <w:r>
        <w:rPr>
          <w:spacing w:val="-2"/>
          <w:w w:val="35"/>
        </w:rPr>
        <w:t>“</w:t>
      </w:r>
      <w:r>
        <w:rPr/>
        <w:t>玉米智能种植系统</w:t>
      </w:r>
      <w:r>
        <w:rPr>
          <w:w w:val="35"/>
        </w:rPr>
        <w:t>”</w:t>
      </w:r>
      <w:r>
        <w:rPr/>
        <w:t>专利，现在全县已有</w:t>
      </w:r>
      <w:r>
        <w:rPr>
          <w:spacing w:val="-2"/>
          <w:w w:val="105"/>
        </w:rPr>
        <w:t>5</w:t>
      </w:r>
      <w:r>
        <w:rPr/>
        <w:t>个合作社、</w:t>
      </w:r>
      <w:r>
        <w:rPr>
          <w:w w:val="105"/>
        </w:rPr>
        <w:t>91</w:t>
      </w:r>
      <w:r>
        <w:rPr/>
        <w:t>户农户使用他的技术。</w:t>
      </w:r>
    </w:p>
    <w:p>
      <w:pPr>
        <w:pStyle w:val="BodyText"/>
        <w:spacing w:line="506" w:lineRule="auto"/>
        <w:ind w:left="101" w:right="387" w:firstLine="278"/>
        <w:jc w:val="both"/>
      </w:pPr>
      <w:r>
        <w:rPr/>
        <w:t>像小周这样有着大专及以上学历、在农业农村领域创业创新的年轻人，被称为</w:t>
      </w:r>
      <w:r>
        <w:rPr>
          <w:w w:val="35"/>
        </w:rPr>
        <w:t>“</w:t>
      </w:r>
      <w:r>
        <w:rPr/>
        <w:t>农创客</w:t>
      </w:r>
      <w:r>
        <w:rPr>
          <w:spacing w:val="-2"/>
          <w:w w:val="35"/>
        </w:rPr>
        <w:t>”</w:t>
      </w:r>
      <w:r>
        <w:rPr/>
        <w:t>。他们将新的思路、新的技术、新的业态带到乡村，点燃农村</w:t>
      </w:r>
      <w:r>
        <w:rPr>
          <w:spacing w:val="-2"/>
          <w:w w:val="35"/>
        </w:rPr>
        <w:t>“</w:t>
      </w:r>
      <w:r>
        <w:rPr/>
        <w:t>新</w:t>
      </w:r>
      <w:r>
        <w:rPr>
          <w:w w:val="35"/>
        </w:rPr>
        <w:t>”</w:t>
      </w:r>
      <w:r>
        <w:rPr/>
        <w:t>的希望，为推进</w:t>
      </w:r>
      <w:r>
        <w:rPr>
          <w:spacing w:val="-2"/>
          <w:w w:val="35"/>
        </w:rPr>
        <w:t>“</w:t>
      </w:r>
      <w:r>
        <w:rPr/>
        <w:t>农业高质高效、乡村宜居宜业、农民富裕富足</w:t>
      </w:r>
      <w:r>
        <w:rPr>
          <w:spacing w:val="-2"/>
          <w:w w:val="35"/>
        </w:rPr>
        <w:t>”</w:t>
      </w:r>
      <w:r>
        <w:rPr/>
        <w:t>注入新的活力，上演了一幕幕双向奔赴的美好场景。为了更好发挥农创客作用，切实解决他们的实际困难，青莲县农业农村局牵头，对全县范围内的</w:t>
      </w:r>
      <w:r>
        <w:rPr>
          <w:w w:val="105"/>
        </w:rPr>
        <w:t>15</w:t>
      </w:r>
      <w:r>
        <w:rPr>
          <w:spacing w:val="-2"/>
          <w:w w:val="105"/>
        </w:rPr>
        <w:t>6</w:t>
      </w:r>
      <w:r>
        <w:rPr>
          <w:spacing w:val="-6"/>
        </w:rPr>
        <w:t>名农创</w:t>
      </w:r>
      <w:r>
        <w:rPr/>
        <w:t>客进行了专项调研。</w:t>
      </w:r>
    </w:p>
    <w:p>
      <w:pPr>
        <w:pStyle w:val="BodyText"/>
        <w:spacing w:line="508" w:lineRule="auto"/>
        <w:ind w:left="101" w:right="401" w:firstLine="278"/>
      </w:pPr>
      <w:r>
        <w:rPr/>
        <w:t>青莲县大石镇，小吴手里攥着皱巴巴的贷款申请材料，眉头紧锁。</w:t>
      </w:r>
      <w:r>
        <w:rPr>
          <w:w w:val="35"/>
        </w:rPr>
        <w:t>“</w:t>
      </w:r>
      <w:r>
        <w:rPr>
          <w:spacing w:val="-2"/>
        </w:rPr>
        <w:t>我想进行灌溉系统的升级</w:t>
      </w:r>
      <w:r>
        <w:rPr/>
        <w:t>改造，但钱还没有着落。</w:t>
      </w:r>
      <w:r>
        <w:rPr>
          <w:spacing w:val="-2"/>
          <w:w w:val="35"/>
        </w:rPr>
        <w:t>”</w:t>
      </w:r>
      <w:r>
        <w:rPr/>
        <w:t>小吴对调研组说，他想申请贷款，跑了几家银行都被拒，每家的回复</w:t>
      </w:r>
    </w:p>
    <w:p>
      <w:pPr>
        <w:spacing w:after="0" w:line="508" w:lineRule="auto"/>
        <w:sectPr>
          <w:footerReference w:type="default" r:id="rId7"/>
          <w:pgSz w:w="11910" w:h="16840"/>
          <w:pgMar w:footer="1202" w:header="0" w:top="1200" w:bottom="1400" w:left="880" w:right="560"/>
          <w:pgNumType w:start="2"/>
        </w:sectPr>
      </w:pPr>
    </w:p>
    <w:p>
      <w:pPr>
        <w:pStyle w:val="BodyText"/>
        <w:spacing w:before="1"/>
        <w:rPr>
          <w:sz w:val="21"/>
        </w:rPr>
      </w:pPr>
    </w:p>
    <w:p>
      <w:pPr>
        <w:pStyle w:val="BodyText"/>
        <w:spacing w:line="508" w:lineRule="auto" w:before="55"/>
        <w:ind w:left="101" w:right="429"/>
      </w:pPr>
      <w:r>
        <w:rPr/>
        <w:drawing>
          <wp:anchor distT="0" distB="0" distL="0" distR="0" allowOverlap="1" layoutInCell="1" locked="0" behindDoc="1" simplePos="0" relativeHeight="487454208">
            <wp:simplePos x="0" y="0"/>
            <wp:positionH relativeFrom="page">
              <wp:posOffset>685800</wp:posOffset>
            </wp:positionH>
            <wp:positionV relativeFrom="paragraph">
              <wp:posOffset>-172720</wp:posOffset>
            </wp:positionV>
            <wp:extent cx="6456680" cy="29590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456680" cy="295909"/>
                    </a:xfrm>
                    <a:prstGeom prst="rect">
                      <a:avLst/>
                    </a:prstGeom>
                  </pic:spPr>
                </pic:pic>
              </a:graphicData>
            </a:graphic>
          </wp:anchor>
        </w:drawing>
      </w:r>
      <w:r>
        <w:rPr/>
        <w:t>都大同小异：农业项目风险高，小吴没有房产做抵押，暂无足够还款能力。后来，小吴好不容易贷到了款，但贷款周期又很短。</w:t>
      </w:r>
      <w:r>
        <w:rPr>
          <w:spacing w:val="-2"/>
          <w:w w:val="35"/>
        </w:rPr>
        <w:t>“</w:t>
      </w:r>
      <w:r>
        <w:rPr/>
        <w:t>银行最多给</w:t>
      </w:r>
      <w:r>
        <w:rPr>
          <w:w w:val="105"/>
        </w:rPr>
        <w:t>1</w:t>
      </w:r>
      <w:r>
        <w:rPr/>
        <w:t>年期贷款，可有机茶要</w:t>
      </w:r>
      <w:r>
        <w:rPr>
          <w:w w:val="105"/>
        </w:rPr>
        <w:t>3</w:t>
      </w:r>
      <w:r>
        <w:rPr>
          <w:spacing w:val="-2"/>
        </w:rPr>
        <w:t>年才进入采摘期，今年</w:t>
      </w:r>
      <w:r>
        <w:rPr/>
        <w:t>贷的钱明年就要还。我看新闻里报道</w:t>
      </w:r>
      <w:r>
        <w:rPr>
          <w:spacing w:val="-3"/>
          <w:w w:val="113"/>
        </w:rPr>
        <w:t>Z</w:t>
      </w:r>
      <w:r>
        <w:rPr/>
        <w:t>省推🎧了</w:t>
      </w:r>
      <w:r>
        <w:rPr>
          <w:spacing w:val="-1"/>
          <w:w w:val="22"/>
        </w:rPr>
        <w:t>‘</w:t>
      </w:r>
      <w:r>
        <w:rPr/>
        <w:t>乡村创客贷</w:t>
      </w:r>
      <w:r>
        <w:rPr>
          <w:spacing w:val="2"/>
          <w:w w:val="22"/>
        </w:rPr>
        <w:t>’</w:t>
      </w:r>
      <w:r>
        <w:rPr/>
        <w:t>，啥时候我们这里也能有呀。</w:t>
      </w:r>
      <w:r>
        <w:rPr>
          <w:spacing w:val="-2"/>
          <w:w w:val="35"/>
        </w:rPr>
        <w:t>”</w:t>
      </w:r>
      <w:r>
        <w:rPr/>
        <w:t>小吴无奈地说。</w:t>
      </w:r>
    </w:p>
    <w:p>
      <w:pPr>
        <w:pStyle w:val="BodyText"/>
        <w:spacing w:line="506" w:lineRule="auto"/>
        <w:ind w:left="101" w:right="453" w:firstLine="278"/>
        <w:jc w:val="both"/>
      </w:pPr>
      <w:r>
        <w:rPr/>
        <w:t>青莲县农业农村局</w:t>
      </w:r>
      <w:r>
        <w:rPr>
          <w:w w:val="105"/>
        </w:rPr>
        <w:t>202</w:t>
      </w:r>
      <w:r>
        <w:rPr>
          <w:spacing w:val="-2"/>
          <w:w w:val="105"/>
        </w:rPr>
        <w:t>4</w:t>
      </w:r>
      <w:r>
        <w:rPr/>
        <w:t>年调研数据显示，当地农创客融资需求满足率仅为</w:t>
      </w:r>
      <w:r>
        <w:rPr>
          <w:w w:val="105"/>
        </w:rPr>
        <w:t>38</w:t>
      </w:r>
      <w:r>
        <w:rPr>
          <w:spacing w:val="-2"/>
        </w:rPr>
        <w:t>%，</w:t>
      </w:r>
      <w:r>
        <w:rPr>
          <w:w w:val="105"/>
        </w:rPr>
        <w:t>89</w:t>
      </w:r>
      <w:r>
        <w:rPr/>
        <w:t>人反映</w:t>
      </w:r>
      <w:r>
        <w:rPr>
          <w:spacing w:val="-2"/>
          <w:w w:val="35"/>
        </w:rPr>
        <w:t>“</w:t>
      </w:r>
      <w:r>
        <w:rPr/>
        <w:t>贷</w:t>
      </w:r>
      <w:r>
        <w:rPr/>
        <w:t>款难</w:t>
      </w:r>
      <w:r>
        <w:rPr>
          <w:spacing w:val="-2"/>
          <w:w w:val="35"/>
        </w:rPr>
        <w:t>”</w:t>
      </w:r>
      <w:r>
        <w:rPr/>
        <w:t>，主要集中在茶叶、竹笋等回报周期</w:t>
      </w:r>
      <w:r>
        <w:rPr>
          <w:w w:val="105"/>
        </w:rPr>
        <w:t>3</w:t>
      </w:r>
      <w:r>
        <w:rPr/>
        <w:t>至</w:t>
      </w:r>
      <w:r>
        <w:rPr>
          <w:w w:val="105"/>
        </w:rPr>
        <w:t>5</w:t>
      </w:r>
      <w:r>
        <w:rPr/>
        <w:t>年的长周期产业。其中，</w:t>
      </w:r>
      <w:r>
        <w:rPr>
          <w:w w:val="105"/>
        </w:rPr>
        <w:t>6</w:t>
      </w:r>
      <w:r>
        <w:rPr>
          <w:spacing w:val="-2"/>
          <w:w w:val="105"/>
        </w:rPr>
        <w:t>2</w:t>
      </w:r>
      <w:r>
        <w:rPr/>
        <w:t>%的拒贷原因是</w:t>
      </w:r>
      <w:r>
        <w:rPr>
          <w:spacing w:val="-2"/>
          <w:w w:val="35"/>
        </w:rPr>
        <w:t>“</w:t>
      </w:r>
      <w:r>
        <w:rPr>
          <w:spacing w:val="-8"/>
        </w:rPr>
        <w:t>缺乏</w:t>
      </w:r>
      <w:r>
        <w:rPr/>
        <w:t>房屋等不动产抵押物</w:t>
      </w:r>
      <w:r>
        <w:rPr>
          <w:spacing w:val="-2"/>
          <w:w w:val="35"/>
        </w:rPr>
        <w:t>”</w:t>
      </w:r>
      <w:r>
        <w:rPr/>
        <w:t>，另有</w:t>
      </w:r>
      <w:r>
        <w:rPr>
          <w:w w:val="105"/>
        </w:rPr>
        <w:t>28</w:t>
      </w:r>
      <w:r>
        <w:rPr/>
        <w:t>%源于</w:t>
      </w:r>
      <w:r>
        <w:rPr>
          <w:spacing w:val="-2"/>
          <w:w w:val="35"/>
        </w:rPr>
        <w:t>“</w:t>
      </w:r>
      <w:r>
        <w:rPr/>
        <w:t>还款周期与产业周期不匹配</w:t>
      </w:r>
      <w:r>
        <w:rPr>
          <w:w w:val="35"/>
        </w:rPr>
        <w:t>”</w:t>
      </w:r>
      <w:r>
        <w:rPr/>
        <w:t>。</w:t>
      </w:r>
    </w:p>
    <w:p>
      <w:pPr>
        <w:pStyle w:val="BodyText"/>
        <w:spacing w:line="506" w:lineRule="auto"/>
        <w:ind w:left="101" w:right="216" w:firstLine="278"/>
      </w:pPr>
      <w:r>
        <w:rPr/>
        <w:t>青莲县电商产业园的直播间里，主播小婷一边做着直播准备，一边对调研组倾诉。为了招聘</w:t>
      </w:r>
      <w:r>
        <w:rPr/>
        <w:t> 一名短视频运营人员，她开🎧了</w:t>
      </w:r>
      <w:r>
        <w:rPr>
          <w:w w:val="105"/>
        </w:rPr>
        <w:t>65</w:t>
      </w:r>
      <w:r>
        <w:rPr>
          <w:spacing w:val="-2"/>
          <w:w w:val="105"/>
        </w:rPr>
        <w:t>00</w:t>
      </w:r>
      <w:r>
        <w:rPr/>
        <w:t>元的月薪，但半个月过去，竟没收到一份简历。</w:t>
      </w:r>
      <w:r>
        <w:rPr>
          <w:w w:val="35"/>
        </w:rPr>
        <w:t>“</w:t>
      </w:r>
      <w:r>
        <w:rPr/>
        <w:t>之前有个应届大学生来面试，在村里住了一晚就走了。她说村里晚上太无聊，快递要</w:t>
      </w:r>
      <w:r>
        <w:rPr>
          <w:spacing w:val="-2"/>
          <w:w w:val="105"/>
        </w:rPr>
        <w:t>3</w:t>
      </w:r>
      <w:r>
        <w:rPr/>
        <w:t>天才到，不如回城里拿</w:t>
      </w:r>
      <w:r>
        <w:rPr>
          <w:w w:val="105"/>
        </w:rPr>
        <w:t>40</w:t>
      </w:r>
      <w:r>
        <w:rPr>
          <w:spacing w:val="-2"/>
          <w:w w:val="105"/>
        </w:rPr>
        <w:t>00</w:t>
      </w:r>
      <w:r>
        <w:rPr/>
        <w:t>块工资。不光我们招不到人，上周那个植保无人机操作员，因为娃娃要回城读书，也 离职了。</w:t>
      </w:r>
      <w:r>
        <w:rPr>
          <w:spacing w:val="-2"/>
          <w:w w:val="35"/>
        </w:rPr>
        <w:t>”</w:t>
      </w:r>
      <w:r>
        <w:rPr/>
        <w:t>小婷感叹，</w:t>
      </w:r>
      <w:r>
        <w:rPr>
          <w:w w:val="35"/>
        </w:rPr>
        <w:t>“</w:t>
      </w:r>
      <w:r>
        <w:rPr/>
        <w:t>想拍点果园的短视频引流，只能自己对着教程学，结果作品点击量才</w:t>
      </w:r>
      <w:r>
        <w:rPr>
          <w:w w:val="105"/>
        </w:rPr>
        <w:t>5</w:t>
      </w:r>
      <w:r>
        <w:rPr>
          <w:spacing w:val="-2"/>
          <w:w w:val="105"/>
        </w:rPr>
        <w:t>0</w:t>
      </w:r>
      <w:r>
        <w:rPr>
          <w:w w:val="105"/>
        </w:rPr>
        <w:t>0</w:t>
      </w:r>
      <w:r>
        <w:rPr>
          <w:spacing w:val="-14"/>
        </w:rPr>
        <w:t>。</w:t>
      </w:r>
      <w:r>
        <w:rPr/>
        <w:t>上个月县里组织的农创培训，</w:t>
      </w:r>
      <w:r>
        <w:rPr>
          <w:spacing w:val="-2"/>
          <w:w w:val="105"/>
        </w:rPr>
        <w:t>3</w:t>
      </w:r>
      <w:r>
        <w:rPr/>
        <w:t>天课程都是智能灌溉、无土栽培，没有与电商运营相关的内容，听完还是啥都不会。</w:t>
      </w:r>
      <w:r>
        <w:rPr>
          <w:w w:val="35"/>
        </w:rPr>
        <w:t>”</w:t>
      </w:r>
    </w:p>
    <w:p>
      <w:pPr>
        <w:pStyle w:val="BodyText"/>
        <w:spacing w:line="506" w:lineRule="auto" w:before="7"/>
        <w:ind w:left="101" w:right="276" w:firstLine="278"/>
      </w:pPr>
      <w:r>
        <w:rPr/>
        <w:t>青莲县北界镇的竹笋加工厂里，晓敏指着冷库中的春笋说：</w:t>
      </w:r>
      <w:r>
        <w:rPr>
          <w:w w:val="35"/>
        </w:rPr>
        <w:t>“</w:t>
      </w:r>
      <w:r>
        <w:rPr/>
        <w:t>这批</w:t>
      </w:r>
      <w:r>
        <w:rPr>
          <w:w w:val="105"/>
        </w:rPr>
        <w:t>20</w:t>
      </w:r>
      <w:r>
        <w:rPr>
          <w:spacing w:val="-2"/>
          <w:w w:val="105"/>
        </w:rPr>
        <w:t>0</w:t>
      </w:r>
      <w:r>
        <w:rPr>
          <w:w w:val="105"/>
        </w:rPr>
        <w:t>0</w:t>
      </w:r>
      <w:r>
        <w:rPr/>
        <w:t>斤春笋想做成即食笋，得先测亚硝酸盐含量，可我们县没地方测。</w:t>
      </w:r>
      <w:r>
        <w:rPr>
          <w:spacing w:val="-2"/>
          <w:w w:val="35"/>
        </w:rPr>
        <w:t>”</w:t>
      </w:r>
      <w:r>
        <w:rPr/>
        <w:t>雇车去市里的检测机构，货车要沿着蜿蜒的盘山公路开</w:t>
      </w:r>
      <w:r>
        <w:rPr>
          <w:spacing w:val="-2"/>
          <w:w w:val="105"/>
        </w:rPr>
        <w:t>3</w:t>
      </w:r>
      <w:r>
        <w:rPr/>
        <w:t>个多小时才能上高速，往返</w:t>
      </w:r>
      <w:r>
        <w:rPr>
          <w:w w:val="105"/>
        </w:rPr>
        <w:t>60</w:t>
      </w:r>
      <w:r>
        <w:rPr>
          <w:spacing w:val="-2"/>
          <w:w w:val="105"/>
        </w:rPr>
        <w:t>0</w:t>
      </w:r>
      <w:r>
        <w:rPr/>
        <w:t>里路，耗时</w:t>
      </w:r>
      <w:r>
        <w:rPr>
          <w:w w:val="105"/>
        </w:rPr>
        <w:t>3</w:t>
      </w:r>
      <w:r>
        <w:rPr/>
        <w:t>天，春笋的最佳加工期就这样被彻底耽误。</w:t>
      </w:r>
      <w:r>
        <w:rPr>
          <w:w w:val="35"/>
        </w:rPr>
        <w:t>“</w:t>
      </w:r>
      <w:r>
        <w:rPr>
          <w:w w:val="35"/>
        </w:rPr>
        <w:t> </w:t>
      </w:r>
      <w:r>
        <w:rPr/>
        <w:t>单次检测费</w:t>
      </w:r>
      <w:r>
        <w:rPr>
          <w:w w:val="105"/>
        </w:rPr>
        <w:t>80</w:t>
      </w:r>
      <w:r>
        <w:rPr>
          <w:spacing w:val="-2"/>
          <w:w w:val="105"/>
        </w:rPr>
        <w:t>0</w:t>
      </w:r>
      <w:r>
        <w:rPr/>
        <w:t>元，加上司机食宿、车辆损耗，总成本高达</w:t>
      </w:r>
      <w:r>
        <w:rPr>
          <w:w w:val="105"/>
        </w:rPr>
        <w:t>20</w:t>
      </w:r>
      <w:r>
        <w:rPr>
          <w:spacing w:val="-2"/>
          <w:w w:val="105"/>
        </w:rPr>
        <w:t>00</w:t>
      </w:r>
      <w:r>
        <w:rPr/>
        <w:t>元。</w:t>
      </w:r>
      <w:r>
        <w:rPr>
          <w:w w:val="35"/>
        </w:rPr>
        <w:t>”</w:t>
      </w:r>
      <w:r>
        <w:rPr>
          <w:spacing w:val="-1"/>
        </w:rPr>
        <w:t>调研组在县科技局了解到，</w:t>
      </w:r>
      <w:r>
        <w:rPr/>
        <w:t>青莲县唯一的县级农业检测站，仅能检测农药残留等基础指标，而像土壤重金属、食品添加剂 等专业项目，均需送检外地，平均耗时</w:t>
      </w:r>
      <w:r>
        <w:rPr>
          <w:spacing w:val="-2"/>
          <w:w w:val="105"/>
        </w:rPr>
        <w:t>2</w:t>
      </w:r>
      <w:r>
        <w:rPr/>
        <w:t>至</w:t>
      </w:r>
      <w:r>
        <w:rPr>
          <w:w w:val="105"/>
        </w:rPr>
        <w:t>5</w:t>
      </w:r>
      <w:r>
        <w:rPr/>
        <w:t>天。</w:t>
      </w:r>
    </w:p>
    <w:p>
      <w:pPr>
        <w:spacing w:after="0" w:line="506" w:lineRule="auto"/>
        <w:sectPr>
          <w:pgSz w:w="11910" w:h="16840"/>
          <w:pgMar w:header="0" w:footer="1202" w:top="120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8" name="Group 8"/>
                <wp:cNvGraphicFramePr>
                  <a:graphicFrameLocks/>
                </wp:cNvGraphicFramePr>
                <a:graphic>
                  <a:graphicData uri="http://schemas.microsoft.com/office/word/2010/wordprocessingGroup">
                    <wpg:wgp>
                      <wpg:cNvPr id="8" name="Group 8"/>
                      <wpg:cNvGrpSpPr/>
                      <wpg:grpSpPr>
                        <a:xfrm>
                          <a:off x="0" y="0"/>
                          <a:ext cx="6456680" cy="395605"/>
                          <a:chExt cx="6456680" cy="395605"/>
                        </a:xfrm>
                      </wpg:grpSpPr>
                      <pic:pic>
                        <pic:nvPicPr>
                          <pic:cNvPr id="9" name="Image 9"/>
                          <pic:cNvPicPr/>
                        </pic:nvPicPr>
                        <pic:blipFill>
                          <a:blip r:embed="rId8" cstate="print"/>
                          <a:stretch>
                            <a:fillRect/>
                          </a:stretch>
                        </pic:blipFill>
                        <pic:spPr>
                          <a:xfrm>
                            <a:off x="0" y="0"/>
                            <a:ext cx="6456680" cy="295909"/>
                          </a:xfrm>
                          <a:prstGeom prst="rect">
                            <a:avLst/>
                          </a:prstGeom>
                        </pic:spPr>
                      </pic:pic>
                      <wps:wsp>
                        <wps:cNvPr id="10" name="Textbox 10"/>
                        <wps:cNvSpPr txBox="1"/>
                        <wps:spPr>
                          <a:xfrm>
                            <a:off x="0" y="0"/>
                            <a:ext cx="6456680" cy="395605"/>
                          </a:xfrm>
                          <a:prstGeom prst="rect">
                            <a:avLst/>
                          </a:prstGeom>
                        </wps:spPr>
                        <wps:txbx>
                          <w:txbxContent>
                            <w:p>
                              <w:pPr>
                                <w:spacing w:line="240" w:lineRule="auto" w:before="6"/>
                                <w:rPr>
                                  <w:sz w:val="25"/>
                                </w:rPr>
                              </w:pPr>
                            </w:p>
                            <w:p>
                              <w:pPr>
                                <w:spacing w:line="296" w:lineRule="exact" w:before="0"/>
                                <w:ind w:left="180" w:right="0" w:firstLine="0"/>
                                <w:jc w:val="left"/>
                                <w:rPr>
                                  <w:sz w:val="24"/>
                                </w:rPr>
                              </w:pPr>
                              <w:r>
                                <w:rPr>
                                  <w:w w:val="85"/>
                                  <w:sz w:val="24"/>
                                </w:rPr>
                                <w:t>“</w:t>
                              </w:r>
                              <w:r>
                                <w:rPr>
                                  <w:w w:val="90"/>
                                  <w:sz w:val="24"/>
                                </w:rPr>
                                <w:t>去年我家</w:t>
                              </w:r>
                              <w:r>
                                <w:rPr>
                                  <w:w w:val="85"/>
                                  <w:sz w:val="24"/>
                                </w:rPr>
                                <w:t>‘</w:t>
                              </w:r>
                              <w:r>
                                <w:rPr>
                                  <w:w w:val="90"/>
                                  <w:sz w:val="24"/>
                                </w:rPr>
                                <w:t>茶山民宿</w:t>
                              </w:r>
                              <w:r>
                                <w:rPr>
                                  <w:w w:val="85"/>
                                  <w:sz w:val="24"/>
                                </w:rPr>
                                <w:t>’</w:t>
                              </w:r>
                              <w:r>
                                <w:rPr>
                                  <w:w w:val="90"/>
                                  <w:sz w:val="24"/>
                                </w:rPr>
                                <w:t>靠一条短视频火了，现在周边3公里内迅速涌现🎧5</w:t>
                              </w:r>
                              <w:r>
                                <w:rPr>
                                  <w:spacing w:val="-2"/>
                                  <w:w w:val="90"/>
                                  <w:sz w:val="24"/>
                                </w:rPr>
                                <w:t>家同质化民宿，导致</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4" coordorigin="0,0" coordsize="10168,623">
                <v:shape style="position:absolute;left:0;top:0;width:10168;height:466" type="#_x0000_t75" id="docshape5" stroked="false">
                  <v:imagedata r:id="rId8" o:title=""/>
                </v:shape>
                <v:shape style="position:absolute;left:0;top:0;width:10168;height:623" type="#_x0000_t202" id="docshape6" filled="false" stroked="false">
                  <v:textbox inset="0,0,0,0">
                    <w:txbxContent>
                      <w:p>
                        <w:pPr>
                          <w:spacing w:line="240" w:lineRule="auto" w:before="6"/>
                          <w:rPr>
                            <w:sz w:val="25"/>
                          </w:rPr>
                        </w:pPr>
                      </w:p>
                      <w:p>
                        <w:pPr>
                          <w:spacing w:line="296" w:lineRule="exact" w:before="0"/>
                          <w:ind w:left="180" w:right="0" w:firstLine="0"/>
                          <w:jc w:val="left"/>
                          <w:rPr>
                            <w:sz w:val="24"/>
                          </w:rPr>
                        </w:pPr>
                        <w:r>
                          <w:rPr>
                            <w:w w:val="85"/>
                            <w:sz w:val="24"/>
                          </w:rPr>
                          <w:t>“</w:t>
                        </w:r>
                        <w:r>
                          <w:rPr>
                            <w:w w:val="90"/>
                            <w:sz w:val="24"/>
                          </w:rPr>
                          <w:t>去年我家</w:t>
                        </w:r>
                        <w:r>
                          <w:rPr>
                            <w:w w:val="85"/>
                            <w:sz w:val="24"/>
                          </w:rPr>
                          <w:t>‘</w:t>
                        </w:r>
                        <w:r>
                          <w:rPr>
                            <w:w w:val="90"/>
                            <w:sz w:val="24"/>
                          </w:rPr>
                          <w:t>茶山民宿</w:t>
                        </w:r>
                        <w:r>
                          <w:rPr>
                            <w:w w:val="85"/>
                            <w:sz w:val="24"/>
                          </w:rPr>
                          <w:t>’</w:t>
                        </w:r>
                        <w:r>
                          <w:rPr>
                            <w:w w:val="90"/>
                            <w:sz w:val="24"/>
                          </w:rPr>
                          <w:t>靠一条短视频火了，现在周边3公里内迅速涌现🎧5</w:t>
                        </w:r>
                        <w:r>
                          <w:rPr>
                            <w:spacing w:val="-2"/>
                            <w:w w:val="90"/>
                            <w:sz w:val="24"/>
                          </w:rPr>
                          <w:t>家同质化民宿，导致</w:t>
                        </w:r>
                      </w:p>
                    </w:txbxContent>
                  </v:textbox>
                  <w10:wrap type="none"/>
                </v:shape>
              </v:group>
            </w:pict>
          </mc:Fallback>
        </mc:AlternateContent>
      </w:r>
      <w:r>
        <w:rPr>
          <w:sz w:val="20"/>
        </w:rPr>
      </w:r>
    </w:p>
    <w:p>
      <w:pPr>
        <w:pStyle w:val="BodyText"/>
        <w:spacing w:before="6"/>
        <w:rPr>
          <w:sz w:val="22"/>
        </w:rPr>
      </w:pPr>
    </w:p>
    <w:p>
      <w:pPr>
        <w:pStyle w:val="BodyText"/>
        <w:spacing w:line="508" w:lineRule="auto" w:before="54"/>
        <w:ind w:left="101" w:right="180"/>
      </w:pPr>
      <w:r>
        <w:rPr/>
        <w:t>价格恶性竞争，利润大不如前。</w:t>
      </w:r>
      <w:r>
        <w:rPr>
          <w:spacing w:val="-2"/>
          <w:w w:val="35"/>
        </w:rPr>
        <w:t>”</w:t>
      </w:r>
      <w:r>
        <w:rPr/>
        <w:t>曾经担任过企业高管的民宿老板大刘和调研组侃侃而谈，</w:t>
      </w:r>
      <w:r>
        <w:rPr>
          <w:w w:val="35"/>
        </w:rPr>
        <w:t>“</w:t>
      </w:r>
      <w:r>
        <w:rPr/>
        <w:t>我们县的特色本是茶叶和竹笋，但近六成的农创项目却都扎堆在民宿、咖啡馆和基础农产品售卖上。我们一个产茶县，咖啡馆遍地开花，整修得蛮有情调，也很</w:t>
      </w:r>
      <w:r>
        <w:rPr>
          <w:spacing w:val="-1"/>
          <w:w w:val="22"/>
        </w:rPr>
        <w:t>‘</w:t>
      </w:r>
      <w:r>
        <w:rPr/>
        <w:t>🎧片</w:t>
      </w:r>
      <w:r>
        <w:rPr>
          <w:spacing w:val="-1"/>
          <w:w w:val="22"/>
        </w:rPr>
        <w:t>’</w:t>
      </w:r>
      <w:r>
        <w:rPr>
          <w:spacing w:val="-2"/>
        </w:rPr>
        <w:t>，但真正来消费的游客却不多。</w:t>
      </w:r>
      <w:r>
        <w:rPr/>
        <w:t>要想从</w:t>
      </w:r>
      <w:r>
        <w:rPr>
          <w:spacing w:val="-1"/>
          <w:w w:val="22"/>
        </w:rPr>
        <w:t>‘</w:t>
      </w:r>
      <w:r>
        <w:rPr/>
        <w:t>扎堆内卷</w:t>
      </w:r>
      <w:r>
        <w:rPr>
          <w:spacing w:val="-1"/>
          <w:w w:val="22"/>
        </w:rPr>
        <w:t>’</w:t>
      </w:r>
      <w:r>
        <w:rPr/>
        <w:t>中突围，还得靠特色、靠品牌。</w:t>
      </w:r>
      <w:r>
        <w:rPr>
          <w:w w:val="35"/>
        </w:rPr>
        <w:t>”</w:t>
      </w:r>
    </w:p>
    <w:p>
      <w:pPr>
        <w:pStyle w:val="BodyText"/>
        <w:spacing w:line="508" w:lineRule="auto"/>
        <w:ind w:left="101" w:right="336" w:firstLine="278"/>
      </w:pPr>
      <w:r>
        <w:rPr>
          <w:w w:val="35"/>
        </w:rPr>
        <w:t>“</w:t>
      </w:r>
      <w:r>
        <w:rPr/>
        <w:t>这些困境并非农创客个体能力不足，而是县域农创生态尚未形成。</w:t>
      </w:r>
      <w:r>
        <w:rPr>
          <w:spacing w:val="-2"/>
          <w:w w:val="35"/>
        </w:rPr>
        <w:t>”</w:t>
      </w:r>
      <w:r>
        <w:rPr/>
        <w:t>青莲县农业农村局相关负责人表示，</w:t>
      </w:r>
      <w:r>
        <w:rPr>
          <w:spacing w:val="-2"/>
          <w:w w:val="35"/>
        </w:rPr>
        <w:t>“</w:t>
      </w:r>
      <w:r>
        <w:rPr/>
        <w:t>如何破解这些难题，让农创客</w:t>
      </w:r>
      <w:r>
        <w:rPr>
          <w:spacing w:val="-1"/>
          <w:w w:val="22"/>
        </w:rPr>
        <w:t>‘</w:t>
      </w:r>
      <w:r>
        <w:rPr>
          <w:spacing w:val="-1"/>
        </w:rPr>
        <w:t>敢干、会干、干得好</w:t>
      </w:r>
      <w:r>
        <w:rPr>
          <w:spacing w:val="-1"/>
          <w:w w:val="22"/>
        </w:rPr>
        <w:t>’</w:t>
      </w:r>
      <w:r>
        <w:rPr>
          <w:spacing w:val="-2"/>
        </w:rPr>
        <w:t>，是我们县推进乡村振兴的关</w:t>
      </w:r>
      <w:r>
        <w:rPr/>
        <w:t>键课题。</w:t>
      </w:r>
      <w:r>
        <w:rPr>
          <w:w w:val="35"/>
        </w:rPr>
        <w:t>”</w:t>
      </w:r>
    </w:p>
    <w:p>
      <w:pPr>
        <w:spacing w:after="0" w:line="508" w:lineRule="auto"/>
        <w:sectPr>
          <w:pgSz w:w="11910" w:h="16840"/>
          <w:pgMar w:header="0" w:footer="1202" w:top="1200" w:bottom="140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5232">
            <wp:simplePos x="0" y="0"/>
            <wp:positionH relativeFrom="page">
              <wp:posOffset>685800</wp:posOffset>
            </wp:positionH>
            <wp:positionV relativeFrom="paragraph">
              <wp:posOffset>-172759</wp:posOffset>
            </wp:positionV>
            <wp:extent cx="6456680" cy="29590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4"/>
          <w:sz w:val="24"/>
        </w:rPr>
        <w:t>解析:</w:t>
      </w:r>
    </w:p>
    <w:p>
      <w:pPr>
        <w:pStyle w:val="BodyText"/>
        <w:spacing w:before="4"/>
        <w:rPr>
          <w:rFonts w:ascii="Microsoft JhengHei"/>
          <w:b/>
          <w:sz w:val="20"/>
        </w:rPr>
      </w:pPr>
    </w:p>
    <w:p>
      <w:pPr>
        <w:pStyle w:val="BodyText"/>
        <w:spacing w:line="508" w:lineRule="auto"/>
        <w:ind w:left="101" w:right="348"/>
      </w:pPr>
      <w:r>
        <w:rPr>
          <w:spacing w:val="-2"/>
        </w:rPr>
        <w:t>问题：1.融资需求难满足。农业项目风险高，农创客缺乏房屋等不动产抵押物，银行拒贷率高，贷款申请难；贷款周期短，还款周期与产业周期不匹配。</w:t>
      </w:r>
    </w:p>
    <w:p>
      <w:pPr>
        <w:pStyle w:val="ListParagraph"/>
        <w:numPr>
          <w:ilvl w:val="0"/>
          <w:numId w:val="2"/>
        </w:numPr>
        <w:tabs>
          <w:tab w:pos="277" w:val="left" w:leader="none"/>
        </w:tabs>
        <w:spacing w:line="508" w:lineRule="auto" w:before="81" w:after="0"/>
        <w:ind w:left="101" w:right="348" w:firstLine="0"/>
        <w:jc w:val="left"/>
        <w:rPr>
          <w:sz w:val="24"/>
        </w:rPr>
      </w:pPr>
      <w:r>
        <w:rPr>
          <w:spacing w:val="-2"/>
          <w:sz w:val="24"/>
        </w:rPr>
        <w:t>人才引进留用培训难。农村生活单调、物流慢、子女教育配套不完善，招人留人难；农创培训都与种植技术相关，缺乏电商运营相关课程。</w:t>
      </w:r>
    </w:p>
    <w:p>
      <w:pPr>
        <w:pStyle w:val="ListParagraph"/>
        <w:numPr>
          <w:ilvl w:val="0"/>
          <w:numId w:val="2"/>
        </w:numPr>
        <w:tabs>
          <w:tab w:pos="277" w:val="left" w:leader="none"/>
        </w:tabs>
        <w:spacing w:line="506" w:lineRule="auto" w:before="81" w:after="0"/>
        <w:ind w:left="101" w:right="348" w:firstLine="0"/>
        <w:jc w:val="left"/>
        <w:rPr>
          <w:sz w:val="24"/>
        </w:rPr>
      </w:pPr>
      <w:r>
        <w:rPr>
          <w:spacing w:val="-2"/>
          <w:sz w:val="24"/>
        </w:rPr>
        <w:t>检测能力不足。县级农业检测站少，仅能检测基础指标，专业项目需送检外地，耗时长、成本高，耽误加工。</w:t>
      </w:r>
    </w:p>
    <w:p>
      <w:pPr>
        <w:pStyle w:val="ListParagraph"/>
        <w:numPr>
          <w:ilvl w:val="0"/>
          <w:numId w:val="2"/>
        </w:numPr>
        <w:tabs>
          <w:tab w:pos="277" w:val="left" w:leader="none"/>
        </w:tabs>
        <w:spacing w:line="506" w:lineRule="auto" w:before="87" w:after="0"/>
        <w:ind w:left="101" w:right="348" w:firstLine="0"/>
        <w:jc w:val="left"/>
        <w:rPr>
          <w:sz w:val="24"/>
        </w:rPr>
      </w:pPr>
      <w:r>
        <w:rPr>
          <w:spacing w:val="-2"/>
          <w:sz w:val="24"/>
        </w:rPr>
        <w:t>同质化竞争严重。脱离本地特色，多数项目扎堆民宿、咖啡馆、基础农产品售卖，游客少，价格恶性竞争，利润下降；</w:t>
      </w:r>
    </w:p>
    <w:p>
      <w:pPr>
        <w:pStyle w:val="BodyText"/>
        <w:spacing w:line="508" w:lineRule="auto" w:before="85"/>
        <w:ind w:left="101" w:right="348"/>
      </w:pPr>
      <w:r>
        <w:rPr>
          <w:spacing w:val="-2"/>
        </w:rPr>
        <w:t>建议：1.加强融资支持。推🎧乡村创客贷等信贷产品，探索信用贷款等无抵押模式；根据产业周期调整贷款期限。</w:t>
      </w:r>
    </w:p>
    <w:p>
      <w:pPr>
        <w:pStyle w:val="ListParagraph"/>
        <w:numPr>
          <w:ilvl w:val="0"/>
          <w:numId w:val="3"/>
        </w:numPr>
        <w:tabs>
          <w:tab w:pos="277" w:val="left" w:leader="none"/>
        </w:tabs>
        <w:spacing w:line="508" w:lineRule="auto" w:before="81" w:after="0"/>
        <w:ind w:left="101" w:right="348" w:firstLine="0"/>
        <w:jc w:val="left"/>
        <w:rPr>
          <w:sz w:val="24"/>
        </w:rPr>
      </w:pPr>
      <w:r>
        <w:rPr>
          <w:spacing w:val="-2"/>
          <w:sz w:val="24"/>
        </w:rPr>
        <w:t>强化人才引留育。完善农村休闲娱乐、快递物流、子女教育等配套，吸引、留住人才；组织电商运营、短视频制作等培训。</w:t>
      </w:r>
    </w:p>
    <w:p>
      <w:pPr>
        <w:pStyle w:val="ListParagraph"/>
        <w:numPr>
          <w:ilvl w:val="0"/>
          <w:numId w:val="3"/>
        </w:numPr>
        <w:tabs>
          <w:tab w:pos="277" w:val="left" w:leader="none"/>
        </w:tabs>
        <w:spacing w:line="508" w:lineRule="auto" w:before="81" w:after="0"/>
        <w:ind w:left="101" w:right="348" w:firstLine="0"/>
        <w:jc w:val="left"/>
        <w:rPr>
          <w:sz w:val="24"/>
        </w:rPr>
      </w:pPr>
      <w:r>
        <w:rPr>
          <w:spacing w:val="-2"/>
          <w:sz w:val="24"/>
        </w:rPr>
        <w:t>完善检测服务。增加县级检测站点数量，拓展重金属、食品添加剂等项目；与市级机构合作，设置流动检测点或快速送检专线。</w:t>
      </w:r>
    </w:p>
    <w:p>
      <w:pPr>
        <w:pStyle w:val="ListParagraph"/>
        <w:numPr>
          <w:ilvl w:val="0"/>
          <w:numId w:val="3"/>
        </w:numPr>
        <w:tabs>
          <w:tab w:pos="277" w:val="left" w:leader="none"/>
        </w:tabs>
        <w:spacing w:line="508" w:lineRule="auto" w:before="81" w:after="0"/>
        <w:ind w:left="101" w:right="348" w:firstLine="0"/>
        <w:jc w:val="left"/>
        <w:rPr>
          <w:sz w:val="24"/>
        </w:rPr>
      </w:pPr>
      <w:r>
        <w:rPr>
          <w:spacing w:val="-2"/>
          <w:sz w:val="24"/>
        </w:rPr>
        <w:t>打造特色品牌。立足本地资源制定产业规划，引导发展茶叶、竹笋精深加工；编制特色清单目录，打造区域公共品牌，扶持特色项目。</w:t>
      </w:r>
    </w:p>
    <w:p>
      <w:pPr>
        <w:spacing w:after="0" w:line="508" w:lineRule="auto"/>
        <w:jc w:val="left"/>
        <w:rPr>
          <w:sz w:val="24"/>
        </w:rPr>
        <w:sectPr>
          <w:pgSz w:w="11910" w:h="16840"/>
          <w:pgMar w:header="0" w:footer="1202" w:top="1200" w:bottom="140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6256">
            <wp:simplePos x="0" y="0"/>
            <wp:positionH relativeFrom="page">
              <wp:posOffset>685800</wp:posOffset>
            </wp:positionH>
            <wp:positionV relativeFrom="paragraph">
              <wp:posOffset>-172759</wp:posOffset>
            </wp:positionV>
            <wp:extent cx="6456680" cy="29590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2"/>
          <w:sz w:val="24"/>
        </w:rPr>
        <w:t>参考答案：</w:t>
      </w:r>
    </w:p>
    <w:p>
      <w:pPr>
        <w:pStyle w:val="BodyText"/>
        <w:spacing w:before="7"/>
        <w:rPr>
          <w:rFonts w:ascii="Microsoft JhengHei"/>
          <w:b/>
          <w:sz w:val="19"/>
        </w:rPr>
      </w:pPr>
      <w:r>
        <w:rPr/>
        <w:drawing>
          <wp:anchor distT="0" distB="0" distL="0" distR="0" allowOverlap="1" layoutInCell="1" locked="0" behindDoc="1" simplePos="0" relativeHeight="487591424">
            <wp:simplePos x="0" y="0"/>
            <wp:positionH relativeFrom="page">
              <wp:posOffset>1201595</wp:posOffset>
            </wp:positionH>
            <wp:positionV relativeFrom="paragraph">
              <wp:posOffset>241865</wp:posOffset>
            </wp:positionV>
            <wp:extent cx="5156080" cy="797309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156080" cy="7973091"/>
                    </a:xfrm>
                    <a:prstGeom prst="rect">
                      <a:avLst/>
                    </a:prstGeom>
                  </pic:spPr>
                </pic:pic>
              </a:graphicData>
            </a:graphic>
          </wp:anchor>
        </w:drawing>
      </w:r>
    </w:p>
    <w:p>
      <w:pPr>
        <w:spacing w:after="0"/>
        <w:rPr>
          <w:rFonts w:ascii="Microsoft JhengHei"/>
          <w:sz w:val="19"/>
        </w:rPr>
        <w:sectPr>
          <w:pgSz w:w="11910" w:h="16840"/>
          <w:pgMar w:header="0" w:footer="1202" w:top="1200" w:bottom="1400" w:left="880" w:right="560"/>
        </w:sectPr>
      </w:pPr>
    </w:p>
    <w:p>
      <w:pPr>
        <w:pStyle w:val="BodyText"/>
        <w:spacing w:before="13"/>
        <w:rPr>
          <w:rFonts w:ascii="Microsoft JhengHei"/>
          <w:b/>
          <w:sz w:val="14"/>
        </w:rPr>
      </w:pPr>
    </w:p>
    <w:p>
      <w:pPr>
        <w:pStyle w:val="BodyText"/>
        <w:spacing w:before="54"/>
        <w:ind w:left="101"/>
      </w:pPr>
      <w:r>
        <w:rPr/>
        <w:drawing>
          <wp:anchor distT="0" distB="0" distL="0" distR="0" allowOverlap="1" layoutInCell="1" locked="0" behindDoc="1" simplePos="0" relativeHeight="487456768">
            <wp:simplePos x="0" y="0"/>
            <wp:positionH relativeFrom="page">
              <wp:posOffset>685800</wp:posOffset>
            </wp:positionH>
            <wp:positionV relativeFrom="paragraph">
              <wp:posOffset>-173354</wp:posOffset>
            </wp:positionV>
            <wp:extent cx="6456680" cy="2959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456680" cy="295909"/>
                    </a:xfrm>
                    <a:prstGeom prst="rect">
                      <a:avLst/>
                    </a:prstGeom>
                  </pic:spPr>
                </pic:pic>
              </a:graphicData>
            </a:graphic>
          </wp:anchor>
        </w:drawing>
      </w:r>
      <w:r>
        <w:rPr/>
        <w:t>青莲县农创客材料逻辑深度解析（申论阅卷视角</w:t>
      </w:r>
      <w:r>
        <w:rPr>
          <w:spacing w:val="-10"/>
        </w:rPr>
        <w:t>）</w:t>
      </w:r>
    </w:p>
    <w:p>
      <w:pPr>
        <w:pStyle w:val="BodyText"/>
        <w:spacing w:before="4"/>
        <w:rPr>
          <w:sz w:val="33"/>
        </w:rPr>
      </w:pPr>
    </w:p>
    <w:p>
      <w:pPr>
        <w:pStyle w:val="BodyText"/>
        <w:spacing w:line="508" w:lineRule="auto"/>
        <w:ind w:left="101" w:right="353"/>
      </w:pPr>
      <w:r>
        <w:rPr>
          <w:spacing w:val="-2"/>
        </w:rPr>
        <w:t>这是一篇标准的申论归纳概括题材料，整体遵循"正面引入→问题分述→本质总结"的经典结构，段落间逻辑严谨、单个段落内部层次分明，完全符合"材料逻辑即答案逻辑"的申论命题原则。</w:t>
      </w:r>
    </w:p>
    <w:p>
      <w:pPr>
        <w:pStyle w:val="BodyText"/>
        <w:spacing w:before="81"/>
        <w:ind w:left="101"/>
      </w:pPr>
      <w:r>
        <w:rPr/>
        <w:t>一、整体段落间逻辑（总-分-总闭环</w:t>
      </w:r>
      <w:r>
        <w:rPr>
          <w:spacing w:val="-10"/>
        </w:rPr>
        <w:t>）</w:t>
      </w:r>
    </w:p>
    <w:p>
      <w:pPr>
        <w:pStyle w:val="BodyText"/>
        <w:spacing w:before="4"/>
        <w:rPr>
          <w:sz w:val="33"/>
        </w:rPr>
      </w:pPr>
    </w:p>
    <w:p>
      <w:pPr>
        <w:pStyle w:val="BodyText"/>
        <w:ind w:left="101"/>
      </w:pPr>
      <w:r>
        <w:rPr/>
        <w:t>第一部分：正面铺垫+背景引入（第1-2段</w:t>
      </w:r>
      <w:r>
        <w:rPr>
          <w:spacing w:val="-10"/>
        </w:rPr>
        <w:t>）</w:t>
      </w:r>
    </w:p>
    <w:p>
      <w:pPr>
        <w:pStyle w:val="BodyText"/>
        <w:spacing w:before="4"/>
        <w:rPr>
          <w:sz w:val="33"/>
        </w:rPr>
      </w:pPr>
    </w:p>
    <w:p>
      <w:pPr>
        <w:pStyle w:val="BodyText"/>
        <w:spacing w:before="1"/>
        <w:ind w:left="101"/>
      </w:pPr>
      <w:r>
        <w:rPr>
          <w:spacing w:val="-1"/>
        </w:rPr>
        <w:t>逻辑链条：个体成功案例→群体定义→价值意义→调研动因</w:t>
      </w:r>
    </w:p>
    <w:p>
      <w:pPr>
        <w:pStyle w:val="BodyText"/>
        <w:spacing w:before="1"/>
        <w:rPr>
          <w:sz w:val="33"/>
        </w:rPr>
      </w:pPr>
    </w:p>
    <w:p>
      <w:pPr>
        <w:pStyle w:val="ListParagraph"/>
        <w:numPr>
          <w:ilvl w:val="0"/>
          <w:numId w:val="4"/>
        </w:numPr>
        <w:tabs>
          <w:tab w:pos="342" w:val="left" w:leader="none"/>
        </w:tabs>
        <w:spacing w:line="508" w:lineRule="auto" w:before="0" w:after="0"/>
        <w:ind w:left="101" w:right="461" w:firstLine="0"/>
        <w:jc w:val="left"/>
        <w:rPr>
          <w:sz w:val="24"/>
        </w:rPr>
      </w:pPr>
      <w:r>
        <w:rPr>
          <w:spacing w:val="-2"/>
          <w:sz w:val="24"/>
        </w:rPr>
        <w:t>第1段用小周智慧农业的鲜活正面案例，具象化展示"农创客"的价值，先扬后抑，为后文问题做对比铺垫</w:t>
      </w:r>
    </w:p>
    <w:p>
      <w:pPr>
        <w:pStyle w:val="ListParagraph"/>
        <w:numPr>
          <w:ilvl w:val="0"/>
          <w:numId w:val="4"/>
        </w:numPr>
        <w:tabs>
          <w:tab w:pos="342" w:val="left" w:leader="none"/>
        </w:tabs>
        <w:spacing w:line="508" w:lineRule="auto" w:before="81" w:after="0"/>
        <w:ind w:left="101" w:right="374" w:firstLine="0"/>
        <w:jc w:val="left"/>
        <w:rPr>
          <w:sz w:val="24"/>
        </w:rPr>
      </w:pPr>
      <w:r>
        <w:rPr>
          <w:spacing w:val="-4"/>
          <w:sz w:val="24"/>
        </w:rPr>
        <w:t>第2段从个体上升到群体，正式定义"农创客"，点明其乡村振兴生力军的定位，最后自然引</w:t>
      </w:r>
      <w:r>
        <w:rPr>
          <w:spacing w:val="-4"/>
          <w:sz w:val="24"/>
        </w:rPr>
        <w:t>🎧</w:t>
      </w:r>
      <w:r>
        <w:rPr>
          <w:spacing w:val="-4"/>
          <w:sz w:val="24"/>
        </w:rPr>
        <w:t>"</w:t>
      </w:r>
      <w:r>
        <w:rPr>
          <w:spacing w:val="-2"/>
          <w:sz w:val="24"/>
        </w:rPr>
        <w:t>青莲县专项调研"这一核心事件，为下文问题展开提供合法性和合理性</w:t>
      </w:r>
    </w:p>
    <w:p>
      <w:pPr>
        <w:pStyle w:val="BodyText"/>
        <w:spacing w:before="81"/>
        <w:ind w:left="101"/>
      </w:pPr>
      <w:r>
        <w:rPr/>
        <w:t>第二部分：核心问题分述（第3-7段</w:t>
      </w:r>
      <w:r>
        <w:rPr>
          <w:spacing w:val="-10"/>
        </w:rPr>
        <w:t>）</w:t>
      </w:r>
    </w:p>
    <w:p>
      <w:pPr>
        <w:pStyle w:val="BodyText"/>
        <w:spacing w:before="4"/>
        <w:rPr>
          <w:sz w:val="33"/>
        </w:rPr>
      </w:pPr>
    </w:p>
    <w:p>
      <w:pPr>
        <w:pStyle w:val="BodyText"/>
        <w:ind w:left="101"/>
      </w:pPr>
      <w:r>
        <w:rPr>
          <w:spacing w:val="-2"/>
        </w:rPr>
        <w:t>逻辑链条：并列式展开4</w:t>
      </w:r>
      <w:r>
        <w:rPr>
          <w:spacing w:val="-3"/>
        </w:rPr>
        <w:t>个核心问题，每个问题采用"个体案例+数据/本质提炼"的论证方式</w:t>
      </w:r>
    </w:p>
    <w:p>
      <w:pPr>
        <w:pStyle w:val="BodyText"/>
        <w:spacing w:before="4"/>
        <w:rPr>
          <w:sz w:val="33"/>
        </w:rPr>
      </w:pPr>
    </w:p>
    <w:p>
      <w:pPr>
        <w:pStyle w:val="ListParagraph"/>
        <w:numPr>
          <w:ilvl w:val="1"/>
          <w:numId w:val="4"/>
        </w:numPr>
        <w:tabs>
          <w:tab w:pos="261" w:val="left" w:leader="none"/>
        </w:tabs>
        <w:spacing w:line="240" w:lineRule="auto" w:before="0" w:after="0"/>
        <w:ind w:left="261" w:right="0" w:hanging="160"/>
        <w:jc w:val="left"/>
        <w:rPr>
          <w:sz w:val="24"/>
        </w:rPr>
      </w:pPr>
      <w:r>
        <w:rPr>
          <w:sz w:val="24"/>
        </w:rPr>
        <w:t>问题1（融资难）：第3段（小吴贷款案例）→第4段（全县调研数据量化</w:t>
      </w:r>
      <w:r>
        <w:rPr>
          <w:spacing w:val="-10"/>
          <w:sz w:val="24"/>
        </w:rPr>
        <w:t>）</w:t>
      </w:r>
    </w:p>
    <w:p>
      <w:pPr>
        <w:pStyle w:val="BodyText"/>
        <w:spacing w:before="4"/>
        <w:rPr>
          <w:sz w:val="33"/>
        </w:rPr>
      </w:pPr>
    </w:p>
    <w:p>
      <w:pPr>
        <w:pStyle w:val="ListParagraph"/>
        <w:numPr>
          <w:ilvl w:val="1"/>
          <w:numId w:val="4"/>
        </w:numPr>
        <w:tabs>
          <w:tab w:pos="261" w:val="left" w:leader="none"/>
        </w:tabs>
        <w:spacing w:line="240" w:lineRule="auto" w:before="0" w:after="0"/>
        <w:ind w:left="261" w:right="0" w:hanging="160"/>
        <w:jc w:val="left"/>
        <w:rPr>
          <w:sz w:val="24"/>
        </w:rPr>
      </w:pPr>
      <w:r>
        <w:rPr>
          <w:sz w:val="24"/>
        </w:rPr>
        <w:t>问题2（人才引留育难）：第5段（小婷招人留人+培训案例</w:t>
      </w:r>
      <w:r>
        <w:rPr>
          <w:spacing w:val="-10"/>
          <w:sz w:val="24"/>
        </w:rPr>
        <w:t>）</w:t>
      </w:r>
    </w:p>
    <w:p>
      <w:pPr>
        <w:pStyle w:val="BodyText"/>
        <w:spacing w:before="4"/>
        <w:rPr>
          <w:sz w:val="33"/>
        </w:rPr>
      </w:pPr>
    </w:p>
    <w:p>
      <w:pPr>
        <w:pStyle w:val="ListParagraph"/>
        <w:numPr>
          <w:ilvl w:val="1"/>
          <w:numId w:val="4"/>
        </w:numPr>
        <w:tabs>
          <w:tab w:pos="261" w:val="left" w:leader="none"/>
        </w:tabs>
        <w:spacing w:line="240" w:lineRule="auto" w:before="1" w:after="0"/>
        <w:ind w:left="261" w:right="0" w:hanging="160"/>
        <w:jc w:val="left"/>
        <w:rPr>
          <w:sz w:val="24"/>
        </w:rPr>
      </w:pPr>
      <w:r>
        <w:rPr>
          <w:sz w:val="24"/>
        </w:rPr>
        <w:t>问题3（公共服务缺失）：第6段（晓敏检测难案例</w:t>
      </w:r>
      <w:r>
        <w:rPr>
          <w:spacing w:val="-10"/>
          <w:sz w:val="24"/>
        </w:rPr>
        <w:t>）</w:t>
      </w:r>
    </w:p>
    <w:p>
      <w:pPr>
        <w:pStyle w:val="BodyText"/>
        <w:spacing w:before="3"/>
        <w:rPr>
          <w:sz w:val="33"/>
        </w:rPr>
      </w:pPr>
    </w:p>
    <w:p>
      <w:pPr>
        <w:pStyle w:val="ListParagraph"/>
        <w:numPr>
          <w:ilvl w:val="1"/>
          <w:numId w:val="4"/>
        </w:numPr>
        <w:tabs>
          <w:tab w:pos="261" w:val="left" w:leader="none"/>
        </w:tabs>
        <w:spacing w:line="573" w:lineRule="auto" w:before="1" w:after="0"/>
        <w:ind w:left="101" w:right="5153" w:firstLine="0"/>
        <w:jc w:val="left"/>
        <w:rPr>
          <w:sz w:val="24"/>
        </w:rPr>
      </w:pPr>
      <w:r>
        <w:rPr>
          <w:spacing w:val="-2"/>
          <w:sz w:val="24"/>
        </w:rPr>
        <w:t>问题4（同质化竞争）：第7段（大刘民宿案例</w:t>
      </w:r>
      <w:r>
        <w:rPr>
          <w:spacing w:val="-2"/>
          <w:sz w:val="24"/>
        </w:rPr>
        <w:t>）</w:t>
      </w:r>
      <w:r>
        <w:rPr>
          <w:spacing w:val="-2"/>
          <w:sz w:val="24"/>
        </w:rPr>
        <w:t>关键逻辑特点：</w:t>
      </w:r>
    </w:p>
    <w:p>
      <w:pPr>
        <w:pStyle w:val="ListParagraph"/>
        <w:numPr>
          <w:ilvl w:val="1"/>
          <w:numId w:val="4"/>
        </w:numPr>
        <w:tabs>
          <w:tab w:pos="261" w:val="left" w:leader="none"/>
        </w:tabs>
        <w:spacing w:line="508" w:lineRule="auto" w:before="0" w:after="0"/>
        <w:ind w:left="101" w:right="430" w:firstLine="0"/>
        <w:jc w:val="left"/>
        <w:rPr>
          <w:sz w:val="24"/>
        </w:rPr>
      </w:pPr>
      <w:r>
        <w:rPr>
          <w:spacing w:val="-2"/>
          <w:sz w:val="24"/>
        </w:rPr>
        <w:t>问题顺序完全按照"资金→人才→公共服务→市场竞争"的创业全流程展开，符合创业者遇到困难的先后顺序</w:t>
      </w:r>
    </w:p>
    <w:p>
      <w:pPr>
        <w:spacing w:after="0" w:line="508" w:lineRule="auto"/>
        <w:jc w:val="left"/>
        <w:rPr>
          <w:sz w:val="24"/>
        </w:rPr>
        <w:sectPr>
          <w:pgSz w:w="11910" w:h="16840"/>
          <w:pgMar w:header="0" w:footer="1202" w:top="1200" w:bottom="1400" w:left="880" w:right="560"/>
        </w:sectPr>
      </w:pPr>
    </w:p>
    <w:p>
      <w:pPr>
        <w:pStyle w:val="BodyText"/>
        <w:spacing w:before="1"/>
        <w:rPr>
          <w:sz w:val="21"/>
        </w:rPr>
      </w:pPr>
    </w:p>
    <w:p>
      <w:pPr>
        <w:pStyle w:val="ListParagraph"/>
        <w:numPr>
          <w:ilvl w:val="1"/>
          <w:numId w:val="4"/>
        </w:numPr>
        <w:tabs>
          <w:tab w:pos="197" w:val="left" w:leader="none"/>
        </w:tabs>
        <w:spacing w:line="240" w:lineRule="auto" w:before="55" w:after="0"/>
        <w:ind w:left="197" w:right="0" w:hanging="96"/>
        <w:jc w:val="left"/>
        <w:rPr>
          <w:sz w:val="24"/>
        </w:rPr>
      </w:pPr>
      <w:r>
        <w:rPr/>
        <mc:AlternateContent>
          <mc:Choice Requires="wps">
            <w:drawing>
              <wp:anchor distT="0" distB="0" distL="0" distR="0" allowOverlap="1" layoutInCell="1" locked="0" behindDoc="0" simplePos="0" relativeHeight="15733760">
                <wp:simplePos x="0" y="0"/>
                <wp:positionH relativeFrom="page">
                  <wp:posOffset>685800</wp:posOffset>
                </wp:positionH>
                <wp:positionV relativeFrom="paragraph">
                  <wp:posOffset>-172720</wp:posOffset>
                </wp:positionV>
                <wp:extent cx="6456680" cy="3956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456680" cy="395605"/>
                          <a:chExt cx="6456680" cy="395605"/>
                        </a:xfrm>
                      </wpg:grpSpPr>
                      <pic:pic>
                        <pic:nvPicPr>
                          <pic:cNvPr id="16" name="Image 16"/>
                          <pic:cNvPicPr/>
                        </pic:nvPicPr>
                        <pic:blipFill>
                          <a:blip r:embed="rId8" cstate="print"/>
                          <a:stretch>
                            <a:fillRect/>
                          </a:stretch>
                        </pic:blipFill>
                        <pic:spPr>
                          <a:xfrm>
                            <a:off x="0" y="0"/>
                            <a:ext cx="6456680" cy="295909"/>
                          </a:xfrm>
                          <a:prstGeom prst="rect">
                            <a:avLst/>
                          </a:prstGeom>
                        </pic:spPr>
                      </pic:pic>
                      <wps:wsp>
                        <wps:cNvPr id="17" name="Textbox 17"/>
                        <wps:cNvSpPr txBox="1"/>
                        <wps:spPr>
                          <a:xfrm>
                            <a:off x="0" y="0"/>
                            <a:ext cx="6456680" cy="395605"/>
                          </a:xfrm>
                          <a:prstGeom prst="rect">
                            <a:avLst/>
                          </a:prstGeom>
                        </wps:spPr>
                        <wps:txbx>
                          <w:txbxContent>
                            <w:p>
                              <w:pPr>
                                <w:spacing w:line="240" w:lineRule="auto" w:before="6"/>
                                <w:rPr>
                                  <w:sz w:val="25"/>
                                </w:rPr>
                              </w:pPr>
                            </w:p>
                            <w:p>
                              <w:pPr>
                                <w:spacing w:line="296" w:lineRule="exact" w:before="0"/>
                                <w:ind w:left="62" w:right="0" w:firstLine="0"/>
                                <w:jc w:val="left"/>
                                <w:rPr>
                                  <w:sz w:val="24"/>
                                </w:rPr>
                              </w:pPr>
                              <w:r>
                                <w:rPr>
                                  <w:spacing w:val="-2"/>
                                  <w:sz w:val="24"/>
                                </w:rPr>
                                <w:t>唯一用"案例+数据"双重论证的是融资问题，说明这是最突🎧</w:t>
                              </w:r>
                              <w:r>
                                <w:rPr>
                                  <w:spacing w:val="-3"/>
                                  <w:sz w:val="24"/>
                                </w:rPr>
                                <w:t>、最普遍的核心问题</w:t>
                              </w:r>
                            </w:p>
                          </w:txbxContent>
                        </wps:txbx>
                        <wps:bodyPr wrap="square" lIns="0" tIns="0" rIns="0" bIns="0" rtlCol="0">
                          <a:noAutofit/>
                        </wps:bodyPr>
                      </wps:wsp>
                    </wpg:wgp>
                  </a:graphicData>
                </a:graphic>
              </wp:anchor>
            </w:drawing>
          </mc:Choice>
          <mc:Fallback>
            <w:pict>
              <v:group style="position:absolute;margin-left:54pt;margin-top:-13.6pt;width:508.4pt;height:31.15pt;mso-position-horizontal-relative:page;mso-position-vertical-relative:paragraph;z-index:15733760" id="docshapegroup7" coordorigin="1080,-272" coordsize="10168,623">
                <v:shape style="position:absolute;left:1080;top:-272;width:10168;height:466" type="#_x0000_t75" id="docshape8" stroked="false">
                  <v:imagedata r:id="rId8" o:title=""/>
                </v:shape>
                <v:shape style="position:absolute;left:1080;top:-272;width:10168;height:623" type="#_x0000_t202" id="docshape9" filled="false" stroked="false">
                  <v:textbox inset="0,0,0,0">
                    <w:txbxContent>
                      <w:p>
                        <w:pPr>
                          <w:spacing w:line="240" w:lineRule="auto" w:before="6"/>
                          <w:rPr>
                            <w:sz w:val="25"/>
                          </w:rPr>
                        </w:pPr>
                      </w:p>
                      <w:p>
                        <w:pPr>
                          <w:spacing w:line="296" w:lineRule="exact" w:before="0"/>
                          <w:ind w:left="62" w:right="0" w:firstLine="0"/>
                          <w:jc w:val="left"/>
                          <w:rPr>
                            <w:sz w:val="24"/>
                          </w:rPr>
                        </w:pPr>
                        <w:r>
                          <w:rPr>
                            <w:spacing w:val="-2"/>
                            <w:sz w:val="24"/>
                          </w:rPr>
                          <w:t>唯一用"案例+数据"双重论证的是融资问题，说明这是最突🎧</w:t>
                        </w:r>
                        <w:r>
                          <w:rPr>
                            <w:spacing w:val="-3"/>
                            <w:sz w:val="24"/>
                          </w:rPr>
                          <w:t>、最普遍的核心问题</w:t>
                        </w:r>
                      </w:p>
                    </w:txbxContent>
                  </v:textbox>
                  <w10:wrap type="none"/>
                </v:shape>
                <w10:wrap type="none"/>
              </v:group>
            </w:pict>
          </mc:Fallback>
        </mc:AlternateContent>
      </w:r>
    </w:p>
    <w:p>
      <w:pPr>
        <w:pStyle w:val="BodyText"/>
        <w:rPr>
          <w:sz w:val="29"/>
        </w:rPr>
      </w:pPr>
    </w:p>
    <w:p>
      <w:pPr>
        <w:pStyle w:val="ListParagraph"/>
        <w:numPr>
          <w:ilvl w:val="1"/>
          <w:numId w:val="4"/>
        </w:numPr>
        <w:tabs>
          <w:tab w:pos="261" w:val="left" w:leader="none"/>
        </w:tabs>
        <w:spacing w:line="573" w:lineRule="auto" w:before="55" w:after="0"/>
        <w:ind w:left="101" w:right="3358" w:firstLine="0"/>
        <w:jc w:val="left"/>
        <w:rPr>
          <w:sz w:val="24"/>
        </w:rPr>
      </w:pPr>
      <w:r>
        <w:rPr>
          <w:spacing w:val="-2"/>
          <w:sz w:val="24"/>
        </w:rPr>
        <w:t>每个问题段落独立成篇，互不交叉，正好对应答案的4个问题要点第三部分：本质总结</w:t>
      </w:r>
      <w:r>
        <w:rPr>
          <w:spacing w:val="-2"/>
          <w:w w:val="115"/>
          <w:sz w:val="24"/>
        </w:rPr>
        <w:t>+</w:t>
      </w:r>
      <w:r>
        <w:rPr>
          <w:spacing w:val="-2"/>
          <w:sz w:val="24"/>
        </w:rPr>
        <w:t>方向指引（第8段）</w:t>
      </w:r>
    </w:p>
    <w:p>
      <w:pPr>
        <w:pStyle w:val="BodyText"/>
        <w:spacing w:line="306" w:lineRule="exact"/>
        <w:ind w:left="101"/>
      </w:pPr>
      <w:r>
        <w:rPr>
          <w:spacing w:val="-1"/>
        </w:rPr>
        <w:t>逻辑链条：个体问题归因→整体本质问题→工作方向</w:t>
      </w:r>
    </w:p>
    <w:p>
      <w:pPr>
        <w:pStyle w:val="BodyText"/>
        <w:spacing w:before="4"/>
        <w:rPr>
          <w:sz w:val="33"/>
        </w:rPr>
      </w:pPr>
    </w:p>
    <w:p>
      <w:pPr>
        <w:pStyle w:val="ListParagraph"/>
        <w:numPr>
          <w:ilvl w:val="0"/>
          <w:numId w:val="5"/>
        </w:numPr>
        <w:tabs>
          <w:tab w:pos="342" w:val="left" w:leader="none"/>
        </w:tabs>
        <w:spacing w:line="508" w:lineRule="auto" w:before="0" w:after="0"/>
        <w:ind w:left="101" w:right="413" w:firstLine="0"/>
        <w:jc w:val="left"/>
        <w:rPr>
          <w:sz w:val="24"/>
        </w:rPr>
      </w:pPr>
      <w:r>
        <w:rPr>
          <w:spacing w:val="-4"/>
          <w:sz w:val="24"/>
        </w:rPr>
        <w:t>否定"农创客个体能力不足"的错误归因，将所有问题上升到"县域农创生态尚未形成"的本质高</w:t>
      </w:r>
      <w:r>
        <w:rPr>
          <w:spacing w:val="-10"/>
          <w:sz w:val="24"/>
        </w:rPr>
        <w:t>度</w:t>
      </w:r>
    </w:p>
    <w:p>
      <w:pPr>
        <w:pStyle w:val="ListParagraph"/>
        <w:numPr>
          <w:ilvl w:val="0"/>
          <w:numId w:val="5"/>
        </w:numPr>
        <w:tabs>
          <w:tab w:pos="342" w:val="left" w:leader="none"/>
        </w:tabs>
        <w:spacing w:line="508" w:lineRule="auto" w:before="79" w:after="0"/>
        <w:ind w:left="101" w:right="108" w:firstLine="0"/>
        <w:jc w:val="left"/>
        <w:rPr>
          <w:sz w:val="24"/>
        </w:rPr>
      </w:pPr>
      <w:r>
        <w:rPr>
          <w:spacing w:val="-2"/>
          <w:sz w:val="24"/>
        </w:rPr>
        <w:t>用"让农创客敢干、会干、干得好"的表述，直接对应前文的融资难（敢干）、培训难（会干）</w:t>
      </w:r>
      <w:r>
        <w:rPr>
          <w:spacing w:val="-2"/>
          <w:sz w:val="24"/>
        </w:rPr>
        <w:t>、</w:t>
      </w:r>
      <w:r>
        <w:rPr>
          <w:spacing w:val="-2"/>
          <w:sz w:val="24"/>
        </w:rPr>
        <w:t>公共服务</w:t>
      </w:r>
      <w:r>
        <w:rPr>
          <w:spacing w:val="-2"/>
          <w:w w:val="115"/>
          <w:sz w:val="24"/>
        </w:rPr>
        <w:t>+</w:t>
      </w:r>
      <w:r>
        <w:rPr>
          <w:spacing w:val="-2"/>
          <w:sz w:val="24"/>
        </w:rPr>
        <w:t>市场环境（干得好）</w:t>
      </w:r>
    </w:p>
    <w:p>
      <w:pPr>
        <w:pStyle w:val="ListParagraph"/>
        <w:numPr>
          <w:ilvl w:val="0"/>
          <w:numId w:val="5"/>
        </w:numPr>
        <w:tabs>
          <w:tab w:pos="342" w:val="left" w:leader="none"/>
        </w:tabs>
        <w:spacing w:line="573" w:lineRule="auto" w:before="81" w:after="0"/>
        <w:ind w:left="101" w:right="2268" w:firstLine="0"/>
        <w:jc w:val="left"/>
        <w:rPr>
          <w:sz w:val="24"/>
        </w:rPr>
      </w:pPr>
      <w:r>
        <w:rPr>
          <w:spacing w:val="-4"/>
          <w:sz w:val="24"/>
        </w:rPr>
        <w:t>为对策建议提供了总纲，所有对策都应围绕"构建完善的县域农创生态"展开</w:t>
      </w:r>
      <w:r>
        <w:rPr>
          <w:spacing w:val="-2"/>
          <w:sz w:val="24"/>
        </w:rPr>
        <w:t>二、单个自然段内部逻辑（逐段拆解）</w:t>
      </w:r>
    </w:p>
    <w:p>
      <w:pPr>
        <w:pStyle w:val="ListParagraph"/>
        <w:numPr>
          <w:ilvl w:val="0"/>
          <w:numId w:val="6"/>
        </w:numPr>
        <w:tabs>
          <w:tab w:pos="342" w:val="left" w:leader="none"/>
        </w:tabs>
        <w:spacing w:line="306" w:lineRule="exact" w:before="0" w:after="0"/>
        <w:ind w:left="342" w:right="0" w:hanging="241"/>
        <w:jc w:val="left"/>
        <w:rPr>
          <w:sz w:val="24"/>
        </w:rPr>
      </w:pPr>
      <w:r>
        <w:rPr>
          <w:sz w:val="24"/>
        </w:rPr>
        <w:t>正面案例段（第1段</w:t>
      </w:r>
      <w:r>
        <w:rPr>
          <w:spacing w:val="-10"/>
          <w:sz w:val="24"/>
        </w:rPr>
        <w:t>）</w:t>
      </w:r>
    </w:p>
    <w:p>
      <w:pPr>
        <w:pStyle w:val="BodyText"/>
        <w:spacing w:before="4"/>
        <w:rPr>
          <w:sz w:val="33"/>
        </w:rPr>
      </w:pPr>
    </w:p>
    <w:p>
      <w:pPr>
        <w:pStyle w:val="BodyText"/>
        <w:ind w:left="101"/>
      </w:pPr>
      <w:r>
        <w:rPr>
          <w:spacing w:val="-1"/>
        </w:rPr>
        <w:t>逻辑：场景描写→核心技术展示→效果对比→农户反馈→成果数据</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1"/>
          <w:sz w:val="24"/>
        </w:rPr>
        <w:t>场景：清晨薄雾中的试验田</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1"/>
          <w:sz w:val="24"/>
        </w:rPr>
        <w:t>技术：平板电脑监测土壤湿度、光照、株高</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效果：株高高15厘米，节水</w:t>
      </w:r>
      <w:r>
        <w:rPr>
          <w:spacing w:val="-5"/>
          <w:sz w:val="24"/>
        </w:rPr>
        <w:t>30%</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反馈：张大爷现身说法（亩产增加</w:t>
      </w:r>
      <w:r>
        <w:rPr>
          <w:w w:val="115"/>
          <w:sz w:val="24"/>
        </w:rPr>
        <w:t>+</w:t>
      </w:r>
      <w:r>
        <w:rPr>
          <w:sz w:val="24"/>
        </w:rPr>
        <w:t>省人工</w:t>
      </w:r>
      <w:r>
        <w:rPr>
          <w:spacing w:val="-10"/>
          <w:sz w:val="24"/>
        </w:rPr>
        <w:t>）</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成果：5个合作社、91</w:t>
      </w:r>
      <w:r>
        <w:rPr>
          <w:spacing w:val="-2"/>
          <w:sz w:val="24"/>
        </w:rPr>
        <w:t>户农户使用</w:t>
      </w:r>
    </w:p>
    <w:p>
      <w:pPr>
        <w:pStyle w:val="BodyText"/>
        <w:spacing w:before="2"/>
        <w:rPr>
          <w:sz w:val="33"/>
        </w:rPr>
      </w:pPr>
    </w:p>
    <w:p>
      <w:pPr>
        <w:pStyle w:val="ListParagraph"/>
        <w:numPr>
          <w:ilvl w:val="0"/>
          <w:numId w:val="6"/>
        </w:numPr>
        <w:tabs>
          <w:tab w:pos="342" w:val="left" w:leader="none"/>
        </w:tabs>
        <w:spacing w:line="240" w:lineRule="auto" w:before="0" w:after="0"/>
        <w:ind w:left="342" w:right="0" w:hanging="241"/>
        <w:jc w:val="left"/>
        <w:rPr>
          <w:sz w:val="24"/>
        </w:rPr>
      </w:pPr>
      <w:r>
        <w:rPr>
          <w:sz w:val="24"/>
        </w:rPr>
        <w:t>定义背景段（第2段</w:t>
      </w:r>
      <w:r>
        <w:rPr>
          <w:spacing w:val="-10"/>
          <w:sz w:val="24"/>
        </w:rPr>
        <w:t>）</w:t>
      </w:r>
    </w:p>
    <w:p>
      <w:pPr>
        <w:pStyle w:val="BodyText"/>
        <w:spacing w:before="4"/>
        <w:rPr>
          <w:sz w:val="33"/>
        </w:rPr>
      </w:pPr>
    </w:p>
    <w:p>
      <w:pPr>
        <w:pStyle w:val="BodyText"/>
        <w:ind w:left="101"/>
      </w:pPr>
      <w:r>
        <w:rPr>
          <w:spacing w:val="-1"/>
        </w:rPr>
        <w:t>逻辑：个体推广→群体定义→价值意义→调研背景</w:t>
      </w:r>
    </w:p>
    <w:p>
      <w:pPr>
        <w:spacing w:after="0"/>
        <w:sectPr>
          <w:pgSz w:w="11910" w:h="16840"/>
          <w:pgMar w:header="0" w:footer="1202" w:top="1200" w:bottom="1400" w:left="880" w:right="560"/>
        </w:sectPr>
      </w:pPr>
    </w:p>
    <w:p>
      <w:pPr>
        <w:pStyle w:val="BodyText"/>
        <w:spacing w:before="1"/>
        <w:rPr>
          <w:sz w:val="21"/>
        </w:rPr>
      </w:pPr>
    </w:p>
    <w:p>
      <w:pPr>
        <w:pStyle w:val="ListParagraph"/>
        <w:numPr>
          <w:ilvl w:val="1"/>
          <w:numId w:val="6"/>
        </w:numPr>
        <w:tabs>
          <w:tab w:pos="197" w:val="left" w:leader="none"/>
        </w:tabs>
        <w:spacing w:line="240" w:lineRule="auto" w:before="55" w:after="0"/>
        <w:ind w:left="197" w:right="0" w:hanging="96"/>
        <w:jc w:val="left"/>
        <w:rPr>
          <w:sz w:val="24"/>
        </w:rPr>
      </w:pPr>
      <w:r>
        <w:rPr/>
        <mc:AlternateContent>
          <mc:Choice Requires="wps">
            <w:drawing>
              <wp:anchor distT="0" distB="0" distL="0" distR="0" allowOverlap="1" layoutInCell="1" locked="0" behindDoc="0" simplePos="0" relativeHeight="15734272">
                <wp:simplePos x="0" y="0"/>
                <wp:positionH relativeFrom="page">
                  <wp:posOffset>685800</wp:posOffset>
                </wp:positionH>
                <wp:positionV relativeFrom="paragraph">
                  <wp:posOffset>-172720</wp:posOffset>
                </wp:positionV>
                <wp:extent cx="6456680" cy="39560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456680" cy="395605"/>
                          <a:chExt cx="6456680" cy="395605"/>
                        </a:xfrm>
                      </wpg:grpSpPr>
                      <pic:pic>
                        <pic:nvPicPr>
                          <pic:cNvPr id="19" name="Image 19"/>
                          <pic:cNvPicPr/>
                        </pic:nvPicPr>
                        <pic:blipFill>
                          <a:blip r:embed="rId8" cstate="print"/>
                          <a:stretch>
                            <a:fillRect/>
                          </a:stretch>
                        </pic:blipFill>
                        <pic:spPr>
                          <a:xfrm>
                            <a:off x="0" y="0"/>
                            <a:ext cx="6456680" cy="295909"/>
                          </a:xfrm>
                          <a:prstGeom prst="rect">
                            <a:avLst/>
                          </a:prstGeom>
                        </pic:spPr>
                      </pic:pic>
                      <wps:wsp>
                        <wps:cNvPr id="20" name="Textbox 20"/>
                        <wps:cNvSpPr txBox="1"/>
                        <wps:spPr>
                          <a:xfrm>
                            <a:off x="0" y="0"/>
                            <a:ext cx="6456680" cy="395605"/>
                          </a:xfrm>
                          <a:prstGeom prst="rect">
                            <a:avLst/>
                          </a:prstGeom>
                        </wps:spPr>
                        <wps:txbx>
                          <w:txbxContent>
                            <w:p>
                              <w:pPr>
                                <w:spacing w:line="240" w:lineRule="auto" w:before="6"/>
                                <w:rPr>
                                  <w:sz w:val="25"/>
                                </w:rPr>
                              </w:pPr>
                            </w:p>
                            <w:p>
                              <w:pPr>
                                <w:spacing w:line="296" w:lineRule="exact" w:before="0"/>
                                <w:ind w:left="62" w:right="0" w:firstLine="0"/>
                                <w:jc w:val="left"/>
                                <w:rPr>
                                  <w:sz w:val="24"/>
                                </w:rPr>
                              </w:pPr>
                              <w:r>
                                <w:rPr>
                                  <w:spacing w:val="-7"/>
                                  <w:sz w:val="24"/>
                                </w:rPr>
                                <w:t>从"像小周这样"过渡到群体定义</w:t>
                              </w:r>
                            </w:p>
                          </w:txbxContent>
                        </wps:txbx>
                        <wps:bodyPr wrap="square" lIns="0" tIns="0" rIns="0" bIns="0" rtlCol="0">
                          <a:noAutofit/>
                        </wps:bodyPr>
                      </wps:wsp>
                    </wpg:wgp>
                  </a:graphicData>
                </a:graphic>
              </wp:anchor>
            </w:drawing>
          </mc:Choice>
          <mc:Fallback>
            <w:pict>
              <v:group style="position:absolute;margin-left:54pt;margin-top:-13.6pt;width:508.4pt;height:31.15pt;mso-position-horizontal-relative:page;mso-position-vertical-relative:paragraph;z-index:15734272" id="docshapegroup10" coordorigin="1080,-272" coordsize="10168,623">
                <v:shape style="position:absolute;left:1080;top:-272;width:10168;height:466" type="#_x0000_t75" id="docshape11" stroked="false">
                  <v:imagedata r:id="rId8" o:title=""/>
                </v:shape>
                <v:shape style="position:absolute;left:1080;top:-272;width:10168;height:623" type="#_x0000_t202" id="docshape12" filled="false" stroked="false">
                  <v:textbox inset="0,0,0,0">
                    <w:txbxContent>
                      <w:p>
                        <w:pPr>
                          <w:spacing w:line="240" w:lineRule="auto" w:before="6"/>
                          <w:rPr>
                            <w:sz w:val="25"/>
                          </w:rPr>
                        </w:pPr>
                      </w:p>
                      <w:p>
                        <w:pPr>
                          <w:spacing w:line="296" w:lineRule="exact" w:before="0"/>
                          <w:ind w:left="62" w:right="0" w:firstLine="0"/>
                          <w:jc w:val="left"/>
                          <w:rPr>
                            <w:sz w:val="24"/>
                          </w:rPr>
                        </w:pPr>
                        <w:r>
                          <w:rPr>
                            <w:spacing w:val="-7"/>
                            <w:sz w:val="24"/>
                          </w:rPr>
                          <w:t>从"像小周这样"过渡到群体定义</w:t>
                        </w:r>
                      </w:p>
                    </w:txbxContent>
                  </v:textbox>
                  <w10:wrap type="none"/>
                </v:shape>
                <w10:wrap type="none"/>
              </v:group>
            </w:pict>
          </mc:Fallback>
        </mc:AlternateContent>
      </w:r>
    </w:p>
    <w:p>
      <w:pPr>
        <w:pStyle w:val="BodyText"/>
        <w:rPr>
          <w:sz w:val="29"/>
        </w:rPr>
      </w:pPr>
    </w:p>
    <w:p>
      <w:pPr>
        <w:pStyle w:val="ListParagraph"/>
        <w:numPr>
          <w:ilvl w:val="1"/>
          <w:numId w:val="6"/>
        </w:numPr>
        <w:tabs>
          <w:tab w:pos="261" w:val="left" w:leader="none"/>
        </w:tabs>
        <w:spacing w:line="240" w:lineRule="auto" w:before="55" w:after="0"/>
        <w:ind w:left="261" w:right="0" w:hanging="160"/>
        <w:jc w:val="left"/>
        <w:rPr>
          <w:sz w:val="24"/>
        </w:rPr>
      </w:pPr>
      <w:r>
        <w:rPr>
          <w:spacing w:val="-5"/>
          <w:sz w:val="24"/>
        </w:rPr>
        <w:t>用"新思路、新技术、新业态"和"农业高质高效、乡村宜居宜业、农民富裕富足"点明价值</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2"/>
          <w:sz w:val="24"/>
        </w:rPr>
        <w:t>最后引🎧"156</w:t>
      </w:r>
      <w:r>
        <w:rPr>
          <w:spacing w:val="-3"/>
          <w:sz w:val="24"/>
        </w:rPr>
        <w:t>名农创客专项调研"</w:t>
      </w:r>
    </w:p>
    <w:p>
      <w:pPr>
        <w:pStyle w:val="BodyText"/>
        <w:spacing w:before="4"/>
        <w:rPr>
          <w:sz w:val="33"/>
        </w:rPr>
      </w:pPr>
    </w:p>
    <w:p>
      <w:pPr>
        <w:pStyle w:val="ListParagraph"/>
        <w:numPr>
          <w:ilvl w:val="0"/>
          <w:numId w:val="6"/>
        </w:numPr>
        <w:tabs>
          <w:tab w:pos="342" w:val="left" w:leader="none"/>
        </w:tabs>
        <w:spacing w:line="240" w:lineRule="auto" w:before="0" w:after="0"/>
        <w:ind w:left="342" w:right="0" w:hanging="241"/>
        <w:jc w:val="left"/>
        <w:rPr>
          <w:sz w:val="24"/>
        </w:rPr>
      </w:pPr>
      <w:r>
        <w:rPr>
          <w:sz w:val="24"/>
        </w:rPr>
        <w:t>问题案例段（第3、5、6、7段，统一模板</w:t>
      </w:r>
      <w:r>
        <w:rPr>
          <w:spacing w:val="-10"/>
          <w:sz w:val="24"/>
        </w:rPr>
        <w:t>）</w:t>
      </w:r>
    </w:p>
    <w:p>
      <w:pPr>
        <w:pStyle w:val="BodyText"/>
        <w:spacing w:before="4"/>
        <w:rPr>
          <w:sz w:val="33"/>
        </w:rPr>
      </w:pPr>
    </w:p>
    <w:p>
      <w:pPr>
        <w:pStyle w:val="BodyText"/>
        <w:ind w:left="101"/>
      </w:pPr>
      <w:r>
        <w:rPr>
          <w:spacing w:val="-1"/>
        </w:rPr>
        <w:t>通用逻辑：场景引入→人物诉求→具体困境→原因分析→后果影响</w:t>
      </w:r>
    </w:p>
    <w:p>
      <w:pPr>
        <w:pStyle w:val="BodyText"/>
        <w:spacing w:before="4"/>
        <w:rPr>
          <w:sz w:val="33"/>
        </w:rPr>
      </w:pPr>
    </w:p>
    <w:p>
      <w:pPr>
        <w:pStyle w:val="ListParagraph"/>
        <w:numPr>
          <w:ilvl w:val="1"/>
          <w:numId w:val="6"/>
        </w:numPr>
        <w:tabs>
          <w:tab w:pos="261" w:val="left" w:leader="none"/>
        </w:tabs>
        <w:spacing w:line="506" w:lineRule="auto" w:before="0" w:after="0"/>
        <w:ind w:left="101" w:right="561" w:firstLine="0"/>
        <w:jc w:val="left"/>
        <w:rPr>
          <w:sz w:val="24"/>
        </w:rPr>
      </w:pPr>
      <w:r>
        <w:rPr>
          <w:spacing w:val="-2"/>
          <w:sz w:val="24"/>
        </w:rPr>
        <w:t>第3段（融资难）：小吴攥着皱巴巴的贷款材料→想升级灌溉系统→银行拒贷→无抵押物+周期短→产业发展受阻</w:t>
      </w:r>
    </w:p>
    <w:p>
      <w:pPr>
        <w:pStyle w:val="ListParagraph"/>
        <w:numPr>
          <w:ilvl w:val="1"/>
          <w:numId w:val="6"/>
        </w:numPr>
        <w:tabs>
          <w:tab w:pos="261" w:val="left" w:leader="none"/>
        </w:tabs>
        <w:spacing w:line="506" w:lineRule="auto" w:before="87" w:after="0"/>
        <w:ind w:left="101" w:right="513" w:firstLine="0"/>
        <w:jc w:val="left"/>
        <w:rPr>
          <w:sz w:val="24"/>
        </w:rPr>
      </w:pPr>
      <w:r>
        <w:rPr>
          <w:spacing w:val="-2"/>
          <w:sz w:val="24"/>
        </w:rPr>
        <w:t>第5段（人才难）：小婷准备直播→想招短视频运营→6500月薪没人来→生活/物流/教育配套</w:t>
      </w:r>
      <w:r>
        <w:rPr>
          <w:spacing w:val="-2"/>
          <w:w w:val="105"/>
          <w:sz w:val="24"/>
        </w:rPr>
        <w:t>差→自己学效果差+培训内容脱节</w:t>
      </w:r>
    </w:p>
    <w:p>
      <w:pPr>
        <w:pStyle w:val="ListParagraph"/>
        <w:numPr>
          <w:ilvl w:val="1"/>
          <w:numId w:val="6"/>
        </w:numPr>
        <w:tabs>
          <w:tab w:pos="261" w:val="left" w:leader="none"/>
        </w:tabs>
        <w:spacing w:line="508" w:lineRule="auto" w:before="85" w:after="0"/>
        <w:ind w:left="101" w:right="432" w:firstLine="0"/>
        <w:jc w:val="left"/>
        <w:rPr>
          <w:sz w:val="24"/>
        </w:rPr>
      </w:pPr>
      <w:r>
        <w:rPr>
          <w:spacing w:val="-2"/>
          <w:sz w:val="24"/>
        </w:rPr>
        <w:t>第6段（检测难）：晓敏指着冷库春笋→想做即食笋→县里不能测亚硝酸盐→往返市里3天+成</w:t>
      </w:r>
      <w:r>
        <w:rPr>
          <w:spacing w:val="-2"/>
          <w:w w:val="105"/>
          <w:sz w:val="24"/>
        </w:rPr>
        <w:t>本2000元→耽误最佳加工期</w:t>
      </w:r>
    </w:p>
    <w:p>
      <w:pPr>
        <w:pStyle w:val="ListParagraph"/>
        <w:numPr>
          <w:ilvl w:val="1"/>
          <w:numId w:val="6"/>
        </w:numPr>
        <w:tabs>
          <w:tab w:pos="261" w:val="left" w:leader="none"/>
        </w:tabs>
        <w:spacing w:line="508" w:lineRule="auto" w:before="81" w:after="0"/>
        <w:ind w:left="101" w:right="353" w:firstLine="0"/>
        <w:jc w:val="left"/>
        <w:rPr>
          <w:sz w:val="24"/>
        </w:rPr>
      </w:pPr>
      <w:r>
        <w:rPr>
          <w:spacing w:val="-2"/>
          <w:sz w:val="24"/>
        </w:rPr>
        <w:t>第7段（同质化）：大刘谈民宿遭遇→一条短视频带火→周边开5家→脱离茶叶竹笋特色→恶性</w:t>
      </w:r>
      <w:r>
        <w:rPr>
          <w:spacing w:val="-2"/>
          <w:w w:val="110"/>
          <w:sz w:val="24"/>
        </w:rPr>
        <w:t>竞争+利润下降</w:t>
      </w:r>
    </w:p>
    <w:p>
      <w:pPr>
        <w:pStyle w:val="ListParagraph"/>
        <w:numPr>
          <w:ilvl w:val="0"/>
          <w:numId w:val="6"/>
        </w:numPr>
        <w:tabs>
          <w:tab w:pos="342" w:val="left" w:leader="none"/>
        </w:tabs>
        <w:spacing w:line="240" w:lineRule="auto" w:before="81" w:after="0"/>
        <w:ind w:left="342" w:right="0" w:hanging="241"/>
        <w:jc w:val="left"/>
        <w:rPr>
          <w:sz w:val="24"/>
        </w:rPr>
      </w:pPr>
      <w:r>
        <w:rPr>
          <w:sz w:val="24"/>
        </w:rPr>
        <w:t>数据支撑段（第4段</w:t>
      </w:r>
      <w:r>
        <w:rPr>
          <w:spacing w:val="-10"/>
          <w:sz w:val="24"/>
        </w:rPr>
        <w:t>）</w:t>
      </w:r>
    </w:p>
    <w:p>
      <w:pPr>
        <w:pStyle w:val="BodyText"/>
        <w:spacing w:before="4"/>
        <w:rPr>
          <w:sz w:val="33"/>
        </w:rPr>
      </w:pPr>
    </w:p>
    <w:p>
      <w:pPr>
        <w:pStyle w:val="BodyText"/>
        <w:ind w:left="101"/>
      </w:pPr>
      <w:r>
        <w:rPr>
          <w:spacing w:val="-1"/>
        </w:rPr>
        <w:t>逻辑：总括数据→问题分布→具体原因占比</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总括：融资需求满足率仅38%，89</w:t>
      </w:r>
      <w:r>
        <w:rPr>
          <w:spacing w:val="-2"/>
          <w:sz w:val="24"/>
        </w:rPr>
        <w:t>人反映贷款难</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分布：集中在茶叶、竹笋等3-5</w:t>
      </w:r>
      <w:r>
        <w:rPr>
          <w:spacing w:val="-2"/>
          <w:sz w:val="24"/>
        </w:rPr>
        <w:t>年长周期产业</w:t>
      </w:r>
    </w:p>
    <w:p>
      <w:pPr>
        <w:pStyle w:val="BodyText"/>
        <w:spacing w:before="2"/>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z w:val="24"/>
        </w:rPr>
        <w:t>原因：62%缺抵押物，28</w:t>
      </w:r>
      <w:r>
        <w:rPr>
          <w:spacing w:val="-2"/>
          <w:sz w:val="24"/>
        </w:rPr>
        <w:t>%周期不匹配</w:t>
      </w:r>
    </w:p>
    <w:p>
      <w:pPr>
        <w:pStyle w:val="BodyText"/>
        <w:spacing w:before="4"/>
        <w:rPr>
          <w:sz w:val="33"/>
        </w:rPr>
      </w:pPr>
    </w:p>
    <w:p>
      <w:pPr>
        <w:pStyle w:val="ListParagraph"/>
        <w:numPr>
          <w:ilvl w:val="0"/>
          <w:numId w:val="6"/>
        </w:numPr>
        <w:tabs>
          <w:tab w:pos="342" w:val="left" w:leader="none"/>
        </w:tabs>
        <w:spacing w:line="240" w:lineRule="auto" w:before="0" w:after="0"/>
        <w:ind w:left="342" w:right="0" w:hanging="241"/>
        <w:jc w:val="left"/>
        <w:rPr>
          <w:sz w:val="24"/>
        </w:rPr>
      </w:pPr>
      <w:r>
        <w:rPr>
          <w:sz w:val="24"/>
        </w:rPr>
        <w:t>官方总结段（第8段</w:t>
      </w:r>
      <w:r>
        <w:rPr>
          <w:spacing w:val="-10"/>
          <w:sz w:val="24"/>
        </w:rPr>
        <w:t>）</w:t>
      </w:r>
    </w:p>
    <w:p>
      <w:pPr>
        <w:spacing w:after="0" w:line="240" w:lineRule="auto"/>
        <w:jc w:val="left"/>
        <w:rPr>
          <w:sz w:val="24"/>
        </w:rPr>
        <w:sectPr>
          <w:pgSz w:w="11910" w:h="16840"/>
          <w:pgMar w:header="0" w:footer="1202" w:top="1200" w:bottom="1400" w:left="880" w:right="560"/>
        </w:sectPr>
      </w:pPr>
    </w:p>
    <w:p>
      <w:pPr>
        <w:pStyle w:val="BodyText"/>
        <w:spacing w:before="1"/>
        <w:rPr>
          <w:sz w:val="21"/>
        </w:rPr>
      </w:pPr>
    </w:p>
    <w:p>
      <w:pPr>
        <w:pStyle w:val="BodyText"/>
        <w:spacing w:before="55"/>
        <w:ind w:left="101"/>
      </w:pPr>
      <w:r>
        <w:rPr/>
        <w:drawing>
          <wp:anchor distT="0" distB="0" distL="0" distR="0" allowOverlap="1" layoutInCell="1" locked="0" behindDoc="1" simplePos="0" relativeHeight="487458304">
            <wp:simplePos x="0" y="0"/>
            <wp:positionH relativeFrom="page">
              <wp:posOffset>685800</wp:posOffset>
            </wp:positionH>
            <wp:positionV relativeFrom="paragraph">
              <wp:posOffset>-172720</wp:posOffset>
            </wp:positionV>
            <wp:extent cx="6456680" cy="29590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6456680" cy="295909"/>
                    </a:xfrm>
                    <a:prstGeom prst="rect">
                      <a:avLst/>
                    </a:prstGeom>
                  </pic:spPr>
                </pic:pic>
              </a:graphicData>
            </a:graphic>
          </wp:anchor>
        </w:drawing>
      </w:r>
      <w:r>
        <w:rPr/>
        <w:t>逻辑：否定错误归因→提🎧</w:t>
      </w:r>
      <w:r>
        <w:rPr>
          <w:spacing w:val="-1"/>
        </w:rPr>
        <w:t>本质问题→明确工作方向</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1"/>
          <w:sz w:val="24"/>
        </w:rPr>
        <w:t>否定：并非个体能力不足</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1"/>
          <w:sz w:val="24"/>
        </w:rPr>
        <w:t>本质：县域农创生态尚未形成</w:t>
      </w:r>
    </w:p>
    <w:p>
      <w:pPr>
        <w:pStyle w:val="BodyText"/>
        <w:spacing w:before="4"/>
        <w:rPr>
          <w:sz w:val="33"/>
        </w:rPr>
      </w:pPr>
    </w:p>
    <w:p>
      <w:pPr>
        <w:pStyle w:val="ListParagraph"/>
        <w:numPr>
          <w:ilvl w:val="1"/>
          <w:numId w:val="6"/>
        </w:numPr>
        <w:tabs>
          <w:tab w:pos="261" w:val="left" w:leader="none"/>
        </w:tabs>
        <w:spacing w:line="240" w:lineRule="auto" w:before="0" w:after="0"/>
        <w:ind w:left="261" w:right="0" w:hanging="160"/>
        <w:jc w:val="left"/>
        <w:rPr>
          <w:sz w:val="24"/>
        </w:rPr>
      </w:pPr>
      <w:r>
        <w:rPr>
          <w:spacing w:val="-1"/>
          <w:sz w:val="24"/>
        </w:rPr>
        <w:t>方向：破解难题，让农创客敢干、会干、干得好</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7"/>
        </w:rPr>
      </w:pPr>
    </w:p>
    <w:p>
      <w:pPr>
        <w:spacing w:before="0"/>
        <w:ind w:left="101" w:right="0" w:firstLine="0"/>
        <w:jc w:val="left"/>
        <w:rPr>
          <w:sz w:val="30"/>
        </w:rPr>
      </w:pPr>
      <w:r>
        <w:rPr>
          <w:spacing w:val="-1"/>
          <w:sz w:val="30"/>
        </w:rPr>
        <w:t>风起于青萍之末浪成于微澜之间</w:t>
      </w:r>
    </w:p>
    <w:p>
      <w:pPr>
        <w:pStyle w:val="BodyText"/>
        <w:spacing w:before="3"/>
        <w:rPr>
          <w:sz w:val="37"/>
        </w:rPr>
      </w:pPr>
    </w:p>
    <w:p>
      <w:pPr>
        <w:spacing w:line="484" w:lineRule="auto" w:before="0"/>
        <w:ind w:left="101" w:right="466" w:firstLine="0"/>
        <w:jc w:val="left"/>
        <w:rPr>
          <w:sz w:val="30"/>
        </w:rPr>
      </w:pPr>
      <w:r>
        <w:rPr>
          <w:spacing w:val="-2"/>
          <w:sz w:val="30"/>
        </w:rPr>
        <w:t>如果你有一天对自己没有信心了请你一定要记得一句话跌谷底也要开花沉海底也要望月</w:t>
      </w:r>
    </w:p>
    <w:p>
      <w:pPr>
        <w:spacing w:line="484" w:lineRule="auto" w:before="89"/>
        <w:ind w:left="101" w:right="466" w:firstLine="0"/>
        <w:jc w:val="left"/>
        <w:rPr>
          <w:sz w:val="30"/>
        </w:rPr>
      </w:pPr>
      <w:r>
        <w:rPr>
          <w:spacing w:val="-2"/>
          <w:sz w:val="30"/>
        </w:rPr>
        <w:t>等到苦尽甘来的那一天山河星月都做贺礼你披星戴月走过的那些路也终将繁花盛开你期待吗那个更优秀的自己</w:t>
      </w:r>
    </w:p>
    <w:p>
      <w:pPr>
        <w:spacing w:line="537" w:lineRule="auto" w:before="77"/>
        <w:ind w:left="101" w:right="5866" w:firstLine="0"/>
        <w:jc w:val="left"/>
        <w:rPr>
          <w:sz w:val="30"/>
        </w:rPr>
      </w:pPr>
      <w:r>
        <w:rPr>
          <w:spacing w:val="-2"/>
          <w:sz w:val="30"/>
        </w:rPr>
        <w:t>所以与其抱怨黑暗不如提灯前行</w:t>
      </w:r>
      <w:r>
        <w:rPr>
          <w:spacing w:val="-2"/>
          <w:sz w:val="30"/>
        </w:rPr>
        <w:t> 加油请你再坚持一下为了你自己。</w:t>
      </w:r>
    </w:p>
    <w:sectPr>
      <w:pgSz w:w="11910" w:h="16840"/>
      <w:pgMar w:header="0" w:footer="1202" w:top="1200" w:bottom="1400" w:left="8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52160">
              <wp:simplePos x="0" y="0"/>
              <wp:positionH relativeFrom="page">
                <wp:posOffset>3710940</wp:posOffset>
              </wp:positionH>
              <wp:positionV relativeFrom="page">
                <wp:posOffset>9790462</wp:posOffset>
              </wp:positionV>
              <wp:extent cx="2165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5864320" type="#_x0000_t202" id="docshape3"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44"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262" w:hanging="161"/>
      </w:pPr>
      <w:rPr>
        <w:rFonts w:hint="default" w:ascii="SimSun" w:hAnsi="SimSun" w:eastAsia="SimSun" w:cs="SimSun"/>
        <w:b w:val="0"/>
        <w:bCs w:val="0"/>
        <w:i w:val="0"/>
        <w:iCs w:val="0"/>
        <w:spacing w:val="0"/>
        <w:w w:val="79"/>
        <w:sz w:val="24"/>
        <w:szCs w:val="24"/>
        <w:lang w:val="en-US" w:eastAsia="zh-CN" w:bidi="ar-SA"/>
      </w:rPr>
    </w:lvl>
    <w:lvl w:ilvl="2">
      <w:start w:val="0"/>
      <w:numFmt w:val="bullet"/>
      <w:lvlText w:val="•"/>
      <w:lvlJc w:val="left"/>
      <w:pPr>
        <w:ind w:left="260" w:hanging="161"/>
      </w:pPr>
      <w:rPr>
        <w:rFonts w:hint="default"/>
        <w:lang w:val="en-US" w:eastAsia="zh-CN" w:bidi="ar-SA"/>
      </w:rPr>
    </w:lvl>
    <w:lvl w:ilvl="3">
      <w:start w:val="0"/>
      <w:numFmt w:val="bullet"/>
      <w:lvlText w:val="•"/>
      <w:lvlJc w:val="left"/>
      <w:pPr>
        <w:ind w:left="340" w:hanging="161"/>
      </w:pPr>
      <w:rPr>
        <w:rFonts w:hint="default"/>
        <w:lang w:val="en-US" w:eastAsia="zh-CN" w:bidi="ar-SA"/>
      </w:rPr>
    </w:lvl>
    <w:lvl w:ilvl="4">
      <w:start w:val="0"/>
      <w:numFmt w:val="bullet"/>
      <w:lvlText w:val="•"/>
      <w:lvlJc w:val="left"/>
      <w:pPr>
        <w:ind w:left="1787" w:hanging="161"/>
      </w:pPr>
      <w:rPr>
        <w:rFonts w:hint="default"/>
        <w:lang w:val="en-US" w:eastAsia="zh-CN" w:bidi="ar-SA"/>
      </w:rPr>
    </w:lvl>
    <w:lvl w:ilvl="5">
      <w:start w:val="0"/>
      <w:numFmt w:val="bullet"/>
      <w:lvlText w:val="•"/>
      <w:lvlJc w:val="left"/>
      <w:pPr>
        <w:ind w:left="3234" w:hanging="161"/>
      </w:pPr>
      <w:rPr>
        <w:rFonts w:hint="default"/>
        <w:lang w:val="en-US" w:eastAsia="zh-CN" w:bidi="ar-SA"/>
      </w:rPr>
    </w:lvl>
    <w:lvl w:ilvl="6">
      <w:start w:val="0"/>
      <w:numFmt w:val="bullet"/>
      <w:lvlText w:val="•"/>
      <w:lvlJc w:val="left"/>
      <w:pPr>
        <w:ind w:left="4681" w:hanging="161"/>
      </w:pPr>
      <w:rPr>
        <w:rFonts w:hint="default"/>
        <w:lang w:val="en-US" w:eastAsia="zh-CN" w:bidi="ar-SA"/>
      </w:rPr>
    </w:lvl>
    <w:lvl w:ilvl="7">
      <w:start w:val="0"/>
      <w:numFmt w:val="bullet"/>
      <w:lvlText w:val="•"/>
      <w:lvlJc w:val="left"/>
      <w:pPr>
        <w:ind w:left="6128" w:hanging="161"/>
      </w:pPr>
      <w:rPr>
        <w:rFonts w:hint="default"/>
        <w:lang w:val="en-US" w:eastAsia="zh-CN" w:bidi="ar-SA"/>
      </w:rPr>
    </w:lvl>
    <w:lvl w:ilvl="8">
      <w:start w:val="0"/>
      <w:numFmt w:val="bullet"/>
      <w:lvlText w:val="•"/>
      <w:lvlJc w:val="left"/>
      <w:pPr>
        <w:ind w:left="7575" w:hanging="161"/>
      </w:pPr>
      <w:rPr>
        <w:rFonts w:hint="default"/>
        <w:lang w:val="en-US" w:eastAsia="zh-CN" w:bidi="ar-SA"/>
      </w:rPr>
    </w:lvl>
  </w:abstractNum>
  <w:abstractNum w:abstractNumId="4">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137" w:hanging="243"/>
      </w:pPr>
      <w:rPr>
        <w:rFonts w:hint="default"/>
        <w:lang w:val="en-US" w:eastAsia="zh-CN" w:bidi="ar-SA"/>
      </w:rPr>
    </w:lvl>
    <w:lvl w:ilvl="2">
      <w:start w:val="0"/>
      <w:numFmt w:val="bullet"/>
      <w:lvlText w:val="•"/>
      <w:lvlJc w:val="left"/>
      <w:pPr>
        <w:ind w:left="2174" w:hanging="243"/>
      </w:pPr>
      <w:rPr>
        <w:rFonts w:hint="default"/>
        <w:lang w:val="en-US" w:eastAsia="zh-CN" w:bidi="ar-SA"/>
      </w:rPr>
    </w:lvl>
    <w:lvl w:ilvl="3">
      <w:start w:val="0"/>
      <w:numFmt w:val="bullet"/>
      <w:lvlText w:val="•"/>
      <w:lvlJc w:val="left"/>
      <w:pPr>
        <w:ind w:left="3211" w:hanging="243"/>
      </w:pPr>
      <w:rPr>
        <w:rFonts w:hint="default"/>
        <w:lang w:val="en-US" w:eastAsia="zh-CN" w:bidi="ar-SA"/>
      </w:rPr>
    </w:lvl>
    <w:lvl w:ilvl="4">
      <w:start w:val="0"/>
      <w:numFmt w:val="bullet"/>
      <w:lvlText w:val="•"/>
      <w:lvlJc w:val="left"/>
      <w:pPr>
        <w:ind w:left="4248" w:hanging="243"/>
      </w:pPr>
      <w:rPr>
        <w:rFonts w:hint="default"/>
        <w:lang w:val="en-US" w:eastAsia="zh-CN" w:bidi="ar-SA"/>
      </w:rPr>
    </w:lvl>
    <w:lvl w:ilvl="5">
      <w:start w:val="0"/>
      <w:numFmt w:val="bullet"/>
      <w:lvlText w:val="•"/>
      <w:lvlJc w:val="left"/>
      <w:pPr>
        <w:ind w:left="5285" w:hanging="243"/>
      </w:pPr>
      <w:rPr>
        <w:rFonts w:hint="default"/>
        <w:lang w:val="en-US" w:eastAsia="zh-CN" w:bidi="ar-SA"/>
      </w:rPr>
    </w:lvl>
    <w:lvl w:ilvl="6">
      <w:start w:val="0"/>
      <w:numFmt w:val="bullet"/>
      <w:lvlText w:val="•"/>
      <w:lvlJc w:val="left"/>
      <w:pPr>
        <w:ind w:left="6322" w:hanging="243"/>
      </w:pPr>
      <w:rPr>
        <w:rFonts w:hint="default"/>
        <w:lang w:val="en-US" w:eastAsia="zh-CN" w:bidi="ar-SA"/>
      </w:rPr>
    </w:lvl>
    <w:lvl w:ilvl="7">
      <w:start w:val="0"/>
      <w:numFmt w:val="bullet"/>
      <w:lvlText w:val="•"/>
      <w:lvlJc w:val="left"/>
      <w:pPr>
        <w:ind w:left="7359" w:hanging="243"/>
      </w:pPr>
      <w:rPr>
        <w:rFonts w:hint="default"/>
        <w:lang w:val="en-US" w:eastAsia="zh-CN" w:bidi="ar-SA"/>
      </w:rPr>
    </w:lvl>
    <w:lvl w:ilvl="8">
      <w:start w:val="0"/>
      <w:numFmt w:val="bullet"/>
      <w:lvlText w:val="•"/>
      <w:lvlJc w:val="left"/>
      <w:pPr>
        <w:ind w:left="8396" w:hanging="243"/>
      </w:pPr>
      <w:rPr>
        <w:rFonts w:hint="default"/>
        <w:lang w:val="en-US" w:eastAsia="zh-CN" w:bidi="ar-SA"/>
      </w:rPr>
    </w:lvl>
  </w:abstractNum>
  <w:abstractNum w:abstractNumId="3">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01" w:hanging="161"/>
      </w:pPr>
      <w:rPr>
        <w:rFonts w:hint="default" w:ascii="SimSun" w:hAnsi="SimSun" w:eastAsia="SimSun" w:cs="SimSun"/>
        <w:b w:val="0"/>
        <w:bCs w:val="0"/>
        <w:i w:val="0"/>
        <w:iCs w:val="0"/>
        <w:spacing w:val="0"/>
        <w:w w:val="79"/>
        <w:sz w:val="24"/>
        <w:szCs w:val="24"/>
        <w:lang w:val="en-US" w:eastAsia="zh-CN" w:bidi="ar-SA"/>
      </w:rPr>
    </w:lvl>
    <w:lvl w:ilvl="2">
      <w:start w:val="0"/>
      <w:numFmt w:val="bullet"/>
      <w:lvlText w:val="•"/>
      <w:lvlJc w:val="left"/>
      <w:pPr>
        <w:ind w:left="2174" w:hanging="161"/>
      </w:pPr>
      <w:rPr>
        <w:rFonts w:hint="default"/>
        <w:lang w:val="en-US" w:eastAsia="zh-CN" w:bidi="ar-SA"/>
      </w:rPr>
    </w:lvl>
    <w:lvl w:ilvl="3">
      <w:start w:val="0"/>
      <w:numFmt w:val="bullet"/>
      <w:lvlText w:val="•"/>
      <w:lvlJc w:val="left"/>
      <w:pPr>
        <w:ind w:left="3211" w:hanging="161"/>
      </w:pPr>
      <w:rPr>
        <w:rFonts w:hint="default"/>
        <w:lang w:val="en-US" w:eastAsia="zh-CN" w:bidi="ar-SA"/>
      </w:rPr>
    </w:lvl>
    <w:lvl w:ilvl="4">
      <w:start w:val="0"/>
      <w:numFmt w:val="bullet"/>
      <w:lvlText w:val="•"/>
      <w:lvlJc w:val="left"/>
      <w:pPr>
        <w:ind w:left="4248" w:hanging="161"/>
      </w:pPr>
      <w:rPr>
        <w:rFonts w:hint="default"/>
        <w:lang w:val="en-US" w:eastAsia="zh-CN" w:bidi="ar-SA"/>
      </w:rPr>
    </w:lvl>
    <w:lvl w:ilvl="5">
      <w:start w:val="0"/>
      <w:numFmt w:val="bullet"/>
      <w:lvlText w:val="•"/>
      <w:lvlJc w:val="left"/>
      <w:pPr>
        <w:ind w:left="5285" w:hanging="161"/>
      </w:pPr>
      <w:rPr>
        <w:rFonts w:hint="default"/>
        <w:lang w:val="en-US" w:eastAsia="zh-CN" w:bidi="ar-SA"/>
      </w:rPr>
    </w:lvl>
    <w:lvl w:ilvl="6">
      <w:start w:val="0"/>
      <w:numFmt w:val="bullet"/>
      <w:lvlText w:val="•"/>
      <w:lvlJc w:val="left"/>
      <w:pPr>
        <w:ind w:left="6322" w:hanging="161"/>
      </w:pPr>
      <w:rPr>
        <w:rFonts w:hint="default"/>
        <w:lang w:val="en-US" w:eastAsia="zh-CN" w:bidi="ar-SA"/>
      </w:rPr>
    </w:lvl>
    <w:lvl w:ilvl="7">
      <w:start w:val="0"/>
      <w:numFmt w:val="bullet"/>
      <w:lvlText w:val="•"/>
      <w:lvlJc w:val="left"/>
      <w:pPr>
        <w:ind w:left="7359" w:hanging="161"/>
      </w:pPr>
      <w:rPr>
        <w:rFonts w:hint="default"/>
        <w:lang w:val="en-US" w:eastAsia="zh-CN" w:bidi="ar-SA"/>
      </w:rPr>
    </w:lvl>
    <w:lvl w:ilvl="8">
      <w:start w:val="0"/>
      <w:numFmt w:val="bullet"/>
      <w:lvlText w:val="•"/>
      <w:lvlJc w:val="left"/>
      <w:pPr>
        <w:ind w:left="8396" w:hanging="161"/>
      </w:pPr>
      <w:rPr>
        <w:rFonts w:hint="default"/>
        <w:lang w:val="en-US" w:eastAsia="zh-CN" w:bidi="ar-SA"/>
      </w:rPr>
    </w:lvl>
  </w:abstractNum>
  <w:abstractNum w:abstractNumId="2">
    <w:multiLevelType w:val="hybridMultilevel"/>
    <w:lvl w:ilvl="0">
      <w:start w:val="2"/>
      <w:numFmt w:val="decimal"/>
      <w:lvlText w:val="%1."/>
      <w:lvlJc w:val="left"/>
      <w:pPr>
        <w:ind w:left="101" w:hanging="181"/>
        <w:jc w:val="left"/>
      </w:pPr>
      <w:rPr>
        <w:rFonts w:hint="default" w:ascii="SimSun" w:hAnsi="SimSun" w:eastAsia="SimSun" w:cs="SimSun"/>
        <w:b w:val="0"/>
        <w:bCs w:val="0"/>
        <w:i w:val="0"/>
        <w:iCs w:val="0"/>
        <w:spacing w:val="-3"/>
        <w:w w:val="43"/>
        <w:sz w:val="22"/>
        <w:szCs w:val="22"/>
        <w:lang w:val="en-US" w:eastAsia="zh-CN" w:bidi="ar-SA"/>
      </w:rPr>
    </w:lvl>
    <w:lvl w:ilvl="1">
      <w:start w:val="0"/>
      <w:numFmt w:val="bullet"/>
      <w:lvlText w:val="•"/>
      <w:lvlJc w:val="left"/>
      <w:pPr>
        <w:ind w:left="1137" w:hanging="181"/>
      </w:pPr>
      <w:rPr>
        <w:rFonts w:hint="default"/>
        <w:lang w:val="en-US" w:eastAsia="zh-CN" w:bidi="ar-SA"/>
      </w:rPr>
    </w:lvl>
    <w:lvl w:ilvl="2">
      <w:start w:val="0"/>
      <w:numFmt w:val="bullet"/>
      <w:lvlText w:val="•"/>
      <w:lvlJc w:val="left"/>
      <w:pPr>
        <w:ind w:left="2174" w:hanging="181"/>
      </w:pPr>
      <w:rPr>
        <w:rFonts w:hint="default"/>
        <w:lang w:val="en-US" w:eastAsia="zh-CN" w:bidi="ar-SA"/>
      </w:rPr>
    </w:lvl>
    <w:lvl w:ilvl="3">
      <w:start w:val="0"/>
      <w:numFmt w:val="bullet"/>
      <w:lvlText w:val="•"/>
      <w:lvlJc w:val="left"/>
      <w:pPr>
        <w:ind w:left="3211" w:hanging="181"/>
      </w:pPr>
      <w:rPr>
        <w:rFonts w:hint="default"/>
        <w:lang w:val="en-US" w:eastAsia="zh-CN" w:bidi="ar-SA"/>
      </w:rPr>
    </w:lvl>
    <w:lvl w:ilvl="4">
      <w:start w:val="0"/>
      <w:numFmt w:val="bullet"/>
      <w:lvlText w:val="•"/>
      <w:lvlJc w:val="left"/>
      <w:pPr>
        <w:ind w:left="4248" w:hanging="181"/>
      </w:pPr>
      <w:rPr>
        <w:rFonts w:hint="default"/>
        <w:lang w:val="en-US" w:eastAsia="zh-CN" w:bidi="ar-SA"/>
      </w:rPr>
    </w:lvl>
    <w:lvl w:ilvl="5">
      <w:start w:val="0"/>
      <w:numFmt w:val="bullet"/>
      <w:lvlText w:val="•"/>
      <w:lvlJc w:val="left"/>
      <w:pPr>
        <w:ind w:left="5285" w:hanging="181"/>
      </w:pPr>
      <w:rPr>
        <w:rFonts w:hint="default"/>
        <w:lang w:val="en-US" w:eastAsia="zh-CN" w:bidi="ar-SA"/>
      </w:rPr>
    </w:lvl>
    <w:lvl w:ilvl="6">
      <w:start w:val="0"/>
      <w:numFmt w:val="bullet"/>
      <w:lvlText w:val="•"/>
      <w:lvlJc w:val="left"/>
      <w:pPr>
        <w:ind w:left="6322" w:hanging="181"/>
      </w:pPr>
      <w:rPr>
        <w:rFonts w:hint="default"/>
        <w:lang w:val="en-US" w:eastAsia="zh-CN" w:bidi="ar-SA"/>
      </w:rPr>
    </w:lvl>
    <w:lvl w:ilvl="7">
      <w:start w:val="0"/>
      <w:numFmt w:val="bullet"/>
      <w:lvlText w:val="•"/>
      <w:lvlJc w:val="left"/>
      <w:pPr>
        <w:ind w:left="7359" w:hanging="181"/>
      </w:pPr>
      <w:rPr>
        <w:rFonts w:hint="default"/>
        <w:lang w:val="en-US" w:eastAsia="zh-CN" w:bidi="ar-SA"/>
      </w:rPr>
    </w:lvl>
    <w:lvl w:ilvl="8">
      <w:start w:val="0"/>
      <w:numFmt w:val="bullet"/>
      <w:lvlText w:val="•"/>
      <w:lvlJc w:val="left"/>
      <w:pPr>
        <w:ind w:left="8396" w:hanging="181"/>
      </w:pPr>
      <w:rPr>
        <w:rFonts w:hint="default"/>
        <w:lang w:val="en-US" w:eastAsia="zh-CN" w:bidi="ar-SA"/>
      </w:rPr>
    </w:lvl>
  </w:abstractNum>
  <w:abstractNum w:abstractNumId="1">
    <w:multiLevelType w:val="hybridMultilevel"/>
    <w:lvl w:ilvl="0">
      <w:start w:val="2"/>
      <w:numFmt w:val="decimal"/>
      <w:lvlText w:val="%1."/>
      <w:lvlJc w:val="left"/>
      <w:pPr>
        <w:ind w:left="101" w:hanging="181"/>
        <w:jc w:val="left"/>
      </w:pPr>
      <w:rPr>
        <w:rFonts w:hint="default" w:ascii="SimSun" w:hAnsi="SimSun" w:eastAsia="SimSun" w:cs="SimSun"/>
        <w:b w:val="0"/>
        <w:bCs w:val="0"/>
        <w:i w:val="0"/>
        <w:iCs w:val="0"/>
        <w:spacing w:val="-3"/>
        <w:w w:val="43"/>
        <w:sz w:val="22"/>
        <w:szCs w:val="22"/>
        <w:lang w:val="en-US" w:eastAsia="zh-CN" w:bidi="ar-SA"/>
      </w:rPr>
    </w:lvl>
    <w:lvl w:ilvl="1">
      <w:start w:val="0"/>
      <w:numFmt w:val="bullet"/>
      <w:lvlText w:val="•"/>
      <w:lvlJc w:val="left"/>
      <w:pPr>
        <w:ind w:left="1137" w:hanging="181"/>
      </w:pPr>
      <w:rPr>
        <w:rFonts w:hint="default"/>
        <w:lang w:val="en-US" w:eastAsia="zh-CN" w:bidi="ar-SA"/>
      </w:rPr>
    </w:lvl>
    <w:lvl w:ilvl="2">
      <w:start w:val="0"/>
      <w:numFmt w:val="bullet"/>
      <w:lvlText w:val="•"/>
      <w:lvlJc w:val="left"/>
      <w:pPr>
        <w:ind w:left="2174" w:hanging="181"/>
      </w:pPr>
      <w:rPr>
        <w:rFonts w:hint="default"/>
        <w:lang w:val="en-US" w:eastAsia="zh-CN" w:bidi="ar-SA"/>
      </w:rPr>
    </w:lvl>
    <w:lvl w:ilvl="3">
      <w:start w:val="0"/>
      <w:numFmt w:val="bullet"/>
      <w:lvlText w:val="•"/>
      <w:lvlJc w:val="left"/>
      <w:pPr>
        <w:ind w:left="3211" w:hanging="181"/>
      </w:pPr>
      <w:rPr>
        <w:rFonts w:hint="default"/>
        <w:lang w:val="en-US" w:eastAsia="zh-CN" w:bidi="ar-SA"/>
      </w:rPr>
    </w:lvl>
    <w:lvl w:ilvl="4">
      <w:start w:val="0"/>
      <w:numFmt w:val="bullet"/>
      <w:lvlText w:val="•"/>
      <w:lvlJc w:val="left"/>
      <w:pPr>
        <w:ind w:left="4248" w:hanging="181"/>
      </w:pPr>
      <w:rPr>
        <w:rFonts w:hint="default"/>
        <w:lang w:val="en-US" w:eastAsia="zh-CN" w:bidi="ar-SA"/>
      </w:rPr>
    </w:lvl>
    <w:lvl w:ilvl="5">
      <w:start w:val="0"/>
      <w:numFmt w:val="bullet"/>
      <w:lvlText w:val="•"/>
      <w:lvlJc w:val="left"/>
      <w:pPr>
        <w:ind w:left="5285" w:hanging="181"/>
      </w:pPr>
      <w:rPr>
        <w:rFonts w:hint="default"/>
        <w:lang w:val="en-US" w:eastAsia="zh-CN" w:bidi="ar-SA"/>
      </w:rPr>
    </w:lvl>
    <w:lvl w:ilvl="6">
      <w:start w:val="0"/>
      <w:numFmt w:val="bullet"/>
      <w:lvlText w:val="•"/>
      <w:lvlJc w:val="left"/>
      <w:pPr>
        <w:ind w:left="6322" w:hanging="181"/>
      </w:pPr>
      <w:rPr>
        <w:rFonts w:hint="default"/>
        <w:lang w:val="en-US" w:eastAsia="zh-CN" w:bidi="ar-SA"/>
      </w:rPr>
    </w:lvl>
    <w:lvl w:ilvl="7">
      <w:start w:val="0"/>
      <w:numFmt w:val="bullet"/>
      <w:lvlText w:val="•"/>
      <w:lvlJc w:val="left"/>
      <w:pPr>
        <w:ind w:left="7359" w:hanging="181"/>
      </w:pPr>
      <w:rPr>
        <w:rFonts w:hint="default"/>
        <w:lang w:val="en-US" w:eastAsia="zh-CN" w:bidi="ar-SA"/>
      </w:rPr>
    </w:lvl>
    <w:lvl w:ilvl="8">
      <w:start w:val="0"/>
      <w:numFmt w:val="bullet"/>
      <w:lvlText w:val="•"/>
      <w:lvlJc w:val="left"/>
      <w:pPr>
        <w:ind w:left="8396" w:hanging="181"/>
      </w:pPr>
      <w:rPr>
        <w:rFonts w:hint="default"/>
        <w:lang w:val="en-US" w:eastAsia="zh-CN" w:bidi="ar-SA"/>
      </w:rPr>
    </w:lvl>
  </w:abstractNum>
  <w:abstractNum w:abstractNumId="0">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Title" w:type="paragraph">
    <w:name w:val="Title"/>
    <w:basedOn w:val="Normal"/>
    <w:uiPriority w:val="1"/>
    <w:qFormat/>
    <w:pPr>
      <w:spacing w:before="147"/>
      <w:ind w:left="598"/>
    </w:pPr>
    <w:rPr>
      <w:rFonts w:ascii="SimSun" w:hAnsi="SimSun" w:eastAsia="SimSun" w:cs="SimSun"/>
      <w:sz w:val="68"/>
      <w:szCs w:val="68"/>
      <w:u w:val="single" w:color="000000"/>
      <w:lang w:val="en-US" w:eastAsia="zh-CN" w:bidi="ar-SA"/>
    </w:rPr>
  </w:style>
  <w:style w:styleId="ListParagraph" w:type="paragraph">
    <w:name w:val="List Paragraph"/>
    <w:basedOn w:val="Normal"/>
    <w:uiPriority w:val="1"/>
    <w:qFormat/>
    <w:pPr>
      <w:ind w:left="101"/>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2026-09-09T15:01:04Z</dcterms:created>
  <dcterms:modified xsi:type="dcterms:W3CDTF">2026-09-09T15:01:04Z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Creator">
    <vt:lpwstr>WPS 文字</vt:lpwstr>
  </property>
  <property fmtid="{D5CDD505-2E9C-101B-9397-08002B2CF9AE}" pid="4" name="LastSaved">
    <vt:filetime>2026-09-09T00:00:00Z</vt:filetime>
  </property>
  <property fmtid="{D5CDD505-2E9C-101B-9397-08002B2CF9AE}" pid="5" name="SourceModified">
    <vt:lpwstr>D:20260601191547+08'00'</vt:lpwstr>
  </property>
</Properties>
</file>