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* Robotics Navigation 2018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#define tooClose    1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#define tooFar      2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#define good        0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#define tooCounter  1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#define tooClock    2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#define tooLeft     1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#define tooRight    2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int phase = 1;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double sensors[14];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int treasureMap[] = {-1, -1, -1};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// setup code here; runs once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if(treasureMap[0] == -1) {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// Riley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treasureMap = readIRSensor();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// perform every 50 ms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if(!is50ms()) {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// Cailey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sensors = JSON.sensors;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if(phase == 1) {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toDestinationA();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} else if(phase == 2) {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centerOnRamp();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} else if(phase == 3) {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downRamp();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} else if(phase == 4) {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toDestinationBWall();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} else if(phase == 5) {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// driving over destination B in the process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toFlagWall();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} else if(phase == 6) {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centerOnFlag();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} else if(phase == 7) {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turnAround();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} else if(phase == 8) {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centerOnChest();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} else if(phase == 9) {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atopChest();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} else if(phase == 10) {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pickUpChest();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} else if(phase == 11) {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centerOnRamp2();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} else if(phase == 12) {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upRamp();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} else if(phase == 13) {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toDestinationA2();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// localization backup routine?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// just do not be here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void toDestinationA() {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// currently most numbers are arbitrary / filler values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// ID: back close L, desired: 40 mm, threshold: 8 mm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int spacing = hasSpacing(4, 40, 8);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// ID1: back close L, ID2: back close R, threshold: 8 mm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int parallel = isParallel(4, 5, 8);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if(spacing  == tooClose) {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moveForward();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if(spacing == tooFar) {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moveBack();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// else spacing is good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if(parallel == tooCounter) {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rotateClock();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if(parallel == tooClock) {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rotateCounter();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// Reid's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if(isButtonPressed()) {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phase++;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// else parallel and well-spaced to back wall but button not hit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if(treasureMap[0] == 0) {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  moveLeft();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moveRight();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void centerOnRamp() {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// ID: back close, desired: 40 mm, threshold: 8 mm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int spacing = hasSpacing(4, 40, 8);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// ID1: back close L, ID2: back close R, threshold: 8 mm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int parallel = isParallel(4, 5, 8);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if(spacing  == tooClose) {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moveForward();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if(spacing == tooFar) {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moveBack();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// else well-spaced from back wall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if(parallel == tooCounter) {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rotateClock();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if(parallel == tooClock) {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rotateCounter();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// else parallel to back wall 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// ID1: left far F, ID2: right far F, threshold: 50 mm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spacing = isCentered(8, 10, 50);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if(spacing == tooLeft) {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moveRight();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if(spacing == tooRight) {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  moveLeft();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// else centered and ready to approach ramp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phase++;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void downRamp() {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// ID1: back close L, ID2: back close R, threshold: 8 mm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int parallel = isParallel(4, 5, 8);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// still close to back wall?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 if(sensors[4] &lt; 200 &amp;&amp; sensors[5] &lt; 200) {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  if(parallel == tooCounter) {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    rotateClock();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   if(parallel == tooClock) {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     rotateCounter();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   // else parallel too back wall 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   moveForward();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// else really close to ramp or on ramp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  // cannot check back wall due to angle of robot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// now read floor sensors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// ID1: floor L, ID2: floor R, threshold: 8 mm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parallel = isParallel(0, 1, 8);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// ID: floor L, desired: 100 mm, threshold: 25 mm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int spacingL = hasSpacing(0, 100, 25);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if(spacingL == tooFar) {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  rotateClock();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// ID: floor R, desired: 100 mm, threshold: 25 mm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 int spacingR = hasSpacing(1, 100, 25);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 if(spacingR == tooFar) {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   rotateCounter();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  // else on solid ground 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// are we close to chest?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// ID: front close, desired: 80 mm, threshold: 30 mm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int spacingF = hasSpacing(7, 80, 30);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if(spacingF == tooClose) {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  phase++;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 // else on solid ground but not close enough to chest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 moveForward();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// INSERT: other phase functions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int hasSpacing(int ID, float desired, float threshold) {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  float diff = sensors[ID] - desired;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  if(diff &gt; threshold) {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    return tooFar;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  if(diff &lt; -threshold) {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    return tooClose;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  return good;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int isParallel(int ID1, int ID2, float threshold) {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  float diff = sensors[ID1] - sensors[ID2];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  if(diff &gt; threshold) {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    return tooCounter;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  if(diff &lt; -threshold) {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    return tooClock;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  return good;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int isCentered(int ID1, int ID2, float threshold) {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  // same as isParallel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  // renamed to improve high level readability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  float diff = sensors[ID1] - sensors[ID2];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  if(diff &gt; threshold) {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    return tooLeft;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  if(diff &lt; -threshold) {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    return tooRight;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  return good;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