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3FE89D4">
      <w:pPr>
        <w:jc w:val="right"/>
        <w:rPr>
          <w:rFonts w:eastAsia="微软雅黑"/>
          <w:b/>
          <w:bCs/>
        </w:rPr>
      </w:pPr>
      <w:r>
        <w:rPr>
          <w:rFonts w:hint="eastAsia" w:eastAsia="微软雅黑"/>
          <w:b/>
          <w:bCs/>
          <w:sz w:val="22"/>
          <w:szCs w:val="28"/>
        </w:rPr>
        <w:t>文档编号：二手物品交易平台 – STD – 01.01</w:t>
      </w:r>
    </w:p>
    <w:p w14:paraId="36FA7EAE"/>
    <w:p w14:paraId="42DAABEF"/>
    <w:p w14:paraId="5A02B7AE"/>
    <w:p w14:paraId="354D6F78"/>
    <w:p w14:paraId="76BA1F97"/>
    <w:p w14:paraId="5D5ACB41"/>
    <w:p w14:paraId="7F346FED"/>
    <w:p w14:paraId="19B6C5D8"/>
    <w:p w14:paraId="13D0B4EE"/>
    <w:p w14:paraId="48B9D08C"/>
    <w:p w14:paraId="1B826CA5">
      <w:pPr>
        <w:jc w:val="right"/>
        <w:rPr>
          <w:rFonts w:hint="eastAsia" w:ascii="楷体" w:hAnsi="楷体" w:eastAsia="楷体" w:cs="楷体"/>
          <w:b/>
          <w:i/>
          <w:color w:val="FF0000"/>
          <w:kern w:val="0"/>
          <w:sz w:val="48"/>
          <w:szCs w:val="36"/>
        </w:rPr>
      </w:pPr>
      <w:r>
        <w:rPr>
          <w:rFonts w:hint="eastAsia" w:ascii="楷体" w:hAnsi="楷体" w:eastAsia="楷体" w:cs="楷体"/>
          <w:b/>
          <w:i/>
          <w:color w:val="FF0000"/>
          <w:kern w:val="0"/>
          <w:sz w:val="48"/>
          <w:szCs w:val="36"/>
        </w:rPr>
        <w:t>二手物品交易平台</w:t>
      </w:r>
    </w:p>
    <w:p w14:paraId="758EAAFD">
      <w:pPr>
        <w:jc w:val="right"/>
        <w:rPr>
          <w:rFonts w:hint="eastAsia" w:ascii="微软雅黑" w:hAnsi="微软雅黑" w:eastAsia="微软雅黑" w:cs="微软雅黑"/>
          <w:b/>
          <w:bCs/>
          <w:sz w:val="52"/>
          <w:szCs w:val="21"/>
        </w:rPr>
      </w:pPr>
      <w:r>
        <w:rPr>
          <w:rFonts w:hint="eastAsia" w:ascii="微软雅黑" w:hAnsi="微软雅黑" w:eastAsia="微软雅黑" w:cs="微软雅黑"/>
          <w:b/>
          <w:bCs/>
          <w:sz w:val="52"/>
          <w:szCs w:val="21"/>
        </w:rPr>
        <w:t>软件测试文档</w:t>
      </w:r>
    </w:p>
    <w:p w14:paraId="7D429CD3"/>
    <w:p w14:paraId="7F8740A9"/>
    <w:p w14:paraId="02C896E6"/>
    <w:p w14:paraId="6451A0A3"/>
    <w:p w14:paraId="2A8C7811"/>
    <w:p w14:paraId="69E6EF67"/>
    <w:p w14:paraId="5B7B2A58"/>
    <w:p w14:paraId="1F144956"/>
    <w:p w14:paraId="684E3A23"/>
    <w:p w14:paraId="1C193F03"/>
    <w:p w14:paraId="0F9317F5"/>
    <w:p w14:paraId="190AB885"/>
    <w:p w14:paraId="4B5587BA"/>
    <w:p w14:paraId="2B44DA5D"/>
    <w:p w14:paraId="0B79FBED"/>
    <w:p w14:paraId="61C27A47"/>
    <w:p w14:paraId="7CD9E50F"/>
    <w:p w14:paraId="4E356689"/>
    <w:p w14:paraId="71AB79CC">
      <w:pPr>
        <w:jc w:val="center"/>
        <w:rPr>
          <w:b/>
          <w:bCs/>
          <w:sz w:val="24"/>
        </w:rPr>
      </w:pPr>
      <w:r>
        <w:rPr>
          <w:rFonts w:hint="eastAsia"/>
          <w:b/>
          <w:bCs/>
          <w:sz w:val="24"/>
        </w:rPr>
        <w:t>日期：2026-09-18</w:t>
      </w:r>
    </w:p>
    <w:p w14:paraId="5A6C73C1">
      <w:pPr>
        <w:widowControl/>
        <w:spacing w:after="120" w:line="240" w:lineRule="atLeast"/>
        <w:ind w:left="450"/>
        <w:jc w:val="left"/>
        <w:rPr>
          <w:i/>
          <w:iCs/>
          <w:color w:val="0000FF"/>
          <w:kern w:val="0"/>
          <w:sz w:val="24"/>
        </w:rPr>
      </w:pPr>
    </w:p>
    <w:p w14:paraId="0DA19BA4">
      <w:pPr>
        <w:jc w:val="center"/>
        <w:rPr>
          <w:b/>
        </w:rPr>
      </w:pPr>
    </w:p>
    <w:p w14:paraId="0BDCA4F8"/>
    <w:p w14:paraId="2AB16F06">
      <w:pPr>
        <w:rPr>
          <w:rFonts w:hint="eastAsia" w:ascii="黑体" w:hAnsi="黑体" w:eastAsia="黑体" w:cs="黑体"/>
          <w:b/>
          <w:bCs/>
          <w:sz w:val="36"/>
        </w:rPr>
      </w:pPr>
      <w:bookmarkStart w:id="0" w:name="_Toc485198816"/>
      <w:bookmarkStart w:id="1" w:name="_Toc472758534"/>
      <w:bookmarkStart w:id="2" w:name="_Toc487944052"/>
      <w:bookmarkStart w:id="3" w:name="_Toc529543850"/>
      <w:r>
        <w:rPr>
          <w:rFonts w:hint="eastAsia" w:ascii="黑体" w:hAnsi="黑体" w:eastAsia="黑体" w:cs="黑体"/>
        </w:rPr>
        <w:br w:type="page"/>
      </w:r>
      <w:r>
        <w:rPr>
          <w:rFonts w:hint="eastAsia" w:ascii="黑体" w:hAnsi="黑体" w:eastAsia="黑体" w:cs="黑体"/>
          <w:b/>
          <w:bCs/>
          <w:sz w:val="36"/>
        </w:rPr>
        <w:t>文档变更历史</w:t>
      </w:r>
      <w:bookmarkEnd w:id="0"/>
      <w:bookmarkEnd w:id="1"/>
      <w:bookmarkEnd w:id="2"/>
      <w:bookmarkEnd w:id="3"/>
      <w:r>
        <w:rPr>
          <w:rFonts w:hint="eastAsia" w:ascii="黑体" w:hAnsi="黑体" w:eastAsia="黑体" w:cs="黑体"/>
          <w:b/>
          <w:bCs/>
          <w:sz w:val="36"/>
        </w:rPr>
        <w:t>记录</w:t>
      </w:r>
    </w:p>
    <w:tbl>
      <w:tblPr>
        <w:tblStyle w:val="17"/>
        <w:tblW w:w="0" w:type="auto"/>
        <w:tblInd w:w="108" w:type="dxa"/>
        <w:tblBorders>
          <w:top w:val="single" w:color="000000" w:sz="12" w:space="0"/>
          <w:left w:val="single" w:color="000000" w:sz="12" w:space="0"/>
          <w:bottom w:val="single" w:color="000000" w:sz="12" w:space="0"/>
          <w:right w:val="single" w:color="000000" w:sz="12" w:space="0"/>
          <w:insideH w:val="dotted" w:color="000000" w:sz="4" w:space="0"/>
          <w:insideV w:val="dotted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99"/>
        <w:gridCol w:w="1281"/>
        <w:gridCol w:w="1080"/>
        <w:gridCol w:w="4320"/>
        <w:gridCol w:w="900"/>
      </w:tblGrid>
      <w:tr w14:paraId="06D28A75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dotted" w:color="000000" w:sz="4" w:space="0"/>
            <w:insideV w:val="dotted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04" w:hRule="atLeast"/>
        </w:trPr>
        <w:tc>
          <w:tcPr>
            <w:tcW w:w="699" w:type="dxa"/>
            <w:vAlign w:val="center"/>
          </w:tcPr>
          <w:p w14:paraId="73FD041B">
            <w:pPr>
              <w:pStyle w:val="25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</w:rPr>
              <w:t>序号</w:t>
            </w:r>
          </w:p>
        </w:tc>
        <w:tc>
          <w:tcPr>
            <w:tcW w:w="1281" w:type="dxa"/>
            <w:vAlign w:val="center"/>
          </w:tcPr>
          <w:p w14:paraId="4C937239">
            <w:pPr>
              <w:pStyle w:val="25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</w:rPr>
              <w:t>变更日期</w:t>
            </w:r>
          </w:p>
        </w:tc>
        <w:tc>
          <w:tcPr>
            <w:tcW w:w="1080" w:type="dxa"/>
            <w:vAlign w:val="center"/>
          </w:tcPr>
          <w:p w14:paraId="4F91DCA2">
            <w:pPr>
              <w:pStyle w:val="25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</w:rPr>
              <w:t>变更人员</w:t>
            </w:r>
          </w:p>
        </w:tc>
        <w:tc>
          <w:tcPr>
            <w:tcW w:w="4320" w:type="dxa"/>
            <w:vAlign w:val="center"/>
          </w:tcPr>
          <w:p w14:paraId="29CA0A38">
            <w:pPr>
              <w:pStyle w:val="25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</w:rPr>
              <w:t>变更内容详情描述</w:t>
            </w:r>
          </w:p>
        </w:tc>
        <w:tc>
          <w:tcPr>
            <w:tcW w:w="900" w:type="dxa"/>
            <w:vAlign w:val="center"/>
          </w:tcPr>
          <w:p w14:paraId="46F6D83E">
            <w:pPr>
              <w:pStyle w:val="25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</w:rPr>
              <w:t>版本</w:t>
            </w:r>
          </w:p>
        </w:tc>
      </w:tr>
      <w:tr w14:paraId="65617869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dotted" w:color="000000" w:sz="4" w:space="0"/>
            <w:insideV w:val="dotted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60" w:hRule="atLeast"/>
        </w:trPr>
        <w:tc>
          <w:tcPr>
            <w:tcW w:w="699" w:type="dxa"/>
            <w:vAlign w:val="center"/>
          </w:tcPr>
          <w:p w14:paraId="5695F63C">
            <w:r>
              <w:t>1</w:t>
            </w:r>
          </w:p>
        </w:tc>
        <w:tc>
          <w:tcPr>
            <w:tcW w:w="1281" w:type="dxa"/>
            <w:vAlign w:val="center"/>
          </w:tcPr>
          <w:p w14:paraId="0DC57A78">
            <w:r>
              <w:t>2026-09-18</w:t>
            </w:r>
          </w:p>
        </w:tc>
        <w:tc>
          <w:tcPr>
            <w:tcW w:w="1080" w:type="dxa"/>
            <w:vAlign w:val="center"/>
          </w:tcPr>
          <w:p w14:paraId="48390CBD">
            <w:pPr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黄逸天</w:t>
            </w:r>
          </w:p>
        </w:tc>
        <w:tc>
          <w:tcPr>
            <w:tcW w:w="4320" w:type="dxa"/>
            <w:vAlign w:val="center"/>
          </w:tcPr>
          <w:p w14:paraId="58B76A31">
            <w:r>
              <w:t>创建第 1 轮迭代测试文档：记录用户模块与「我的」模块的测试计划、测试用例、执行记录与测试总结</w:t>
            </w:r>
          </w:p>
        </w:tc>
        <w:tc>
          <w:tcPr>
            <w:tcW w:w="900" w:type="dxa"/>
            <w:vAlign w:val="center"/>
          </w:tcPr>
          <w:p w14:paraId="6021F382">
            <w:r>
              <w:t>V1.0</w:t>
            </w:r>
          </w:p>
        </w:tc>
      </w:tr>
      <w:tr w14:paraId="3483568B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dotted" w:color="000000" w:sz="4" w:space="0"/>
            <w:insideV w:val="dotted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60" w:hRule="atLeast"/>
        </w:trPr>
        <w:tc>
          <w:tcPr>
            <w:tcW w:w="699" w:type="dxa"/>
            <w:vAlign w:val="center"/>
          </w:tcPr>
          <w:p w14:paraId="67554369">
            <w:pPr>
              <w:pStyle w:val="26"/>
              <w:rPr>
                <w:shd w:val="pct10" w:color="auto" w:fill="FFFFFF"/>
              </w:rPr>
            </w:pPr>
          </w:p>
        </w:tc>
        <w:tc>
          <w:tcPr>
            <w:tcW w:w="1281" w:type="dxa"/>
            <w:vAlign w:val="center"/>
          </w:tcPr>
          <w:p w14:paraId="4D08093B">
            <w:pPr>
              <w:pStyle w:val="26"/>
              <w:rPr>
                <w:shd w:val="pct10" w:color="auto" w:fill="FFFFFF"/>
              </w:rPr>
            </w:pPr>
          </w:p>
        </w:tc>
        <w:tc>
          <w:tcPr>
            <w:tcW w:w="1080" w:type="dxa"/>
            <w:vAlign w:val="center"/>
          </w:tcPr>
          <w:p w14:paraId="48570076">
            <w:pPr>
              <w:pStyle w:val="26"/>
              <w:rPr>
                <w:shd w:val="pct10" w:color="auto" w:fill="FFFFFF"/>
              </w:rPr>
            </w:pPr>
          </w:p>
        </w:tc>
        <w:tc>
          <w:tcPr>
            <w:tcW w:w="4320" w:type="dxa"/>
            <w:vAlign w:val="center"/>
          </w:tcPr>
          <w:p w14:paraId="4CB99B83">
            <w:pPr>
              <w:pStyle w:val="26"/>
              <w:rPr>
                <w:shd w:val="pct10" w:color="auto" w:fill="FFFFFF"/>
              </w:rPr>
            </w:pPr>
          </w:p>
        </w:tc>
        <w:tc>
          <w:tcPr>
            <w:tcW w:w="900" w:type="dxa"/>
            <w:vAlign w:val="center"/>
          </w:tcPr>
          <w:p w14:paraId="078FD8F8">
            <w:pPr>
              <w:pStyle w:val="26"/>
              <w:rPr>
                <w:shd w:val="pct10" w:color="auto" w:fill="FFFFFF"/>
              </w:rPr>
            </w:pPr>
          </w:p>
        </w:tc>
      </w:tr>
      <w:tr w14:paraId="0F14DC85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dotted" w:color="000000" w:sz="4" w:space="0"/>
            <w:insideV w:val="dotted" w:color="000000" w:sz="4" w:space="0"/>
          </w:tblBorders>
        </w:tblPrEx>
        <w:trPr>
          <w:cantSplit/>
          <w:trHeight w:val="360" w:hRule="atLeast"/>
        </w:trPr>
        <w:tc>
          <w:tcPr>
            <w:tcW w:w="699" w:type="dxa"/>
            <w:vAlign w:val="center"/>
          </w:tcPr>
          <w:p w14:paraId="2D9BF208">
            <w:pPr>
              <w:pStyle w:val="26"/>
            </w:pPr>
          </w:p>
        </w:tc>
        <w:tc>
          <w:tcPr>
            <w:tcW w:w="1281" w:type="dxa"/>
            <w:vAlign w:val="center"/>
          </w:tcPr>
          <w:p w14:paraId="52A0E716">
            <w:pPr>
              <w:pStyle w:val="26"/>
            </w:pPr>
          </w:p>
        </w:tc>
        <w:tc>
          <w:tcPr>
            <w:tcW w:w="1080" w:type="dxa"/>
            <w:vAlign w:val="center"/>
          </w:tcPr>
          <w:p w14:paraId="01CE0A17">
            <w:pPr>
              <w:pStyle w:val="26"/>
            </w:pPr>
          </w:p>
        </w:tc>
        <w:tc>
          <w:tcPr>
            <w:tcW w:w="4320" w:type="dxa"/>
            <w:vAlign w:val="center"/>
          </w:tcPr>
          <w:p w14:paraId="5865D8B0">
            <w:pPr>
              <w:pStyle w:val="26"/>
            </w:pPr>
          </w:p>
        </w:tc>
        <w:tc>
          <w:tcPr>
            <w:tcW w:w="900" w:type="dxa"/>
            <w:vAlign w:val="center"/>
          </w:tcPr>
          <w:p w14:paraId="5636CAF4">
            <w:pPr>
              <w:pStyle w:val="26"/>
            </w:pPr>
          </w:p>
        </w:tc>
      </w:tr>
      <w:tr w14:paraId="2E41712F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dotted" w:color="000000" w:sz="4" w:space="0"/>
            <w:insideV w:val="dotted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60" w:hRule="atLeast"/>
        </w:trPr>
        <w:tc>
          <w:tcPr>
            <w:tcW w:w="699" w:type="dxa"/>
            <w:vAlign w:val="center"/>
          </w:tcPr>
          <w:p w14:paraId="2E5C80AE">
            <w:pPr>
              <w:pStyle w:val="26"/>
            </w:pPr>
          </w:p>
        </w:tc>
        <w:tc>
          <w:tcPr>
            <w:tcW w:w="1281" w:type="dxa"/>
            <w:vAlign w:val="center"/>
          </w:tcPr>
          <w:p w14:paraId="2DC16D0D">
            <w:pPr>
              <w:pStyle w:val="26"/>
            </w:pPr>
          </w:p>
        </w:tc>
        <w:tc>
          <w:tcPr>
            <w:tcW w:w="1080" w:type="dxa"/>
            <w:vAlign w:val="center"/>
          </w:tcPr>
          <w:p w14:paraId="70815D64">
            <w:pPr>
              <w:pStyle w:val="26"/>
            </w:pPr>
          </w:p>
        </w:tc>
        <w:tc>
          <w:tcPr>
            <w:tcW w:w="4320" w:type="dxa"/>
            <w:vAlign w:val="center"/>
          </w:tcPr>
          <w:p w14:paraId="2DE8C515">
            <w:pPr>
              <w:pStyle w:val="26"/>
            </w:pPr>
          </w:p>
        </w:tc>
        <w:tc>
          <w:tcPr>
            <w:tcW w:w="900" w:type="dxa"/>
            <w:vAlign w:val="center"/>
          </w:tcPr>
          <w:p w14:paraId="55DD84EE">
            <w:pPr>
              <w:pStyle w:val="26"/>
            </w:pPr>
          </w:p>
        </w:tc>
      </w:tr>
      <w:tr w14:paraId="11440918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dotted" w:color="000000" w:sz="4" w:space="0"/>
            <w:insideV w:val="dotted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60" w:hRule="atLeast"/>
        </w:trPr>
        <w:tc>
          <w:tcPr>
            <w:tcW w:w="699" w:type="dxa"/>
            <w:vAlign w:val="center"/>
          </w:tcPr>
          <w:p w14:paraId="1F9FDFEF">
            <w:pPr>
              <w:pStyle w:val="26"/>
            </w:pPr>
          </w:p>
        </w:tc>
        <w:tc>
          <w:tcPr>
            <w:tcW w:w="1281" w:type="dxa"/>
            <w:vAlign w:val="center"/>
          </w:tcPr>
          <w:p w14:paraId="535E8EB8">
            <w:pPr>
              <w:pStyle w:val="26"/>
            </w:pPr>
          </w:p>
        </w:tc>
        <w:tc>
          <w:tcPr>
            <w:tcW w:w="1080" w:type="dxa"/>
            <w:vAlign w:val="center"/>
          </w:tcPr>
          <w:p w14:paraId="6D95F9D7">
            <w:pPr>
              <w:pStyle w:val="26"/>
            </w:pPr>
          </w:p>
        </w:tc>
        <w:tc>
          <w:tcPr>
            <w:tcW w:w="4320" w:type="dxa"/>
            <w:vAlign w:val="center"/>
          </w:tcPr>
          <w:p w14:paraId="2D9E9482">
            <w:pPr>
              <w:pStyle w:val="26"/>
            </w:pPr>
          </w:p>
        </w:tc>
        <w:tc>
          <w:tcPr>
            <w:tcW w:w="900" w:type="dxa"/>
            <w:vAlign w:val="center"/>
          </w:tcPr>
          <w:p w14:paraId="37B40C2E">
            <w:pPr>
              <w:pStyle w:val="26"/>
            </w:pPr>
          </w:p>
        </w:tc>
      </w:tr>
      <w:tr w14:paraId="526A4C07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dotted" w:color="000000" w:sz="4" w:space="0"/>
            <w:insideV w:val="dotted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60" w:hRule="atLeast"/>
        </w:trPr>
        <w:tc>
          <w:tcPr>
            <w:tcW w:w="699" w:type="dxa"/>
            <w:vAlign w:val="center"/>
          </w:tcPr>
          <w:p w14:paraId="7A1DA306">
            <w:pPr>
              <w:pStyle w:val="26"/>
            </w:pPr>
          </w:p>
        </w:tc>
        <w:tc>
          <w:tcPr>
            <w:tcW w:w="1281" w:type="dxa"/>
            <w:vAlign w:val="center"/>
          </w:tcPr>
          <w:p w14:paraId="5E041E0E">
            <w:pPr>
              <w:pStyle w:val="26"/>
            </w:pPr>
          </w:p>
        </w:tc>
        <w:tc>
          <w:tcPr>
            <w:tcW w:w="1080" w:type="dxa"/>
            <w:vAlign w:val="center"/>
          </w:tcPr>
          <w:p w14:paraId="5F01E91C">
            <w:pPr>
              <w:pStyle w:val="26"/>
            </w:pPr>
          </w:p>
        </w:tc>
        <w:tc>
          <w:tcPr>
            <w:tcW w:w="4320" w:type="dxa"/>
            <w:vAlign w:val="center"/>
          </w:tcPr>
          <w:p w14:paraId="6758B1D5">
            <w:pPr>
              <w:pStyle w:val="26"/>
            </w:pPr>
          </w:p>
        </w:tc>
        <w:tc>
          <w:tcPr>
            <w:tcW w:w="900" w:type="dxa"/>
            <w:vAlign w:val="center"/>
          </w:tcPr>
          <w:p w14:paraId="50AB3057">
            <w:pPr>
              <w:pStyle w:val="26"/>
            </w:pPr>
          </w:p>
        </w:tc>
      </w:tr>
      <w:tr w14:paraId="35357F2A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dotted" w:color="000000" w:sz="4" w:space="0"/>
            <w:insideV w:val="dotted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60" w:hRule="atLeast"/>
        </w:trPr>
        <w:tc>
          <w:tcPr>
            <w:tcW w:w="699" w:type="dxa"/>
            <w:vAlign w:val="center"/>
          </w:tcPr>
          <w:p w14:paraId="52F37AE3">
            <w:pPr>
              <w:pStyle w:val="26"/>
            </w:pPr>
          </w:p>
        </w:tc>
        <w:tc>
          <w:tcPr>
            <w:tcW w:w="1281" w:type="dxa"/>
            <w:vAlign w:val="center"/>
          </w:tcPr>
          <w:p w14:paraId="61BE4834">
            <w:pPr>
              <w:pStyle w:val="26"/>
            </w:pPr>
          </w:p>
        </w:tc>
        <w:tc>
          <w:tcPr>
            <w:tcW w:w="1080" w:type="dxa"/>
            <w:vAlign w:val="center"/>
          </w:tcPr>
          <w:p w14:paraId="5BE4E8C0">
            <w:pPr>
              <w:pStyle w:val="26"/>
            </w:pPr>
          </w:p>
        </w:tc>
        <w:tc>
          <w:tcPr>
            <w:tcW w:w="4320" w:type="dxa"/>
            <w:vAlign w:val="center"/>
          </w:tcPr>
          <w:p w14:paraId="77C2033C">
            <w:pPr>
              <w:pStyle w:val="26"/>
            </w:pPr>
          </w:p>
        </w:tc>
        <w:tc>
          <w:tcPr>
            <w:tcW w:w="900" w:type="dxa"/>
            <w:vAlign w:val="center"/>
          </w:tcPr>
          <w:p w14:paraId="69030DCE">
            <w:pPr>
              <w:pStyle w:val="26"/>
            </w:pPr>
          </w:p>
        </w:tc>
      </w:tr>
      <w:tr w14:paraId="3FDFCE18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dotted" w:color="000000" w:sz="4" w:space="0"/>
            <w:insideV w:val="dotted" w:color="000000" w:sz="4" w:space="0"/>
          </w:tblBorders>
        </w:tblPrEx>
        <w:trPr>
          <w:cantSplit/>
          <w:trHeight w:val="360" w:hRule="atLeast"/>
        </w:trPr>
        <w:tc>
          <w:tcPr>
            <w:tcW w:w="699" w:type="dxa"/>
            <w:vAlign w:val="center"/>
          </w:tcPr>
          <w:p w14:paraId="605C343D">
            <w:pPr>
              <w:pStyle w:val="26"/>
            </w:pPr>
          </w:p>
        </w:tc>
        <w:tc>
          <w:tcPr>
            <w:tcW w:w="1281" w:type="dxa"/>
            <w:vAlign w:val="center"/>
          </w:tcPr>
          <w:p w14:paraId="4C4CFB06">
            <w:pPr>
              <w:pStyle w:val="26"/>
            </w:pPr>
          </w:p>
        </w:tc>
        <w:tc>
          <w:tcPr>
            <w:tcW w:w="1080" w:type="dxa"/>
            <w:vAlign w:val="center"/>
          </w:tcPr>
          <w:p w14:paraId="4047007A">
            <w:pPr>
              <w:pStyle w:val="26"/>
            </w:pPr>
          </w:p>
        </w:tc>
        <w:tc>
          <w:tcPr>
            <w:tcW w:w="4320" w:type="dxa"/>
            <w:vAlign w:val="center"/>
          </w:tcPr>
          <w:p w14:paraId="7EEA265A">
            <w:pPr>
              <w:pStyle w:val="26"/>
            </w:pPr>
          </w:p>
        </w:tc>
        <w:tc>
          <w:tcPr>
            <w:tcW w:w="900" w:type="dxa"/>
            <w:vAlign w:val="center"/>
          </w:tcPr>
          <w:p w14:paraId="77CE4952">
            <w:pPr>
              <w:pStyle w:val="26"/>
            </w:pPr>
          </w:p>
        </w:tc>
      </w:tr>
      <w:tr w14:paraId="248649FF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dotted" w:color="000000" w:sz="4" w:space="0"/>
            <w:insideV w:val="dotted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60" w:hRule="atLeast"/>
        </w:trPr>
        <w:tc>
          <w:tcPr>
            <w:tcW w:w="699" w:type="dxa"/>
          </w:tcPr>
          <w:p w14:paraId="07F23993">
            <w:pPr>
              <w:pStyle w:val="26"/>
            </w:pPr>
          </w:p>
        </w:tc>
        <w:tc>
          <w:tcPr>
            <w:tcW w:w="1281" w:type="dxa"/>
          </w:tcPr>
          <w:p w14:paraId="7297817C">
            <w:pPr>
              <w:pStyle w:val="26"/>
            </w:pPr>
          </w:p>
        </w:tc>
        <w:tc>
          <w:tcPr>
            <w:tcW w:w="1080" w:type="dxa"/>
          </w:tcPr>
          <w:p w14:paraId="394F5E05">
            <w:pPr>
              <w:pStyle w:val="26"/>
            </w:pPr>
          </w:p>
        </w:tc>
        <w:tc>
          <w:tcPr>
            <w:tcW w:w="4320" w:type="dxa"/>
          </w:tcPr>
          <w:p w14:paraId="34D6B5EA">
            <w:pPr>
              <w:pStyle w:val="26"/>
            </w:pPr>
          </w:p>
        </w:tc>
        <w:tc>
          <w:tcPr>
            <w:tcW w:w="900" w:type="dxa"/>
          </w:tcPr>
          <w:p w14:paraId="2C0DB284">
            <w:pPr>
              <w:pStyle w:val="26"/>
            </w:pPr>
          </w:p>
        </w:tc>
      </w:tr>
      <w:tr w14:paraId="750A5B5C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dotted" w:color="000000" w:sz="4" w:space="0"/>
            <w:insideV w:val="dotted" w:color="000000" w:sz="4" w:space="0"/>
          </w:tblBorders>
        </w:tblPrEx>
        <w:trPr>
          <w:cantSplit/>
          <w:trHeight w:val="360" w:hRule="atLeast"/>
        </w:trPr>
        <w:tc>
          <w:tcPr>
            <w:tcW w:w="699" w:type="dxa"/>
          </w:tcPr>
          <w:p w14:paraId="4ED17F85">
            <w:pPr>
              <w:pStyle w:val="26"/>
            </w:pPr>
          </w:p>
        </w:tc>
        <w:tc>
          <w:tcPr>
            <w:tcW w:w="1281" w:type="dxa"/>
          </w:tcPr>
          <w:p w14:paraId="561600E2">
            <w:pPr>
              <w:pStyle w:val="26"/>
            </w:pPr>
          </w:p>
        </w:tc>
        <w:tc>
          <w:tcPr>
            <w:tcW w:w="1080" w:type="dxa"/>
          </w:tcPr>
          <w:p w14:paraId="252CC9B3">
            <w:pPr>
              <w:pStyle w:val="26"/>
            </w:pPr>
          </w:p>
        </w:tc>
        <w:tc>
          <w:tcPr>
            <w:tcW w:w="4320" w:type="dxa"/>
          </w:tcPr>
          <w:p w14:paraId="4242AB93">
            <w:pPr>
              <w:pStyle w:val="26"/>
            </w:pPr>
          </w:p>
        </w:tc>
        <w:tc>
          <w:tcPr>
            <w:tcW w:w="900" w:type="dxa"/>
          </w:tcPr>
          <w:p w14:paraId="12BCEE30">
            <w:pPr>
              <w:pStyle w:val="26"/>
            </w:pPr>
          </w:p>
        </w:tc>
      </w:tr>
      <w:tr w14:paraId="19C28A07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dotted" w:color="000000" w:sz="4" w:space="0"/>
            <w:insideV w:val="dotted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60" w:hRule="atLeast"/>
        </w:trPr>
        <w:tc>
          <w:tcPr>
            <w:tcW w:w="699" w:type="dxa"/>
          </w:tcPr>
          <w:p w14:paraId="295FD3E8">
            <w:pPr>
              <w:pStyle w:val="26"/>
            </w:pPr>
          </w:p>
        </w:tc>
        <w:tc>
          <w:tcPr>
            <w:tcW w:w="1281" w:type="dxa"/>
          </w:tcPr>
          <w:p w14:paraId="5C512BF1">
            <w:pPr>
              <w:pStyle w:val="26"/>
            </w:pPr>
          </w:p>
        </w:tc>
        <w:tc>
          <w:tcPr>
            <w:tcW w:w="1080" w:type="dxa"/>
          </w:tcPr>
          <w:p w14:paraId="310FB363">
            <w:pPr>
              <w:pStyle w:val="26"/>
            </w:pPr>
          </w:p>
        </w:tc>
        <w:tc>
          <w:tcPr>
            <w:tcW w:w="4320" w:type="dxa"/>
          </w:tcPr>
          <w:p w14:paraId="4261B9F3">
            <w:pPr>
              <w:pStyle w:val="26"/>
            </w:pPr>
          </w:p>
        </w:tc>
        <w:tc>
          <w:tcPr>
            <w:tcW w:w="900" w:type="dxa"/>
          </w:tcPr>
          <w:p w14:paraId="3A278914">
            <w:pPr>
              <w:pStyle w:val="26"/>
            </w:pPr>
          </w:p>
        </w:tc>
      </w:tr>
      <w:tr w14:paraId="1E98567E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dotted" w:color="000000" w:sz="4" w:space="0"/>
            <w:insideV w:val="dotted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60" w:hRule="atLeast"/>
        </w:trPr>
        <w:tc>
          <w:tcPr>
            <w:tcW w:w="699" w:type="dxa"/>
          </w:tcPr>
          <w:p w14:paraId="5735E624">
            <w:pPr>
              <w:pStyle w:val="26"/>
            </w:pPr>
          </w:p>
        </w:tc>
        <w:tc>
          <w:tcPr>
            <w:tcW w:w="1281" w:type="dxa"/>
          </w:tcPr>
          <w:p w14:paraId="49CAC460">
            <w:pPr>
              <w:pStyle w:val="26"/>
            </w:pPr>
          </w:p>
        </w:tc>
        <w:tc>
          <w:tcPr>
            <w:tcW w:w="1080" w:type="dxa"/>
          </w:tcPr>
          <w:p w14:paraId="02DC73CA">
            <w:pPr>
              <w:pStyle w:val="26"/>
            </w:pPr>
          </w:p>
        </w:tc>
        <w:tc>
          <w:tcPr>
            <w:tcW w:w="4320" w:type="dxa"/>
          </w:tcPr>
          <w:p w14:paraId="5E52C8D9">
            <w:pPr>
              <w:pStyle w:val="26"/>
            </w:pPr>
          </w:p>
        </w:tc>
        <w:tc>
          <w:tcPr>
            <w:tcW w:w="900" w:type="dxa"/>
          </w:tcPr>
          <w:p w14:paraId="28F01D14">
            <w:pPr>
              <w:pStyle w:val="26"/>
            </w:pPr>
          </w:p>
        </w:tc>
      </w:tr>
      <w:tr w14:paraId="6EE134F0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dotted" w:color="000000" w:sz="4" w:space="0"/>
            <w:insideV w:val="dotted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60" w:hRule="atLeast"/>
        </w:trPr>
        <w:tc>
          <w:tcPr>
            <w:tcW w:w="699" w:type="dxa"/>
          </w:tcPr>
          <w:p w14:paraId="553AEB86">
            <w:pPr>
              <w:pStyle w:val="26"/>
            </w:pPr>
          </w:p>
        </w:tc>
        <w:tc>
          <w:tcPr>
            <w:tcW w:w="1281" w:type="dxa"/>
          </w:tcPr>
          <w:p w14:paraId="506A6605">
            <w:pPr>
              <w:pStyle w:val="26"/>
            </w:pPr>
          </w:p>
        </w:tc>
        <w:tc>
          <w:tcPr>
            <w:tcW w:w="1080" w:type="dxa"/>
          </w:tcPr>
          <w:p w14:paraId="1CD8AEB3">
            <w:pPr>
              <w:pStyle w:val="26"/>
            </w:pPr>
          </w:p>
        </w:tc>
        <w:tc>
          <w:tcPr>
            <w:tcW w:w="4320" w:type="dxa"/>
          </w:tcPr>
          <w:p w14:paraId="3FB2DD8C">
            <w:pPr>
              <w:pStyle w:val="26"/>
            </w:pPr>
          </w:p>
        </w:tc>
        <w:tc>
          <w:tcPr>
            <w:tcW w:w="900" w:type="dxa"/>
          </w:tcPr>
          <w:p w14:paraId="4BEA1981">
            <w:pPr>
              <w:pStyle w:val="26"/>
            </w:pPr>
          </w:p>
        </w:tc>
      </w:tr>
      <w:tr w14:paraId="7301DDC3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dotted" w:color="000000" w:sz="4" w:space="0"/>
            <w:insideV w:val="dotted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60" w:hRule="atLeast"/>
        </w:trPr>
        <w:tc>
          <w:tcPr>
            <w:tcW w:w="699" w:type="dxa"/>
          </w:tcPr>
          <w:p w14:paraId="50B8DB8A">
            <w:pPr>
              <w:pStyle w:val="26"/>
            </w:pPr>
          </w:p>
        </w:tc>
        <w:tc>
          <w:tcPr>
            <w:tcW w:w="1281" w:type="dxa"/>
          </w:tcPr>
          <w:p w14:paraId="5ECB1CD1">
            <w:pPr>
              <w:pStyle w:val="26"/>
            </w:pPr>
          </w:p>
        </w:tc>
        <w:tc>
          <w:tcPr>
            <w:tcW w:w="1080" w:type="dxa"/>
          </w:tcPr>
          <w:p w14:paraId="311D560B">
            <w:pPr>
              <w:pStyle w:val="26"/>
            </w:pPr>
          </w:p>
        </w:tc>
        <w:tc>
          <w:tcPr>
            <w:tcW w:w="4320" w:type="dxa"/>
          </w:tcPr>
          <w:p w14:paraId="4D7AAED9">
            <w:pPr>
              <w:pStyle w:val="26"/>
            </w:pPr>
          </w:p>
        </w:tc>
        <w:tc>
          <w:tcPr>
            <w:tcW w:w="900" w:type="dxa"/>
          </w:tcPr>
          <w:p w14:paraId="7692A647">
            <w:pPr>
              <w:pStyle w:val="26"/>
            </w:pPr>
          </w:p>
        </w:tc>
      </w:tr>
      <w:tr w14:paraId="68452A97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dotted" w:color="000000" w:sz="4" w:space="0"/>
            <w:insideV w:val="dotted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60" w:hRule="atLeast"/>
        </w:trPr>
        <w:tc>
          <w:tcPr>
            <w:tcW w:w="699" w:type="dxa"/>
          </w:tcPr>
          <w:p w14:paraId="29A5784E">
            <w:pPr>
              <w:pStyle w:val="26"/>
            </w:pPr>
          </w:p>
        </w:tc>
        <w:tc>
          <w:tcPr>
            <w:tcW w:w="1281" w:type="dxa"/>
          </w:tcPr>
          <w:p w14:paraId="4C05028E">
            <w:pPr>
              <w:pStyle w:val="26"/>
            </w:pPr>
          </w:p>
        </w:tc>
        <w:tc>
          <w:tcPr>
            <w:tcW w:w="1080" w:type="dxa"/>
          </w:tcPr>
          <w:p w14:paraId="773FE098">
            <w:pPr>
              <w:pStyle w:val="26"/>
            </w:pPr>
          </w:p>
        </w:tc>
        <w:tc>
          <w:tcPr>
            <w:tcW w:w="4320" w:type="dxa"/>
          </w:tcPr>
          <w:p w14:paraId="68980D58">
            <w:pPr>
              <w:pStyle w:val="26"/>
            </w:pPr>
          </w:p>
        </w:tc>
        <w:tc>
          <w:tcPr>
            <w:tcW w:w="900" w:type="dxa"/>
          </w:tcPr>
          <w:p w14:paraId="2C44D8FD">
            <w:pPr>
              <w:pStyle w:val="26"/>
            </w:pPr>
          </w:p>
        </w:tc>
      </w:tr>
      <w:tr w14:paraId="0E09C6D7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dotted" w:color="000000" w:sz="4" w:space="0"/>
            <w:insideV w:val="dotted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60" w:hRule="atLeast"/>
        </w:trPr>
        <w:tc>
          <w:tcPr>
            <w:tcW w:w="699" w:type="dxa"/>
          </w:tcPr>
          <w:p w14:paraId="407FC40A">
            <w:pPr>
              <w:pStyle w:val="26"/>
            </w:pPr>
          </w:p>
        </w:tc>
        <w:tc>
          <w:tcPr>
            <w:tcW w:w="1281" w:type="dxa"/>
          </w:tcPr>
          <w:p w14:paraId="00907DAB">
            <w:pPr>
              <w:pStyle w:val="26"/>
            </w:pPr>
          </w:p>
        </w:tc>
        <w:tc>
          <w:tcPr>
            <w:tcW w:w="1080" w:type="dxa"/>
          </w:tcPr>
          <w:p w14:paraId="4231A7EB">
            <w:pPr>
              <w:pStyle w:val="26"/>
            </w:pPr>
          </w:p>
        </w:tc>
        <w:tc>
          <w:tcPr>
            <w:tcW w:w="4320" w:type="dxa"/>
          </w:tcPr>
          <w:p w14:paraId="0603AEF4">
            <w:pPr>
              <w:pStyle w:val="26"/>
            </w:pPr>
          </w:p>
        </w:tc>
        <w:tc>
          <w:tcPr>
            <w:tcW w:w="900" w:type="dxa"/>
          </w:tcPr>
          <w:p w14:paraId="565B77A5">
            <w:pPr>
              <w:pStyle w:val="26"/>
            </w:pPr>
          </w:p>
        </w:tc>
      </w:tr>
    </w:tbl>
    <w:p w14:paraId="281DEE0A"/>
    <w:p w14:paraId="1F41B77F">
      <w:pPr>
        <w:jc w:val="center"/>
        <w:rPr>
          <w:b/>
          <w:sz w:val="36"/>
          <w:szCs w:val="36"/>
        </w:rPr>
      </w:pPr>
      <w:r>
        <w:br w:type="page"/>
      </w:r>
      <w:bookmarkStart w:id="4" w:name="_Toc19714006"/>
      <w:bookmarkStart w:id="5" w:name="_Toc529543851"/>
      <w:r>
        <w:rPr>
          <w:rFonts w:hint="eastAsia"/>
          <w:b/>
          <w:sz w:val="36"/>
          <w:szCs w:val="36"/>
        </w:rPr>
        <w:t>目录</w:t>
      </w:r>
      <w:bookmarkEnd w:id="4"/>
      <w:bookmarkEnd w:id="5"/>
    </w:p>
    <w:p w14:paraId="76E361AA">
      <w:pPr>
        <w:pStyle w:val="12"/>
        <w:tabs>
          <w:tab w:val="right" w:leader="dot" w:pos="8302"/>
        </w:tabs>
        <w:rPr>
          <w:rFonts w:hint="eastAsia" w:ascii="等线" w:hAnsi="等线" w:eastAsia="等线"/>
          <w:sz w:val="22"/>
        </w:rPr>
      </w:pPr>
      <w:r>
        <w:fldChar w:fldCharType="begin"/>
      </w:r>
      <w:r>
        <w:instrText xml:space="preserve"> TOC \o "1-3" \h \z </w:instrText>
      </w:r>
      <w:r>
        <w:fldChar w:fldCharType="separate"/>
      </w:r>
      <w:r>
        <w:fldChar w:fldCharType="begin"/>
      </w:r>
      <w:r>
        <w:instrText xml:space="preserve"> HYPERLINK \l "_Toc240127112" </w:instrText>
      </w:r>
      <w:r>
        <w:fldChar w:fldCharType="separate"/>
      </w:r>
      <w:r>
        <w:rPr>
          <w:rStyle w:val="22"/>
        </w:rPr>
        <w:t>1、引言</w:t>
      </w:r>
      <w:r>
        <w:rPr>
          <w:rFonts w:hint="eastAsia"/>
        </w:rPr>
        <w:tab/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</w:instrText>
      </w:r>
      <w:r>
        <w:instrText xml:space="preserve">PAGEREF _Toc240127112 \h</w:instrText>
      </w:r>
      <w:r>
        <w:rPr>
          <w:rFonts w:hint="eastAsia"/>
        </w:rPr>
        <w:instrText xml:space="preserve"> </w:instrText>
      </w:r>
      <w:r>
        <w:rPr>
          <w:rFonts w:hint="eastAsia"/>
        </w:rPr>
        <w:fldChar w:fldCharType="separate"/>
      </w:r>
      <w:r>
        <w:t>3</w:t>
      </w:r>
      <w:r>
        <w:rPr>
          <w:rFonts w:hint="eastAsia"/>
        </w:rPr>
        <w:fldChar w:fldCharType="end"/>
      </w:r>
      <w:r>
        <w:rPr>
          <w:rFonts w:hint="eastAsia"/>
        </w:rPr>
        <w:fldChar w:fldCharType="end"/>
      </w:r>
    </w:p>
    <w:p w14:paraId="0C26BCA8">
      <w:pPr>
        <w:pStyle w:val="8"/>
        <w:tabs>
          <w:tab w:val="right" w:leader="dot" w:pos="8302"/>
        </w:tabs>
        <w:rPr>
          <w:rFonts w:hint="eastAsia" w:ascii="等线" w:hAnsi="等线" w:eastAsia="等线"/>
          <w:sz w:val="22"/>
        </w:rPr>
      </w:pPr>
      <w:r>
        <w:fldChar w:fldCharType="begin"/>
      </w:r>
      <w:r>
        <w:instrText xml:space="preserve"> HYPERLINK \l "_Toc240127113" </w:instrText>
      </w:r>
      <w:r>
        <w:fldChar w:fldCharType="separate"/>
      </w:r>
      <w:r>
        <w:rPr>
          <w:rStyle w:val="22"/>
        </w:rPr>
        <w:t>1.1 编写目的</w:t>
      </w:r>
      <w:r>
        <w:rPr>
          <w:rFonts w:hint="eastAsia"/>
        </w:rPr>
        <w:tab/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</w:instrText>
      </w:r>
      <w:r>
        <w:instrText xml:space="preserve">PAGEREF _Toc240127113 \h</w:instrText>
      </w:r>
      <w:r>
        <w:rPr>
          <w:rFonts w:hint="eastAsia"/>
        </w:rPr>
        <w:instrText xml:space="preserve"> </w:instrText>
      </w:r>
      <w:r>
        <w:rPr>
          <w:rFonts w:hint="eastAsia"/>
        </w:rPr>
        <w:fldChar w:fldCharType="separate"/>
      </w:r>
      <w:r>
        <w:t>3</w:t>
      </w:r>
      <w:r>
        <w:rPr>
          <w:rFonts w:hint="eastAsia"/>
        </w:rPr>
        <w:fldChar w:fldCharType="end"/>
      </w:r>
      <w:r>
        <w:rPr>
          <w:rFonts w:hint="eastAsia"/>
        </w:rPr>
        <w:fldChar w:fldCharType="end"/>
      </w:r>
    </w:p>
    <w:p w14:paraId="45204349">
      <w:pPr>
        <w:pStyle w:val="8"/>
        <w:tabs>
          <w:tab w:val="right" w:leader="dot" w:pos="8302"/>
        </w:tabs>
        <w:rPr>
          <w:rFonts w:hint="eastAsia" w:ascii="等线" w:hAnsi="等线" w:eastAsia="等线"/>
          <w:sz w:val="22"/>
        </w:rPr>
      </w:pPr>
      <w:r>
        <w:fldChar w:fldCharType="begin"/>
      </w:r>
      <w:r>
        <w:instrText xml:space="preserve"> HYPERLINK \l "_Toc240127114" </w:instrText>
      </w:r>
      <w:r>
        <w:fldChar w:fldCharType="separate"/>
      </w:r>
      <w:r>
        <w:rPr>
          <w:rStyle w:val="22"/>
        </w:rPr>
        <w:t>1.2 读者对象</w:t>
      </w:r>
      <w:r>
        <w:rPr>
          <w:rFonts w:hint="eastAsia"/>
        </w:rPr>
        <w:tab/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</w:instrText>
      </w:r>
      <w:r>
        <w:instrText xml:space="preserve">PAGEREF _Toc240127114 \h</w:instrText>
      </w:r>
      <w:r>
        <w:rPr>
          <w:rFonts w:hint="eastAsia"/>
        </w:rPr>
        <w:instrText xml:space="preserve"> </w:instrText>
      </w:r>
      <w:r>
        <w:rPr>
          <w:rFonts w:hint="eastAsia"/>
        </w:rPr>
        <w:fldChar w:fldCharType="separate"/>
      </w:r>
      <w:r>
        <w:t>3</w:t>
      </w:r>
      <w:r>
        <w:rPr>
          <w:rFonts w:hint="eastAsia"/>
        </w:rPr>
        <w:fldChar w:fldCharType="end"/>
      </w:r>
      <w:r>
        <w:rPr>
          <w:rFonts w:hint="eastAsia"/>
        </w:rPr>
        <w:fldChar w:fldCharType="end"/>
      </w:r>
    </w:p>
    <w:p w14:paraId="01C22196">
      <w:pPr>
        <w:pStyle w:val="8"/>
        <w:tabs>
          <w:tab w:val="right" w:leader="dot" w:pos="8302"/>
        </w:tabs>
        <w:rPr>
          <w:rFonts w:hint="eastAsia" w:ascii="等线" w:hAnsi="等线" w:eastAsia="等线"/>
          <w:sz w:val="22"/>
        </w:rPr>
      </w:pPr>
      <w:r>
        <w:fldChar w:fldCharType="begin"/>
      </w:r>
      <w:r>
        <w:instrText xml:space="preserve"> HYPERLINK \l "_Toc240127115" </w:instrText>
      </w:r>
      <w:r>
        <w:fldChar w:fldCharType="separate"/>
      </w:r>
      <w:r>
        <w:rPr>
          <w:rStyle w:val="22"/>
        </w:rPr>
        <w:t>1.3 软件项目概述</w:t>
      </w:r>
      <w:r>
        <w:rPr>
          <w:rFonts w:hint="eastAsia"/>
        </w:rPr>
        <w:tab/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</w:instrText>
      </w:r>
      <w:r>
        <w:instrText xml:space="preserve">PAGEREF _Toc240127115 \h</w:instrText>
      </w:r>
      <w:r>
        <w:rPr>
          <w:rFonts w:hint="eastAsia"/>
        </w:rPr>
        <w:instrText xml:space="preserve"> </w:instrText>
      </w:r>
      <w:r>
        <w:rPr>
          <w:rFonts w:hint="eastAsia"/>
        </w:rPr>
        <w:fldChar w:fldCharType="separate"/>
      </w:r>
      <w:r>
        <w:t>3</w:t>
      </w:r>
      <w:r>
        <w:rPr>
          <w:rFonts w:hint="eastAsia"/>
        </w:rPr>
        <w:fldChar w:fldCharType="end"/>
      </w:r>
      <w:r>
        <w:rPr>
          <w:rFonts w:hint="eastAsia"/>
        </w:rPr>
        <w:fldChar w:fldCharType="end"/>
      </w:r>
    </w:p>
    <w:p w14:paraId="0F8F37B6">
      <w:pPr>
        <w:pStyle w:val="8"/>
        <w:tabs>
          <w:tab w:val="right" w:leader="dot" w:pos="8302"/>
        </w:tabs>
        <w:rPr>
          <w:rFonts w:hint="eastAsia" w:ascii="等线" w:hAnsi="等线" w:eastAsia="等线"/>
          <w:sz w:val="22"/>
        </w:rPr>
      </w:pPr>
      <w:r>
        <w:fldChar w:fldCharType="begin"/>
      </w:r>
      <w:r>
        <w:instrText xml:space="preserve"> HYPERLINK \l "_Toc240127116" </w:instrText>
      </w:r>
      <w:r>
        <w:fldChar w:fldCharType="separate"/>
      </w:r>
      <w:r>
        <w:rPr>
          <w:rStyle w:val="22"/>
        </w:rPr>
        <w:t>1.4 参考资料</w:t>
      </w:r>
      <w:r>
        <w:rPr>
          <w:rFonts w:hint="eastAsia"/>
        </w:rPr>
        <w:tab/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</w:instrText>
      </w:r>
      <w:r>
        <w:instrText xml:space="preserve">PAGEREF _Toc240127116 \h</w:instrText>
      </w:r>
      <w:r>
        <w:rPr>
          <w:rFonts w:hint="eastAsia"/>
        </w:rPr>
        <w:instrText xml:space="preserve"> </w:instrText>
      </w:r>
      <w:r>
        <w:rPr>
          <w:rFonts w:hint="eastAsia"/>
        </w:rPr>
        <w:fldChar w:fldCharType="separate"/>
      </w:r>
      <w:r>
        <w:t>4</w:t>
      </w:r>
      <w:r>
        <w:rPr>
          <w:rFonts w:hint="eastAsia"/>
        </w:rPr>
        <w:fldChar w:fldCharType="end"/>
      </w:r>
      <w:r>
        <w:rPr>
          <w:rFonts w:hint="eastAsia"/>
        </w:rPr>
        <w:fldChar w:fldCharType="end"/>
      </w:r>
    </w:p>
    <w:p w14:paraId="0458E7C9">
      <w:pPr>
        <w:pStyle w:val="12"/>
        <w:tabs>
          <w:tab w:val="right" w:leader="dot" w:pos="8302"/>
        </w:tabs>
        <w:rPr>
          <w:rFonts w:hint="eastAsia" w:ascii="等线" w:hAnsi="等线" w:eastAsia="等线"/>
          <w:sz w:val="22"/>
        </w:rPr>
      </w:pPr>
      <w:r>
        <w:fldChar w:fldCharType="begin"/>
      </w:r>
      <w:r>
        <w:instrText xml:space="preserve"> HYPERLINK \l "_Toc240127117" </w:instrText>
      </w:r>
      <w:r>
        <w:fldChar w:fldCharType="separate"/>
      </w:r>
      <w:r>
        <w:rPr>
          <w:rStyle w:val="22"/>
        </w:rPr>
        <w:t>2、测试计划</w:t>
      </w:r>
      <w:r>
        <w:rPr>
          <w:rFonts w:hint="eastAsia"/>
        </w:rPr>
        <w:tab/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</w:instrText>
      </w:r>
      <w:r>
        <w:instrText xml:space="preserve">PAGEREF _Toc240127117 \h</w:instrText>
      </w:r>
      <w:r>
        <w:rPr>
          <w:rFonts w:hint="eastAsia"/>
        </w:rPr>
        <w:instrText xml:space="preserve"> </w:instrText>
      </w:r>
      <w:r>
        <w:rPr>
          <w:rFonts w:hint="eastAsia"/>
        </w:rPr>
        <w:fldChar w:fldCharType="separate"/>
      </w:r>
      <w:r>
        <w:t>4</w:t>
      </w:r>
      <w:r>
        <w:rPr>
          <w:rFonts w:hint="eastAsia"/>
        </w:rPr>
        <w:fldChar w:fldCharType="end"/>
      </w:r>
      <w:r>
        <w:rPr>
          <w:rFonts w:hint="eastAsia"/>
        </w:rPr>
        <w:fldChar w:fldCharType="end"/>
      </w:r>
    </w:p>
    <w:p w14:paraId="61C0CA02">
      <w:pPr>
        <w:pStyle w:val="8"/>
        <w:tabs>
          <w:tab w:val="right" w:leader="dot" w:pos="8302"/>
        </w:tabs>
        <w:rPr>
          <w:rFonts w:hint="eastAsia" w:ascii="等线" w:hAnsi="等线" w:eastAsia="等线"/>
          <w:sz w:val="22"/>
        </w:rPr>
      </w:pPr>
      <w:r>
        <w:fldChar w:fldCharType="begin"/>
      </w:r>
      <w:r>
        <w:instrText xml:space="preserve"> HYPERLINK \l "_Toc240127118" </w:instrText>
      </w:r>
      <w:r>
        <w:fldChar w:fldCharType="separate"/>
      </w:r>
      <w:r>
        <w:rPr>
          <w:rStyle w:val="22"/>
        </w:rPr>
        <w:t>2.1 测试目标与测试范围</w:t>
      </w:r>
      <w:r>
        <w:rPr>
          <w:rFonts w:hint="eastAsia"/>
        </w:rPr>
        <w:tab/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</w:instrText>
      </w:r>
      <w:r>
        <w:instrText xml:space="preserve">PAGEREF _Toc240127118 \h</w:instrText>
      </w:r>
      <w:r>
        <w:rPr>
          <w:rFonts w:hint="eastAsia"/>
        </w:rPr>
        <w:instrText xml:space="preserve"> </w:instrText>
      </w:r>
      <w:r>
        <w:rPr>
          <w:rFonts w:hint="eastAsia"/>
        </w:rPr>
        <w:fldChar w:fldCharType="separate"/>
      </w:r>
      <w:r>
        <w:t>4</w:t>
      </w:r>
      <w:r>
        <w:rPr>
          <w:rFonts w:hint="eastAsia"/>
        </w:rPr>
        <w:fldChar w:fldCharType="end"/>
      </w:r>
      <w:r>
        <w:rPr>
          <w:rFonts w:hint="eastAsia"/>
        </w:rPr>
        <w:fldChar w:fldCharType="end"/>
      </w:r>
    </w:p>
    <w:p w14:paraId="3C128D36">
      <w:pPr>
        <w:pStyle w:val="8"/>
        <w:tabs>
          <w:tab w:val="right" w:leader="dot" w:pos="8302"/>
        </w:tabs>
        <w:rPr>
          <w:rFonts w:hint="eastAsia" w:ascii="等线" w:hAnsi="等线" w:eastAsia="等线"/>
          <w:sz w:val="22"/>
        </w:rPr>
      </w:pPr>
      <w:r>
        <w:fldChar w:fldCharType="begin"/>
      </w:r>
      <w:r>
        <w:instrText xml:space="preserve"> HYPERLINK \l "_Toc240127119" </w:instrText>
      </w:r>
      <w:r>
        <w:fldChar w:fldCharType="separate"/>
      </w:r>
      <w:r>
        <w:rPr>
          <w:rStyle w:val="22"/>
        </w:rPr>
        <w:t>2.2 测试策略与测试方法</w:t>
      </w:r>
      <w:r>
        <w:rPr>
          <w:rFonts w:hint="eastAsia"/>
        </w:rPr>
        <w:tab/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</w:instrText>
      </w:r>
      <w:r>
        <w:instrText xml:space="preserve">PAGEREF _Toc240127119 \h</w:instrText>
      </w:r>
      <w:r>
        <w:rPr>
          <w:rFonts w:hint="eastAsia"/>
        </w:rPr>
        <w:instrText xml:space="preserve"> </w:instrText>
      </w:r>
      <w:r>
        <w:rPr>
          <w:rFonts w:hint="eastAsia"/>
        </w:rPr>
        <w:fldChar w:fldCharType="separate"/>
      </w:r>
      <w:r>
        <w:t>4</w:t>
      </w:r>
      <w:r>
        <w:rPr>
          <w:rFonts w:hint="eastAsia"/>
        </w:rPr>
        <w:fldChar w:fldCharType="end"/>
      </w:r>
      <w:r>
        <w:rPr>
          <w:rFonts w:hint="eastAsia"/>
        </w:rPr>
        <w:fldChar w:fldCharType="end"/>
      </w:r>
    </w:p>
    <w:p w14:paraId="2EC02C55">
      <w:pPr>
        <w:pStyle w:val="8"/>
        <w:tabs>
          <w:tab w:val="right" w:leader="dot" w:pos="8302"/>
        </w:tabs>
        <w:rPr>
          <w:rFonts w:hint="eastAsia" w:ascii="等线" w:hAnsi="等线" w:eastAsia="等线"/>
          <w:sz w:val="22"/>
        </w:rPr>
      </w:pPr>
      <w:r>
        <w:fldChar w:fldCharType="begin"/>
      </w:r>
      <w:r>
        <w:instrText xml:space="preserve"> HYPERLINK \l "_Toc240127120" </w:instrText>
      </w:r>
      <w:r>
        <w:fldChar w:fldCharType="separate"/>
      </w:r>
      <w:r>
        <w:rPr>
          <w:rStyle w:val="22"/>
        </w:rPr>
        <w:t>2.3 测试环境与测试工具</w:t>
      </w:r>
      <w:r>
        <w:rPr>
          <w:rFonts w:hint="eastAsia"/>
        </w:rPr>
        <w:tab/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</w:instrText>
      </w:r>
      <w:r>
        <w:instrText xml:space="preserve">PAGEREF _Toc240127120 \h</w:instrText>
      </w:r>
      <w:r>
        <w:rPr>
          <w:rFonts w:hint="eastAsia"/>
        </w:rPr>
        <w:instrText xml:space="preserve"> </w:instrText>
      </w:r>
      <w:r>
        <w:rPr>
          <w:rFonts w:hint="eastAsia"/>
        </w:rPr>
        <w:fldChar w:fldCharType="separate"/>
      </w:r>
      <w:r>
        <w:t>4</w:t>
      </w:r>
      <w:r>
        <w:rPr>
          <w:rFonts w:hint="eastAsia"/>
        </w:rPr>
        <w:fldChar w:fldCharType="end"/>
      </w:r>
      <w:r>
        <w:rPr>
          <w:rFonts w:hint="eastAsia"/>
        </w:rPr>
        <w:fldChar w:fldCharType="end"/>
      </w:r>
    </w:p>
    <w:p w14:paraId="1D7178F2">
      <w:pPr>
        <w:pStyle w:val="12"/>
        <w:tabs>
          <w:tab w:val="right" w:leader="dot" w:pos="8302"/>
        </w:tabs>
        <w:rPr>
          <w:rFonts w:hint="eastAsia" w:ascii="等线" w:hAnsi="等线" w:eastAsia="等线"/>
          <w:sz w:val="22"/>
        </w:rPr>
      </w:pPr>
      <w:r>
        <w:fldChar w:fldCharType="begin"/>
      </w:r>
      <w:r>
        <w:instrText xml:space="preserve"> HYPERLINK \l "_Toc240127121" </w:instrText>
      </w:r>
      <w:r>
        <w:fldChar w:fldCharType="separate"/>
      </w:r>
      <w:r>
        <w:rPr>
          <w:rStyle w:val="22"/>
        </w:rPr>
        <w:t>3、测试用例设计</w:t>
      </w:r>
      <w:r>
        <w:rPr>
          <w:rFonts w:hint="eastAsia"/>
        </w:rPr>
        <w:tab/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</w:instrText>
      </w:r>
      <w:r>
        <w:instrText xml:space="preserve">PAGEREF _Toc240127121 \h</w:instrText>
      </w:r>
      <w:r>
        <w:rPr>
          <w:rFonts w:hint="eastAsia"/>
        </w:rPr>
        <w:instrText xml:space="preserve"> </w:instrText>
      </w:r>
      <w:r>
        <w:rPr>
          <w:rFonts w:hint="eastAsia"/>
        </w:rPr>
        <w:fldChar w:fldCharType="separate"/>
      </w:r>
      <w:r>
        <w:t>4</w:t>
      </w:r>
      <w:r>
        <w:rPr>
          <w:rFonts w:hint="eastAsia"/>
        </w:rPr>
        <w:fldChar w:fldCharType="end"/>
      </w:r>
      <w:r>
        <w:rPr>
          <w:rFonts w:hint="eastAsia"/>
        </w:rPr>
        <w:fldChar w:fldCharType="end"/>
      </w:r>
    </w:p>
    <w:p w14:paraId="25399B01">
      <w:pPr>
        <w:pStyle w:val="8"/>
        <w:tabs>
          <w:tab w:val="right" w:leader="dot" w:pos="8302"/>
        </w:tabs>
        <w:rPr>
          <w:rFonts w:hint="eastAsia" w:ascii="等线" w:hAnsi="等线" w:eastAsia="等线"/>
          <w:sz w:val="22"/>
        </w:rPr>
      </w:pPr>
      <w:r>
        <w:fldChar w:fldCharType="begin"/>
      </w:r>
      <w:r>
        <w:instrText xml:space="preserve"> HYPERLINK \l "_Toc240127122" </w:instrText>
      </w:r>
      <w:r>
        <w:fldChar w:fldCharType="separate"/>
      </w:r>
      <w:r>
        <w:rPr>
          <w:rStyle w:val="22"/>
        </w:rPr>
        <w:t>3.1 用例编号与设计方法</w:t>
      </w:r>
      <w:r>
        <w:rPr>
          <w:rFonts w:hint="eastAsia"/>
        </w:rPr>
        <w:tab/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</w:instrText>
      </w:r>
      <w:r>
        <w:instrText xml:space="preserve">PAGEREF _Toc240127122 \h</w:instrText>
      </w:r>
      <w:r>
        <w:rPr>
          <w:rFonts w:hint="eastAsia"/>
        </w:rPr>
        <w:instrText xml:space="preserve"> </w:instrText>
      </w:r>
      <w:r>
        <w:rPr>
          <w:rFonts w:hint="eastAsia"/>
        </w:rPr>
        <w:fldChar w:fldCharType="separate"/>
      </w:r>
      <w:r>
        <w:t>4</w:t>
      </w:r>
      <w:r>
        <w:rPr>
          <w:rFonts w:hint="eastAsia"/>
        </w:rPr>
        <w:fldChar w:fldCharType="end"/>
      </w:r>
      <w:r>
        <w:rPr>
          <w:rFonts w:hint="eastAsia"/>
        </w:rPr>
        <w:fldChar w:fldCharType="end"/>
      </w:r>
    </w:p>
    <w:p w14:paraId="2DFC4CF5">
      <w:pPr>
        <w:pStyle w:val="8"/>
        <w:tabs>
          <w:tab w:val="right" w:leader="dot" w:pos="8302"/>
        </w:tabs>
        <w:rPr>
          <w:rFonts w:hint="eastAsia" w:ascii="等线" w:hAnsi="等线" w:eastAsia="等线"/>
          <w:sz w:val="22"/>
        </w:rPr>
      </w:pPr>
      <w:r>
        <w:fldChar w:fldCharType="begin"/>
      </w:r>
      <w:r>
        <w:instrText xml:space="preserve"> HYPERLINK \l "_Toc240127123" </w:instrText>
      </w:r>
      <w:r>
        <w:fldChar w:fldCharType="separate"/>
      </w:r>
      <w:r>
        <w:rPr>
          <w:rStyle w:val="22"/>
        </w:rPr>
        <w:t>3.2 测试项与需求追踪矩阵</w:t>
      </w:r>
      <w:r>
        <w:rPr>
          <w:rFonts w:hint="eastAsia"/>
        </w:rPr>
        <w:tab/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</w:instrText>
      </w:r>
      <w:r>
        <w:instrText xml:space="preserve">PAGEREF _Toc240127123 \h</w:instrText>
      </w:r>
      <w:r>
        <w:rPr>
          <w:rFonts w:hint="eastAsia"/>
        </w:rPr>
        <w:instrText xml:space="preserve"> </w:instrText>
      </w:r>
      <w:r>
        <w:rPr>
          <w:rFonts w:hint="eastAsia"/>
        </w:rPr>
        <w:fldChar w:fldCharType="separate"/>
      </w:r>
      <w:r>
        <w:t>5</w:t>
      </w:r>
      <w:r>
        <w:rPr>
          <w:rFonts w:hint="eastAsia"/>
        </w:rPr>
        <w:fldChar w:fldCharType="end"/>
      </w:r>
      <w:r>
        <w:rPr>
          <w:rFonts w:hint="eastAsia"/>
        </w:rPr>
        <w:fldChar w:fldCharType="end"/>
      </w:r>
    </w:p>
    <w:p w14:paraId="43211371">
      <w:pPr>
        <w:pStyle w:val="8"/>
        <w:tabs>
          <w:tab w:val="right" w:leader="dot" w:pos="8302"/>
        </w:tabs>
        <w:rPr>
          <w:rFonts w:hint="eastAsia" w:ascii="等线" w:hAnsi="等线" w:eastAsia="等线"/>
          <w:sz w:val="22"/>
        </w:rPr>
      </w:pPr>
      <w:r>
        <w:fldChar w:fldCharType="begin"/>
      </w:r>
      <w:r>
        <w:instrText xml:space="preserve"> HYPERLINK \l "_Toc240127124" </w:instrText>
      </w:r>
      <w:r>
        <w:fldChar w:fldCharType="separate"/>
      </w:r>
      <w:r>
        <w:rPr>
          <w:rStyle w:val="22"/>
        </w:rPr>
        <w:t>3.3 测试用例</w:t>
      </w:r>
      <w:r>
        <w:rPr>
          <w:rFonts w:hint="eastAsia"/>
        </w:rPr>
        <w:tab/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</w:instrText>
      </w:r>
      <w:r>
        <w:instrText xml:space="preserve">PAGEREF _Toc240127124 \h</w:instrText>
      </w:r>
      <w:r>
        <w:rPr>
          <w:rFonts w:hint="eastAsia"/>
        </w:rPr>
        <w:instrText xml:space="preserve"> </w:instrText>
      </w:r>
      <w:r>
        <w:rPr>
          <w:rFonts w:hint="eastAsia"/>
        </w:rPr>
        <w:fldChar w:fldCharType="separate"/>
      </w:r>
      <w:r>
        <w:t>5</w:t>
      </w:r>
      <w:r>
        <w:rPr>
          <w:rFonts w:hint="eastAsia"/>
        </w:rPr>
        <w:fldChar w:fldCharType="end"/>
      </w:r>
      <w:r>
        <w:rPr>
          <w:rFonts w:hint="eastAsia"/>
        </w:rPr>
        <w:fldChar w:fldCharType="end"/>
      </w:r>
    </w:p>
    <w:p w14:paraId="66F3B7FB">
      <w:pPr>
        <w:pStyle w:val="12"/>
        <w:tabs>
          <w:tab w:val="right" w:leader="dot" w:pos="8302"/>
        </w:tabs>
        <w:rPr>
          <w:rFonts w:hint="eastAsia" w:ascii="等线" w:hAnsi="等线" w:eastAsia="等线"/>
          <w:sz w:val="22"/>
        </w:rPr>
      </w:pPr>
      <w:r>
        <w:fldChar w:fldCharType="begin"/>
      </w:r>
      <w:r>
        <w:instrText xml:space="preserve"> HYPERLINK \l "_Toc240127125" </w:instrText>
      </w:r>
      <w:r>
        <w:fldChar w:fldCharType="separate"/>
      </w:r>
      <w:r>
        <w:rPr>
          <w:rStyle w:val="22"/>
        </w:rPr>
        <w:t>4、测试执行记录</w:t>
      </w:r>
      <w:r>
        <w:rPr>
          <w:rFonts w:hint="eastAsia"/>
        </w:rPr>
        <w:tab/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</w:instrText>
      </w:r>
      <w:r>
        <w:instrText xml:space="preserve">PAGEREF _Toc240127125 \h</w:instrText>
      </w:r>
      <w:r>
        <w:rPr>
          <w:rFonts w:hint="eastAsia"/>
        </w:rPr>
        <w:instrText xml:space="preserve"> </w:instrText>
      </w:r>
      <w:r>
        <w:rPr>
          <w:rFonts w:hint="eastAsia"/>
        </w:rPr>
        <w:fldChar w:fldCharType="separate"/>
      </w:r>
      <w:r>
        <w:t>5</w:t>
      </w:r>
      <w:r>
        <w:rPr>
          <w:rFonts w:hint="eastAsia"/>
        </w:rPr>
        <w:fldChar w:fldCharType="end"/>
      </w:r>
      <w:r>
        <w:rPr>
          <w:rFonts w:hint="eastAsia"/>
        </w:rPr>
        <w:fldChar w:fldCharType="end"/>
      </w:r>
    </w:p>
    <w:p w14:paraId="2EE60189">
      <w:pPr>
        <w:pStyle w:val="8"/>
        <w:tabs>
          <w:tab w:val="right" w:leader="dot" w:pos="8302"/>
        </w:tabs>
        <w:rPr>
          <w:rFonts w:hint="eastAsia" w:ascii="等线" w:hAnsi="等线" w:eastAsia="等线"/>
          <w:sz w:val="22"/>
        </w:rPr>
      </w:pPr>
      <w:r>
        <w:fldChar w:fldCharType="begin"/>
      </w:r>
      <w:r>
        <w:instrText xml:space="preserve"> HYPERLINK \l "_Toc240127126" </w:instrText>
      </w:r>
      <w:r>
        <w:fldChar w:fldCharType="separate"/>
      </w:r>
      <w:r>
        <w:rPr>
          <w:rStyle w:val="22"/>
        </w:rPr>
        <w:t>4.1 本轮执行说明</w:t>
      </w:r>
      <w:r>
        <w:rPr>
          <w:rFonts w:hint="eastAsia"/>
        </w:rPr>
        <w:tab/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</w:instrText>
      </w:r>
      <w:r>
        <w:instrText xml:space="preserve">PAGEREF _Toc240127126 \h</w:instrText>
      </w:r>
      <w:r>
        <w:rPr>
          <w:rFonts w:hint="eastAsia"/>
        </w:rPr>
        <w:instrText xml:space="preserve"> </w:instrText>
      </w:r>
      <w:r>
        <w:rPr>
          <w:rFonts w:hint="eastAsia"/>
        </w:rPr>
        <w:fldChar w:fldCharType="separate"/>
      </w:r>
      <w:r>
        <w:t>5</w:t>
      </w:r>
      <w:r>
        <w:rPr>
          <w:rFonts w:hint="eastAsia"/>
        </w:rPr>
        <w:fldChar w:fldCharType="end"/>
      </w:r>
      <w:r>
        <w:rPr>
          <w:rFonts w:hint="eastAsia"/>
        </w:rPr>
        <w:fldChar w:fldCharType="end"/>
      </w:r>
    </w:p>
    <w:p w14:paraId="48D5A715">
      <w:pPr>
        <w:pStyle w:val="8"/>
        <w:tabs>
          <w:tab w:val="right" w:leader="dot" w:pos="8302"/>
        </w:tabs>
        <w:rPr>
          <w:rFonts w:hint="eastAsia" w:ascii="等线" w:hAnsi="等线" w:eastAsia="等线"/>
          <w:sz w:val="22"/>
        </w:rPr>
      </w:pPr>
      <w:r>
        <w:fldChar w:fldCharType="begin"/>
      </w:r>
      <w:r>
        <w:instrText xml:space="preserve"> HYPERLINK \l "_Toc240127127" </w:instrText>
      </w:r>
      <w:r>
        <w:fldChar w:fldCharType="separate"/>
      </w:r>
      <w:r>
        <w:rPr>
          <w:rStyle w:val="22"/>
        </w:rPr>
        <w:t>4.2 缺陷记录</w:t>
      </w:r>
      <w:r>
        <w:rPr>
          <w:rFonts w:hint="eastAsia"/>
        </w:rPr>
        <w:tab/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</w:instrText>
      </w:r>
      <w:r>
        <w:instrText xml:space="preserve">PAGEREF _Toc240127127 \h</w:instrText>
      </w:r>
      <w:r>
        <w:rPr>
          <w:rFonts w:hint="eastAsia"/>
        </w:rPr>
        <w:instrText xml:space="preserve"> </w:instrText>
      </w:r>
      <w:r>
        <w:rPr>
          <w:rFonts w:hint="eastAsia"/>
        </w:rPr>
        <w:fldChar w:fldCharType="separate"/>
      </w:r>
      <w:r>
        <w:t>5</w:t>
      </w:r>
      <w:r>
        <w:rPr>
          <w:rFonts w:hint="eastAsia"/>
        </w:rPr>
        <w:fldChar w:fldCharType="end"/>
      </w:r>
      <w:r>
        <w:rPr>
          <w:rFonts w:hint="eastAsia"/>
        </w:rPr>
        <w:fldChar w:fldCharType="end"/>
      </w:r>
    </w:p>
    <w:p w14:paraId="4777A0F4">
      <w:pPr>
        <w:pStyle w:val="8"/>
        <w:tabs>
          <w:tab w:val="right" w:leader="dot" w:pos="8302"/>
        </w:tabs>
        <w:rPr>
          <w:rFonts w:hint="eastAsia" w:ascii="等线" w:hAnsi="等线" w:eastAsia="等线"/>
          <w:sz w:val="22"/>
        </w:rPr>
      </w:pPr>
      <w:r>
        <w:fldChar w:fldCharType="begin"/>
      </w:r>
      <w:r>
        <w:instrText xml:space="preserve"> HYPERLINK \l "_Toc240127128" </w:instrText>
      </w:r>
      <w:r>
        <w:fldChar w:fldCharType="separate"/>
      </w:r>
      <w:r>
        <w:rPr>
          <w:rStyle w:val="22"/>
        </w:rPr>
        <w:t>4.4 缺陷分析与改进措施</w:t>
      </w:r>
      <w:r>
        <w:rPr>
          <w:rFonts w:hint="eastAsia"/>
        </w:rPr>
        <w:tab/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</w:instrText>
      </w:r>
      <w:r>
        <w:instrText xml:space="preserve">PAGEREF _Toc240127128 \h</w:instrText>
      </w:r>
      <w:r>
        <w:rPr>
          <w:rFonts w:hint="eastAsia"/>
        </w:rPr>
        <w:instrText xml:space="preserve"> </w:instrText>
      </w:r>
      <w:r>
        <w:rPr>
          <w:rFonts w:hint="eastAsia"/>
        </w:rPr>
        <w:fldChar w:fldCharType="separate"/>
      </w:r>
      <w:r>
        <w:t>6</w:t>
      </w:r>
      <w:r>
        <w:rPr>
          <w:rFonts w:hint="eastAsia"/>
        </w:rPr>
        <w:fldChar w:fldCharType="end"/>
      </w:r>
      <w:r>
        <w:rPr>
          <w:rFonts w:hint="eastAsia"/>
        </w:rPr>
        <w:fldChar w:fldCharType="end"/>
      </w:r>
    </w:p>
    <w:p w14:paraId="53667FB0">
      <w:pPr>
        <w:pStyle w:val="12"/>
        <w:tabs>
          <w:tab w:val="right" w:leader="dot" w:pos="8302"/>
        </w:tabs>
        <w:rPr>
          <w:rFonts w:hint="eastAsia" w:ascii="等线" w:hAnsi="等线" w:eastAsia="等线"/>
          <w:sz w:val="22"/>
        </w:rPr>
      </w:pPr>
      <w:r>
        <w:fldChar w:fldCharType="begin"/>
      </w:r>
      <w:r>
        <w:instrText xml:space="preserve"> HYPERLINK \l "_Toc240127129" </w:instrText>
      </w:r>
      <w:r>
        <w:fldChar w:fldCharType="separate"/>
      </w:r>
      <w:r>
        <w:rPr>
          <w:rStyle w:val="22"/>
        </w:rPr>
        <w:t>5、测试总结</w:t>
      </w:r>
      <w:r>
        <w:rPr>
          <w:rFonts w:hint="eastAsia"/>
        </w:rPr>
        <w:tab/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</w:instrText>
      </w:r>
      <w:r>
        <w:instrText xml:space="preserve">PAGEREF _Toc240127129 \h</w:instrText>
      </w:r>
      <w:r>
        <w:rPr>
          <w:rFonts w:hint="eastAsia"/>
        </w:rPr>
        <w:instrText xml:space="preserve"> </w:instrText>
      </w:r>
      <w:r>
        <w:rPr>
          <w:rFonts w:hint="eastAsia"/>
        </w:rPr>
        <w:fldChar w:fldCharType="separate"/>
      </w:r>
      <w:r>
        <w:t>6</w:t>
      </w:r>
      <w:r>
        <w:rPr>
          <w:rFonts w:hint="eastAsia"/>
        </w:rPr>
        <w:fldChar w:fldCharType="end"/>
      </w:r>
      <w:r>
        <w:rPr>
          <w:rFonts w:hint="eastAsia"/>
        </w:rPr>
        <w:fldChar w:fldCharType="end"/>
      </w:r>
    </w:p>
    <w:p w14:paraId="1E3D74FB">
      <w:pPr>
        <w:pStyle w:val="8"/>
        <w:tabs>
          <w:tab w:val="right" w:leader="dot" w:pos="8302"/>
        </w:tabs>
        <w:rPr>
          <w:rFonts w:hint="eastAsia" w:ascii="等线" w:hAnsi="等线" w:eastAsia="等线"/>
          <w:sz w:val="22"/>
        </w:rPr>
      </w:pPr>
      <w:r>
        <w:fldChar w:fldCharType="begin"/>
      </w:r>
      <w:r>
        <w:instrText xml:space="preserve"> HYPERLINK \l "_Toc240127130" </w:instrText>
      </w:r>
      <w:r>
        <w:fldChar w:fldCharType="separate"/>
      </w:r>
      <w:r>
        <w:rPr>
          <w:rStyle w:val="22"/>
        </w:rPr>
        <w:t>5.1 测试执行情况统计</w:t>
      </w:r>
      <w:r>
        <w:rPr>
          <w:rFonts w:hint="eastAsia"/>
        </w:rPr>
        <w:tab/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</w:instrText>
      </w:r>
      <w:r>
        <w:instrText xml:space="preserve">PAGEREF _Toc240127130 \h</w:instrText>
      </w:r>
      <w:r>
        <w:rPr>
          <w:rFonts w:hint="eastAsia"/>
        </w:rPr>
        <w:instrText xml:space="preserve"> </w:instrText>
      </w:r>
      <w:r>
        <w:rPr>
          <w:rFonts w:hint="eastAsia"/>
        </w:rPr>
        <w:fldChar w:fldCharType="separate"/>
      </w:r>
      <w:r>
        <w:t>6</w:t>
      </w:r>
      <w:r>
        <w:rPr>
          <w:rFonts w:hint="eastAsia"/>
        </w:rPr>
        <w:fldChar w:fldCharType="end"/>
      </w:r>
      <w:r>
        <w:rPr>
          <w:rFonts w:hint="eastAsia"/>
        </w:rPr>
        <w:fldChar w:fldCharType="end"/>
      </w:r>
    </w:p>
    <w:p w14:paraId="36BD8632">
      <w:pPr>
        <w:pStyle w:val="8"/>
        <w:tabs>
          <w:tab w:val="right" w:leader="dot" w:pos="8302"/>
        </w:tabs>
        <w:rPr>
          <w:rFonts w:hint="eastAsia" w:ascii="等线" w:hAnsi="等线" w:eastAsia="等线"/>
          <w:sz w:val="22"/>
        </w:rPr>
      </w:pPr>
      <w:r>
        <w:fldChar w:fldCharType="begin"/>
      </w:r>
      <w:r>
        <w:instrText xml:space="preserve"> HYPERLINK \l "_Toc240127131" </w:instrText>
      </w:r>
      <w:r>
        <w:fldChar w:fldCharType="separate"/>
      </w:r>
      <w:r>
        <w:rPr>
          <w:rStyle w:val="22"/>
        </w:rPr>
        <w:t>5.2 遗留问题与风险</w:t>
      </w:r>
      <w:r>
        <w:rPr>
          <w:rFonts w:hint="eastAsia"/>
        </w:rPr>
        <w:tab/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</w:instrText>
      </w:r>
      <w:r>
        <w:instrText xml:space="preserve">PAGEREF _Toc240127131 \h</w:instrText>
      </w:r>
      <w:r>
        <w:rPr>
          <w:rFonts w:hint="eastAsia"/>
        </w:rPr>
        <w:instrText xml:space="preserve"> </w:instrText>
      </w:r>
      <w:r>
        <w:rPr>
          <w:rFonts w:hint="eastAsia"/>
        </w:rPr>
        <w:fldChar w:fldCharType="separate"/>
      </w:r>
      <w:r>
        <w:t>6</w:t>
      </w:r>
      <w:r>
        <w:rPr>
          <w:rFonts w:hint="eastAsia"/>
        </w:rPr>
        <w:fldChar w:fldCharType="end"/>
      </w:r>
      <w:r>
        <w:rPr>
          <w:rFonts w:hint="eastAsia"/>
        </w:rPr>
        <w:fldChar w:fldCharType="end"/>
      </w:r>
    </w:p>
    <w:p w14:paraId="1FD1EACE">
      <w:pPr>
        <w:pStyle w:val="8"/>
        <w:tabs>
          <w:tab w:val="right" w:leader="dot" w:pos="8302"/>
        </w:tabs>
        <w:rPr>
          <w:rFonts w:hint="eastAsia" w:ascii="等线" w:hAnsi="等线" w:eastAsia="等线"/>
          <w:sz w:val="22"/>
        </w:rPr>
      </w:pPr>
      <w:r>
        <w:fldChar w:fldCharType="begin"/>
      </w:r>
      <w:r>
        <w:instrText xml:space="preserve"> HYPERLINK \l "_Toc240127132" </w:instrText>
      </w:r>
      <w:r>
        <w:fldChar w:fldCharType="separate"/>
      </w:r>
      <w:r>
        <w:rPr>
          <w:rStyle w:val="22"/>
        </w:rPr>
        <w:t>5.3 测试结论</w:t>
      </w:r>
      <w:r>
        <w:rPr>
          <w:rFonts w:hint="eastAsia"/>
        </w:rPr>
        <w:tab/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</w:instrText>
      </w:r>
      <w:r>
        <w:instrText xml:space="preserve">PAGEREF _Toc240127132 \h</w:instrText>
      </w:r>
      <w:r>
        <w:rPr>
          <w:rFonts w:hint="eastAsia"/>
        </w:rPr>
        <w:instrText xml:space="preserve"> </w:instrText>
      </w:r>
      <w:r>
        <w:rPr>
          <w:rFonts w:hint="eastAsia"/>
        </w:rPr>
        <w:fldChar w:fldCharType="separate"/>
      </w:r>
      <w:r>
        <w:t>6</w:t>
      </w:r>
      <w:r>
        <w:rPr>
          <w:rFonts w:hint="eastAsia"/>
        </w:rPr>
        <w:fldChar w:fldCharType="end"/>
      </w:r>
      <w:r>
        <w:rPr>
          <w:rFonts w:hint="eastAsia"/>
        </w:rPr>
        <w:fldChar w:fldCharType="end"/>
      </w:r>
    </w:p>
    <w:p w14:paraId="5597C37A">
      <w:r>
        <w:fldChar w:fldCharType="end"/>
      </w:r>
    </w:p>
    <w:p w14:paraId="3A32FC4F">
      <w:pPr>
        <w:pStyle w:val="2"/>
        <w:spacing w:before="100" w:after="100"/>
        <w:rPr>
          <w:rFonts w:hint="eastAsia"/>
          <w:szCs w:val="44"/>
        </w:rPr>
      </w:pPr>
      <w:bookmarkStart w:id="6" w:name="_Toc487944046"/>
      <w:bookmarkEnd w:id="6"/>
      <w:bookmarkStart w:id="7" w:name="_Toc487944045"/>
      <w:bookmarkEnd w:id="7"/>
      <w:bookmarkStart w:id="8" w:name="_Toc529543853"/>
      <w:bookmarkEnd w:id="8"/>
      <w:bookmarkStart w:id="9" w:name="_Toc472758527"/>
      <w:bookmarkEnd w:id="9"/>
      <w:bookmarkStart w:id="10" w:name="_Toc485198810"/>
      <w:bookmarkEnd w:id="10"/>
      <w:bookmarkStart w:id="11" w:name="_Toc529543854"/>
      <w:bookmarkEnd w:id="11"/>
      <w:bookmarkStart w:id="12" w:name="_Toc472758528"/>
      <w:bookmarkEnd w:id="12"/>
      <w:bookmarkStart w:id="13" w:name="_Toc485198809"/>
      <w:bookmarkEnd w:id="13"/>
      <w:bookmarkStart w:id="14" w:name="_Toc485198814"/>
      <w:bookmarkEnd w:id="14"/>
      <w:bookmarkStart w:id="15" w:name="_Toc529543857"/>
      <w:bookmarkEnd w:id="15"/>
      <w:bookmarkStart w:id="16" w:name="_Toc472758531"/>
      <w:bookmarkEnd w:id="16"/>
      <w:bookmarkStart w:id="17" w:name="_Toc487944049"/>
      <w:bookmarkEnd w:id="17"/>
      <w:bookmarkStart w:id="18" w:name="_Toc472758532"/>
      <w:bookmarkEnd w:id="18"/>
      <w:bookmarkStart w:id="19" w:name="_Toc485198815"/>
      <w:bookmarkEnd w:id="19"/>
      <w:bookmarkStart w:id="20" w:name="_Toc487944051"/>
      <w:bookmarkEnd w:id="20"/>
      <w:bookmarkStart w:id="21" w:name="_Toc472758533"/>
      <w:bookmarkEnd w:id="21"/>
      <w:bookmarkStart w:id="22" w:name="_Toc485198813"/>
      <w:bookmarkEnd w:id="22"/>
      <w:bookmarkStart w:id="23" w:name="_Toc487944050"/>
      <w:bookmarkEnd w:id="23"/>
      <w:bookmarkStart w:id="24" w:name="_Toc529543856"/>
      <w:bookmarkEnd w:id="24"/>
      <w:bookmarkStart w:id="25" w:name="_Toc529543858"/>
      <w:bookmarkEnd w:id="25"/>
      <w:bookmarkStart w:id="26" w:name="_Toc529543859"/>
      <w:bookmarkEnd w:id="26"/>
      <w:bookmarkStart w:id="27" w:name="_Toc240127112"/>
      <w:r>
        <w:rPr>
          <w:rFonts w:hint="eastAsia"/>
        </w:rPr>
        <w:t>1、引言</w:t>
      </w:r>
      <w:bookmarkEnd w:id="27"/>
    </w:p>
    <w:p w14:paraId="51062622">
      <w:pPr>
        <w:pStyle w:val="4"/>
        <w:spacing w:before="100" w:after="100"/>
        <w:rPr>
          <w:szCs w:val="32"/>
        </w:rPr>
      </w:pPr>
      <w:bookmarkStart w:id="28" w:name="_Toc240127113"/>
      <w:r>
        <w:rPr>
          <w:rFonts w:hint="eastAsia"/>
        </w:rPr>
        <w:t>1.1 编写目的</w:t>
      </w:r>
      <w:bookmarkEnd w:id="28"/>
    </w:p>
    <w:p w14:paraId="73F1D278">
      <w:pPr>
        <w:pStyle w:val="24"/>
        <w:rPr>
          <w:i w:val="0"/>
          <w:iCs/>
          <w:color w:val="auto"/>
        </w:rPr>
      </w:pPr>
      <w:r>
        <w:rPr>
          <w:rFonts w:hint="eastAsia" w:ascii="楷体" w:hAnsi="楷体" w:eastAsia="楷体" w:cs="楷体"/>
          <w:b/>
          <w:i w:val="0"/>
          <w:iCs/>
          <w:color w:val="auto"/>
          <w:sz w:val="24"/>
        </w:rPr>
        <w:t>本文档用于记录二手物品交易平台项目第 1 轮迭代的测试工作，包括测试计划、测试用例设计、测试执行记录与测试总结，作为本轮测试工作的依据与检查标准，并为下一轮迭代的回归测试提供基线。</w:t>
      </w:r>
    </w:p>
    <w:p w14:paraId="1F2449EB">
      <w:pPr>
        <w:pStyle w:val="4"/>
        <w:spacing w:before="100" w:after="100"/>
        <w:rPr>
          <w:szCs w:val="32"/>
        </w:rPr>
      </w:pPr>
      <w:bookmarkStart w:id="29" w:name="_Toc240127114"/>
      <w:r>
        <w:rPr>
          <w:rFonts w:hint="eastAsia"/>
        </w:rPr>
        <w:t>1.2 读者对象</w:t>
      </w:r>
      <w:bookmarkEnd w:id="29"/>
    </w:p>
    <w:p w14:paraId="4E348DD1">
      <w:pPr>
        <w:pStyle w:val="24"/>
        <w:rPr>
          <w:i w:val="0"/>
          <w:iCs/>
          <w:color w:val="auto"/>
        </w:rPr>
      </w:pPr>
      <w:r>
        <w:rPr>
          <w:rFonts w:hint="eastAsia" w:ascii="楷体" w:hAnsi="楷体" w:eastAsia="楷体" w:cs="楷体"/>
          <w:b/>
          <w:i w:val="0"/>
          <w:iCs/>
          <w:color w:val="auto"/>
          <w:sz w:val="24"/>
        </w:rPr>
        <w:t>本项目的开发人员与测试人员、课程任课教师、项目评审人员，以及后续迭代的接手人员。</w:t>
      </w:r>
    </w:p>
    <w:p w14:paraId="513175C6">
      <w:pPr>
        <w:pStyle w:val="4"/>
        <w:spacing w:before="100" w:after="100"/>
        <w:rPr>
          <w:szCs w:val="32"/>
        </w:rPr>
      </w:pPr>
      <w:bookmarkStart w:id="30" w:name="_Toc240127115"/>
      <w:r>
        <w:rPr>
          <w:rFonts w:hint="eastAsia"/>
        </w:rPr>
        <w:t>1.3 软件项目概述</w:t>
      </w:r>
      <w:bookmarkEnd w:id="30"/>
    </w:p>
    <w:p w14:paraId="71800784">
      <w:pPr>
        <w:pStyle w:val="24"/>
        <w:rPr>
          <w:i w:val="0"/>
          <w:iCs/>
          <w:color w:val="auto"/>
        </w:rPr>
      </w:pPr>
      <w:r>
        <w:rPr>
          <w:rFonts w:hint="eastAsia" w:ascii="楷体" w:hAnsi="楷体" w:eastAsia="楷体" w:cs="楷体"/>
          <w:b/>
          <w:i w:val="0"/>
          <w:iCs/>
          <w:color w:val="auto"/>
          <w:sz w:val="24"/>
        </w:rPr>
        <w:t>项目名称：二手物品交易平台；英文代号 secondhand；代码仓库 https://github.com/LVHG1101/-</w:t>
      </w:r>
    </w:p>
    <w:p w14:paraId="57AD43F2">
      <w:pPr>
        <w:pStyle w:val="24"/>
      </w:pPr>
      <w:r>
        <w:rPr>
          <w:rFonts w:hint="eastAsia"/>
        </w:rPr>
        <w:t>本轮迭代编号：第 1 轮；起止时间：2026-09-11 至 2026-09-18；迭代目标：搭建前后端技术框架，打通用户注册登录与浏览足迹的业务闭环。</w:t>
      </w:r>
    </w:p>
    <w:p w14:paraId="2D147175">
      <w:pPr>
        <w:pStyle w:val="24"/>
      </w:pPr>
      <w:r>
        <w:rPr>
          <w:rFonts w:hint="eastAsia"/>
        </w:rPr>
        <w:t>本轮实现的功能范围：用户注册与登录（Spring Security + JWT 鉴权）、浏览足迹的前后端贯通、「我的」模块的页面框架与十个功能入口，以及组员负责的「服务」模块（列表/详情/预约/我的预约/取消）与首页、分类、购物车三个界面。</w:t>
      </w:r>
    </w:p>
    <w:p w14:paraId="0451677B">
      <w:pPr>
        <w:pStyle w:val="24"/>
      </w:pPr>
      <w:r>
        <w:rPr>
          <w:rFonts w:hint="eastAsia"/>
        </w:rPr>
        <w:t>技术栈：前端 HarmonyOS ArkTS/ArkUI（DevEco Studio 26.0，SDK API 26，Stage 模型）；后端 Spring Boot 3.5.15 + Java 17 + Spring Security + JWT（jjwt 0.11.5）+ Spring Data JPA；数据库 MySQL 8.0。</w:t>
      </w:r>
    </w:p>
    <w:p w14:paraId="15FC4308">
      <w:pPr>
        <w:pStyle w:val="24"/>
      </w:pPr>
      <w:r>
        <w:rPr>
          <w:rFonts w:hint="eastAsia"/>
        </w:rPr>
        <w:t>人员分工：开发 —— LVHG1101（服务模块、首页/分类/购物车）；HHT18912-spec（用户模块与「我的」模块）。测试 —— HHT18912-spec。</w:t>
      </w:r>
    </w:p>
    <w:p w14:paraId="3F73979F">
      <w:pPr>
        <w:pStyle w:val="4"/>
        <w:spacing w:before="100" w:after="100"/>
        <w:rPr>
          <w:szCs w:val="32"/>
        </w:rPr>
      </w:pPr>
      <w:bookmarkStart w:id="31" w:name="_Toc240127116"/>
      <w:r>
        <w:rPr>
          <w:rFonts w:hint="eastAsia"/>
        </w:rPr>
        <w:t>1.4 参考资料</w:t>
      </w:r>
      <w:bookmarkEnd w:id="31"/>
    </w:p>
    <w:p w14:paraId="508C8AB3">
      <w:pPr>
        <w:pStyle w:val="24"/>
        <w:rPr>
          <w:b w:val="0"/>
          <w:bCs/>
          <w:i w:val="0"/>
          <w:iCs/>
          <w:color w:val="auto"/>
        </w:rPr>
      </w:pPr>
      <w:r>
        <w:rPr>
          <w:rFonts w:hint="eastAsia" w:ascii="楷体" w:hAnsi="楷体" w:eastAsia="楷体" w:cs="楷体"/>
          <w:b w:val="0"/>
          <w:bCs/>
          <w:i w:val="0"/>
          <w:iCs/>
          <w:color w:val="auto"/>
          <w:sz w:val="24"/>
        </w:rPr>
        <w:t>[1] 《软件需求构思及描述模板》，本组，2026 年 9 月。</w:t>
      </w:r>
    </w:p>
    <w:p w14:paraId="059FE9A0">
      <w:pPr>
        <w:pStyle w:val="24"/>
        <w:rPr>
          <w:b w:val="0"/>
          <w:bCs/>
        </w:rPr>
      </w:pPr>
      <w:r>
        <w:rPr>
          <w:b w:val="0"/>
          <w:bCs/>
        </w:rPr>
        <w:t>[2] 《软件设计规格说明书》，本组，2026 年 9 月。</w:t>
      </w:r>
    </w:p>
    <w:p w14:paraId="606FB3DF">
      <w:pPr>
        <w:pStyle w:val="24"/>
        <w:rPr>
          <w:b w:val="0"/>
          <w:bCs/>
        </w:rPr>
      </w:pPr>
      <w:r>
        <w:rPr>
          <w:b w:val="0"/>
          <w:bCs/>
        </w:rPr>
        <w:t>[3] HarmonyOS 开发者文档：module.json5 配置文件、应用权限申请、网络安全配置，华为开发者联盟。</w:t>
      </w:r>
    </w:p>
    <w:p w14:paraId="3C5C99AA">
      <w:pPr>
        <w:pStyle w:val="24"/>
        <w:rPr>
          <w:b w:val="0"/>
          <w:bCs/>
        </w:rPr>
      </w:pPr>
      <w:r>
        <w:rPr>
          <w:b w:val="0"/>
          <w:bCs/>
        </w:rPr>
        <w:t>[4] Spring Boot 3.5 Reference Documentation，VMware Tanzu。</w:t>
      </w:r>
    </w:p>
    <w:p w14:paraId="4E5F1F79">
      <w:pPr>
        <w:pStyle w:val="24"/>
        <w:rPr>
          <w:b w:val="0"/>
          <w:bCs/>
        </w:rPr>
      </w:pPr>
      <w:r>
        <w:rPr>
          <w:b w:val="0"/>
          <w:bCs/>
        </w:rPr>
        <w:t>[5] 项目 Git 仓库提交记录（commit 8c462f7、1adf091 等），https://github.com/LVHG1101/-，2026 年 9 月。</w:t>
      </w:r>
    </w:p>
    <w:p w14:paraId="3AB1C9FF">
      <w:pPr>
        <w:pStyle w:val="2"/>
        <w:spacing w:before="100" w:after="100"/>
        <w:rPr>
          <w:rFonts w:hint="eastAsia"/>
          <w:szCs w:val="44"/>
        </w:rPr>
      </w:pPr>
      <w:bookmarkStart w:id="32" w:name="_Toc240127117"/>
      <w:r>
        <w:rPr>
          <w:rFonts w:hint="eastAsia"/>
        </w:rPr>
        <w:t>2、测试计划</w:t>
      </w:r>
      <w:bookmarkEnd w:id="32"/>
    </w:p>
    <w:p w14:paraId="519F14BA">
      <w:pPr>
        <w:pStyle w:val="4"/>
        <w:spacing w:before="100" w:after="100"/>
        <w:rPr>
          <w:szCs w:val="32"/>
        </w:rPr>
      </w:pPr>
      <w:bookmarkStart w:id="33" w:name="_Toc240127118"/>
      <w:r>
        <w:rPr>
          <w:rFonts w:hint="eastAsia"/>
        </w:rPr>
        <w:t>2.1 测试目标与测试范围</w:t>
      </w:r>
      <w:bookmarkEnd w:id="33"/>
    </w:p>
    <w:p w14:paraId="5EEAFC49">
      <w:pPr>
        <w:pStyle w:val="24"/>
        <w:rPr>
          <w:i w:val="0"/>
          <w:iCs/>
          <w:color w:val="auto"/>
        </w:rPr>
      </w:pPr>
      <w:r>
        <w:rPr>
          <w:rFonts w:hint="eastAsia" w:ascii="楷体" w:hAnsi="楷体" w:eastAsia="楷体" w:cs="楷体"/>
          <w:b/>
          <w:i w:val="0"/>
          <w:iCs/>
          <w:color w:val="auto"/>
          <w:sz w:val="24"/>
        </w:rPr>
        <w:t>测试目标：验证本轮完成的用户模块与「我的」模块在功能上符合需求，接口调用正确、鉴权有效、多用户数据相互隔离，且前端工程可正常构建。</w:t>
      </w:r>
    </w:p>
    <w:p w14:paraId="1ECDDE87">
      <w:pPr>
        <w:pStyle w:val="24"/>
      </w:pPr>
      <w:r>
        <w:t>测试覆盖的功能范围：用户注册接口、用户登录接口、JWT 鉴权拦截、浏览足迹的四类操作（记录、查询、删除、清空）、足迹去重与数量上限、多用户数据隔离、中文数据的读写，以及前端工程的编译与打包。</w:t>
      </w:r>
    </w:p>
    <w:p w14:paraId="37AE1E6B">
      <w:pPr>
        <w:pStyle w:val="24"/>
      </w:pPr>
      <w:r>
        <w:t>不进行测试的内容及原因：（1）拍卖、换物、评价、售后、支付、消息、管理后台等需求项本轮尚未实现，无测试对象；（2）「我的」页十个入口的目标页面目前为占位页，仅验证跳转可达性，功能正确性待后续迭代补充；（3）因未配置应用签名且未安装模拟器镜像，界面在真实设备上的渲染效果与交互流程本轮不具备测试条件。</w:t>
      </w:r>
    </w:p>
    <w:p w14:paraId="77DD58C1">
      <w:pPr>
        <w:pStyle w:val="4"/>
        <w:spacing w:before="100" w:after="100"/>
        <w:rPr>
          <w:szCs w:val="32"/>
        </w:rPr>
      </w:pPr>
      <w:bookmarkStart w:id="34" w:name="_Toc240127119"/>
      <w:r>
        <w:rPr>
          <w:rFonts w:hint="eastAsia"/>
        </w:rPr>
        <w:t>2.2 测试策略与测试方法</w:t>
      </w:r>
      <w:bookmarkEnd w:id="34"/>
    </w:p>
    <w:p w14:paraId="01A2D4F6">
      <w:pPr>
        <w:pStyle w:val="24"/>
        <w:rPr>
          <w:i w:val="0"/>
          <w:iCs/>
          <w:color w:val="auto"/>
        </w:rPr>
      </w:pPr>
      <w:r>
        <w:rPr>
          <w:rFonts w:hint="eastAsia" w:ascii="楷体" w:hAnsi="楷体" w:eastAsia="楷体" w:cs="楷体"/>
          <w:b/>
          <w:i w:val="0"/>
          <w:iCs/>
          <w:color w:val="auto"/>
          <w:sz w:val="24"/>
        </w:rPr>
        <w:t>测试类型：以接口集成测试与构建验证为主，辅以静态代码走查。本轮不开展单元测试（项目尚未编写测试用例代码）。</w:t>
      </w:r>
    </w:p>
    <w:p w14:paraId="37FB7891">
      <w:pPr>
        <w:pStyle w:val="24"/>
      </w:pPr>
      <w:r>
        <w:t>测试方法：以黑盒测试为主。接口用例采用等价类划分（合法/非法账号密码、有/无鉴权令牌）与边界值分析（重复浏览同一商品、足迹数量达到上限 50 条）；鉴权与数据隔离部分采用场景法，构造「未登录访问」与「跨用户访问」两类场景。</w:t>
      </w:r>
    </w:p>
    <w:p w14:paraId="1208259C">
      <w:pPr>
        <w:pStyle w:val="24"/>
      </w:pPr>
      <w:r>
        <w:t>自动化与人工分工：接口请求的发起与响应断言由命令行脚本自动执行；界面跳转、文案与布局检查为人工执行。</w:t>
      </w:r>
    </w:p>
    <w:p w14:paraId="2D27631B">
      <w:pPr>
        <w:pStyle w:val="24"/>
      </w:pPr>
      <w:r>
        <w:t>回归测试范围：每次前后端代码合并后，重新执行全部接口用例，并重新构建前端工程，确保新增代码未破坏既有功能。</w:t>
      </w:r>
    </w:p>
    <w:p w14:paraId="5ED083C2">
      <w:pPr>
        <w:pStyle w:val="4"/>
        <w:spacing w:before="100" w:after="100"/>
        <w:rPr>
          <w:szCs w:val="32"/>
        </w:rPr>
      </w:pPr>
      <w:bookmarkStart w:id="35" w:name="_Toc240127120"/>
      <w:r>
        <w:rPr>
          <w:rFonts w:hint="eastAsia"/>
        </w:rPr>
        <w:t>2.3 测试环境与测试工具</w:t>
      </w:r>
      <w:bookmarkEnd w:id="35"/>
    </w:p>
    <w:p w14:paraId="005B91A2">
      <w:pPr>
        <w:pStyle w:val="24"/>
        <w:rPr>
          <w:i w:val="0"/>
          <w:iCs/>
          <w:color w:val="auto"/>
        </w:rPr>
      </w:pPr>
      <w:r>
        <w:rPr>
          <w:rFonts w:hint="eastAsia" w:ascii="楷体" w:hAnsi="楷体" w:eastAsia="楷体" w:cs="楷体"/>
          <w:b/>
          <w:i w:val="0"/>
          <w:iCs/>
          <w:color w:val="auto"/>
          <w:sz w:val="24"/>
        </w:rPr>
        <w:t>硬件环境：x86_64 架构开发用 PC 一台。</w:t>
      </w:r>
    </w:p>
    <w:p w14:paraId="0D44640A">
      <w:pPr>
        <w:pStyle w:val="24"/>
      </w:pPr>
      <w:r>
        <w:t>操作系统：Windows 11 Home China（版本 10.0.26200）。</w:t>
      </w:r>
    </w:p>
    <w:p w14:paraId="5A2F72C3">
      <w:pPr>
        <w:pStyle w:val="24"/>
      </w:pPr>
      <w:r>
        <w:t>后端环境：JDK 17.0.2、Spring Boot 3.5.15、Gradle 8.14.5、MySQL 8.0.41；服务运行于 http://localhost:8080。</w:t>
      </w:r>
    </w:p>
    <w:p w14:paraId="14B99CBA">
      <w:pPr>
        <w:pStyle w:val="24"/>
      </w:pPr>
      <w:r>
        <w:t>前端环境：DevEco Studio 26.0、HarmonyOS SDK API 26、hvigor 命令行构建工具（hvigorw）。</w:t>
      </w:r>
    </w:p>
    <w:p w14:paraId="6C7523B2">
      <w:pPr>
        <w:pStyle w:val="24"/>
      </w:pPr>
      <w:r>
        <w:t>第三方服务依赖：无。本轮未接入支付、地图、推送、短信、实名认证等外部服务。</w:t>
      </w:r>
    </w:p>
    <w:p w14:paraId="4708C3C9">
      <w:pPr>
        <w:pStyle w:val="24"/>
      </w:pPr>
      <w:r>
        <w:t>测试数据准备方式：通过注册接口创建测试账号 fptest 与 fptest2；按用例需要调用足迹接口写入指定的商品 id 与中文名称。测试数据存放于 secondhand 数据库的 t_user 与 t_footprint 表。</w:t>
      </w:r>
    </w:p>
    <w:p w14:paraId="5A5F5648">
      <w:pPr>
        <w:pStyle w:val="24"/>
      </w:pPr>
      <w:r>
        <w:t>测试工具：curl（接口请求与响应校验）、hvigorw（前端构建验证）、IntelliJ IDEA 与 MySQL 命令行（日志查看与数据核对）、Git（版本对照）。</w:t>
      </w:r>
    </w:p>
    <w:p w14:paraId="313AF3E3">
      <w:pPr>
        <w:pStyle w:val="2"/>
        <w:spacing w:before="100" w:after="100"/>
        <w:rPr>
          <w:rFonts w:hint="eastAsia"/>
          <w:szCs w:val="44"/>
        </w:rPr>
      </w:pPr>
      <w:bookmarkStart w:id="36" w:name="_Toc240127121"/>
      <w:r>
        <w:rPr>
          <w:rFonts w:hint="eastAsia"/>
        </w:rPr>
        <w:t>3、测试用例设计</w:t>
      </w:r>
      <w:bookmarkEnd w:id="36"/>
    </w:p>
    <w:p w14:paraId="3DAB1DF6">
      <w:pPr>
        <w:pStyle w:val="4"/>
        <w:spacing w:before="100" w:after="100"/>
        <w:rPr>
          <w:szCs w:val="32"/>
        </w:rPr>
      </w:pPr>
      <w:bookmarkStart w:id="37" w:name="_Toc240127122"/>
      <w:r>
        <w:rPr>
          <w:rFonts w:hint="eastAsia"/>
        </w:rPr>
        <w:t>3.1 用例编号与设计方法</w:t>
      </w:r>
      <w:bookmarkEnd w:id="37"/>
    </w:p>
    <w:p w14:paraId="68A93FAE">
      <w:pPr>
        <w:pStyle w:val="24"/>
        <w:rPr>
          <w:i w:val="0"/>
          <w:iCs/>
          <w:color w:val="auto"/>
        </w:rPr>
      </w:pPr>
      <w:r>
        <w:rPr>
          <w:rFonts w:hint="eastAsia" w:ascii="楷体" w:hAnsi="楷体" w:eastAsia="楷体" w:cs="楷体"/>
          <w:b/>
          <w:i w:val="0"/>
          <w:iCs/>
          <w:color w:val="auto"/>
          <w:sz w:val="24"/>
        </w:rPr>
        <w:t>用例编号规则：TC-迭代号-序号，本轮用例编号为 TC-1-01 至 TC-1-13；缺陷编号规则为 BUG-迭代号-序号。</w:t>
      </w:r>
    </w:p>
    <w:p w14:paraId="4522BEA1">
      <w:pPr>
        <w:pStyle w:val="24"/>
      </w:pPr>
      <w:r>
        <w:t>用例设计方法：（1）等价类划分 —— 区分合法与非法账号密码、携带与不携带鉴权令牌；（2）边界值分析 —— 重复浏览同一商品（已有记录）、足迹条目达到数量上限 50 条；（3）场景法 —— 未登录访问受保护接口、两个用户之间的数据隔离；（4）错误推测 —— 针对「请求失败却提示成功」「中文数据乱码」等易错点补充用例。</w:t>
      </w:r>
    </w:p>
    <w:p w14:paraId="3FFCE3D5">
      <w:pPr>
        <w:pStyle w:val="4"/>
        <w:spacing w:before="100" w:after="100"/>
        <w:rPr>
          <w:szCs w:val="32"/>
        </w:rPr>
      </w:pPr>
      <w:bookmarkStart w:id="38" w:name="_Toc240127123"/>
      <w:r>
        <w:rPr>
          <w:rFonts w:hint="eastAsia"/>
        </w:rPr>
        <w:t>3.2 测试项与需求追踪矩阵</w:t>
      </w:r>
      <w:bookmarkEnd w:id="38"/>
    </w:p>
    <w:p w14:paraId="63BD3240">
      <w:pPr>
        <w:pStyle w:val="24"/>
        <w:rPr>
          <w:i w:val="0"/>
          <w:iCs/>
          <w:color w:val="auto"/>
        </w:rPr>
      </w:pPr>
      <w:r>
        <w:rPr>
          <w:rFonts w:hint="eastAsia" w:ascii="楷体" w:hAnsi="楷体" w:eastAsia="楷体" w:cs="楷体"/>
          <w:b/>
          <w:i w:val="0"/>
          <w:iCs/>
          <w:color w:val="auto"/>
          <w:sz w:val="24"/>
        </w:rPr>
        <w:t>本轮迭代需求与测试用例的对应关系如下表。表中「部分覆盖」表示入口已实现但目标页面仍为占位页，功能尚未实现，其用例只验证跳转可达性，功能正确性待后续迭代补充。</w:t>
      </w:r>
    </w:p>
    <w:tbl>
      <w:tblPr>
        <w:tblStyle w:val="17"/>
        <w:tblW w:w="0" w:type="auto"/>
        <w:tblInd w:w="108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dotted" w:color="000000" w:sz="6" w:space="0"/>
          <w:insideV w:val="dotted" w:color="000000" w:sz="6" w:space="0"/>
        </w:tblBorders>
        <w:tblLayout w:type="autofit"/>
        <w:tblCellMar>
          <w:top w:w="15" w:type="dxa"/>
          <w:left w:w="108" w:type="dxa"/>
          <w:bottom w:w="15" w:type="dxa"/>
          <w:right w:w="108" w:type="dxa"/>
        </w:tblCellMar>
      </w:tblPr>
      <w:tblGrid>
        <w:gridCol w:w="2078"/>
        <w:gridCol w:w="2078"/>
        <w:gridCol w:w="2078"/>
        <w:gridCol w:w="2078"/>
      </w:tblGrid>
      <w:tr w14:paraId="34B5124B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dotted" w:color="000000" w:sz="6" w:space="0"/>
            <w:insideV w:val="dotted" w:color="000000" w:sz="6" w:space="0"/>
          </w:tblBorders>
          <w:tblCellMar>
            <w:top w:w="15" w:type="dxa"/>
            <w:left w:w="108" w:type="dxa"/>
            <w:bottom w:w="15" w:type="dxa"/>
            <w:right w:w="108" w:type="dxa"/>
          </w:tblCellMar>
        </w:tblPrEx>
        <w:tc>
          <w:tcPr>
            <w:tcW w:w="2078" w:type="dxa"/>
          </w:tcPr>
          <w:p w14:paraId="6C3DB337">
            <w:r>
              <w:rPr>
                <w:rFonts w:hint="eastAsia"/>
              </w:rPr>
              <w:t>需求编号</w:t>
            </w:r>
          </w:p>
        </w:tc>
        <w:tc>
          <w:tcPr>
            <w:tcW w:w="2078" w:type="dxa"/>
          </w:tcPr>
          <w:p w14:paraId="16112963">
            <w:r>
              <w:rPr>
                <w:rFonts w:hint="eastAsia"/>
              </w:rPr>
              <w:t>需求描述</w:t>
            </w:r>
          </w:p>
        </w:tc>
        <w:tc>
          <w:tcPr>
            <w:tcW w:w="2078" w:type="dxa"/>
          </w:tcPr>
          <w:p w14:paraId="2B6D7DBA">
            <w:r>
              <w:rPr>
                <w:rFonts w:hint="eastAsia"/>
              </w:rPr>
              <w:t>对应用例编号</w:t>
            </w:r>
          </w:p>
        </w:tc>
        <w:tc>
          <w:tcPr>
            <w:tcW w:w="2078" w:type="dxa"/>
          </w:tcPr>
          <w:p w14:paraId="227D1C58">
            <w:r>
              <w:rPr>
                <w:rFonts w:hint="eastAsia"/>
              </w:rPr>
              <w:t>覆盖情况</w:t>
            </w:r>
          </w:p>
        </w:tc>
      </w:tr>
      <w:tr w14:paraId="50FCFEFE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dotted" w:color="000000" w:sz="6" w:space="0"/>
            <w:insideV w:val="dotted" w:color="000000" w:sz="6" w:space="0"/>
          </w:tblBorders>
          <w:tblCellMar>
            <w:top w:w="15" w:type="dxa"/>
            <w:left w:w="108" w:type="dxa"/>
            <w:bottom w:w="15" w:type="dxa"/>
            <w:right w:w="108" w:type="dxa"/>
          </w:tblCellMar>
        </w:tblPrEx>
        <w:tc>
          <w:tcPr>
            <w:tcW w:w="2078" w:type="dxa"/>
          </w:tcPr>
          <w:p w14:paraId="1FE6369F">
            <w:r>
              <w:t>FR-01-01</w:t>
            </w:r>
          </w:p>
        </w:tc>
        <w:tc>
          <w:tcPr>
            <w:tcW w:w="2078" w:type="dxa"/>
          </w:tcPr>
          <w:p w14:paraId="600C8EE2">
            <w:r>
              <w:t>用户注册</w:t>
            </w:r>
          </w:p>
        </w:tc>
        <w:tc>
          <w:tcPr>
            <w:tcW w:w="2078" w:type="dxa"/>
          </w:tcPr>
          <w:p w14:paraId="70323D03">
            <w:r>
              <w:t>TC-1-01、TC-1-09</w:t>
            </w:r>
          </w:p>
        </w:tc>
        <w:tc>
          <w:tcPr>
            <w:tcW w:w="2078" w:type="dxa"/>
          </w:tcPr>
          <w:p w14:paraId="7DBC3612">
            <w:r>
              <w:t>已覆盖</w:t>
            </w:r>
          </w:p>
        </w:tc>
      </w:tr>
      <w:tr w14:paraId="2681491B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dotted" w:color="000000" w:sz="6" w:space="0"/>
            <w:insideV w:val="dotted" w:color="000000" w:sz="6" w:space="0"/>
          </w:tblBorders>
          <w:tblCellMar>
            <w:top w:w="15" w:type="dxa"/>
            <w:left w:w="108" w:type="dxa"/>
            <w:bottom w:w="15" w:type="dxa"/>
            <w:right w:w="108" w:type="dxa"/>
          </w:tblCellMar>
        </w:tblPrEx>
        <w:tc>
          <w:tcPr>
            <w:tcW w:w="2078" w:type="dxa"/>
          </w:tcPr>
          <w:p w14:paraId="20837D27">
            <w:r>
              <w:t>FR-01-02</w:t>
            </w:r>
          </w:p>
        </w:tc>
        <w:tc>
          <w:tcPr>
            <w:tcW w:w="2078" w:type="dxa"/>
          </w:tcPr>
          <w:p w14:paraId="6FED549A">
            <w:r>
              <w:t>用户登录与 JWT 鉴权</w:t>
            </w:r>
          </w:p>
        </w:tc>
        <w:tc>
          <w:tcPr>
            <w:tcW w:w="2078" w:type="dxa"/>
          </w:tcPr>
          <w:p w14:paraId="3741C74B">
            <w:r>
              <w:t>TC-1-02、TC-1-03</w:t>
            </w:r>
          </w:p>
        </w:tc>
        <w:tc>
          <w:tcPr>
            <w:tcW w:w="2078" w:type="dxa"/>
          </w:tcPr>
          <w:p w14:paraId="7A4DBC87">
            <w:r>
              <w:t>已覆盖</w:t>
            </w:r>
          </w:p>
        </w:tc>
      </w:tr>
      <w:tr w14:paraId="52215ED2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dotted" w:color="000000" w:sz="6" w:space="0"/>
            <w:insideV w:val="dotted" w:color="000000" w:sz="6" w:space="0"/>
          </w:tblBorders>
          <w:tblCellMar>
            <w:top w:w="15" w:type="dxa"/>
            <w:left w:w="108" w:type="dxa"/>
            <w:bottom w:w="15" w:type="dxa"/>
            <w:right w:w="108" w:type="dxa"/>
          </w:tblCellMar>
        </w:tblPrEx>
        <w:tc>
          <w:tcPr>
            <w:tcW w:w="2078" w:type="dxa"/>
          </w:tcPr>
          <w:p w14:paraId="11EF0447">
            <w:r>
              <w:t>FR-12-10</w:t>
            </w:r>
          </w:p>
        </w:tc>
        <w:tc>
          <w:tcPr>
            <w:tcW w:w="2078" w:type="dxa"/>
          </w:tcPr>
          <w:p w14:paraId="4CF37961">
            <w:r>
              <w:t>浏览足迹的记录、查询、删除、清空</w:t>
            </w:r>
          </w:p>
        </w:tc>
        <w:tc>
          <w:tcPr>
            <w:tcW w:w="2078" w:type="dxa"/>
          </w:tcPr>
          <w:p w14:paraId="1B1C1CB9">
            <w:r>
              <w:t>TC-1-04 ~ TC-1-08</w:t>
            </w:r>
          </w:p>
        </w:tc>
        <w:tc>
          <w:tcPr>
            <w:tcW w:w="2078" w:type="dxa"/>
          </w:tcPr>
          <w:p w14:paraId="3AF2DE2E">
            <w:r>
              <w:t>已覆盖</w:t>
            </w:r>
          </w:p>
        </w:tc>
      </w:tr>
      <w:tr w14:paraId="464779BE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dotted" w:color="000000" w:sz="6" w:space="0"/>
            <w:insideV w:val="dotted" w:color="000000" w:sz="6" w:space="0"/>
          </w:tblBorders>
          <w:tblCellMar>
            <w:top w:w="15" w:type="dxa"/>
            <w:left w:w="108" w:type="dxa"/>
            <w:bottom w:w="15" w:type="dxa"/>
            <w:right w:w="108" w:type="dxa"/>
          </w:tblCellMar>
        </w:tblPrEx>
        <w:tc>
          <w:tcPr>
            <w:tcW w:w="2078" w:type="dxa"/>
          </w:tcPr>
          <w:p w14:paraId="3F314203">
            <w:r>
              <w:t>FR-12-01</w:t>
            </w:r>
          </w:p>
        </w:tc>
        <w:tc>
          <w:tcPr>
            <w:tcW w:w="2078" w:type="dxa"/>
          </w:tcPr>
          <w:p w14:paraId="2141FB9B">
            <w:r>
              <w:t>个人资料入口</w:t>
            </w:r>
          </w:p>
        </w:tc>
        <w:tc>
          <w:tcPr>
            <w:tcW w:w="2078" w:type="dxa"/>
          </w:tcPr>
          <w:p w14:paraId="5BF96BDA">
            <w:r>
              <w:t>TC-1-10</w:t>
            </w:r>
          </w:p>
        </w:tc>
        <w:tc>
          <w:tcPr>
            <w:tcW w:w="2078" w:type="dxa"/>
          </w:tcPr>
          <w:p w14:paraId="7C2D8B96">
            <w:r>
              <w:t>部分覆盖（目标页为占位页）</w:t>
            </w:r>
          </w:p>
        </w:tc>
      </w:tr>
      <w:tr w14:paraId="18F37DC3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dotted" w:color="000000" w:sz="6" w:space="0"/>
            <w:insideV w:val="dotted" w:color="000000" w:sz="6" w:space="0"/>
          </w:tblBorders>
          <w:tblCellMar>
            <w:top w:w="15" w:type="dxa"/>
            <w:left w:w="108" w:type="dxa"/>
            <w:bottom w:w="15" w:type="dxa"/>
            <w:right w:w="108" w:type="dxa"/>
          </w:tblCellMar>
        </w:tblPrEx>
        <w:tc>
          <w:tcPr>
            <w:tcW w:w="2078" w:type="dxa"/>
          </w:tcPr>
          <w:p w14:paraId="2F733ED9">
            <w:r>
              <w:t>FR-12-02</w:t>
            </w:r>
          </w:p>
        </w:tc>
        <w:tc>
          <w:tcPr>
            <w:tcW w:w="2078" w:type="dxa"/>
          </w:tcPr>
          <w:p w14:paraId="2E5265FA">
            <w:r>
              <w:t>我的发布入口</w:t>
            </w:r>
          </w:p>
        </w:tc>
        <w:tc>
          <w:tcPr>
            <w:tcW w:w="2078" w:type="dxa"/>
          </w:tcPr>
          <w:p w14:paraId="0E17A185">
            <w:r>
              <w:t>TC-1-10</w:t>
            </w:r>
          </w:p>
        </w:tc>
        <w:tc>
          <w:tcPr>
            <w:tcW w:w="2078" w:type="dxa"/>
          </w:tcPr>
          <w:p w14:paraId="10A894D2">
            <w:r>
              <w:t>部分覆盖（目标页为占位页）</w:t>
            </w:r>
          </w:p>
        </w:tc>
      </w:tr>
      <w:tr w14:paraId="16FEA675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dotted" w:color="000000" w:sz="6" w:space="0"/>
            <w:insideV w:val="dotted" w:color="000000" w:sz="6" w:space="0"/>
          </w:tblBorders>
          <w:tblCellMar>
            <w:top w:w="15" w:type="dxa"/>
            <w:left w:w="108" w:type="dxa"/>
            <w:bottom w:w="15" w:type="dxa"/>
            <w:right w:w="108" w:type="dxa"/>
          </w:tblCellMar>
        </w:tblPrEx>
        <w:tc>
          <w:tcPr>
            <w:tcW w:w="2078" w:type="dxa"/>
          </w:tcPr>
          <w:p w14:paraId="7FCBEA58">
            <w:r>
              <w:t>FR-12-03</w:t>
            </w:r>
          </w:p>
        </w:tc>
        <w:tc>
          <w:tcPr>
            <w:tcW w:w="2078" w:type="dxa"/>
          </w:tcPr>
          <w:p w14:paraId="519A9AA4">
            <w:r>
              <w:t>订单列表与状态筛选</w:t>
            </w:r>
          </w:p>
        </w:tc>
        <w:tc>
          <w:tcPr>
            <w:tcW w:w="2078" w:type="dxa"/>
          </w:tcPr>
          <w:p w14:paraId="402D3D39">
            <w:r>
              <w:t>TC-1-06、TC-1-07</w:t>
            </w:r>
          </w:p>
        </w:tc>
        <w:tc>
          <w:tcPr>
            <w:tcW w:w="2078" w:type="dxa"/>
          </w:tcPr>
          <w:p w14:paraId="4AE8C9E5">
            <w:r>
              <w:t>部分覆盖（数据为本地存储）</w:t>
            </w:r>
          </w:p>
        </w:tc>
      </w:tr>
      <w:tr w14:paraId="6698F3F3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dotted" w:color="000000" w:sz="6" w:space="0"/>
            <w:insideV w:val="dotted" w:color="000000" w:sz="6" w:space="0"/>
          </w:tblBorders>
          <w:tblCellMar>
            <w:top w:w="15" w:type="dxa"/>
            <w:left w:w="108" w:type="dxa"/>
            <w:bottom w:w="15" w:type="dxa"/>
            <w:right w:w="108" w:type="dxa"/>
          </w:tblCellMar>
        </w:tblPrEx>
        <w:tc>
          <w:tcPr>
            <w:tcW w:w="2078" w:type="dxa"/>
          </w:tcPr>
          <w:p w14:paraId="46707536">
            <w:r>
              <w:t>FR-12-04</w:t>
            </w:r>
          </w:p>
        </w:tc>
        <w:tc>
          <w:tcPr>
            <w:tcW w:w="2078" w:type="dxa"/>
          </w:tcPr>
          <w:p w14:paraId="11617963">
            <w:r>
              <w:t>拍卖入口</w:t>
            </w:r>
          </w:p>
        </w:tc>
        <w:tc>
          <w:tcPr>
            <w:tcW w:w="2078" w:type="dxa"/>
          </w:tcPr>
          <w:p w14:paraId="41BD1309">
            <w:r>
              <w:t>TC-1-11</w:t>
            </w:r>
          </w:p>
        </w:tc>
        <w:tc>
          <w:tcPr>
            <w:tcW w:w="2078" w:type="dxa"/>
          </w:tcPr>
          <w:p w14:paraId="1CC6C3B2">
            <w:r>
              <w:t>部分覆盖（目标页为占位页）</w:t>
            </w:r>
          </w:p>
        </w:tc>
      </w:tr>
      <w:tr w14:paraId="7284964A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dotted" w:color="000000" w:sz="6" w:space="0"/>
            <w:insideV w:val="dotted" w:color="000000" w:sz="6" w:space="0"/>
          </w:tblBorders>
          <w:tblCellMar>
            <w:top w:w="15" w:type="dxa"/>
            <w:left w:w="108" w:type="dxa"/>
            <w:bottom w:w="15" w:type="dxa"/>
            <w:right w:w="108" w:type="dxa"/>
          </w:tblCellMar>
        </w:tblPrEx>
        <w:tc>
          <w:tcPr>
            <w:tcW w:w="2078" w:type="dxa"/>
          </w:tcPr>
          <w:p w14:paraId="4E8ADE0C">
            <w:r>
              <w:t>FR-12-05</w:t>
            </w:r>
          </w:p>
        </w:tc>
        <w:tc>
          <w:tcPr>
            <w:tcW w:w="2078" w:type="dxa"/>
          </w:tcPr>
          <w:p w14:paraId="6EC04273">
            <w:r>
              <w:t>换物入口</w:t>
            </w:r>
          </w:p>
        </w:tc>
        <w:tc>
          <w:tcPr>
            <w:tcW w:w="2078" w:type="dxa"/>
          </w:tcPr>
          <w:p w14:paraId="560161B7">
            <w:r>
              <w:t>TC-1-12</w:t>
            </w:r>
          </w:p>
        </w:tc>
        <w:tc>
          <w:tcPr>
            <w:tcW w:w="2078" w:type="dxa"/>
          </w:tcPr>
          <w:p w14:paraId="032DBA5E">
            <w:r>
              <w:t>部分覆盖（目标页为占位页）</w:t>
            </w:r>
          </w:p>
        </w:tc>
      </w:tr>
      <w:tr w14:paraId="0FE02596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dotted" w:color="000000" w:sz="6" w:space="0"/>
            <w:insideV w:val="dotted" w:color="000000" w:sz="6" w:space="0"/>
          </w:tblBorders>
          <w:tblCellMar>
            <w:top w:w="15" w:type="dxa"/>
            <w:left w:w="108" w:type="dxa"/>
            <w:bottom w:w="15" w:type="dxa"/>
            <w:right w:w="108" w:type="dxa"/>
          </w:tblCellMar>
        </w:tblPrEx>
        <w:tc>
          <w:tcPr>
            <w:tcW w:w="2078" w:type="dxa"/>
          </w:tcPr>
          <w:p w14:paraId="339B5E98">
            <w:r>
              <w:t>FR-12-08</w:t>
            </w:r>
          </w:p>
        </w:tc>
        <w:tc>
          <w:tcPr>
            <w:tcW w:w="2078" w:type="dxa"/>
          </w:tcPr>
          <w:p w14:paraId="19342782">
            <w:r>
              <w:t>信用分查看</w:t>
            </w:r>
          </w:p>
        </w:tc>
        <w:tc>
          <w:tcPr>
            <w:tcW w:w="2078" w:type="dxa"/>
          </w:tcPr>
          <w:p w14:paraId="4CCEAF4E">
            <w:r>
              <w:t>TC-1-10</w:t>
            </w:r>
          </w:p>
        </w:tc>
        <w:tc>
          <w:tcPr>
            <w:tcW w:w="2078" w:type="dxa"/>
          </w:tcPr>
          <w:p w14:paraId="01BB03CB">
            <w:r>
              <w:t>部分覆盖（仅静态展示）</w:t>
            </w:r>
          </w:p>
        </w:tc>
      </w:tr>
      <w:tr w14:paraId="414A20A4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dotted" w:color="000000" w:sz="6" w:space="0"/>
            <w:insideV w:val="dotted" w:color="000000" w:sz="6" w:space="0"/>
          </w:tblBorders>
          <w:tblCellMar>
            <w:top w:w="15" w:type="dxa"/>
            <w:left w:w="108" w:type="dxa"/>
            <w:bottom w:w="15" w:type="dxa"/>
            <w:right w:w="108" w:type="dxa"/>
          </w:tblCellMar>
        </w:tblPrEx>
        <w:tc>
          <w:tcPr>
            <w:tcW w:w="2078" w:type="dxa"/>
          </w:tcPr>
          <w:p w14:paraId="29BF5152">
            <w:r>
              <w:t>FR-12-09</w:t>
            </w:r>
          </w:p>
        </w:tc>
        <w:tc>
          <w:tcPr>
            <w:tcW w:w="2078" w:type="dxa"/>
          </w:tcPr>
          <w:p w14:paraId="1E284A5F">
            <w:r>
              <w:t>碳积分查看与兑换</w:t>
            </w:r>
          </w:p>
        </w:tc>
        <w:tc>
          <w:tcPr>
            <w:tcW w:w="2078" w:type="dxa"/>
          </w:tcPr>
          <w:p w14:paraId="783B9710">
            <w:r>
              <w:t>TC-1-10</w:t>
            </w:r>
          </w:p>
        </w:tc>
        <w:tc>
          <w:tcPr>
            <w:tcW w:w="2078" w:type="dxa"/>
          </w:tcPr>
          <w:p w14:paraId="36490842">
            <w:r>
              <w:t>部分覆盖（仅静态展示）</w:t>
            </w:r>
          </w:p>
        </w:tc>
      </w:tr>
    </w:tbl>
    <w:p w14:paraId="653F702F">
      <w:pPr>
        <w:pStyle w:val="4"/>
        <w:spacing w:before="100" w:after="100"/>
        <w:rPr>
          <w:szCs w:val="32"/>
        </w:rPr>
      </w:pPr>
      <w:bookmarkStart w:id="39" w:name="_Toc240127124"/>
      <w:r>
        <w:rPr>
          <w:rFonts w:hint="eastAsia"/>
        </w:rPr>
        <w:t>3.3 测试用例</w:t>
      </w:r>
      <w:bookmarkEnd w:id="39"/>
    </w:p>
    <w:p w14:paraId="4DBFA95E">
      <w:pPr>
        <w:pStyle w:val="24"/>
        <w:rPr>
          <w:i w:val="0"/>
          <w:iCs/>
          <w:color w:val="auto"/>
        </w:rPr>
      </w:pPr>
      <w:r>
        <w:rPr>
          <w:rFonts w:hint="eastAsia" w:ascii="楷体" w:hAnsi="楷体" w:eastAsia="楷体" w:cs="楷体"/>
          <w:b/>
          <w:i w:val="0"/>
          <w:iCs/>
          <w:color w:val="auto"/>
          <w:sz w:val="24"/>
        </w:rPr>
        <w:t>本轮迭代的全部测试用例见下表。</w:t>
      </w:r>
    </w:p>
    <w:tbl>
      <w:tblPr>
        <w:tblStyle w:val="17"/>
        <w:tblW w:w="0" w:type="auto"/>
        <w:tblInd w:w="108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dotted" w:color="000000" w:sz="6" w:space="0"/>
          <w:insideV w:val="dotted" w:color="000000" w:sz="6" w:space="0"/>
        </w:tblBorders>
        <w:tblLayout w:type="autofit"/>
        <w:tblCellMar>
          <w:top w:w="15" w:type="dxa"/>
          <w:left w:w="108" w:type="dxa"/>
          <w:bottom w:w="15" w:type="dxa"/>
          <w:right w:w="108" w:type="dxa"/>
        </w:tblCellMar>
      </w:tblPr>
      <w:tblGrid>
        <w:gridCol w:w="640"/>
        <w:gridCol w:w="694"/>
        <w:gridCol w:w="462"/>
        <w:gridCol w:w="1569"/>
        <w:gridCol w:w="3048"/>
        <w:gridCol w:w="1668"/>
        <w:gridCol w:w="339"/>
      </w:tblGrid>
      <w:tr w14:paraId="0F97EA67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dotted" w:color="000000" w:sz="6" w:space="0"/>
            <w:insideV w:val="dotted" w:color="000000" w:sz="6" w:space="0"/>
          </w:tblBorders>
          <w:tblCellMar>
            <w:top w:w="15" w:type="dxa"/>
            <w:left w:w="108" w:type="dxa"/>
            <w:bottom w:w="15" w:type="dxa"/>
            <w:right w:w="108" w:type="dxa"/>
          </w:tblCellMar>
        </w:tblPrEx>
        <w:tc>
          <w:tcPr>
            <w:tcW w:w="1187" w:type="dxa"/>
          </w:tcPr>
          <w:p w14:paraId="4CD16360">
            <w:r>
              <w:rPr>
                <w:rFonts w:hint="eastAsia"/>
              </w:rPr>
              <w:t>用例编号</w:t>
            </w:r>
          </w:p>
        </w:tc>
        <w:tc>
          <w:tcPr>
            <w:tcW w:w="1187" w:type="dxa"/>
          </w:tcPr>
          <w:p w14:paraId="17DE26C1">
            <w:r>
              <w:rPr>
                <w:rFonts w:hint="eastAsia"/>
              </w:rPr>
              <w:t>对应需求</w:t>
            </w:r>
          </w:p>
        </w:tc>
        <w:tc>
          <w:tcPr>
            <w:tcW w:w="1187" w:type="dxa"/>
          </w:tcPr>
          <w:p w14:paraId="40817B87">
            <w:r>
              <w:rPr>
                <w:rFonts w:hint="eastAsia"/>
              </w:rPr>
              <w:t>测试项</w:t>
            </w:r>
          </w:p>
        </w:tc>
        <w:tc>
          <w:tcPr>
            <w:tcW w:w="1187" w:type="dxa"/>
          </w:tcPr>
          <w:p w14:paraId="426CB379">
            <w:r>
              <w:rPr>
                <w:rFonts w:hint="eastAsia"/>
              </w:rPr>
              <w:t>前置条件</w:t>
            </w:r>
          </w:p>
        </w:tc>
        <w:tc>
          <w:tcPr>
            <w:tcW w:w="1187" w:type="dxa"/>
          </w:tcPr>
          <w:p w14:paraId="5F2E0318">
            <w:r>
              <w:rPr>
                <w:rFonts w:hint="eastAsia"/>
              </w:rPr>
              <w:t>输入与操作步骤</w:t>
            </w:r>
          </w:p>
        </w:tc>
        <w:tc>
          <w:tcPr>
            <w:tcW w:w="1187" w:type="dxa"/>
          </w:tcPr>
          <w:p w14:paraId="03399D45">
            <w:r>
              <w:rPr>
                <w:rFonts w:hint="eastAsia"/>
              </w:rPr>
              <w:t>预期结果</w:t>
            </w:r>
          </w:p>
        </w:tc>
        <w:tc>
          <w:tcPr>
            <w:tcW w:w="1187" w:type="dxa"/>
          </w:tcPr>
          <w:p w14:paraId="5453029C">
            <w:r>
              <w:rPr>
                <w:rFonts w:hint="eastAsia"/>
              </w:rPr>
              <w:t>优先级</w:t>
            </w:r>
          </w:p>
        </w:tc>
      </w:tr>
      <w:tr w14:paraId="7C44437E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dotted" w:color="000000" w:sz="6" w:space="0"/>
            <w:insideV w:val="dotted" w:color="000000" w:sz="6" w:space="0"/>
          </w:tblBorders>
          <w:tblCellMar>
            <w:top w:w="15" w:type="dxa"/>
            <w:left w:w="108" w:type="dxa"/>
            <w:bottom w:w="15" w:type="dxa"/>
            <w:right w:w="108" w:type="dxa"/>
          </w:tblCellMar>
        </w:tblPrEx>
        <w:tc>
          <w:tcPr>
            <w:tcW w:w="1187" w:type="dxa"/>
          </w:tcPr>
          <w:p w14:paraId="719B2E05">
            <w:r>
              <w:t>TC-1-01</w:t>
            </w:r>
          </w:p>
        </w:tc>
        <w:tc>
          <w:tcPr>
            <w:tcW w:w="1187" w:type="dxa"/>
          </w:tcPr>
          <w:p w14:paraId="1A8B1109">
            <w:r>
              <w:t>FR-01-01</w:t>
            </w:r>
          </w:p>
        </w:tc>
        <w:tc>
          <w:tcPr>
            <w:tcW w:w="1187" w:type="dxa"/>
          </w:tcPr>
          <w:p w14:paraId="074A64E9">
            <w:r>
              <w:t>用户注册</w:t>
            </w:r>
          </w:p>
        </w:tc>
        <w:tc>
          <w:tcPr>
            <w:tcW w:w="1187" w:type="dxa"/>
          </w:tcPr>
          <w:p w14:paraId="1A9AE969">
            <w:r>
              <w:t>后端已启动，数据库 secondhand 可写</w:t>
            </w:r>
          </w:p>
        </w:tc>
        <w:tc>
          <w:tcPr>
            <w:tcW w:w="1187" w:type="dxa"/>
          </w:tcPr>
          <w:p w14:paraId="37BEDA00">
            <w:r>
              <w:t>POST /user/register，body 为 {"username":"fptest","password":"123456","nickname":"足迹测试"}</w:t>
            </w:r>
          </w:p>
        </w:tc>
        <w:tc>
          <w:tcPr>
            <w:tcW w:w="1187" w:type="dxa"/>
          </w:tcPr>
          <w:p w14:paraId="55D0C75A">
            <w:r>
              <w:t>返回 code=200、message=注册成功；t_user 表新增记录且密码为 BCrypt 密文</w:t>
            </w:r>
          </w:p>
        </w:tc>
        <w:tc>
          <w:tcPr>
            <w:tcW w:w="1187" w:type="dxa"/>
          </w:tcPr>
          <w:p w14:paraId="07A7BA46">
            <w:r>
              <w:t>高</w:t>
            </w:r>
          </w:p>
        </w:tc>
      </w:tr>
      <w:tr w14:paraId="78F95F9B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dotted" w:color="000000" w:sz="6" w:space="0"/>
            <w:insideV w:val="dotted" w:color="000000" w:sz="6" w:space="0"/>
          </w:tblBorders>
          <w:tblCellMar>
            <w:top w:w="15" w:type="dxa"/>
            <w:left w:w="108" w:type="dxa"/>
            <w:bottom w:w="15" w:type="dxa"/>
            <w:right w:w="108" w:type="dxa"/>
          </w:tblCellMar>
        </w:tblPrEx>
        <w:tc>
          <w:tcPr>
            <w:tcW w:w="1187" w:type="dxa"/>
          </w:tcPr>
          <w:p w14:paraId="699E0F31">
            <w:r>
              <w:t>TC-1-02</w:t>
            </w:r>
          </w:p>
        </w:tc>
        <w:tc>
          <w:tcPr>
            <w:tcW w:w="1187" w:type="dxa"/>
          </w:tcPr>
          <w:p w14:paraId="55E29FB7">
            <w:r>
              <w:t>FR-01-02</w:t>
            </w:r>
          </w:p>
        </w:tc>
        <w:tc>
          <w:tcPr>
            <w:tcW w:w="1187" w:type="dxa"/>
          </w:tcPr>
          <w:p w14:paraId="40900A72">
            <w:r>
              <w:t>用户登录</w:t>
            </w:r>
          </w:p>
        </w:tc>
        <w:tc>
          <w:tcPr>
            <w:tcW w:w="1187" w:type="dxa"/>
          </w:tcPr>
          <w:p w14:paraId="303DB227">
            <w:r>
              <w:t>已存在账号 fptest / 123456</w:t>
            </w:r>
          </w:p>
        </w:tc>
        <w:tc>
          <w:tcPr>
            <w:tcW w:w="1187" w:type="dxa"/>
          </w:tcPr>
          <w:p w14:paraId="649F43F0">
            <w:r>
              <w:t>POST /user/login，body 为 {"username":"fptest","password":"123456"}</w:t>
            </w:r>
          </w:p>
        </w:tc>
        <w:tc>
          <w:tcPr>
            <w:tcW w:w="1187" w:type="dxa"/>
          </w:tcPr>
          <w:p w14:paraId="607C27B5">
            <w:r>
              <w:t>返回 code=200，响应含 token、username、nickname 三个字段；token 可解析出 sub 等于用户名</w:t>
            </w:r>
          </w:p>
        </w:tc>
        <w:tc>
          <w:tcPr>
            <w:tcW w:w="1187" w:type="dxa"/>
          </w:tcPr>
          <w:p w14:paraId="263D2735">
            <w:r>
              <w:t>高</w:t>
            </w:r>
          </w:p>
        </w:tc>
      </w:tr>
      <w:tr w14:paraId="0FFF4348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dotted" w:color="000000" w:sz="6" w:space="0"/>
            <w:insideV w:val="dotted" w:color="000000" w:sz="6" w:space="0"/>
          </w:tblBorders>
          <w:tblCellMar>
            <w:top w:w="15" w:type="dxa"/>
            <w:left w:w="108" w:type="dxa"/>
            <w:bottom w:w="15" w:type="dxa"/>
            <w:right w:w="108" w:type="dxa"/>
          </w:tblCellMar>
        </w:tblPrEx>
        <w:tc>
          <w:tcPr>
            <w:tcW w:w="1187" w:type="dxa"/>
          </w:tcPr>
          <w:p w14:paraId="3F2F8B55">
            <w:r>
              <w:t>TC-1-03</w:t>
            </w:r>
          </w:p>
        </w:tc>
        <w:tc>
          <w:tcPr>
            <w:tcW w:w="1187" w:type="dxa"/>
          </w:tcPr>
          <w:p w14:paraId="5636D03A">
            <w:r>
              <w:t>FR-01-02</w:t>
            </w:r>
          </w:p>
        </w:tc>
        <w:tc>
          <w:tcPr>
            <w:tcW w:w="1187" w:type="dxa"/>
          </w:tcPr>
          <w:p w14:paraId="7AB4CBF6">
            <w:r>
              <w:t>未携带令牌访问受保护接口</w:t>
            </w:r>
          </w:p>
        </w:tc>
        <w:tc>
          <w:tcPr>
            <w:tcW w:w="1187" w:type="dxa"/>
          </w:tcPr>
          <w:p w14:paraId="4E051ED6">
            <w:r>
              <w:t>后端已启动，不携带 Authorization 头</w:t>
            </w:r>
          </w:p>
        </w:tc>
        <w:tc>
          <w:tcPr>
            <w:tcW w:w="1187" w:type="dxa"/>
          </w:tcPr>
          <w:p w14:paraId="6A81DE29">
            <w:r>
              <w:t>GET /footprint/list</w:t>
            </w:r>
          </w:p>
        </w:tc>
        <w:tc>
          <w:tcPr>
            <w:tcW w:w="1187" w:type="dxa"/>
          </w:tcPr>
          <w:p w14:paraId="35AD766F">
            <w:r>
              <w:t>返回 HTTP 401，响应体为 {"code":401,"msg":"未登录"}</w:t>
            </w:r>
          </w:p>
        </w:tc>
        <w:tc>
          <w:tcPr>
            <w:tcW w:w="1187" w:type="dxa"/>
          </w:tcPr>
          <w:p w14:paraId="1009A482">
            <w:r>
              <w:t>高</w:t>
            </w:r>
          </w:p>
        </w:tc>
      </w:tr>
      <w:tr w14:paraId="63C3E2D0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dotted" w:color="000000" w:sz="6" w:space="0"/>
            <w:insideV w:val="dotted" w:color="000000" w:sz="6" w:space="0"/>
          </w:tblBorders>
          <w:tblCellMar>
            <w:top w:w="15" w:type="dxa"/>
            <w:left w:w="108" w:type="dxa"/>
            <w:bottom w:w="15" w:type="dxa"/>
            <w:right w:w="108" w:type="dxa"/>
          </w:tblCellMar>
        </w:tblPrEx>
        <w:tc>
          <w:tcPr>
            <w:tcW w:w="1187" w:type="dxa"/>
          </w:tcPr>
          <w:p w14:paraId="161ACAD0">
            <w:r>
              <w:t>TC-1-04</w:t>
            </w:r>
          </w:p>
        </w:tc>
        <w:tc>
          <w:tcPr>
            <w:tcW w:w="1187" w:type="dxa"/>
          </w:tcPr>
          <w:p w14:paraId="711DD123">
            <w:r>
              <w:t>FR-12-10</w:t>
            </w:r>
          </w:p>
        </w:tc>
        <w:tc>
          <w:tcPr>
            <w:tcW w:w="1187" w:type="dxa"/>
          </w:tcPr>
          <w:p w14:paraId="5BD9C190">
            <w:r>
              <w:t>足迹记录与查询</w:t>
            </w:r>
          </w:p>
        </w:tc>
        <w:tc>
          <w:tcPr>
            <w:tcW w:w="1187" w:type="dxa"/>
          </w:tcPr>
          <w:p w14:paraId="2DEB77CB">
            <w:r>
              <w:t>已登录并取得有效 token，足迹为空</w:t>
            </w:r>
          </w:p>
        </w:tc>
        <w:tc>
          <w:tcPr>
            <w:tcW w:w="1187" w:type="dxa"/>
          </w:tcPr>
          <w:p w14:paraId="0311B66D">
            <w:r>
              <w:t>先 POST /footprint/add 写入 goodsId=1001、1002，再 GET /footprint/list</w:t>
            </w:r>
          </w:p>
        </w:tc>
        <w:tc>
          <w:tcPr>
            <w:tcW w:w="1187" w:type="dxa"/>
          </w:tcPr>
          <w:p w14:paraId="4371CFA9">
            <w:r>
              <w:t>两次 add 均返回 code=200；list 返回 2 条记录，按浏览时间倒序排列</w:t>
            </w:r>
          </w:p>
        </w:tc>
        <w:tc>
          <w:tcPr>
            <w:tcW w:w="1187" w:type="dxa"/>
          </w:tcPr>
          <w:p w14:paraId="1E5C513B">
            <w:r>
              <w:t>高</w:t>
            </w:r>
          </w:p>
        </w:tc>
      </w:tr>
      <w:tr w14:paraId="001A256E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dotted" w:color="000000" w:sz="6" w:space="0"/>
            <w:insideV w:val="dotted" w:color="000000" w:sz="6" w:space="0"/>
          </w:tblBorders>
          <w:tblCellMar>
            <w:top w:w="15" w:type="dxa"/>
            <w:left w:w="108" w:type="dxa"/>
            <w:bottom w:w="15" w:type="dxa"/>
            <w:right w:w="108" w:type="dxa"/>
          </w:tblCellMar>
        </w:tblPrEx>
        <w:tc>
          <w:tcPr>
            <w:tcW w:w="1187" w:type="dxa"/>
          </w:tcPr>
          <w:p w14:paraId="54D70889">
            <w:r>
              <w:t>TC-1-05</w:t>
            </w:r>
          </w:p>
        </w:tc>
        <w:tc>
          <w:tcPr>
            <w:tcW w:w="1187" w:type="dxa"/>
          </w:tcPr>
          <w:p w14:paraId="75B79FE0">
            <w:r>
              <w:t>FR-12-10</w:t>
            </w:r>
          </w:p>
        </w:tc>
        <w:tc>
          <w:tcPr>
            <w:tcW w:w="1187" w:type="dxa"/>
          </w:tcPr>
          <w:p w14:paraId="47AC16F1">
            <w:r>
              <w:t>足迹去重</w:t>
            </w:r>
          </w:p>
        </w:tc>
        <w:tc>
          <w:tcPr>
            <w:tcW w:w="1187" w:type="dxa"/>
          </w:tcPr>
          <w:p w14:paraId="7E338130">
            <w:r>
              <w:t>足迹中已存在 goodsId=1001、1002</w:t>
            </w:r>
          </w:p>
        </w:tc>
        <w:tc>
          <w:tcPr>
            <w:tcW w:w="1187" w:type="dxa"/>
          </w:tcPr>
          <w:p w14:paraId="13C94AC6">
            <w:r>
              <w:t>再次 POST /footprint/add 写入 goodsId=1001，随后 GET /footprint/list</w:t>
            </w:r>
          </w:p>
        </w:tc>
        <w:tc>
          <w:tcPr>
            <w:tcW w:w="1187" w:type="dxa"/>
          </w:tcPr>
          <w:p w14:paraId="6F5AA632">
            <w:r>
              <w:t>记录总数仍为 2 条，未产生重复；goodsId=1001 被提升到列表首位</w:t>
            </w:r>
          </w:p>
        </w:tc>
        <w:tc>
          <w:tcPr>
            <w:tcW w:w="1187" w:type="dxa"/>
          </w:tcPr>
          <w:p w14:paraId="49423499">
            <w:r>
              <w:t>中</w:t>
            </w:r>
          </w:p>
        </w:tc>
      </w:tr>
      <w:tr w14:paraId="6EBAD5C2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dotted" w:color="000000" w:sz="6" w:space="0"/>
            <w:insideV w:val="dotted" w:color="000000" w:sz="6" w:space="0"/>
          </w:tblBorders>
          <w:tblCellMar>
            <w:top w:w="15" w:type="dxa"/>
            <w:left w:w="108" w:type="dxa"/>
            <w:bottom w:w="15" w:type="dxa"/>
            <w:right w:w="108" w:type="dxa"/>
          </w:tblCellMar>
        </w:tblPrEx>
        <w:tc>
          <w:tcPr>
            <w:tcW w:w="1187" w:type="dxa"/>
          </w:tcPr>
          <w:p w14:paraId="1CDA23B8">
            <w:r>
              <w:t>TC-1-06</w:t>
            </w:r>
          </w:p>
        </w:tc>
        <w:tc>
          <w:tcPr>
            <w:tcW w:w="1187" w:type="dxa"/>
          </w:tcPr>
          <w:p w14:paraId="0C04AC25">
            <w:r>
              <w:t>FR-12-03</w:t>
            </w:r>
          </w:p>
        </w:tc>
        <w:tc>
          <w:tcPr>
            <w:tcW w:w="1187" w:type="dxa"/>
          </w:tcPr>
          <w:p w14:paraId="6AFF030B">
            <w:r>
              <w:t>足迹删除</w:t>
            </w:r>
          </w:p>
        </w:tc>
        <w:tc>
          <w:tcPr>
            <w:tcW w:w="1187" w:type="dxa"/>
          </w:tcPr>
          <w:p w14:paraId="3493D931">
            <w:r>
              <w:t>足迹中含 goodsId=1001、1002</w:t>
            </w:r>
          </w:p>
        </w:tc>
        <w:tc>
          <w:tcPr>
            <w:tcW w:w="1187" w:type="dxa"/>
          </w:tcPr>
          <w:p w14:paraId="013DFF44">
            <w:r>
              <w:t>POST /footprint/remove，body 为 {"goodsId":1001}，随后查询列表</w:t>
            </w:r>
          </w:p>
        </w:tc>
        <w:tc>
          <w:tcPr>
            <w:tcW w:w="1187" w:type="dxa"/>
          </w:tcPr>
          <w:p w14:paraId="47A0CF8D">
            <w:r>
              <w:t>返回 code=200；列表仅剩 goodsId=1002 一条</w:t>
            </w:r>
          </w:p>
        </w:tc>
        <w:tc>
          <w:tcPr>
            <w:tcW w:w="1187" w:type="dxa"/>
          </w:tcPr>
          <w:p w14:paraId="6416A7F6">
            <w:r>
              <w:t>中</w:t>
            </w:r>
          </w:p>
        </w:tc>
      </w:tr>
      <w:tr w14:paraId="31A84BEC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dotted" w:color="000000" w:sz="6" w:space="0"/>
            <w:insideV w:val="dotted" w:color="000000" w:sz="6" w:space="0"/>
          </w:tblBorders>
          <w:tblCellMar>
            <w:top w:w="15" w:type="dxa"/>
            <w:left w:w="108" w:type="dxa"/>
            <w:bottom w:w="15" w:type="dxa"/>
            <w:right w:w="108" w:type="dxa"/>
          </w:tblCellMar>
        </w:tblPrEx>
        <w:tc>
          <w:tcPr>
            <w:tcW w:w="1187" w:type="dxa"/>
          </w:tcPr>
          <w:p w14:paraId="56BCAA30">
            <w:r>
              <w:t>TC-1-07</w:t>
            </w:r>
          </w:p>
        </w:tc>
        <w:tc>
          <w:tcPr>
            <w:tcW w:w="1187" w:type="dxa"/>
          </w:tcPr>
          <w:p w14:paraId="346EE6BB">
            <w:r>
              <w:t>FR-12-03</w:t>
            </w:r>
          </w:p>
        </w:tc>
        <w:tc>
          <w:tcPr>
            <w:tcW w:w="1187" w:type="dxa"/>
          </w:tcPr>
          <w:p w14:paraId="43C6F467">
            <w:r>
              <w:t>足迹清空</w:t>
            </w:r>
          </w:p>
        </w:tc>
        <w:tc>
          <w:tcPr>
            <w:tcW w:w="1187" w:type="dxa"/>
          </w:tcPr>
          <w:p w14:paraId="09C362F8">
            <w:r>
              <w:t>当前账号足迹非空</w:t>
            </w:r>
          </w:p>
        </w:tc>
        <w:tc>
          <w:tcPr>
            <w:tcW w:w="1187" w:type="dxa"/>
          </w:tcPr>
          <w:p w14:paraId="3E86E5D0">
            <w:r>
              <w:t>POST /footprint/clear，随后查询列表</w:t>
            </w:r>
          </w:p>
        </w:tc>
        <w:tc>
          <w:tcPr>
            <w:tcW w:w="1187" w:type="dxa"/>
          </w:tcPr>
          <w:p w14:paraId="5319D621">
            <w:r>
              <w:t>返回 code=200；列表返回空数组</w:t>
            </w:r>
          </w:p>
        </w:tc>
        <w:tc>
          <w:tcPr>
            <w:tcW w:w="1187" w:type="dxa"/>
          </w:tcPr>
          <w:p w14:paraId="56279496">
            <w:r>
              <w:t>中</w:t>
            </w:r>
          </w:p>
        </w:tc>
      </w:tr>
      <w:tr w14:paraId="493F7C0C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dotted" w:color="000000" w:sz="6" w:space="0"/>
            <w:insideV w:val="dotted" w:color="000000" w:sz="6" w:space="0"/>
          </w:tblBorders>
          <w:tblCellMar>
            <w:top w:w="15" w:type="dxa"/>
            <w:left w:w="108" w:type="dxa"/>
            <w:bottom w:w="15" w:type="dxa"/>
            <w:right w:w="108" w:type="dxa"/>
          </w:tblCellMar>
        </w:tblPrEx>
        <w:tc>
          <w:tcPr>
            <w:tcW w:w="1187" w:type="dxa"/>
          </w:tcPr>
          <w:p w14:paraId="3A37A720">
            <w:r>
              <w:t>TC-1-08</w:t>
            </w:r>
          </w:p>
        </w:tc>
        <w:tc>
          <w:tcPr>
            <w:tcW w:w="1187" w:type="dxa"/>
          </w:tcPr>
          <w:p w14:paraId="60D71021">
            <w:r>
              <w:t>FR-12-10</w:t>
            </w:r>
          </w:p>
        </w:tc>
        <w:tc>
          <w:tcPr>
            <w:tcW w:w="1187" w:type="dxa"/>
          </w:tcPr>
          <w:p w14:paraId="53ECC947">
            <w:r>
              <w:t>多用户数据隔离</w:t>
            </w:r>
          </w:p>
        </w:tc>
        <w:tc>
          <w:tcPr>
            <w:tcW w:w="1187" w:type="dxa"/>
          </w:tcPr>
          <w:p w14:paraId="7B969CDA">
            <w:r>
              <w:t>存在两个账号 fptest 与 fptest2，均取得 token</w:t>
            </w:r>
          </w:p>
        </w:tc>
        <w:tc>
          <w:tcPr>
            <w:tcW w:w="1187" w:type="dxa"/>
          </w:tcPr>
          <w:p w14:paraId="7F5A5E87">
            <w:r>
              <w:t>用户 fptest 写入足迹后，使用 fptest2 的 token 调用 GET /footprint/list</w:t>
            </w:r>
          </w:p>
        </w:tc>
        <w:tc>
          <w:tcPr>
            <w:tcW w:w="1187" w:type="dxa"/>
          </w:tcPr>
          <w:p w14:paraId="0065889F">
            <w:r>
              <w:t>fptest2 返回空列表，无法看到 fptest 的足迹数据</w:t>
            </w:r>
          </w:p>
        </w:tc>
        <w:tc>
          <w:tcPr>
            <w:tcW w:w="1187" w:type="dxa"/>
          </w:tcPr>
          <w:p w14:paraId="77105F36">
            <w:r>
              <w:t>高</w:t>
            </w:r>
          </w:p>
        </w:tc>
      </w:tr>
      <w:tr w14:paraId="3CA00092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dotted" w:color="000000" w:sz="6" w:space="0"/>
            <w:insideV w:val="dotted" w:color="000000" w:sz="6" w:space="0"/>
          </w:tblBorders>
          <w:tblCellMar>
            <w:top w:w="15" w:type="dxa"/>
            <w:left w:w="108" w:type="dxa"/>
            <w:bottom w:w="15" w:type="dxa"/>
            <w:right w:w="108" w:type="dxa"/>
          </w:tblCellMar>
        </w:tblPrEx>
        <w:tc>
          <w:tcPr>
            <w:tcW w:w="1187" w:type="dxa"/>
          </w:tcPr>
          <w:p w14:paraId="110056EF">
            <w:r>
              <w:t>TC-1-09</w:t>
            </w:r>
          </w:p>
        </w:tc>
        <w:tc>
          <w:tcPr>
            <w:tcW w:w="1187" w:type="dxa"/>
          </w:tcPr>
          <w:p w14:paraId="03D0E8AF">
            <w:r>
              <w:t>FR-01-01</w:t>
            </w:r>
          </w:p>
        </w:tc>
        <w:tc>
          <w:tcPr>
            <w:tcW w:w="1187" w:type="dxa"/>
          </w:tcPr>
          <w:p w14:paraId="3A6B3691">
            <w:r>
              <w:t>中文数据读写</w:t>
            </w:r>
          </w:p>
        </w:tc>
        <w:tc>
          <w:tcPr>
            <w:tcW w:w="1187" w:type="dxa"/>
          </w:tcPr>
          <w:p w14:paraId="5617A0AC">
            <w:r>
              <w:t>数据库字符集为 utf8mb4</w:t>
            </w:r>
          </w:p>
        </w:tc>
        <w:tc>
          <w:tcPr>
            <w:tcW w:w="1187" w:type="dxa"/>
          </w:tcPr>
          <w:p w14:paraId="6323478E">
            <w:r>
              <w:t>注册时昵称使用中文「足迹测试」，写入足迹商品名使用中文「二手自行车」，再查询核对</w:t>
            </w:r>
          </w:p>
        </w:tc>
        <w:tc>
          <w:tcPr>
            <w:tcW w:w="1187" w:type="dxa"/>
          </w:tcPr>
          <w:p w14:paraId="1EF22942">
            <w:r>
              <w:t>查询返回的中文与写入值完全一致，无乱码</w:t>
            </w:r>
          </w:p>
        </w:tc>
        <w:tc>
          <w:tcPr>
            <w:tcW w:w="1187" w:type="dxa"/>
          </w:tcPr>
          <w:p w14:paraId="31211D7A">
            <w:r>
              <w:t>中</w:t>
            </w:r>
          </w:p>
        </w:tc>
      </w:tr>
      <w:tr w14:paraId="4BEDF686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dotted" w:color="000000" w:sz="6" w:space="0"/>
            <w:insideV w:val="dotted" w:color="000000" w:sz="6" w:space="0"/>
          </w:tblBorders>
          <w:tblCellMar>
            <w:top w:w="15" w:type="dxa"/>
            <w:left w:w="108" w:type="dxa"/>
            <w:bottom w:w="15" w:type="dxa"/>
            <w:right w:w="108" w:type="dxa"/>
          </w:tblCellMar>
        </w:tblPrEx>
        <w:tc>
          <w:tcPr>
            <w:tcW w:w="1187" w:type="dxa"/>
          </w:tcPr>
          <w:p w14:paraId="36046129">
            <w:r>
              <w:t>TC-1-10</w:t>
            </w:r>
          </w:p>
        </w:tc>
        <w:tc>
          <w:tcPr>
            <w:tcW w:w="1187" w:type="dxa"/>
          </w:tcPr>
          <w:p w14:paraId="74485FBC">
            <w:r>
              <w:t>FR-12-01</w:t>
            </w:r>
          </w:p>
        </w:tc>
        <w:tc>
          <w:tcPr>
            <w:tcW w:w="1187" w:type="dxa"/>
          </w:tcPr>
          <w:p w14:paraId="25E3390E">
            <w:r>
              <w:t>「我的」页入口跳转</w:t>
            </w:r>
          </w:p>
        </w:tc>
        <w:tc>
          <w:tcPr>
            <w:tcW w:w="1187" w:type="dxa"/>
          </w:tcPr>
          <w:p w14:paraId="3260B136">
            <w:r>
              <w:t>已登录，前端已运行</w:t>
            </w:r>
          </w:p>
        </w:tc>
        <w:tc>
          <w:tcPr>
            <w:tcW w:w="1187" w:type="dxa"/>
          </w:tcPr>
          <w:p w14:paraId="3ABC0FDB">
            <w:r>
              <w:t>在「我的」页依次点击个人资料、我的发布、收藏、地址、信用、碳积分等入口</w:t>
            </w:r>
          </w:p>
        </w:tc>
        <w:tc>
          <w:tcPr>
            <w:tcW w:w="1187" w:type="dxa"/>
          </w:tcPr>
          <w:p w14:paraId="2E889D53">
            <w:r>
              <w:t>分别跳转到对应的占位页，页面标题正确并显示「功能开发中」</w:t>
            </w:r>
          </w:p>
        </w:tc>
        <w:tc>
          <w:tcPr>
            <w:tcW w:w="1187" w:type="dxa"/>
          </w:tcPr>
          <w:p w14:paraId="32721052">
            <w:r>
              <w:t>低</w:t>
            </w:r>
          </w:p>
        </w:tc>
      </w:tr>
      <w:tr w14:paraId="6F65BF35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dotted" w:color="000000" w:sz="6" w:space="0"/>
            <w:insideV w:val="dotted" w:color="000000" w:sz="6" w:space="0"/>
          </w:tblBorders>
          <w:tblCellMar>
            <w:top w:w="15" w:type="dxa"/>
            <w:left w:w="108" w:type="dxa"/>
            <w:bottom w:w="15" w:type="dxa"/>
            <w:right w:w="108" w:type="dxa"/>
          </w:tblCellMar>
        </w:tblPrEx>
        <w:tc>
          <w:tcPr>
            <w:tcW w:w="1187" w:type="dxa"/>
          </w:tcPr>
          <w:p w14:paraId="3F5606D0">
            <w:r>
              <w:t>TC-1-11</w:t>
            </w:r>
          </w:p>
        </w:tc>
        <w:tc>
          <w:tcPr>
            <w:tcW w:w="1187" w:type="dxa"/>
          </w:tcPr>
          <w:p w14:paraId="16E51F5D">
            <w:r>
              <w:t>FR-12-04</w:t>
            </w:r>
          </w:p>
        </w:tc>
        <w:tc>
          <w:tcPr>
            <w:tcW w:w="1187" w:type="dxa"/>
          </w:tcPr>
          <w:p w14:paraId="742077F0">
            <w:r>
              <w:t>拍卖入口跳转</w:t>
            </w:r>
          </w:p>
        </w:tc>
        <w:tc>
          <w:tcPr>
            <w:tcW w:w="1187" w:type="dxa"/>
          </w:tcPr>
          <w:p w14:paraId="1F56263A">
            <w:r>
              <w:t>已登录，前端已运行</w:t>
            </w:r>
          </w:p>
        </w:tc>
        <w:tc>
          <w:tcPr>
            <w:tcW w:w="1187" w:type="dxa"/>
          </w:tcPr>
          <w:p w14:paraId="1B75D7FC">
            <w:r>
              <w:t>在「我的」页点击「拍卖」</w:t>
            </w:r>
          </w:p>
        </w:tc>
        <w:tc>
          <w:tcPr>
            <w:tcW w:w="1187" w:type="dxa"/>
          </w:tcPr>
          <w:p w14:paraId="65792CA4">
            <w:r>
              <w:t>跳转到 pages/Auction 占位页</w:t>
            </w:r>
          </w:p>
        </w:tc>
        <w:tc>
          <w:tcPr>
            <w:tcW w:w="1187" w:type="dxa"/>
          </w:tcPr>
          <w:p w14:paraId="290FCE4F">
            <w:r>
              <w:t>低</w:t>
            </w:r>
          </w:p>
        </w:tc>
      </w:tr>
      <w:tr w14:paraId="4F8F6778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dotted" w:color="000000" w:sz="6" w:space="0"/>
            <w:insideV w:val="dotted" w:color="000000" w:sz="6" w:space="0"/>
          </w:tblBorders>
          <w:tblCellMar>
            <w:top w:w="15" w:type="dxa"/>
            <w:left w:w="108" w:type="dxa"/>
            <w:bottom w:w="15" w:type="dxa"/>
            <w:right w:w="108" w:type="dxa"/>
          </w:tblCellMar>
        </w:tblPrEx>
        <w:tc>
          <w:tcPr>
            <w:tcW w:w="1187" w:type="dxa"/>
          </w:tcPr>
          <w:p w14:paraId="38C0BF0D">
            <w:r>
              <w:t>TC-1-12</w:t>
            </w:r>
          </w:p>
        </w:tc>
        <w:tc>
          <w:tcPr>
            <w:tcW w:w="1187" w:type="dxa"/>
          </w:tcPr>
          <w:p w14:paraId="4318A20A">
            <w:r>
              <w:t>FR-12-05</w:t>
            </w:r>
          </w:p>
        </w:tc>
        <w:tc>
          <w:tcPr>
            <w:tcW w:w="1187" w:type="dxa"/>
          </w:tcPr>
          <w:p w14:paraId="0942B8FE">
            <w:r>
              <w:t>换物入口跳转</w:t>
            </w:r>
          </w:p>
        </w:tc>
        <w:tc>
          <w:tcPr>
            <w:tcW w:w="1187" w:type="dxa"/>
          </w:tcPr>
          <w:p w14:paraId="1982BB43">
            <w:r>
              <w:t>已登录，前端已运行</w:t>
            </w:r>
          </w:p>
        </w:tc>
        <w:tc>
          <w:tcPr>
            <w:tcW w:w="1187" w:type="dxa"/>
          </w:tcPr>
          <w:p w14:paraId="47E25F1B">
            <w:r>
              <w:t>在「我的」页点击「换物」</w:t>
            </w:r>
          </w:p>
        </w:tc>
        <w:tc>
          <w:tcPr>
            <w:tcW w:w="1187" w:type="dxa"/>
          </w:tcPr>
          <w:p w14:paraId="1578C435">
            <w:r>
              <w:t>跳转到 pages/Exchange 占位页</w:t>
            </w:r>
          </w:p>
        </w:tc>
        <w:tc>
          <w:tcPr>
            <w:tcW w:w="1187" w:type="dxa"/>
          </w:tcPr>
          <w:p w14:paraId="0ED18A81">
            <w:r>
              <w:t>低</w:t>
            </w:r>
          </w:p>
        </w:tc>
      </w:tr>
      <w:tr w14:paraId="48371991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dotted" w:color="000000" w:sz="6" w:space="0"/>
            <w:insideV w:val="dotted" w:color="000000" w:sz="6" w:space="0"/>
          </w:tblBorders>
          <w:tblCellMar>
            <w:top w:w="15" w:type="dxa"/>
            <w:left w:w="108" w:type="dxa"/>
            <w:bottom w:w="15" w:type="dxa"/>
            <w:right w:w="108" w:type="dxa"/>
          </w:tblCellMar>
        </w:tblPrEx>
        <w:tc>
          <w:tcPr>
            <w:tcW w:w="1187" w:type="dxa"/>
          </w:tcPr>
          <w:p w14:paraId="71404853">
            <w:r>
              <w:t>TC-1-13</w:t>
            </w:r>
          </w:p>
        </w:tc>
        <w:tc>
          <w:tcPr>
            <w:tcW w:w="1187" w:type="dxa"/>
          </w:tcPr>
          <w:p w14:paraId="4FF23846">
            <w:r>
              <w:t>—</w:t>
            </w:r>
          </w:p>
        </w:tc>
        <w:tc>
          <w:tcPr>
            <w:tcW w:w="1187" w:type="dxa"/>
          </w:tcPr>
          <w:p w14:paraId="194401F7">
            <w:r>
              <w:t>前端工程构建</w:t>
            </w:r>
          </w:p>
        </w:tc>
        <w:tc>
          <w:tcPr>
            <w:tcW w:w="1187" w:type="dxa"/>
          </w:tcPr>
          <w:p w14:paraId="2C119120">
            <w:r>
              <w:t>已配置 DEVECO_SDK_HOME，项目路径为纯英文</w:t>
            </w:r>
          </w:p>
        </w:tc>
        <w:tc>
          <w:tcPr>
            <w:tcW w:w="1187" w:type="dxa"/>
          </w:tcPr>
          <w:p w14:paraId="12F1E716">
            <w:r>
              <w:t>在项目根目录执行 hvigorw assembleHap --no-daemon</w:t>
            </w:r>
          </w:p>
        </w:tc>
        <w:tc>
          <w:tcPr>
            <w:tcW w:w="1187" w:type="dxa"/>
          </w:tcPr>
          <w:p w14:paraId="0CB66073">
            <w:r>
              <w:t>构建成功（BUILD SUCCESSFUL），产出 entry-default-unsigned.hap，无编译错误</w:t>
            </w:r>
          </w:p>
        </w:tc>
        <w:tc>
          <w:tcPr>
            <w:tcW w:w="1187" w:type="dxa"/>
          </w:tcPr>
          <w:p w14:paraId="394D4BF3">
            <w:r>
              <w:t>高</w:t>
            </w:r>
          </w:p>
        </w:tc>
      </w:tr>
    </w:tbl>
    <w:p w14:paraId="53AF8C0C">
      <w:pPr>
        <w:pStyle w:val="2"/>
        <w:spacing w:before="100" w:after="100"/>
        <w:rPr>
          <w:rFonts w:hint="eastAsia"/>
          <w:szCs w:val="44"/>
        </w:rPr>
      </w:pPr>
      <w:bookmarkStart w:id="40" w:name="_Toc240127125"/>
      <w:r>
        <w:rPr>
          <w:rFonts w:hint="eastAsia"/>
        </w:rPr>
        <w:t>4、测试执行记录</w:t>
      </w:r>
      <w:bookmarkEnd w:id="40"/>
    </w:p>
    <w:p w14:paraId="109C831A">
      <w:pPr>
        <w:pStyle w:val="4"/>
        <w:spacing w:before="100" w:after="100"/>
        <w:rPr>
          <w:szCs w:val="32"/>
        </w:rPr>
      </w:pPr>
      <w:bookmarkStart w:id="41" w:name="_Toc240127126"/>
      <w:r>
        <w:rPr>
          <w:rFonts w:hint="eastAsia"/>
        </w:rPr>
        <w:t>4.1 本轮执行说明</w:t>
      </w:r>
      <w:bookmarkEnd w:id="41"/>
    </w:p>
    <w:p w14:paraId="5F5E2EA5">
      <w:pPr>
        <w:pStyle w:val="24"/>
        <w:rPr>
          <w:i w:val="0"/>
          <w:iCs/>
          <w:color w:val="auto"/>
        </w:rPr>
      </w:pPr>
      <w:r>
        <w:rPr>
          <w:rFonts w:hint="eastAsia" w:ascii="楷体" w:hAnsi="楷体" w:eastAsia="楷体" w:cs="楷体"/>
          <w:b/>
          <w:i w:val="0"/>
          <w:iCs/>
          <w:color w:val="auto"/>
          <w:sz w:val="24"/>
        </w:rPr>
        <w:t>被测版本：Git 仓库 main 分支 commit 1adf091；前端构建产物为 entry-default-unsigned.hap（未签名）。</w:t>
      </w:r>
    </w:p>
    <w:p w14:paraId="4FBE8FE9">
      <w:pPr>
        <w:pStyle w:val="24"/>
      </w:pPr>
      <w:r>
        <w:t>执行时间：2026-09-17 至 2026-09-18。</w:t>
      </w:r>
    </w:p>
    <w:p w14:paraId="78D8D67D">
      <w:pPr>
        <w:pStyle w:val="24"/>
      </w:pPr>
      <w:r>
        <w:t>执行人：HHT18912-spec。</w:t>
      </w:r>
    </w:p>
    <w:p w14:paraId="6F10514E">
      <w:pPr>
        <w:pStyle w:val="24"/>
      </w:pPr>
      <w:r>
        <w:t>执行环境：Windows 11 + JDK 17.0.2 + MySQL 8.0.41，后端运行于 http://localhost:8080；前端仅执行命令行构建与静态走查，未在模拟器或真机上运行。</w:t>
      </w:r>
    </w:p>
    <w:p w14:paraId="0DCB2807">
      <w:pPr>
        <w:pStyle w:val="4"/>
        <w:spacing w:before="100" w:after="100"/>
        <w:rPr>
          <w:szCs w:val="32"/>
        </w:rPr>
      </w:pPr>
      <w:bookmarkStart w:id="42" w:name="_Toc240127127"/>
      <w:r>
        <w:rPr>
          <w:rFonts w:hint="eastAsia"/>
        </w:rPr>
        <w:t>4.2 缺陷记录</w:t>
      </w:r>
      <w:bookmarkEnd w:id="42"/>
    </w:p>
    <w:p w14:paraId="45CB4EB0">
      <w:pPr>
        <w:pStyle w:val="24"/>
        <w:rPr>
          <w:i w:val="0"/>
          <w:iCs/>
          <w:color w:val="auto"/>
        </w:rPr>
      </w:pPr>
      <w:r>
        <w:rPr>
          <w:rFonts w:hint="eastAsia" w:ascii="楷体" w:hAnsi="楷体" w:eastAsia="楷体" w:cs="楷体"/>
          <w:b/>
          <w:i w:val="0"/>
          <w:iCs/>
          <w:color w:val="auto"/>
          <w:sz w:val="24"/>
        </w:rPr>
        <w:t>本轮迭代发现并记录的缺陷见下表。</w:t>
      </w:r>
    </w:p>
    <w:tbl>
      <w:tblPr>
        <w:tblStyle w:val="17"/>
        <w:tblW w:w="0" w:type="auto"/>
        <w:tblInd w:w="108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dotted" w:color="000000" w:sz="6" w:space="0"/>
          <w:insideV w:val="dotted" w:color="000000" w:sz="6" w:space="0"/>
        </w:tblBorders>
        <w:tblLayout w:type="autofit"/>
        <w:tblCellMar>
          <w:top w:w="15" w:type="dxa"/>
          <w:left w:w="108" w:type="dxa"/>
          <w:bottom w:w="15" w:type="dxa"/>
          <w:right w:w="108" w:type="dxa"/>
        </w:tblCellMar>
      </w:tblPr>
      <w:tblGrid>
        <w:gridCol w:w="967"/>
        <w:gridCol w:w="1034"/>
        <w:gridCol w:w="1385"/>
        <w:gridCol w:w="391"/>
        <w:gridCol w:w="391"/>
        <w:gridCol w:w="2262"/>
        <w:gridCol w:w="391"/>
        <w:gridCol w:w="564"/>
        <w:gridCol w:w="1035"/>
      </w:tblGrid>
      <w:tr w14:paraId="69328582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dotted" w:color="000000" w:sz="6" w:space="0"/>
            <w:insideV w:val="dotted" w:color="000000" w:sz="6" w:space="0"/>
          </w:tblBorders>
          <w:tblCellMar>
            <w:top w:w="15" w:type="dxa"/>
            <w:left w:w="108" w:type="dxa"/>
            <w:bottom w:w="15" w:type="dxa"/>
            <w:right w:w="108" w:type="dxa"/>
          </w:tblCellMar>
        </w:tblPrEx>
        <w:tc>
          <w:tcPr>
            <w:tcW w:w="923" w:type="dxa"/>
          </w:tcPr>
          <w:p w14:paraId="23968DFB">
            <w:r>
              <w:rPr>
                <w:rFonts w:hint="eastAsia"/>
              </w:rPr>
              <w:t>缺陷编号</w:t>
            </w:r>
          </w:p>
        </w:tc>
        <w:tc>
          <w:tcPr>
            <w:tcW w:w="923" w:type="dxa"/>
          </w:tcPr>
          <w:p w14:paraId="61D19A11">
            <w:r>
              <w:rPr>
                <w:rFonts w:hint="eastAsia"/>
              </w:rPr>
              <w:t>发现日期</w:t>
            </w:r>
          </w:p>
        </w:tc>
        <w:tc>
          <w:tcPr>
            <w:tcW w:w="923" w:type="dxa"/>
          </w:tcPr>
          <w:p w14:paraId="41106DBF">
            <w:r>
              <w:rPr>
                <w:rFonts w:hint="eastAsia"/>
              </w:rPr>
              <w:t>发现人</w:t>
            </w:r>
          </w:p>
        </w:tc>
        <w:tc>
          <w:tcPr>
            <w:tcW w:w="923" w:type="dxa"/>
          </w:tcPr>
          <w:p w14:paraId="2E4EFD9F">
            <w:r>
              <w:rPr>
                <w:rFonts w:hint="eastAsia"/>
              </w:rPr>
              <w:t>所属模块</w:t>
            </w:r>
          </w:p>
        </w:tc>
        <w:tc>
          <w:tcPr>
            <w:tcW w:w="923" w:type="dxa"/>
          </w:tcPr>
          <w:p w14:paraId="2764904F">
            <w:r>
              <w:rPr>
                <w:rFonts w:hint="eastAsia"/>
              </w:rPr>
              <w:t>严重程度</w:t>
            </w:r>
          </w:p>
        </w:tc>
        <w:tc>
          <w:tcPr>
            <w:tcW w:w="923" w:type="dxa"/>
          </w:tcPr>
          <w:p w14:paraId="5800EE7B">
            <w:r>
              <w:rPr>
                <w:rFonts w:hint="eastAsia"/>
              </w:rPr>
              <w:t>缺陷描述与复现步骤</w:t>
            </w:r>
          </w:p>
        </w:tc>
        <w:tc>
          <w:tcPr>
            <w:tcW w:w="923" w:type="dxa"/>
          </w:tcPr>
          <w:p w14:paraId="36C9BEF9">
            <w:r>
              <w:rPr>
                <w:rFonts w:hint="eastAsia"/>
              </w:rPr>
              <w:t>状态</w:t>
            </w:r>
          </w:p>
        </w:tc>
        <w:tc>
          <w:tcPr>
            <w:tcW w:w="923" w:type="dxa"/>
          </w:tcPr>
          <w:p w14:paraId="74B02B93">
            <w:r>
              <w:rPr>
                <w:rFonts w:hint="eastAsia"/>
              </w:rPr>
              <w:t>修复版本</w:t>
            </w:r>
          </w:p>
        </w:tc>
        <w:tc>
          <w:tcPr>
            <w:tcW w:w="923" w:type="dxa"/>
          </w:tcPr>
          <w:p w14:paraId="25848D6E">
            <w:r>
              <w:rPr>
                <w:rFonts w:hint="eastAsia"/>
              </w:rPr>
              <w:t>关闭日期</w:t>
            </w:r>
          </w:p>
        </w:tc>
      </w:tr>
      <w:tr w14:paraId="495AF11F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dotted" w:color="000000" w:sz="6" w:space="0"/>
            <w:insideV w:val="dotted" w:color="000000" w:sz="6" w:space="0"/>
          </w:tblBorders>
          <w:tblCellMar>
            <w:top w:w="15" w:type="dxa"/>
            <w:left w:w="108" w:type="dxa"/>
            <w:bottom w:w="15" w:type="dxa"/>
            <w:right w:w="108" w:type="dxa"/>
          </w:tblCellMar>
        </w:tblPrEx>
        <w:tc>
          <w:tcPr>
            <w:tcW w:w="923" w:type="dxa"/>
          </w:tcPr>
          <w:p w14:paraId="3897B42E">
            <w:r>
              <w:t>BUG-1-01</w:t>
            </w:r>
          </w:p>
        </w:tc>
        <w:tc>
          <w:tcPr>
            <w:tcW w:w="923" w:type="dxa"/>
          </w:tcPr>
          <w:p w14:paraId="047FCE19">
            <w:r>
              <w:t>2026-09-17</w:t>
            </w:r>
          </w:p>
        </w:tc>
        <w:tc>
          <w:tcPr>
            <w:tcW w:w="923" w:type="dxa"/>
          </w:tcPr>
          <w:p w14:paraId="1E85761C">
            <w:r>
              <w:t>HHT18912-spec</w:t>
            </w:r>
          </w:p>
        </w:tc>
        <w:tc>
          <w:tcPr>
            <w:tcW w:w="923" w:type="dxa"/>
          </w:tcPr>
          <w:p w14:paraId="1990A2EC">
            <w:r>
              <w:t>前端-构建</w:t>
            </w:r>
          </w:p>
        </w:tc>
        <w:tc>
          <w:tcPr>
            <w:tcW w:w="923" w:type="dxa"/>
          </w:tcPr>
          <w:p w14:paraId="336303E0">
            <w:r>
              <w:t>严重</w:t>
            </w:r>
          </w:p>
        </w:tc>
        <w:tc>
          <w:tcPr>
            <w:tcW w:w="923" w:type="dxa"/>
          </w:tcPr>
          <w:p w14:paraId="310D05AC">
            <w:r>
              <w:t>hvigor 报错 00306003 Specification Limit Violation，提示 Invalid project path。复现：在路径 C:\LVHG\项目\frontend 下执行 hvigorw --sync --no-daemon，0 个任务即失败。实际结果：构建无法进行；预期结果：正常同步。原因：hvigor 不支持含中文的项目路径。修复：将目录 项目/ 重命名为 project/ 并提交。</w:t>
            </w:r>
          </w:p>
        </w:tc>
        <w:tc>
          <w:tcPr>
            <w:tcW w:w="923" w:type="dxa"/>
          </w:tcPr>
          <w:p w14:paraId="107C8390">
            <w:r>
              <w:t>已关闭</w:t>
            </w:r>
          </w:p>
        </w:tc>
        <w:tc>
          <w:tcPr>
            <w:tcW w:w="923" w:type="dxa"/>
          </w:tcPr>
          <w:p w14:paraId="54709FD1">
            <w:r>
              <w:t>V1.0</w:t>
            </w:r>
          </w:p>
        </w:tc>
        <w:tc>
          <w:tcPr>
            <w:tcW w:w="923" w:type="dxa"/>
          </w:tcPr>
          <w:p w14:paraId="3A665D9D">
            <w:r>
              <w:t>2026-09-17</w:t>
            </w:r>
          </w:p>
        </w:tc>
      </w:tr>
      <w:tr w14:paraId="4BE2EE1A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dotted" w:color="000000" w:sz="6" w:space="0"/>
            <w:insideV w:val="dotted" w:color="000000" w:sz="6" w:space="0"/>
          </w:tblBorders>
          <w:tblCellMar>
            <w:top w:w="15" w:type="dxa"/>
            <w:left w:w="108" w:type="dxa"/>
            <w:bottom w:w="15" w:type="dxa"/>
            <w:right w:w="108" w:type="dxa"/>
          </w:tblCellMar>
        </w:tblPrEx>
        <w:tc>
          <w:tcPr>
            <w:tcW w:w="923" w:type="dxa"/>
          </w:tcPr>
          <w:p w14:paraId="65497DF0">
            <w:r>
              <w:t>BUG-1-02</w:t>
            </w:r>
          </w:p>
        </w:tc>
        <w:tc>
          <w:tcPr>
            <w:tcW w:w="923" w:type="dxa"/>
          </w:tcPr>
          <w:p w14:paraId="02E316A3">
            <w:r>
              <w:t>2026-09-17</w:t>
            </w:r>
          </w:p>
        </w:tc>
        <w:tc>
          <w:tcPr>
            <w:tcW w:w="923" w:type="dxa"/>
          </w:tcPr>
          <w:p w14:paraId="7BDC7A19">
            <w:r>
              <w:t>HHT18912-spec</w:t>
            </w:r>
          </w:p>
        </w:tc>
        <w:tc>
          <w:tcPr>
            <w:tcW w:w="923" w:type="dxa"/>
          </w:tcPr>
          <w:p w14:paraId="7426881B">
            <w:r>
              <w:t>前端-网络</w:t>
            </w:r>
          </w:p>
        </w:tc>
        <w:tc>
          <w:tcPr>
            <w:tcW w:w="923" w:type="dxa"/>
          </w:tcPr>
          <w:p w14:paraId="1D33D04D">
            <w:r>
              <w:t>严重</w:t>
            </w:r>
          </w:p>
        </w:tc>
        <w:tc>
          <w:tcPr>
            <w:tcW w:w="923" w:type="dxa"/>
          </w:tcPr>
          <w:p w14:paraId="39D8E2A8">
            <w:r>
              <w:t>前端所有 HTTP 请求静默失败，登录始终无法连通后端。实际结果：无任何错误提示，请求不发出；预期结果：正常发起请求。原因：module.json5 未声明 ohos.permission.INTERNET 权限。修复：补充该权限声明。</w:t>
            </w:r>
          </w:p>
        </w:tc>
        <w:tc>
          <w:tcPr>
            <w:tcW w:w="923" w:type="dxa"/>
          </w:tcPr>
          <w:p w14:paraId="45206B92">
            <w:r>
              <w:t>已关闭</w:t>
            </w:r>
          </w:p>
        </w:tc>
        <w:tc>
          <w:tcPr>
            <w:tcW w:w="923" w:type="dxa"/>
          </w:tcPr>
          <w:p w14:paraId="604B11C9">
            <w:r>
              <w:t>V1.0</w:t>
            </w:r>
          </w:p>
        </w:tc>
        <w:tc>
          <w:tcPr>
            <w:tcW w:w="923" w:type="dxa"/>
          </w:tcPr>
          <w:p w14:paraId="5E0801E0">
            <w:r>
              <w:t>2026-09-17</w:t>
            </w:r>
          </w:p>
        </w:tc>
      </w:tr>
      <w:tr w14:paraId="5129DC95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dotted" w:color="000000" w:sz="6" w:space="0"/>
            <w:insideV w:val="dotted" w:color="000000" w:sz="6" w:space="0"/>
          </w:tblBorders>
          <w:tblCellMar>
            <w:top w:w="15" w:type="dxa"/>
            <w:left w:w="108" w:type="dxa"/>
            <w:bottom w:w="15" w:type="dxa"/>
            <w:right w:w="108" w:type="dxa"/>
          </w:tblCellMar>
        </w:tblPrEx>
        <w:tc>
          <w:tcPr>
            <w:tcW w:w="923" w:type="dxa"/>
          </w:tcPr>
          <w:p w14:paraId="24ECDCDA">
            <w:r>
              <w:t>BUG-1-03</w:t>
            </w:r>
          </w:p>
        </w:tc>
        <w:tc>
          <w:tcPr>
            <w:tcW w:w="923" w:type="dxa"/>
          </w:tcPr>
          <w:p w14:paraId="6DC91415">
            <w:r>
              <w:t>2026-09-17</w:t>
            </w:r>
          </w:p>
        </w:tc>
        <w:tc>
          <w:tcPr>
            <w:tcW w:w="923" w:type="dxa"/>
          </w:tcPr>
          <w:p w14:paraId="01B9C1B7">
            <w:r>
              <w:t>HHT18912-spec</w:t>
            </w:r>
          </w:p>
        </w:tc>
        <w:tc>
          <w:tcPr>
            <w:tcW w:w="923" w:type="dxa"/>
          </w:tcPr>
          <w:p w14:paraId="37B4C8D0">
            <w:r>
              <w:t>前端-登录</w:t>
            </w:r>
          </w:p>
        </w:tc>
        <w:tc>
          <w:tcPr>
            <w:tcW w:w="923" w:type="dxa"/>
          </w:tcPr>
          <w:p w14:paraId="1230D14F">
            <w:r>
              <w:t>严重</w:t>
            </w:r>
          </w:p>
        </w:tc>
        <w:tc>
          <w:tcPr>
            <w:tcW w:w="923" w:type="dxa"/>
          </w:tcPr>
          <w:p w14:paraId="6D002B38">
            <w:r>
              <w:t>后端未启动时点击登录仍提示「登录成功」并写入假令牌。复现：关闭后端服务，输入任意账号密码点击登录。实际结果：提示登录成功，token 为 mock-token；预期结果：提示网络请求失败。原因：UserApi 的 catch 分支返回 code=200 作为兜底。修复：删除兜底逻辑，请求失败即抛出异常由页面提示。</w:t>
            </w:r>
          </w:p>
        </w:tc>
        <w:tc>
          <w:tcPr>
            <w:tcW w:w="923" w:type="dxa"/>
          </w:tcPr>
          <w:p w14:paraId="0CAC62C2">
            <w:r>
              <w:t>已关闭</w:t>
            </w:r>
          </w:p>
        </w:tc>
        <w:tc>
          <w:tcPr>
            <w:tcW w:w="923" w:type="dxa"/>
          </w:tcPr>
          <w:p w14:paraId="0BDD5BA6">
            <w:r>
              <w:t>V1.0</w:t>
            </w:r>
          </w:p>
        </w:tc>
        <w:tc>
          <w:tcPr>
            <w:tcW w:w="923" w:type="dxa"/>
          </w:tcPr>
          <w:p w14:paraId="6AED7137">
            <w:r>
              <w:t>2026-09-17</w:t>
            </w:r>
          </w:p>
        </w:tc>
      </w:tr>
      <w:tr w14:paraId="5F25E9A9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dotted" w:color="000000" w:sz="6" w:space="0"/>
            <w:insideV w:val="dotted" w:color="000000" w:sz="6" w:space="0"/>
          </w:tblBorders>
          <w:tblCellMar>
            <w:top w:w="15" w:type="dxa"/>
            <w:left w:w="108" w:type="dxa"/>
            <w:bottom w:w="15" w:type="dxa"/>
            <w:right w:w="108" w:type="dxa"/>
          </w:tblCellMar>
        </w:tblPrEx>
        <w:tc>
          <w:tcPr>
            <w:tcW w:w="923" w:type="dxa"/>
          </w:tcPr>
          <w:p w14:paraId="6ED61427">
            <w:r>
              <w:t>BUG-1-04</w:t>
            </w:r>
          </w:p>
        </w:tc>
        <w:tc>
          <w:tcPr>
            <w:tcW w:w="923" w:type="dxa"/>
          </w:tcPr>
          <w:p w14:paraId="24ACB873">
            <w:r>
              <w:t>2026-09-17</w:t>
            </w:r>
          </w:p>
        </w:tc>
        <w:tc>
          <w:tcPr>
            <w:tcW w:w="923" w:type="dxa"/>
          </w:tcPr>
          <w:p w14:paraId="22E1C9C0">
            <w:r>
              <w:t>HHT18912-spec</w:t>
            </w:r>
          </w:p>
        </w:tc>
        <w:tc>
          <w:tcPr>
            <w:tcW w:w="923" w:type="dxa"/>
          </w:tcPr>
          <w:p w14:paraId="2AD776C1">
            <w:r>
              <w:t>前端-导航</w:t>
            </w:r>
          </w:p>
        </w:tc>
        <w:tc>
          <w:tcPr>
            <w:tcW w:w="923" w:type="dxa"/>
          </w:tcPr>
          <w:p w14:paraId="3180DE33">
            <w:r>
              <w:t>严重</w:t>
            </w:r>
          </w:p>
        </w:tc>
        <w:tc>
          <w:tcPr>
            <w:tcW w:w="923" w:type="dxa"/>
          </w:tcPr>
          <w:p w14:paraId="7DD3F81E">
            <w:r>
              <w:t>登录页、订单页、足迹页以 NavDestination 作为页面根节点，与项目使用的 router 跳转机制不兼容，跳转后可能白屏。复现：在「我的」页点击「登录/注册」。修复：三个页面的根节点改为 Column。</w:t>
            </w:r>
          </w:p>
        </w:tc>
        <w:tc>
          <w:tcPr>
            <w:tcW w:w="923" w:type="dxa"/>
          </w:tcPr>
          <w:p w14:paraId="4D351C32">
            <w:r>
              <w:t>已关闭</w:t>
            </w:r>
          </w:p>
        </w:tc>
        <w:tc>
          <w:tcPr>
            <w:tcW w:w="923" w:type="dxa"/>
          </w:tcPr>
          <w:p w14:paraId="76396331">
            <w:r>
              <w:t>V1.0</w:t>
            </w:r>
          </w:p>
        </w:tc>
        <w:tc>
          <w:tcPr>
            <w:tcW w:w="923" w:type="dxa"/>
          </w:tcPr>
          <w:p w14:paraId="2FA754A7">
            <w:r>
              <w:t>2026-09-17</w:t>
            </w:r>
          </w:p>
        </w:tc>
      </w:tr>
      <w:tr w14:paraId="52B580F4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dotted" w:color="000000" w:sz="6" w:space="0"/>
            <w:insideV w:val="dotted" w:color="000000" w:sz="6" w:space="0"/>
          </w:tblBorders>
          <w:tblCellMar>
            <w:top w:w="15" w:type="dxa"/>
            <w:left w:w="108" w:type="dxa"/>
            <w:bottom w:w="15" w:type="dxa"/>
            <w:right w:w="108" w:type="dxa"/>
          </w:tblCellMar>
        </w:tblPrEx>
        <w:tc>
          <w:tcPr>
            <w:tcW w:w="923" w:type="dxa"/>
          </w:tcPr>
          <w:p w14:paraId="741A98E9">
            <w:r>
              <w:t>BUG-1-05</w:t>
            </w:r>
          </w:p>
        </w:tc>
        <w:tc>
          <w:tcPr>
            <w:tcW w:w="923" w:type="dxa"/>
          </w:tcPr>
          <w:p w14:paraId="56AF78A7">
            <w:r>
              <w:t>2026-09-17</w:t>
            </w:r>
          </w:p>
        </w:tc>
        <w:tc>
          <w:tcPr>
            <w:tcW w:w="923" w:type="dxa"/>
          </w:tcPr>
          <w:p w14:paraId="6DD470D1">
            <w:r>
              <w:t>HHT18912-spec</w:t>
            </w:r>
          </w:p>
        </w:tc>
        <w:tc>
          <w:tcPr>
            <w:tcW w:w="923" w:type="dxa"/>
          </w:tcPr>
          <w:p w14:paraId="319DC4C6">
            <w:r>
              <w:t>前端-资源</w:t>
            </w:r>
          </w:p>
        </w:tc>
        <w:tc>
          <w:tcPr>
            <w:tcW w:w="923" w:type="dxa"/>
          </w:tcPr>
          <w:p w14:paraId="7DB91C0E">
            <w:r>
              <w:t>严重</w:t>
            </w:r>
          </w:p>
        </w:tc>
        <w:tc>
          <w:tcPr>
            <w:tcW w:w="923" w:type="dxa"/>
          </w:tcPr>
          <w:p w14:paraId="00CFC66A">
            <w:r>
              <w:t>编译失败，报 62 个 Unknown resource name 错误。原因：「我的」模块引用的 33 个图片资源在仓库中不存在。修复：补齐 33 张图片资源。</w:t>
            </w:r>
          </w:p>
        </w:tc>
        <w:tc>
          <w:tcPr>
            <w:tcW w:w="923" w:type="dxa"/>
          </w:tcPr>
          <w:p w14:paraId="33145B71">
            <w:r>
              <w:t>已关闭</w:t>
            </w:r>
          </w:p>
        </w:tc>
        <w:tc>
          <w:tcPr>
            <w:tcW w:w="923" w:type="dxa"/>
          </w:tcPr>
          <w:p w14:paraId="3A7863D2">
            <w:r>
              <w:t>V1.0</w:t>
            </w:r>
          </w:p>
        </w:tc>
        <w:tc>
          <w:tcPr>
            <w:tcW w:w="923" w:type="dxa"/>
          </w:tcPr>
          <w:p w14:paraId="6C0C516F">
            <w:r>
              <w:t>2026-09-17</w:t>
            </w:r>
          </w:p>
        </w:tc>
      </w:tr>
      <w:tr w14:paraId="46C4C932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dotted" w:color="000000" w:sz="6" w:space="0"/>
            <w:insideV w:val="dotted" w:color="000000" w:sz="6" w:space="0"/>
          </w:tblBorders>
          <w:tblCellMar>
            <w:top w:w="15" w:type="dxa"/>
            <w:left w:w="108" w:type="dxa"/>
            <w:bottom w:w="15" w:type="dxa"/>
            <w:right w:w="108" w:type="dxa"/>
          </w:tblCellMar>
        </w:tblPrEx>
        <w:tc>
          <w:tcPr>
            <w:tcW w:w="923" w:type="dxa"/>
          </w:tcPr>
          <w:p w14:paraId="5A2ACCBB">
            <w:r>
              <w:t>BUG-1-06</w:t>
            </w:r>
          </w:p>
        </w:tc>
        <w:tc>
          <w:tcPr>
            <w:tcW w:w="923" w:type="dxa"/>
          </w:tcPr>
          <w:p w14:paraId="32550F4B">
            <w:r>
              <w:t>2026-09-17</w:t>
            </w:r>
          </w:p>
        </w:tc>
        <w:tc>
          <w:tcPr>
            <w:tcW w:w="923" w:type="dxa"/>
          </w:tcPr>
          <w:p w14:paraId="3C8CD802">
            <w:r>
              <w:t>HHT18912-spec</w:t>
            </w:r>
          </w:p>
        </w:tc>
        <w:tc>
          <w:tcPr>
            <w:tcW w:w="923" w:type="dxa"/>
          </w:tcPr>
          <w:p w14:paraId="10845BF2">
            <w:r>
              <w:t>后端-登录</w:t>
            </w:r>
          </w:p>
        </w:tc>
        <w:tc>
          <w:tcPr>
            <w:tcW w:w="923" w:type="dxa"/>
          </w:tcPr>
          <w:p w14:paraId="2879B1F5">
            <w:r>
              <w:t>一般</w:t>
            </w:r>
          </w:p>
        </w:tc>
        <w:tc>
          <w:tcPr>
            <w:tcW w:w="923" w:type="dxa"/>
          </w:tcPr>
          <w:p w14:paraId="00D3D42A">
            <w:r>
              <w:t>登录接口响应中缺少 nickname 字段，前端只能退化为用用户名充当昵称显示。修复：在登录响应中补充 nickname 字段。</w:t>
            </w:r>
          </w:p>
        </w:tc>
        <w:tc>
          <w:tcPr>
            <w:tcW w:w="923" w:type="dxa"/>
          </w:tcPr>
          <w:p w14:paraId="278CC0F4">
            <w:r>
              <w:t>已关闭</w:t>
            </w:r>
          </w:p>
        </w:tc>
        <w:tc>
          <w:tcPr>
            <w:tcW w:w="923" w:type="dxa"/>
          </w:tcPr>
          <w:p w14:paraId="19F137F2">
            <w:r>
              <w:t>V1.0</w:t>
            </w:r>
          </w:p>
        </w:tc>
        <w:tc>
          <w:tcPr>
            <w:tcW w:w="923" w:type="dxa"/>
          </w:tcPr>
          <w:p w14:paraId="04DE8297">
            <w:r>
              <w:t>2026-09-17</w:t>
            </w:r>
          </w:p>
        </w:tc>
      </w:tr>
      <w:tr w14:paraId="4EB56A20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dotted" w:color="000000" w:sz="6" w:space="0"/>
            <w:insideV w:val="dotted" w:color="000000" w:sz="6" w:space="0"/>
          </w:tblBorders>
          <w:tblCellMar>
            <w:top w:w="15" w:type="dxa"/>
            <w:left w:w="108" w:type="dxa"/>
            <w:bottom w:w="15" w:type="dxa"/>
            <w:right w:w="108" w:type="dxa"/>
          </w:tblCellMar>
        </w:tblPrEx>
        <w:tc>
          <w:tcPr>
            <w:tcW w:w="923" w:type="dxa"/>
          </w:tcPr>
          <w:p w14:paraId="7BA25497">
            <w:r>
              <w:t>BUG-1-07</w:t>
            </w:r>
          </w:p>
        </w:tc>
        <w:tc>
          <w:tcPr>
            <w:tcW w:w="923" w:type="dxa"/>
          </w:tcPr>
          <w:p w14:paraId="72284587">
            <w:r>
              <w:t>2026-09-18</w:t>
            </w:r>
          </w:p>
        </w:tc>
        <w:tc>
          <w:tcPr>
            <w:tcW w:w="923" w:type="dxa"/>
          </w:tcPr>
          <w:p w14:paraId="31E0F384">
            <w:r>
              <w:t>HHT18912-spec</w:t>
            </w:r>
          </w:p>
        </w:tc>
        <w:tc>
          <w:tcPr>
            <w:tcW w:w="923" w:type="dxa"/>
          </w:tcPr>
          <w:p w14:paraId="2B87EDF3">
            <w:r>
              <w:t>后端-配置</w:t>
            </w:r>
          </w:p>
        </w:tc>
        <w:tc>
          <w:tcPr>
            <w:tcW w:w="923" w:type="dxa"/>
          </w:tcPr>
          <w:p w14:paraId="7CA09EEB">
            <w:r>
              <w:t>严重</w:t>
            </w:r>
          </w:p>
        </w:tc>
        <w:tc>
          <w:tcPr>
            <w:tcW w:w="923" w:type="dxa"/>
          </w:tcPr>
          <w:p w14:paraId="0871FF80">
            <w:r>
              <w:t>合并组员提交后后端无法启动，报 Access denied for user 'secondhand'@'localhost'。原因：组员将数据库账号由 mi 改为 secondhand，本地未创建该 MySQL 用户。修复：本地创建 secondhand 用户并授权访问 secondhand 库。注：每个组员均需执行一次。</w:t>
            </w:r>
          </w:p>
        </w:tc>
        <w:tc>
          <w:tcPr>
            <w:tcW w:w="923" w:type="dxa"/>
          </w:tcPr>
          <w:p w14:paraId="373108A3">
            <w:r>
              <w:t>已关闭</w:t>
            </w:r>
          </w:p>
        </w:tc>
        <w:tc>
          <w:tcPr>
            <w:tcW w:w="923" w:type="dxa"/>
          </w:tcPr>
          <w:p w14:paraId="2561E858">
            <w:r>
              <w:t>V1.0</w:t>
            </w:r>
          </w:p>
        </w:tc>
        <w:tc>
          <w:tcPr>
            <w:tcW w:w="923" w:type="dxa"/>
          </w:tcPr>
          <w:p w14:paraId="4FA33D8A">
            <w:r>
              <w:t>2026-09-18</w:t>
            </w:r>
          </w:p>
        </w:tc>
      </w:tr>
      <w:tr w14:paraId="2A28F4BD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dotted" w:color="000000" w:sz="6" w:space="0"/>
            <w:insideV w:val="dotted" w:color="000000" w:sz="6" w:space="0"/>
          </w:tblBorders>
          <w:tblCellMar>
            <w:top w:w="15" w:type="dxa"/>
            <w:left w:w="108" w:type="dxa"/>
            <w:bottom w:w="15" w:type="dxa"/>
            <w:right w:w="108" w:type="dxa"/>
          </w:tblCellMar>
        </w:tblPrEx>
        <w:tc>
          <w:tcPr>
            <w:tcW w:w="923" w:type="dxa"/>
          </w:tcPr>
          <w:p w14:paraId="2B989F6B">
            <w:r>
              <w:t>BUG-1-08</w:t>
            </w:r>
          </w:p>
        </w:tc>
        <w:tc>
          <w:tcPr>
            <w:tcW w:w="923" w:type="dxa"/>
          </w:tcPr>
          <w:p w14:paraId="50B9F558">
            <w:r>
              <w:t>2026-09-18</w:t>
            </w:r>
          </w:p>
        </w:tc>
        <w:tc>
          <w:tcPr>
            <w:tcW w:w="923" w:type="dxa"/>
          </w:tcPr>
          <w:p w14:paraId="62371C9E">
            <w:r>
              <w:t>HHT18912-spec</w:t>
            </w:r>
          </w:p>
        </w:tc>
        <w:tc>
          <w:tcPr>
            <w:tcW w:w="923" w:type="dxa"/>
          </w:tcPr>
          <w:p w14:paraId="33927E59">
            <w:r>
              <w:t>前端-网络</w:t>
            </w:r>
          </w:p>
        </w:tc>
        <w:tc>
          <w:tcPr>
            <w:tcW w:w="923" w:type="dxa"/>
          </w:tcPr>
          <w:p w14:paraId="71AC4C28">
            <w:r>
              <w:t>严重</w:t>
            </w:r>
          </w:p>
        </w:tc>
        <w:tc>
          <w:tcPr>
            <w:tcW w:w="923" w:type="dxa"/>
          </w:tcPr>
          <w:p w14:paraId="4034F723">
            <w:r>
              <w:t>鸿蒙系统默认拦截明文 HTTP 请求，而后端当前为 http:// 协议，真机或模拟器上网络功能将不可用。已尝试在 module.json5 中添加 networkSecurityConfig 字段，构建时被 schema 校验拒绝（Schema validate failed, propertyName: 'networkSecurityConfig'），正确配置方式尚未确定。</w:t>
            </w:r>
          </w:p>
        </w:tc>
        <w:tc>
          <w:tcPr>
            <w:tcW w:w="923" w:type="dxa"/>
          </w:tcPr>
          <w:p w14:paraId="13802C62">
            <w:r>
              <w:t>延期处理</w:t>
            </w:r>
          </w:p>
        </w:tc>
        <w:tc>
          <w:tcPr>
            <w:tcW w:w="923" w:type="dxa"/>
          </w:tcPr>
          <w:p w14:paraId="12ACA4CC">
            <w:r>
              <w:t>—</w:t>
            </w:r>
          </w:p>
        </w:tc>
        <w:tc>
          <w:tcPr>
            <w:tcW w:w="923" w:type="dxa"/>
          </w:tcPr>
          <w:p w14:paraId="0E878CB7">
            <w:r>
              <w:t>—</w:t>
            </w:r>
          </w:p>
        </w:tc>
      </w:tr>
    </w:tbl>
    <w:p w14:paraId="4E0015C5">
      <w:pPr>
        <w:pStyle w:val="4"/>
        <w:spacing w:before="100" w:after="100"/>
        <w:rPr>
          <w:szCs w:val="32"/>
        </w:rPr>
      </w:pPr>
      <w:bookmarkStart w:id="43" w:name="_Toc240127128"/>
      <w:r>
        <w:rPr>
          <w:rFonts w:hint="eastAsia"/>
        </w:rPr>
        <w:t>4.4 缺陷分析与改进措施</w:t>
      </w:r>
      <w:bookmarkEnd w:id="43"/>
    </w:p>
    <w:p w14:paraId="74501801">
      <w:pPr>
        <w:pStyle w:val="24"/>
        <w:rPr>
          <w:i w:val="0"/>
          <w:iCs/>
          <w:color w:val="auto"/>
        </w:rPr>
      </w:pPr>
      <w:r>
        <w:rPr>
          <w:rFonts w:hint="eastAsia" w:ascii="楷体" w:hAnsi="楷体" w:eastAsia="楷体" w:cs="楷体"/>
          <w:b/>
          <w:i w:val="0"/>
          <w:iCs/>
          <w:color w:val="auto"/>
          <w:sz w:val="24"/>
        </w:rPr>
        <w:t>统计：本轮共记录缺陷 8 个，其中已关闭 7 个、延期处理 1 个。按模块分布：前端 5 个（构建 1、网络 2、导航 1、资源 1），后端 2 个（登录 1、配置 1），环境配置 1 个；按严重程度：严重 7 个、一般 1 个；按引入阶段：环境与配置阶段引入 2 个、编码阶段引入 6 个。</w:t>
      </w:r>
    </w:p>
    <w:p w14:paraId="6EAD7453">
      <w:pPr>
        <w:pStyle w:val="24"/>
      </w:pPr>
      <w:r>
        <w:t>原因分析：（1）开发环境与本项目的构建约束未被提前识别 —— hvigor 不支持中文路径、鸿蒙应用不声明网络权限即静默失败，这两类问题在编码阶段无法暴露，只会在构建或运行阶段以无提示的方式失败；（2）为便于本地调试而加入的「请求失败即返回成功」兜底逻辑未在下线前移除，掩盖了真实故障，使 BUG-1-02 的定位被显著推迟；（3）界面代码沿用既有模板，新增页面前未核对项目采用的导航机制，导致导航方式混用；（4）组员变更数据库账号等公共配置后未同步通知，造成其他成员的本地环境失效。</w:t>
      </w:r>
    </w:p>
    <w:p w14:paraId="4863100E">
      <w:pPr>
        <w:pStyle w:val="24"/>
      </w:pPr>
      <w:r>
        <w:t>改进措施：（1）在仓库 README 中固化环境要求清单 —— 项目必须置于纯英文路径下、必须声明 ohos.permission.INTERNET 权限、必须在本机创建 secondhand 数据库账号，新成员按清单初始化；（2）禁止在接口封装层编写「失败即视为成功」的兜底逻辑，调试用桩代码须以显式标记标注并在提交前清除；（3）新增页面之前先确认项目采用的导航方式（router 或 Navigation）并保持一致；（4）变更 application.properties、build-profile.json5 等公共配置时须在小组群内同步，并同时更新 README 的初始化步骤；（5）每次合并后强制执行一次全量构建与接口回归，及时发现集成问题。</w:t>
      </w:r>
    </w:p>
    <w:p w14:paraId="3FB5DEB7">
      <w:pPr>
        <w:pStyle w:val="2"/>
        <w:spacing w:before="100" w:after="100"/>
        <w:rPr>
          <w:rFonts w:hint="eastAsia"/>
          <w:szCs w:val="44"/>
        </w:rPr>
      </w:pPr>
      <w:bookmarkStart w:id="44" w:name="_Toc240127129"/>
      <w:r>
        <w:rPr>
          <w:rFonts w:hint="eastAsia"/>
        </w:rPr>
        <w:t>5、测试总结</w:t>
      </w:r>
      <w:bookmarkEnd w:id="44"/>
    </w:p>
    <w:p w14:paraId="3F2DF22A">
      <w:pPr>
        <w:pStyle w:val="4"/>
        <w:spacing w:before="100" w:after="100"/>
        <w:rPr>
          <w:szCs w:val="32"/>
        </w:rPr>
      </w:pPr>
      <w:bookmarkStart w:id="45" w:name="_Toc240127130"/>
      <w:r>
        <w:rPr>
          <w:rFonts w:hint="eastAsia"/>
        </w:rPr>
        <w:t>5.1 测试执行情况统计</w:t>
      </w:r>
      <w:bookmarkEnd w:id="45"/>
    </w:p>
    <w:p w14:paraId="60B00D5F">
      <w:pPr>
        <w:pStyle w:val="24"/>
        <w:rPr>
          <w:i w:val="0"/>
          <w:iCs/>
          <w:color w:val="auto"/>
        </w:rPr>
      </w:pPr>
      <w:r>
        <w:rPr>
          <w:rFonts w:hint="eastAsia" w:ascii="楷体" w:hAnsi="楷体" w:eastAsia="楷体" w:cs="楷体"/>
          <w:b/>
          <w:i w:val="0"/>
          <w:iCs/>
          <w:color w:val="auto"/>
          <w:sz w:val="24"/>
        </w:rPr>
        <w:t>本轮迭代测试执行的统计数据见下表。通过率＝通过用例数 / 已执行用例数。</w:t>
      </w:r>
    </w:p>
    <w:tbl>
      <w:tblPr>
        <w:tblStyle w:val="17"/>
        <w:tblW w:w="0" w:type="auto"/>
        <w:tblInd w:w="108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dotted" w:color="000000" w:sz="6" w:space="0"/>
          <w:insideV w:val="dotted" w:color="000000" w:sz="6" w:space="0"/>
        </w:tblBorders>
        <w:tblLayout w:type="autofit"/>
        <w:tblCellMar>
          <w:top w:w="15" w:type="dxa"/>
          <w:left w:w="108" w:type="dxa"/>
          <w:bottom w:w="15" w:type="dxa"/>
          <w:right w:w="108" w:type="dxa"/>
        </w:tblCellMar>
      </w:tblPr>
      <w:tblGrid>
        <w:gridCol w:w="1187"/>
        <w:gridCol w:w="1187"/>
        <w:gridCol w:w="1187"/>
        <w:gridCol w:w="1187"/>
        <w:gridCol w:w="1187"/>
        <w:gridCol w:w="1187"/>
        <w:gridCol w:w="1187"/>
      </w:tblGrid>
      <w:tr w14:paraId="5FD9B5CC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dotted" w:color="000000" w:sz="6" w:space="0"/>
            <w:insideV w:val="dotted" w:color="000000" w:sz="6" w:space="0"/>
          </w:tblBorders>
          <w:tblCellMar>
            <w:top w:w="15" w:type="dxa"/>
            <w:left w:w="108" w:type="dxa"/>
            <w:bottom w:w="15" w:type="dxa"/>
            <w:right w:w="108" w:type="dxa"/>
          </w:tblCellMar>
        </w:tblPrEx>
        <w:tc>
          <w:tcPr>
            <w:tcW w:w="1187" w:type="dxa"/>
          </w:tcPr>
          <w:p w14:paraId="5CFDE6BA">
            <w:r>
              <w:rPr>
                <w:rFonts w:hint="eastAsia"/>
              </w:rPr>
              <w:t>用例总数</w:t>
            </w:r>
          </w:p>
        </w:tc>
        <w:tc>
          <w:tcPr>
            <w:tcW w:w="1187" w:type="dxa"/>
          </w:tcPr>
          <w:p w14:paraId="13895905">
            <w:r>
              <w:rPr>
                <w:rFonts w:hint="eastAsia"/>
              </w:rPr>
              <w:t>已执行</w:t>
            </w:r>
          </w:p>
        </w:tc>
        <w:tc>
          <w:tcPr>
            <w:tcW w:w="1187" w:type="dxa"/>
          </w:tcPr>
          <w:p w14:paraId="1728DA6D">
            <w:r>
              <w:rPr>
                <w:rFonts w:hint="eastAsia"/>
              </w:rPr>
              <w:t>通过</w:t>
            </w:r>
          </w:p>
        </w:tc>
        <w:tc>
          <w:tcPr>
            <w:tcW w:w="1187" w:type="dxa"/>
          </w:tcPr>
          <w:p w14:paraId="155057A0">
            <w:r>
              <w:rPr>
                <w:rFonts w:hint="eastAsia"/>
              </w:rPr>
              <w:t>失败</w:t>
            </w:r>
          </w:p>
        </w:tc>
        <w:tc>
          <w:tcPr>
            <w:tcW w:w="1187" w:type="dxa"/>
          </w:tcPr>
          <w:p w14:paraId="463E484D">
            <w:r>
              <w:rPr>
                <w:rFonts w:hint="eastAsia"/>
              </w:rPr>
              <w:t>阻塞</w:t>
            </w:r>
          </w:p>
        </w:tc>
        <w:tc>
          <w:tcPr>
            <w:tcW w:w="1187" w:type="dxa"/>
          </w:tcPr>
          <w:p w14:paraId="5E688E22">
            <w:r>
              <w:rPr>
                <w:rFonts w:hint="eastAsia"/>
              </w:rPr>
              <w:t>未执行</w:t>
            </w:r>
          </w:p>
        </w:tc>
        <w:tc>
          <w:tcPr>
            <w:tcW w:w="1187" w:type="dxa"/>
          </w:tcPr>
          <w:p w14:paraId="6C219839">
            <w:r>
              <w:rPr>
                <w:rFonts w:hint="eastAsia"/>
              </w:rPr>
              <w:t>通过率</w:t>
            </w:r>
          </w:p>
        </w:tc>
      </w:tr>
      <w:tr w14:paraId="4B93B1B5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dotted" w:color="000000" w:sz="6" w:space="0"/>
            <w:insideV w:val="dotted" w:color="000000" w:sz="6" w:space="0"/>
          </w:tblBorders>
          <w:tblCellMar>
            <w:top w:w="15" w:type="dxa"/>
            <w:left w:w="108" w:type="dxa"/>
            <w:bottom w:w="15" w:type="dxa"/>
            <w:right w:w="108" w:type="dxa"/>
          </w:tblCellMar>
        </w:tblPrEx>
        <w:tc>
          <w:tcPr>
            <w:tcW w:w="1187" w:type="dxa"/>
          </w:tcPr>
          <w:p w14:paraId="1A41A5F1">
            <w:r>
              <w:t>13</w:t>
            </w:r>
          </w:p>
        </w:tc>
        <w:tc>
          <w:tcPr>
            <w:tcW w:w="1187" w:type="dxa"/>
          </w:tcPr>
          <w:p w14:paraId="0EEA0F7B">
            <w:r>
              <w:t>10</w:t>
            </w:r>
          </w:p>
        </w:tc>
        <w:tc>
          <w:tcPr>
            <w:tcW w:w="1187" w:type="dxa"/>
          </w:tcPr>
          <w:p w14:paraId="27BB625E">
            <w:r>
              <w:t>10</w:t>
            </w:r>
          </w:p>
        </w:tc>
        <w:tc>
          <w:tcPr>
            <w:tcW w:w="1187" w:type="dxa"/>
          </w:tcPr>
          <w:p w14:paraId="64A13EDC">
            <w:r>
              <w:t>0</w:t>
            </w:r>
          </w:p>
        </w:tc>
        <w:tc>
          <w:tcPr>
            <w:tcW w:w="1187" w:type="dxa"/>
          </w:tcPr>
          <w:p w14:paraId="016AE43A">
            <w:r>
              <w:t>3</w:t>
            </w:r>
          </w:p>
        </w:tc>
        <w:tc>
          <w:tcPr>
            <w:tcW w:w="1187" w:type="dxa"/>
          </w:tcPr>
          <w:p w14:paraId="6FCB1410">
            <w:r>
              <w:t>0</w:t>
            </w:r>
          </w:p>
        </w:tc>
        <w:tc>
          <w:tcPr>
            <w:tcW w:w="1187" w:type="dxa"/>
          </w:tcPr>
          <w:p w14:paraId="3C64ACB5">
            <w:r>
              <w:t>100%（10/10）</w:t>
            </w:r>
          </w:p>
        </w:tc>
      </w:tr>
    </w:tbl>
    <w:p w14:paraId="7C155427">
      <w:pPr>
        <w:pStyle w:val="4"/>
        <w:spacing w:before="100" w:after="100"/>
        <w:rPr>
          <w:szCs w:val="32"/>
        </w:rPr>
      </w:pPr>
      <w:bookmarkStart w:id="46" w:name="_Toc240127131"/>
      <w:r>
        <w:rPr>
          <w:rFonts w:hint="eastAsia"/>
        </w:rPr>
        <w:t>5.2 遗留问题与风险</w:t>
      </w:r>
      <w:bookmarkEnd w:id="46"/>
    </w:p>
    <w:p w14:paraId="594A4F7B">
      <w:pPr>
        <w:pStyle w:val="24"/>
        <w:rPr>
          <w:i w:val="0"/>
          <w:iCs/>
          <w:color w:val="auto"/>
        </w:rPr>
      </w:pPr>
      <w:r>
        <w:rPr>
          <w:rFonts w:hint="eastAsia" w:ascii="楷体" w:hAnsi="楷体" w:eastAsia="楷体" w:cs="楷体"/>
          <w:b/>
          <w:i w:val="0"/>
          <w:iCs/>
          <w:color w:val="auto"/>
          <w:sz w:val="24"/>
        </w:rPr>
        <w:t>1. 前端尚未在模拟器或真机上运行，界面渲染、交互与端到端流程均未经实测。当前 DevEco Studio 未配置应用签名，且未安装模拟器镜像，需登录华为开发者账号后完成配置。风险：界面层缺陷可能集中暴露于下一轮迭代。</w:t>
      </w:r>
    </w:p>
    <w:p w14:paraId="098186DB">
      <w:pPr>
        <w:pStyle w:val="24"/>
      </w:pPr>
      <w:r>
        <w:t>2. 鸿蒙系统默认拦截明文 HTTP 请求，而后端当前使用 http:// 协议。已尝试按公开资料在 module.json5 中添加 networkSecurityConfig 字段，但被本机 SDK 的 schema 校验拒绝（Schema validate failed, propertyName: 'networkSecurityConfig'），正确配置方式尚未确定。风险：即使完成签名与模拟器配置，登录等依赖网络的功能仍可能失败。需注意 DevEco 预览器不受该限制，因此预览器通过不代表真机通过。</w:t>
      </w:r>
    </w:p>
    <w:p w14:paraId="7C96F2BB">
      <w:pPr>
        <w:pStyle w:val="24"/>
      </w:pPr>
      <w:r>
        <w:t>3. 订单模块的数据仍保存在端侧 preferences 中，未接入后端；后端亦尚未提供订单相关接口，与需求中的「订单」功能存在差距。</w:t>
      </w:r>
    </w:p>
    <w:p w14:paraId="34322FCE">
      <w:pPr>
        <w:pStyle w:val="24"/>
      </w:pPr>
      <w:r>
        <w:t>4. 需求中列明的拍卖、以物换物、评价、售后、支付、消息、推荐、管理后台等功能本轮尚未实现。</w:t>
      </w:r>
    </w:p>
    <w:p w14:paraId="14EF82BA">
      <w:pPr>
        <w:pStyle w:val="24"/>
      </w:pPr>
      <w:r>
        <w:t>5. pages/GoodsDetail、pages/OrderConfirm、pages/Review 三个跳转目标页面不存在，相关入口点击后将跳转失败。</w:t>
      </w:r>
    </w:p>
    <w:p w14:paraId="4B93FD3F">
      <w:pPr>
        <w:pStyle w:val="24"/>
      </w:pPr>
      <w:r>
        <w:t>6. 数据库账号密码与 JWT 密钥以明文形式保存在公开仓库的 application.properties 文件中。风险：属信息安全合规问题，建议下一轮改为环境变量或本地配置注入，并轮换密钥。</w:t>
      </w:r>
    </w:p>
    <w:p w14:paraId="12D81081">
      <w:pPr>
        <w:pStyle w:val="4"/>
        <w:spacing w:before="100" w:after="100"/>
        <w:rPr>
          <w:szCs w:val="32"/>
        </w:rPr>
      </w:pPr>
      <w:bookmarkStart w:id="47" w:name="_Toc240127132"/>
      <w:r>
        <w:rPr>
          <w:rFonts w:hint="eastAsia"/>
        </w:rPr>
        <w:t>5.3 测试结论</w:t>
      </w:r>
      <w:bookmarkEnd w:id="47"/>
    </w:p>
    <w:p w14:paraId="23CF8DFE">
      <w:pPr>
        <w:pStyle w:val="24"/>
        <w:rPr>
          <w:b w:val="0"/>
          <w:bCs/>
          <w:i w:val="0"/>
          <w:iCs/>
          <w:color w:val="auto"/>
        </w:rPr>
      </w:pPr>
      <w:r>
        <w:rPr>
          <w:rFonts w:hint="eastAsia" w:ascii="楷体" w:hAnsi="楷体" w:eastAsia="楷体" w:cs="楷体"/>
          <w:b w:val="0"/>
          <w:bCs/>
          <w:i w:val="0"/>
          <w:iCs/>
          <w:color w:val="auto"/>
          <w:sz w:val="24"/>
        </w:rPr>
        <w:t>本轮迭代后端接口层测试全部通过（已执行 10 条、通过 10 条、通过率 100%），用户注册、用户登录、JWT 鉴权拦截、浏览足迹的记录与查询、去重、删除、清空、多用户数据隔离以及中文数据读写均符合预期；前端工程可通过编译并产出 HAP 包。但受应用签名与模拟器缺失所限，界面与端到端流程尚未获得实机验证，且明文 HTTP 拦截问题未解决，存在阻塞后续测试的风险。</w:t>
      </w:r>
      <w:bookmarkStart w:id="48" w:name="_GoBack"/>
      <w:bookmarkEnd w:id="48"/>
    </w:p>
    <w:p w14:paraId="5E12B0B0">
      <w:pPr>
        <w:pStyle w:val="24"/>
        <w:rPr>
          <w:b w:val="0"/>
          <w:bCs/>
        </w:rPr>
      </w:pPr>
      <w:r>
        <w:rPr>
          <w:b w:val="0"/>
          <w:bCs/>
        </w:rPr>
        <w:t>据此判定：本轮成果达标，可进入下一轮迭代；但不具备交付或发布条件，下一轮须优先完成实机测试环境搭建（配置签名、安装模拟器），补做界面与端到端测试，并解决明文 HTTP 与敏感信息明文存储问题。</w:t>
      </w:r>
    </w:p>
    <w:p w14:paraId="6C87206A">
      <w:pPr>
        <w:pStyle w:val="24"/>
        <w:ind w:left="0" w:firstLine="540"/>
        <w:rPr>
          <w:rFonts w:hint="eastAsia" w:ascii="楷体" w:hAnsi="楷体" w:eastAsia="楷体" w:cs="楷体"/>
          <w:b w:val="0"/>
          <w:bCs/>
          <w:i/>
          <w:color w:val="FF0000"/>
          <w:sz w:val="24"/>
        </w:rPr>
      </w:pPr>
    </w:p>
    <w:sectPr>
      <w:footerReference r:id="rId3" w:type="default"/>
      <w:pgSz w:w="11906" w:h="16838"/>
      <w:pgMar w:top="1440" w:right="1797" w:bottom="1440" w:left="1797" w:header="851" w:footer="992" w:gutter="0"/>
      <w:cols w:space="720" w:num="1"/>
      <w:titlePg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幼圆">
    <w:panose1 w:val="02010509060101010101"/>
    <w:charset w:val="86"/>
    <w:family w:val="modern"/>
    <w:pitch w:val="default"/>
    <w:sig w:usb0="00000001" w:usb1="080E0000" w:usb2="00000000" w:usb3="00000000" w:csb0="00040000" w:csb1="00000000"/>
  </w:font>
  <w:font w:name="楷体_GB2312">
    <w:altName w:val="楷体"/>
    <w:panose1 w:val="02010609030101010101"/>
    <w:charset w:val="86"/>
    <w:family w:val="modern"/>
    <w:pitch w:val="default"/>
    <w:sig w:usb0="00000000" w:usb1="00000000" w:usb2="00000010" w:usb3="00000000" w:csb0="00040000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81E801A">
    <w:pPr>
      <w:pStyle w:val="10"/>
      <w:jc w:val="center"/>
    </w:pPr>
    <w:r>
      <w:fldChar w:fldCharType="begin"/>
    </w:r>
    <w:r>
      <w:rPr>
        <w:rStyle w:val="20"/>
      </w:rPr>
      <w:instrText xml:space="preserve"> PAGE </w:instrText>
    </w:r>
    <w:r>
      <w:fldChar w:fldCharType="separate"/>
    </w:r>
    <w:r>
      <w:rPr>
        <w:rStyle w:val="20"/>
      </w:rPr>
      <w:t>6</w:t>
    </w:r>
    <w:r>
      <w:fldChar w:fldCharType="end"/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7"/>
  <w:doNotDisplayPageBoundaries w:val="1"/>
  <w:bordersDoNotSurroundHeader w:val="1"/>
  <w:bordersDoNotSurroundFooter w:val="1"/>
  <w:stylePaneFormatFilter w:val="FFEF" w:allStyles="1" w:customStyles="1" w:latentStyles="1" w:stylesInUse="1" w:headingStyles="1" w:numberingStyles="1" w:tableStyles="1" w:directFormattingOnRuns="1" w:directFormattingOnParagraphs="1" w:directFormattingOnNumbering="1" w:directFormattingOnTables="1" w:clearFormatting="1" w:top3HeadingStyles="1" w:visibleStyles="1" w:alternateStyleNames="1"/>
  <w:doNotTrackMoves/>
  <w:documentProtection w:enforcement="0"/>
  <w:defaultTabStop w:val="42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E2A3F"/>
    <w:rsid w:val="00155277"/>
    <w:rsid w:val="0017128B"/>
    <w:rsid w:val="001E2A3F"/>
    <w:rsid w:val="00273065"/>
    <w:rsid w:val="006025F4"/>
    <w:rsid w:val="0066033C"/>
    <w:rsid w:val="006821B1"/>
    <w:rsid w:val="007161DC"/>
    <w:rsid w:val="007605C5"/>
    <w:rsid w:val="008C3B63"/>
    <w:rsid w:val="00B339E0"/>
    <w:rsid w:val="00B36991"/>
    <w:rsid w:val="00ED6A80"/>
    <w:rsid w:val="00F043D5"/>
    <w:rsid w:val="00F06A36"/>
    <w:rsid w:val="05466BD9"/>
    <w:rsid w:val="2B22254D"/>
    <w:rsid w:val="67115D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nhideWhenUsed="0" w:uiPriority="39" w:semiHidden="0" w:name="toc 1"/>
    <w:lsdException w:unhideWhenUsed="0" w:uiPriority="39" w:semiHidden="0" w:name="toc 2"/>
    <w:lsdException w:unhideWhenUsed="0" w:uiPriority="39" w:semiHidden="0" w:name="toc 3"/>
    <w:lsdException w:unhideWhenUsed="0" w:uiPriority="0" w:name="toc 4"/>
    <w:lsdException w:unhideWhenUsed="0" w:uiPriority="0" w:name="toc 5"/>
    <w:lsdException w:unhideWhenUsed="0" w:uiPriority="0" w:name="toc 6"/>
    <w:lsdException w:unhideWhenUsed="0" w:uiPriority="0" w:name="toc 7"/>
    <w:lsdException w:unhideWhenUsed="0" w:uiPriority="0" w:name="toc 8"/>
    <w:lsdException w:unhideWhenUsed="0" w:uiPriority="0" w:name="toc 9"/>
    <w:lsdException w:unhideWhenUsed="0" w:uiPriority="0" w:semiHidden="0" w:name="Normal Indent"/>
    <w:lsdException w:uiPriority="99" w:name="footnote text"/>
    <w:lsdException w:uiPriority="99" w:name="annotation text"/>
    <w:lsdException w:unhideWhenUsed="0" w:uiPriority="0" w:semiHidden="0" w:name="header"/>
    <w:lsdException w:qFormat="1" w:unhideWhenUsed="0" w:uiPriority="0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nhideWhenUsed="0" w:uiPriority="0" w:semiHidden="0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nhideWhenUsed="0" w:uiPriority="99" w:semiHidden="0" w:name="Hyperlink"/>
    <w:lsdException w:unhideWhenUsed="0" w:uiPriority="0" w:semiHidden="0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0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9"/>
    <w:pPr>
      <w:keepNext/>
      <w:keepLines/>
      <w:spacing w:before="120" w:line="540" w:lineRule="atLeast"/>
      <w:outlineLvl w:val="0"/>
    </w:pPr>
    <w:rPr>
      <w:rFonts w:ascii="宋体" w:hAnsi="宋体"/>
      <w:b/>
      <w:kern w:val="44"/>
      <w:sz w:val="44"/>
      <w:szCs w:val="20"/>
    </w:rPr>
  </w:style>
  <w:style w:type="paragraph" w:styleId="3">
    <w:name w:val="heading 2"/>
    <w:basedOn w:val="1"/>
    <w:next w:val="1"/>
    <w:link w:val="27"/>
    <w:unhideWhenUsed/>
    <w:qFormat/>
    <w:uiPriority w:val="9"/>
    <w:pPr>
      <w:keepNext/>
      <w:keepLines/>
      <w:spacing w:before="260" w:after="260" w:line="416" w:lineRule="auto"/>
      <w:outlineLvl w:val="1"/>
    </w:pPr>
    <w:rPr>
      <w:rFonts w:ascii="Arial" w:hAnsi="Arial" w:eastAsia="黑体"/>
      <w:b/>
      <w:bCs/>
      <w:sz w:val="32"/>
      <w:szCs w:val="32"/>
    </w:rPr>
  </w:style>
  <w:style w:type="paragraph" w:styleId="4">
    <w:name w:val="heading 3"/>
    <w:basedOn w:val="1"/>
    <w:next w:val="5"/>
    <w:unhideWhenUsed/>
    <w:qFormat/>
    <w:uiPriority w:val="9"/>
    <w:pPr>
      <w:keepNext/>
      <w:keepLines/>
      <w:widowControl/>
      <w:spacing w:before="260" w:after="260" w:line="416" w:lineRule="auto"/>
      <w:jc w:val="left"/>
      <w:outlineLvl w:val="2"/>
    </w:pPr>
    <w:rPr>
      <w:b/>
      <w:kern w:val="0"/>
      <w:sz w:val="32"/>
      <w:szCs w:val="20"/>
    </w:rPr>
  </w:style>
  <w:style w:type="character" w:default="1" w:styleId="19">
    <w:name w:val="Default Paragraph Font"/>
    <w:semiHidden/>
    <w:unhideWhenUsed/>
    <w:uiPriority w:val="1"/>
  </w:style>
  <w:style w:type="table" w:default="1" w:styleId="17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Normal Indent"/>
    <w:basedOn w:val="1"/>
    <w:uiPriority w:val="0"/>
    <w:pPr>
      <w:ind w:firstLine="420" w:firstLineChars="200"/>
    </w:pPr>
  </w:style>
  <w:style w:type="paragraph" w:styleId="6">
    <w:name w:val="toc 7"/>
    <w:basedOn w:val="1"/>
    <w:next w:val="1"/>
    <w:semiHidden/>
    <w:uiPriority w:val="0"/>
    <w:pPr>
      <w:ind w:left="2520" w:leftChars="1200"/>
    </w:pPr>
  </w:style>
  <w:style w:type="paragraph" w:styleId="7">
    <w:name w:val="toc 5"/>
    <w:basedOn w:val="1"/>
    <w:next w:val="1"/>
    <w:semiHidden/>
    <w:uiPriority w:val="0"/>
    <w:pPr>
      <w:ind w:left="1680" w:leftChars="800"/>
    </w:pPr>
  </w:style>
  <w:style w:type="paragraph" w:styleId="8">
    <w:name w:val="toc 3"/>
    <w:basedOn w:val="1"/>
    <w:next w:val="1"/>
    <w:uiPriority w:val="39"/>
    <w:pPr>
      <w:ind w:left="840" w:leftChars="400"/>
    </w:pPr>
  </w:style>
  <w:style w:type="paragraph" w:styleId="9">
    <w:name w:val="toc 8"/>
    <w:basedOn w:val="1"/>
    <w:next w:val="1"/>
    <w:semiHidden/>
    <w:uiPriority w:val="0"/>
    <w:pPr>
      <w:ind w:left="2940" w:leftChars="1400"/>
    </w:pPr>
  </w:style>
  <w:style w:type="paragraph" w:styleId="10">
    <w:name w:val="footer"/>
    <w:basedOn w:val="1"/>
    <w:qFormat/>
    <w:uiPriority w:val="0"/>
    <w:pPr>
      <w:tabs>
        <w:tab w:val="center" w:pos="4153"/>
        <w:tab w:val="right" w:pos="8306"/>
      </w:tabs>
      <w:jc w:val="left"/>
    </w:pPr>
    <w:rPr>
      <w:sz w:val="18"/>
      <w:szCs w:val="18"/>
    </w:rPr>
  </w:style>
  <w:style w:type="paragraph" w:styleId="11">
    <w:name w:val="header"/>
    <w:basedOn w:val="1"/>
    <w:uiPriority w:val="0"/>
    <w:pPr>
      <w:pBdr>
        <w:bottom w:val="single" w:color="000000" w:sz="6" w:space="1"/>
      </w:pBdr>
      <w:tabs>
        <w:tab w:val="center" w:pos="4153"/>
        <w:tab w:val="right" w:pos="8306"/>
      </w:tabs>
      <w:jc w:val="center"/>
    </w:pPr>
    <w:rPr>
      <w:sz w:val="18"/>
      <w:szCs w:val="18"/>
    </w:rPr>
  </w:style>
  <w:style w:type="paragraph" w:styleId="12">
    <w:name w:val="toc 1"/>
    <w:basedOn w:val="1"/>
    <w:next w:val="1"/>
    <w:uiPriority w:val="39"/>
  </w:style>
  <w:style w:type="paragraph" w:styleId="13">
    <w:name w:val="toc 4"/>
    <w:basedOn w:val="1"/>
    <w:next w:val="1"/>
    <w:semiHidden/>
    <w:uiPriority w:val="0"/>
    <w:pPr>
      <w:ind w:left="1260" w:leftChars="600"/>
    </w:pPr>
  </w:style>
  <w:style w:type="paragraph" w:styleId="14">
    <w:name w:val="toc 6"/>
    <w:basedOn w:val="1"/>
    <w:next w:val="1"/>
    <w:semiHidden/>
    <w:uiPriority w:val="0"/>
    <w:pPr>
      <w:ind w:left="2100" w:leftChars="1000"/>
    </w:pPr>
  </w:style>
  <w:style w:type="paragraph" w:styleId="15">
    <w:name w:val="toc 2"/>
    <w:basedOn w:val="1"/>
    <w:next w:val="1"/>
    <w:uiPriority w:val="39"/>
    <w:pPr>
      <w:ind w:left="420" w:leftChars="200"/>
    </w:pPr>
  </w:style>
  <w:style w:type="paragraph" w:styleId="16">
    <w:name w:val="toc 9"/>
    <w:basedOn w:val="1"/>
    <w:next w:val="1"/>
    <w:semiHidden/>
    <w:uiPriority w:val="0"/>
    <w:pPr>
      <w:ind w:left="3360" w:leftChars="1600"/>
    </w:pPr>
  </w:style>
  <w:style w:type="table" w:styleId="18">
    <w:name w:val="Table Grid"/>
    <w:basedOn w:val="17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0">
    <w:name w:val="page number"/>
    <w:basedOn w:val="19"/>
    <w:uiPriority w:val="0"/>
  </w:style>
  <w:style w:type="character" w:styleId="21">
    <w:name w:val="FollowedHyperlink"/>
    <w:uiPriority w:val="0"/>
    <w:rPr>
      <w:color w:val="800080"/>
      <w:u w:val="single"/>
    </w:rPr>
  </w:style>
  <w:style w:type="character" w:styleId="22">
    <w:name w:val="Hyperlink"/>
    <w:uiPriority w:val="99"/>
    <w:rPr>
      <w:color w:val="0000FF"/>
      <w:u w:val="single"/>
    </w:rPr>
  </w:style>
  <w:style w:type="paragraph" w:customStyle="1" w:styleId="23">
    <w:name w:val="附1"/>
    <w:basedOn w:val="1"/>
    <w:uiPriority w:val="0"/>
    <w:pPr>
      <w:keepNext/>
      <w:keepLines/>
      <w:spacing w:before="120" w:after="120" w:line="540" w:lineRule="atLeast"/>
      <w:jc w:val="center"/>
    </w:pPr>
    <w:rPr>
      <w:rFonts w:eastAsia="幼圆"/>
      <w:b/>
      <w:kern w:val="44"/>
      <w:sz w:val="32"/>
      <w:szCs w:val="20"/>
    </w:rPr>
  </w:style>
  <w:style w:type="paragraph" w:customStyle="1" w:styleId="24">
    <w:name w:val="正文2"/>
    <w:basedOn w:val="1"/>
    <w:uiPriority w:val="0"/>
    <w:pPr>
      <w:spacing w:line="520" w:lineRule="atLeast"/>
      <w:ind w:left="480" w:firstLine="360"/>
    </w:pPr>
    <w:rPr>
      <w:rFonts w:eastAsia="楷体_GB2312"/>
      <w:kern w:val="0"/>
      <w:szCs w:val="20"/>
    </w:rPr>
  </w:style>
  <w:style w:type="paragraph" w:customStyle="1" w:styleId="25">
    <w:name w:val="表2CU"/>
    <w:basedOn w:val="1"/>
    <w:uiPriority w:val="0"/>
    <w:pPr>
      <w:tabs>
        <w:tab w:val="right" w:pos="9600"/>
      </w:tabs>
      <w:spacing w:line="480" w:lineRule="atLeast"/>
      <w:jc w:val="center"/>
    </w:pPr>
    <w:rPr>
      <w:rFonts w:ascii="幼圆" w:eastAsia="幼圆"/>
      <w:b/>
      <w:kern w:val="0"/>
      <w:szCs w:val="20"/>
    </w:rPr>
  </w:style>
  <w:style w:type="paragraph" w:customStyle="1" w:styleId="26">
    <w:name w:val="表1"/>
    <w:basedOn w:val="1"/>
    <w:uiPriority w:val="0"/>
    <w:pPr>
      <w:spacing w:line="480" w:lineRule="atLeast"/>
    </w:pPr>
    <w:rPr>
      <w:rFonts w:ascii="幼圆" w:eastAsia="幼圆"/>
      <w:kern w:val="0"/>
      <w:szCs w:val="20"/>
    </w:rPr>
  </w:style>
  <w:style w:type="character" w:customStyle="1" w:styleId="27">
    <w:name w:val="标题 2 字符"/>
    <w:link w:val="3"/>
    <w:uiPriority w:val="0"/>
    <w:rPr>
      <w:rFonts w:ascii="Arial" w:hAnsi="Arial" w:eastAsia="黑体"/>
      <w:b/>
      <w:bCs/>
      <w:sz w:val="32"/>
      <w:szCs w:val="32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12</Pages>
  <Words>2289</Words>
  <Characters>3184</Characters>
  <Lines>22</Lines>
  <Paragraphs>6</Paragraphs>
  <TotalTime>29</TotalTime>
  <ScaleCrop>false</ScaleCrop>
  <LinksUpToDate>false</LinksUpToDate>
  <CharactersWithSpaces>3366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2026-09-12T17:15:00Z</dcterms:created>
  <dc:creator>86158</dc:creator>
  <cp:lastModifiedBy>Hyyyyt</cp:lastModifiedBy>
  <dcterms:modified xsi:type="dcterms:W3CDTF">2026-09-18T15:08:53Z</dcterms:modified>
  <cp:revision>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eyJoZGlkIjoiNDcyMjgzZDk0MGE4ZGEwNzQzNzU0ZWNjNDljMmY3ZTAiLCJ1c2VySWQiOiIxMzcyMDIxNDY5In0=</vt:lpwstr>
  </property>
  <property fmtid="{D5CDD505-2E9C-101B-9397-08002B2CF9AE}" pid="3" name="KSOProductBuildVer">
    <vt:lpwstr>2052-12.1.0.28505</vt:lpwstr>
  </property>
  <property fmtid="{D5CDD505-2E9C-101B-9397-08002B2CF9AE}" pid="4" name="ICV">
    <vt:lpwstr>AEA727FBA7984EEBA0C121ADB72B623E_13</vt:lpwstr>
  </property>
</Properties>
</file>