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项目说明（参数文档）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文档用途：项目全量参数的单一出处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本文档是《项目任务书 V1.0.0》§5.2 要求的「项目说明：也称为参数文档，用于描述整个项目内容，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根据模板输出」交付物。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关于模板的说明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：任务书称「项目说明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根据模板输出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该模板未随任务书提供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（已在 PRD 附录 A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、开发方案附录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登记为待确认项）。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本文档按「一个参数只出现一次、且能被代码核对」的目标组织，共 14 张参数表。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若后续拿到正式模板，按其调整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章节编排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即可，参数内容无需重写。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阅读指引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你想知道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看哪节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这个项目是什么、多大、达成什么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项目参数总览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业务与文件层面的限制（上传多大、多少序列）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 业务上限参数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算法怎么配的、超参是多少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 算法与模型参数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指标是怎么算的、达标线在哪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 指标口径参数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数据库有哪些对象、有哪些列为妙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数据库参数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有哪些接口、错误码怎么读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 接口与错误码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环境变量怎么设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§7 环境变量全表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性能基线是多少、容量怎么估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§8 性能与容量参数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目录里都是什么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 目录与资产清单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前端有哪些页面、设计令牌怎么管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 前端参数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测试有多少、怎么跑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§11 质量参数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交付物有哪些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§12 交付物清单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有哪些约束不能碰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§13 约束与红线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已知边界与局限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§14 边界与限制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一致性纪律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：本文档的每个参数都在代码或产物中有对应来源。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若与《开发技术文档 V1.0》冲突，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技术口径以技术文档为准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若代码与本文档冲突，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以代码为准并推动文档回写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会拦）。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项目参数总览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项目名称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1.0.0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（12 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技术形态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前后端分离 B/S，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单机部署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§3.1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功能模块数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（数据上传 / 特征工程 / 模型预测 / 结果可视化 / 历史记录 / 用户管理）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前端页面数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（含管理端 2 页）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web/src/pages/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后端分层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层（api / services / dao / models / schemas / algo）+ core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个路径 / 32 个操作 / 78 个 Schema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（OpenAPI 3.1）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outputs/…openapi.json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数据库对象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8 表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 视图 / 3 触发器 / 12 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模型参数量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（128 KB 权重）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35+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，断言 1,000+ 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开发阶段数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实施方案 §6.3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代码规模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13,143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 / 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15,170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 / 校验与运维脚本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22,602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 / 文档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16,271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工作区实测（含注释与 docstring）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业务上限参数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环境变量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校验步骤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越界错误码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单文件大小上限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20 MB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2 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单数据集行数上限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500,000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3 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单任务序列数上限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1,000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预检（早于建任务行）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任务端到端预算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60,000 ms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（软失败）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正式导出保留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 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错误明细临时文件保留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3,600 s（1 小时）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EXPORT_TMP_TTL_SECONDS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游客数据保留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小时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GUEST_DATA_TTL_HOURS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允许的扩展名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.csv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1 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40009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预测步长（horizon）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 / 14 / 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（三选一）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历史对比任务数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最多 4 个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明细分页上限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100 条/页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上传文件必需列（英文，区分大小写）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商品编码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必填（缺失即拒）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仓库编码；预测粒度为「仓库 × 商品」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日期；另有宽松解析兜底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 ≥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销量；负值/非数值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算法与模型参数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模型结构（lstm_v1）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LSTM（多层）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§3.2 指定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隐藏层单元数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LSTM 层数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滑动窗口长度（天）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n_features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输入特征维度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n_params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总参数量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dropout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由网格搜索确定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防过拟合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（128 KB）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训练参数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训练/验证/测试划分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: 1 : 1（按时间先后）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序列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整体切分，不按样本切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损失函数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MSE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作用于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残差目标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3.4 铁律 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优化器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Adam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初始学习率 0.001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学习率衰减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30 轮起降为 0.0005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由训练报告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早停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patience = 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最佳轮次 31，实际跑到第 51 轮停止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训练样本 / 验证样本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8,140 / 850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演示数据集上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最佳验证损失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0.4741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45.26 s（CUDA）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80 s（CPU）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训练峰值显存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111 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训练时机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纯预训练推理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，不提供在线重训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序列分级与降级参数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L1_MIN_VALID_POINTS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有效历史点数阈值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本仓 × 商品有效历史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≥ 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 LSTM 推理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本仓不足，但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同商品跨仓聚合 ≥ 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商品级降级 + 按历史占比分摊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跨仓聚合仍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&lt; 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不输出数值预测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，只给历史均值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MIN_USABLE_SIGMA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退化序列过滤阈值（σ 过小的近常量序列不参与训练）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有效点数口径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插值前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的原始非空点数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插值造出的点不算"有历史"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🔒 五条算法设计铁律（改动前必读）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铁律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违反后果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学残差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：目标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(y − 移动平均基线)/σ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TARGET_RESIDUAL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学绝对值会让预测塌回序列均值（实测 预测std/真值std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0.26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按序列切分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split_by_series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），不按样本切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同序列相邻两天近乎相同，按样本切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必然泄漏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退化序列过滤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MIN_USABLE_SIGMA = 0.5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σ≈0.03 的近常量序列除完残差放大十倍，污染全局 loss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营销节点保护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无条件截断会削掉大促尖峰 —— 那是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唯一可学的业务信号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L2 是规则的锅（实测 L2 MAPE ≈ 60%），混入会把 13.6% 变成 25.9%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评测参数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True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先砍掉末尾 horizon 天再评估，否则等于"看着答案出题"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移动平均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基线必须在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完全相同的预测点、相同序列集合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上计算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 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（默认导出口径）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 --horizon 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等价性回归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verify_ep5_equiv.py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改造前后逐位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np.array_equal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，全部 L1 序列 × 3 档步长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流水线五阶段与预算占比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键名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预算占比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数据读取与校验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0.003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 · 缺失插值 + 异常尖峰截断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0.113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特征构建 + 序列分级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0.172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批量模型推理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0.610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（最大）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0.102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五阶段常量前后端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逐项相等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占比之和必须为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必须最大（执行页时间轴宽度依据）。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⏱️ 实测 h=7 小样本：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3 / 70 / 54 / 119 / 13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，合计 0.74 s。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两遍流水线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backtest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1 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样本外评估指标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（用于结果页四项指标）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2 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未来预测值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（用于预测曲线）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两遍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不可合并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：评估需要真实值对比（必须砍末尾），预测需要输出未来（必须包含末尾）。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合并任一遍都会让"指标"或"预测值"之一失真。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指标口径参数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口径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备注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销量加权 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`（即 WAPE）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已确认；不是"每序列 MAPE 再平均"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辅指标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 ≥ 60%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单序列 MAPE ≤ 20% 视为达标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基线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移动平均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（moving average）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相同预测点、相同序列集合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上限基准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 的 85%（即至少降低 15%）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上限基准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 的 85%（即至少降低 15%）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MAPE 上限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20%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结果页出现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不可折叠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分布披露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中位数 / P75 / P90 / 最大值 / 超限条数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lstm_v1.report.json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⏱️ 实测达成值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阈值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余量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5.74 pp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改善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+11.42 pp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改善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+12.52 pp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（68/81）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+23.95 pp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覆盖率披露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实测（示例数据集）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81（71.68%）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32（28.32%）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0（0.00%）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113（100%）—— L3 为 0 故全部可预测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+ L2 + L3 = 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（断言项）。覆盖率取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表冗余列，不二次聚合。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数据库参数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对象清单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明细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见《数据库设计文档 V1.0》§4 字典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trg_users_updated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trg_datasets_updated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trg_tasks_updated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（维护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显式 + 2 约束自动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结构版本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 =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10 个显式索引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UNIQUE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邮箱唯一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ix_datasets_user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按用户查数据集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普通（复合）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按状态筛选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UNIQUE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预测唯一键（防重复落盘）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普通（复合）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明细分页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UNIQUE（部分索引）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保证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恰有 1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ix_oplogs_user_time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普通（复合）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审计按时间查询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ix_events_name_time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普通（复合）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埋点按事件名+时间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埋点按任务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连接级 PRAGMA（🔒 每次连接执行）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PRAGMA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foreign_keys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连接级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SQLite 默认 OFF；不开则外键完全失效（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库级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（写一次持久）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一写多读并发（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busy_timeout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连接级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写锁等待 5 秒而非立即报错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synchronous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NORMAL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连接级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WAL 下的推荐值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特殊数据约定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约定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表示游客；哨兵是为通过外键校验而存在，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不是为了让游客登录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用户侧删除任务 = 软删（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行数不变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，幂等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硬删除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管理端可硬删（物理删除 + 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审计格式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 = "sub=..;target=..;by=.."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与业务同事务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冗余列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tasks.coverage_l1/l2/l3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等为冗余，用于避免二次聚合与口径分叉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接口与错误码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接口分组（30 路径）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/api/v1/auth/*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/api/v1/users/me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/api/v1/datasets/*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部分游客（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/api/v1/predictions/*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建任务/结果游客可（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导出需登录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/api/v1/history/*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全需登录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/api/v1/admin/*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全需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路径清单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/health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POST             /api/v1/auth/register | login | logout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GET,PATCH        /api/v1/users/me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POST             /api/v1/datasets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POST             /api/v1/datasets/gap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/api/v1/datasets/sample | template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/api/v1/datasets/{dataset_id}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/api/v1/datasets/{dataset_id}/errors | preview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/api/v1/history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POST             /api/v1/history/compare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/api/v1/history/dashboard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GET,DELETE       /api/v1/history/{task_id}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POST             /api/v1/predictions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/api/v1/predictions/{task_id}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/api/v1/predictions/{task_id}/detail | export | status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GET              /api/v1/admin/logs | models | overview | tasks | users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PATCH            /api/v1/admin/models/{version}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PATCH            /api/v1/admin/users/{user_id}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DELETE           /api/v1/admin/tasks/{task_id}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POST             /api/v1/admin/users/{user_id}/reset-password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统一响应包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code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表示成功；非 0 时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携带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可定位载荷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missing_columns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negative_rows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错误码全表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典型触发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缺少必需字段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中文列名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日期无法解析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2015/13/45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销量非负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负值、非数值、空值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&gt;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日期断档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需用户选择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interpolate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abort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数据不足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有效点数过少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文件过大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500,000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扩展名非 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.xlsx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.txt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字节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弱密码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参数非法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非法排序列名、horizon 越界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 Token / Token 失效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无权限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已登录但非管理员；越权访问他人资源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任务不存在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不存在 / 已软删 / 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用户不存在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模型未就绪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模型单例未加载（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不是用户操作问题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42901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登录连续失败 3 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（软失败）超预算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（软失败）序列超限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预检未拦住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（软失败）推理失败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异常兜底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接口设计红线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红线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路由注册顺序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字面量路径必须先于参数化路径；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/datasets/gap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/datasets/sample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/datasets/template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均有硬约束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软失败不返 5xx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超时/超限返回 HTTP 200 + 非 0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条建议，且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无半成品落盘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幂等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示例数据加载、软删除二次调用结果一致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契约登记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前后端模型逐条登记（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MODEL_TO_TS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），未登记即失败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环境变量全表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生产建议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随机 ≥ 32 字符（建议 48）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缺失或过短 → 启动失败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DB_PATH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绝对路径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内部再分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tmp/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JWT_EXPIRE_MINUTES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内存实现，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--workers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必须为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需 &lt; 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硬约束；Nginx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proxy_read_timeout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必须大于它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EXPORT_TMP_TTL_SECONDS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3600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3600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GUEST_DATA_TTL_HOURS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真实域名或空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逗号分隔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TORCH_DEVICE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前端构建期变量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（仅用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VITE_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前缀，且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不进运行时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dev server 代理目标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 dev 使用；生产由 Nginx 反代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VITE_PORT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dev 端口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 5173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前端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import.meta.env.VITE_*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里的后端地址 —— 地址只存在于 dev server 代理层，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浏览器永远只看到同源的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。这也顺带避免"打包产物泄漏内网地址"。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性能与容量参数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⏱️ 实测基线（2026-10-12，8 逻辑核 / 23.8 GB / MX450 2048 MiB）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SLA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端到端（113 序列，h=14）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11.85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端到端（GPU 回退 CPU）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23.49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单次批量推理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14–21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阶段耗时（示例数据）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preprocess 675 / features 763 / inference 21 / metrics 473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数据集预览接口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55.7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61.4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FCP（生产构建）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504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（Edge）/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140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（Chrome）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任务并发（各自）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32.2 / 37.6 / 37.5 s，锁冲突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极限规模（1000 序列 × h=30）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250.3 s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软失败（无 5xx、无半成品）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训练（示例数据集）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45.26 s（CUDA）/ 80 s（CPU）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训练峰值显存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111 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数据处理（864,772 行）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≈ 2.3 s（滚动均值最贵 1.35 s）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前端体积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主包（gzip 前）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343 kB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（原 1,381 kB）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ECharts 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懒加载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：由唯一使用者在组件内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前注册，store 不得顶层静态 import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懒加载 chunk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独立包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返回结果为「ECharts 懒加载不得回退为顶层静态导入」断言项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写法 ≥ 56，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hex 命中数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容量估算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预测明细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60–120 字节/行（113 序列 × 14 天 ≈ 1,582 行 ≈ 180 KB）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40 字节/行（500k 行 ≈ 20 MB，与文件上限对齐）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主要增长源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重评阈值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100 万行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需重评索引与分页（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目录与资产清单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后端源码（6 层 + algo + core + static/vendor）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前端工程（13 页；src/generated 为构建期注入产物，🔒 勿手改）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契约资产：db/schema.sql、seed.sql、backend/schemas.py、types、api-client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运行期数据：app.db、uploads/、exports/、tmp/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模型、评估报告、截图、报告 JSON、交付文档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12 份文档源（Markdown）+ assets/（设计图 7 张）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demo/               🔒 冻结演示数据（3 个 CSV + README）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scripts/            35+ 套校验脚本 + 运维脚本 + 生成脚本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原型工程（EP-0 资产，保留用于回归）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.env                🔒 环境变量（不入库）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关键文件清单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谁生成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建表/视图/触发器/索引 DDL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手工维护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种子数据（含游客哨兵 + 管理员）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手工维护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内置示例数据集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端到端评估（首页指标来源）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逐序列预测结果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 --export-series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构建期注入，禁止手写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sync_eval_metrics.py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web/src/generated/pipeline.ts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构建期注入，禁止手写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sync_pipeline_meta.py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接口文档离线资源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随仓库冻结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app/static/vendor/redoc/*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 离线资源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随仓库冻结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demo/演示数据_*.csv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演示数据（可复现生成）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make_demo_data.py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outputs/电商销量预测系统_openapi.json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接口契约归档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export_openapi.py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单文件离线接口文档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build_api_doc_html.py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outputs/电商销量预测系统_rag_corpus.json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RAG 语料库（40 块）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build_rag_corpus.py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前端参数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页面清单（13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无（游客可）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参数设置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历史详情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管理看板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需管理员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管理操作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/admin/manage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需管理员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设计令牌与主题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令牌总数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颜色写法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hex 命中数必须为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主题模式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浅色 / 深色，可切换（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ThemeToggle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图表取色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系列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显式绑定令牌色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readTokenVar('--c1')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），不依赖 ECharts 默认色板按序号取色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断点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hide-md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1080 px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ECharts 默认色板按"系列序号"取色，一旦出现不可见/占位系列（如置信带），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线条颜色会后移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自绘图例与图表颜色对不上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。故必须显式绑定令牌色。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全局组件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组件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SiteFooter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全局免责声明（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111 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，含 3 个关键句，不可折叠、不可截取）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NoticeBar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系统公告条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RequireAdmin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路由级鉴权守卫（未登录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；非管理员 → 403 明确页）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ErrorBoundary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前端异常兜底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图表封装（懒加载入口）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StepBadges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EmptyState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Skeleton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状态与骨架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质量参数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校验脚本矩阵（35+ 套）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断言数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69 / 四条硬指标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verify_prototype.mjs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56 令牌 / 0 hex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悬空编号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121 列同步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verify_auth.py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29 / 77 / 50 / 65 / 89 / 108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verify_ep5_equiv.py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119 / 60 / 3 / 105 / 70 / 96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verify_ep8_browser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 / 173 / 41 / 42 / 57 / 61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_perf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_browser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_contract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125 / 47 / 109 / 92 / 52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verify_ep10_docs.py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verify_demo_data.py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见报告 / 16 / 50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53（PASS 51 / FAIL 0 / 豁免 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查询计划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explain_queries.py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条（10 命中索引）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缺陷统计（本项目真实数据）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产品缺陷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（全部修复并复验）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脚本缺陷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T-26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文档勘误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💡 脚本缺陷是产品缺陷的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，属正常现象：系统只有一个，但看系统的"眼睛"有很多双。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关键是要能区分"产品错了"还是"眼睛看错了"。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运行纪律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纪律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原因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每个校验脚本单独占一条命令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平台批量删除保护按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单次调用的累计删除数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计（阈值 50）；串跑会让后续脚本"假失败"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断言不许放宽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放宽（如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 ≥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）等于自己削弱证据强度，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比不修更糟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断言失败必须打印实际值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否则失败时等于没给线索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不得把"未测"写成"通过"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本项目 Safari 在 Windows 无发行版 → 如实登记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BLOCKED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12. 交付物清单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完整清单见《项目开发实施方案 V1.0》§12。此处列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交付物总表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代码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契约资产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报告 + 示例数据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质量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35+ 套校验脚本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文档（12 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/ 开发方案 / PRD / UI-UX / 数据库设计 / 开发技术 / 项目开发实施方案 / 测试报告 / 部署运维手册 / API 接口文档 / AI 协作教程 / RAG 语料库与提示词 / 项目说明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 / 演示脚本 / 冻结演示数据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OpenAPI JSON + 离线 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设计图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数据库设计图 7 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13. 约束与红线（不可凌驾）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红线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缺失/过短 → 启动失败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core/config.py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启动自检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每次连接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core/db.py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启动预加载模型，失败即启动失败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字面量路由先于参数化路由注册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api/v1/*.py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数据隔离例外仅限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一个文件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api/v1/admin.py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模型切换事务内不得提前 commit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services/admin_service.py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切换后必须热重载 + 校验 + 返回 warnings，不许静默失败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所有业务查询强制带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全项目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技术栈版本锁定，编码期不得更换框架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全项目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改算法参数后必须重跑训练与同步脚本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首页硬指标构建期注入，禁止手写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sync_eval_metrics.py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14. 边界与限制（如实披露）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限制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 / 现状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Safari 未实测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Windows 无 Safari 发行版 → 登记为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不是"没测"，是"测不了"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）；Edge / Chrome / Firefox 各 109/109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极限规模走软失败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1000 序列 × h=30 实测 250.3 s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。这是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正确的软失败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（无 5xx、无半成品），但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不是性能达标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在线重训练不提供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决策；理由为 SLA 而非显存（⏱️ 峰值显存仅 111 MB）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限流为单进程内存实现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--workers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固定为 1；改多进程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先升级为共享存储（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未引入 Redis）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无自动化迁移工具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 序列精度有限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 L2 MAPE ≈ 60%（规则兜底 + 占比分摊），故主指标只统计 L1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预测误差随步长增长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预测区间上限 30 天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不适用于新品与突发冲击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见任务书 §6.3；结果页有显式声明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metrics.baseline_mape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预留列，算法不产出（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metrics.l2_mape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可能为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 L2 序列时（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待定是否在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说明）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演示数据为合成数据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make_demo_data.py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可复现生成；真实数据事实见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RC-MET-04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游客数据 24 小时后清理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游客任务不可长期保存（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回收站未清空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EP-10 清理产生约 1.7 GB 回收站占用；属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全局操作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，留待用户决定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A：参数 → 代码位置对照（便于核对）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代码位置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应用版本 / 环境变量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业务上限常量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L1_MIN_VALID_POINTS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MIN_USABLE_SIGMA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五阶段与预算占比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STAGE_LABELS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STAGE_BUDGET_RATIO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）→ 注入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web/src/generated/pipeline.ts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枚举）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响应模型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web/src/types/index.ts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前端常量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web/src/constants/*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LIMITS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B：本次文档所用实测数据的采集时点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采集于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产物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四条硬指标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模型超参与训练曲线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 7 项 + 并发 + 极限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outputs/ep9_perf_report.json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契约与浏览器走查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outputs/ep9_*_report.json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接口文档离线化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outputs/ep10_docs_report.json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演示链路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outputs/ep10_demo_report.json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数据库对象计数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。若发现本文档与代码不一致，请以代码为准并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回写本文档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</w:t>
      </w: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scripts/verify_doc_refs.py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scripts/verify_doc_sql.py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会拦住悬空编号与 DDL 漂移。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