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/>
      </w:pPr>
      <w:r>
        <w:rPr/>
        <w:t>2025年销售系统需求文档（刘新颖）</w:t>
      </w:r>
    </w:p>
    <w:p>
      <w:pPr>
        <w:pStyle w:val="rnluew"/>
        <w:numPr/>
        <w:pBdr/>
        <w:ind w:left="0"/>
        <w:rPr>
          <w:sz w:val="38"/>
        </w:rPr>
      </w:pPr>
      <w:commentRangeStart w:id="0"/>
      <w:r>
        <w:rPr>
          <w:sz w:val="38"/>
        </w:rPr>
        <w:t>0707~0711</w:t>
      </w:r>
      <w:commentRangeEnd w:id="0"/>
      <w:r>
        <w:rPr/>
        <w:commentReference w:id="0"/>
      </w:r>
    </w:p>
    <w:p>
      <w:pPr>
        <w:pStyle w:val="ablt93"/>
        <w:pBdr/>
        <w:ind w:left="0"/>
        <w:rPr/>
      </w:pPr>
      <w:r>
        <w:rPr/>
        <w:t>【</w:t>
      </w:r>
      <w:r>
        <w:rPr/>
        <w:t>低于</w:t>
      </w:r>
      <w:r>
        <w:rPr/>
        <w:t>毛利</w:t>
      </w:r>
      <w:r>
        <w:rPr/>
        <w:t>底价</w:t>
      </w:r>
      <w:r>
        <w:rPr/>
        <w:t>合同</w:t>
      </w:r>
      <w:r>
        <w:rPr/>
        <w:t>】</w:t>
      </w:r>
      <w:r>
        <w:rPr/>
        <w:t>中</w:t>
      </w:r>
      <w:r>
        <w:rPr/>
        <w:t>“</w:t>
      </w:r>
      <w:r>
        <w:rPr/>
        <w:t>是否</w:t>
      </w:r>
      <w:r>
        <w:rPr/>
        <w:t>调整</w:t>
      </w:r>
      <w:r>
        <w:rPr/>
        <w:t>底价</w:t>
      </w:r>
      <w:r>
        <w:rPr/>
        <w:t>”</w:t>
      </w:r>
      <w:r>
        <w:rPr/>
        <w:t>后</w:t>
      </w:r>
      <w:r>
        <w:rPr/>
        <w:t>新增</w:t>
      </w:r>
      <w:r>
        <w:rPr/>
        <w:t>“</w:t>
      </w:r>
      <w:r>
        <w:rPr/>
        <w:t>是否</w:t>
      </w:r>
      <w:r>
        <w:rPr/>
        <w:t>系统</w:t>
      </w:r>
      <w:r>
        <w:rPr/>
        <w:t>调整</w:t>
      </w:r>
      <w:r>
        <w:rPr/>
        <w:t>底价</w:t>
      </w:r>
      <w:r>
        <w:rPr/>
        <w:t>”</w:t>
      </w:r>
      <w:r>
        <w:rPr/>
        <w:t>，</w:t>
      </w:r>
      <w:r>
        <w:rPr/>
        <w:t>值</w:t>
      </w:r>
      <w:r>
        <w:rPr/>
        <w:t>为</w:t>
      </w:r>
      <w:r>
        <w:rPr/>
        <w:t>是</w:t>
      </w:r>
      <w:r>
        <w:rPr/>
        <w:t>/</w:t>
      </w:r>
      <w:r>
        <w:rPr/>
        <w:t>否</w:t>
      </w:r>
      <w:r>
        <w:rPr/>
        <w:t>；</w:t>
      </w:r>
    </w:p>
    <w:p>
      <w:pPr>
        <w:pStyle w:val="ablt93"/>
        <w:pBdr/>
        <w:ind w:left="0"/>
        <w:rPr/>
      </w:pPr>
      <w:r>
        <w:rPr/>
        <w:t>系统</w:t>
      </w:r>
      <w:r>
        <w:rPr/>
        <w:t>调整</w:t>
      </w:r>
      <w:r>
        <w:rPr/>
        <w:t>底价</w:t>
      </w:r>
      <w:r>
        <w:rPr/>
        <w:t>显示</w:t>
      </w:r>
      <w:r>
        <w:rPr/>
        <w:t>是</w:t>
      </w:r>
      <w:r>
        <w:rPr/>
        <w:t>，</w:t>
      </w:r>
      <w:r>
        <w:rPr/>
        <w:t>系统</w:t>
      </w:r>
      <w:r>
        <w:rPr/>
        <w:t>未</w:t>
      </w:r>
      <w:r>
        <w:rPr/>
        <w:t>调整</w:t>
      </w:r>
      <w:r>
        <w:rPr/>
        <w:t>底价</w:t>
      </w:r>
      <w:r>
        <w:rPr/>
        <w:t>显示</w:t>
      </w:r>
      <w:r>
        <w:rPr/>
        <w:t>否</w:t>
      </w:r>
      <w:r>
        <w:rPr/>
        <w:t>；</w:t>
      </w:r>
      <w:r>
        <w:rPr/>
        <w:t>若</w:t>
      </w:r>
      <w:r>
        <w:rPr/>
        <w:t>系统</w:t>
      </w:r>
      <w:r>
        <w:rPr/>
        <w:t>调整</w:t>
      </w:r>
      <w:r>
        <w:rPr/>
        <w:t>底价</w:t>
      </w:r>
      <w:r>
        <w:rPr/>
        <w:t>后</w:t>
      </w:r>
      <w:r>
        <w:rPr/>
        <w:t>又</w:t>
      </w:r>
      <w:r>
        <w:rPr/>
        <w:t>发起</w:t>
      </w:r>
      <w:r>
        <w:rPr/>
        <w:t>特价</w:t>
      </w:r>
      <w:r>
        <w:rPr/>
        <w:t>审批</w:t>
      </w:r>
      <w:r>
        <w:rPr/>
        <w:t>且</w:t>
      </w:r>
      <w:r>
        <w:rPr/>
        <w:t>审批</w:t>
      </w:r>
      <w:r>
        <w:rPr/>
        <w:t>通过</w:t>
      </w:r>
      <w:r>
        <w:rPr/>
        <w:t>的</w:t>
      </w:r>
      <w:r>
        <w:rPr/>
        <w:t>，</w:t>
      </w:r>
      <w:r>
        <w:rPr/>
        <w:t>显示</w:t>
      </w:r>
      <w:r>
        <w:rPr/>
        <w:t>否</w:t>
      </w:r>
      <w:r>
        <w:rPr/>
        <w:t>；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9715500" cy="314235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314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nluew"/>
        <w:numPr/>
        <w:pBdr/>
        <w:ind w:left="0"/>
        <w:rPr>
          <w:sz w:val="38"/>
        </w:rPr>
      </w:pPr>
      <w:r>
        <w:rPr>
          <w:sz w:val="38"/>
        </w:rPr>
        <w:t>0609~0613</w:t>
      </w:r>
      <w:r>
        <w:rPr>
          <w:sz w:val="38"/>
        </w:rPr>
        <w:t xml:space="preserve"> </w:t>
      </w:r>
      <w:r>
        <w:rPr>
          <w:color w:val="FFFFFF"/>
          <w:shd w:val="clear" w:color="auto" w:fill="319B62"/>
        </w:rPr>
        <w:t>已发正式</w:t>
      </w:r>
    </w:p>
    <w:p>
      <w:pPr>
        <w:pStyle w:val="ablt93"/>
        <w:pBdr/>
        <w:ind w:left="0"/>
        <w:rPr/>
      </w:pPr>
      <w:r>
        <w:rPr/>
        <w:t>【创建合同/修改单】高级查询新增“签约类型”、“签约主体”，支持多选，支持和其他条件组合查询，位置如图：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9715500" cy="481726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9715500" cy="481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下拉选项见下图：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9715500" cy="274260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9715500" cy="27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nluew"/>
        <w:numPr/>
        <w:pBdr>
          <w:bottom/>
        </w:pBdr>
        <w:ind w:left="0"/>
        <w:rPr>
          <w:sz w:val="38"/>
        </w:rPr>
      </w:pPr>
      <w:commentRangeStart w:id="1"/>
      <w:r>
        <w:rPr>
          <w:sz w:val="38"/>
        </w:rPr>
        <w:t>0519~0523</w:t>
      </w:r>
      <w:commentRangeEnd w:id="1"/>
      <w:r>
        <w:rPr/>
        <w:commentReference w:id="1"/>
      </w:r>
    </w:p>
    <w:p>
      <w:pPr>
        <w:pStyle w:val="ablt93"/>
        <w:pBdr>
          <w:bottom/>
        </w:pBdr>
        <w:jc w:val="left"/>
        <w:rPr/>
      </w:pPr>
      <w:r>
        <w:rPr/>
        <w:t>自产产品特价处理需求：</w:t>
      </w:r>
      <w:r>
        <w:rPr>
          <w:rStyle w:val="7ndpot"/>
          <w:color/>
        </w:rPr>
        <w:fldChar w:fldCharType="begin"/>
      </w:r>
      <w:r>
        <w:rPr>
          <w:rStyle w:val="7ndpot"/>
          <w:color/>
        </w:rPr>
        <w:instrText>HYPERLINK https://mubu.com/colla/7UpsBlV2xqj normalLink \tdfe -10 \tdlt inline \tdlf FromPaste \tdtf 1 \tdsub normalLink \tdkey 7v0a5w</w:instrText>
      </w:r>
      <w:r>
        <w:rPr>
          <w:rStyle w:val="7ndpot"/>
          <w:color/>
        </w:rPr>
        <w:fldChar w:fldCharType="separate"/>
      </w:r>
      <w:r>
        <w:rPr>
          <w:rStyle w:val="7ndpot"/>
          <w:color/>
        </w:rPr>
        <w:t>loading...</w:t>
      </w:r>
      <w:r>
        <w:rPr>
          <w:rStyle w:val="7ndpot"/>
          <w:color/>
        </w:rPr>
        <w:fldChar w:fldCharType="end"/>
      </w:r>
    </w:p>
    <w:p>
      <w:pPr>
        <w:pStyle w:val="rnluew"/>
        <w:numPr/>
        <w:pBdr>
          <w:bottom/>
        </w:pBdr>
        <w:ind w:left="0"/>
        <w:rPr>
          <w:sz w:val="38"/>
        </w:rPr>
      </w:pPr>
      <w:r>
        <w:rPr>
          <w:sz w:val="38"/>
        </w:rPr>
        <w:t>0427~0430</w:t>
      </w:r>
    </w:p>
    <w:p>
      <w:pPr>
        <w:pStyle w:val="wwtypa"/>
        <w:pBdr/>
        <w:rPr>
          <w:color w:val="FFFFFF"/>
          <w:shd w:val="clear" w:color="auto" w:fill="319B62"/>
        </w:rPr>
      </w:pPr>
      <w:commentRangeStart w:id="2"/>
      <w:r>
        <w:rPr/>
        <w:t>送货清单跟踪确认完成权限修改【李磊】</w:t>
      </w:r>
      <w:r>
        <w:rPr/>
        <w:t xml:space="preserve"> TRUNK</w:t>
      </w:r>
      <w:r>
        <w:rPr>
          <w:color w:val="FFFFFF"/>
          <w:shd w:val="clear" w:color="auto" w:fill="319B62"/>
        </w:rPr>
        <w:t>【已发正式】</w:t>
      </w:r>
      <w:commentRangeEnd w:id="2"/>
      <w:r>
        <w:rPr/>
        <w:commentReference w:id="2"/>
      </w:r>
    </w:p>
    <w:p>
      <w:pPr>
        <w:pStyle w:val="ablt93"/>
        <w:pBdr>
          <w:bottom/>
        </w:pBdr>
        <w:ind w:left="0"/>
        <w:rPr/>
      </w:pPr>
      <w:r>
        <w:rPr/>
        <w:t>1、送货清单跟踪点击上传-保存后，取消确认完成的弹窗</w:t>
      </w:r>
      <w:r>
        <w:rPr/>
        <w:fldChar w:fldCharType="begin"/>
      </w:r>
      <w:r>
        <w:rPr/>
        <w:instrText>MENTION_WXWORK at-1745818834930-wozbKqDgAAZRpyXNmXaupg6Qy9FqeOuQ wozbKqDgAAZRpyXNmXaupg6Qy9FqeOuQ wozbKqDgAAlC6xGAPzMWLZvAn6KwS87w w3_AX0AugZNAKocpVQ9K0GSO010EnMaf \tdkey qa011g</w:instrText>
      </w:r>
      <w:r>
        <w:rPr/>
        <w:fldChar w:fldCharType="separate"/>
      </w:r>
      <w:r>
        <w:rPr/>
        <w:t>@冷宇航</w:t>
      </w:r>
      <w:r>
        <w:rPr/>
        <w:fldChar w:fldCharType="end"/>
      </w:r>
      <w:r>
        <w:rPr>
          <w:rFonts w:ascii="等线" w:hAnsi="等线" w:eastAsia="等线" w:cs="等线"/>
          <w:i w:val="false"/>
          <w:strike w:val="false"/>
          <w:color w:val="FFFFFF"/>
          <w:sz w:val="22"/>
          <w:u w:val="none"/>
          <w:shd w:val="clear" w:color="auto" w:fill="319B62"/>
        </w:rPr>
        <w:t>测试结束hlj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7982585" cy="402871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7982585" cy="40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2743200" cy="101917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2743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rPr>
          <w:i w:val="false"/>
          <w:strike w:val="false"/>
          <w:color w:val="000000"/>
          <w:u w:val="none"/>
        </w:rPr>
      </w:pPr>
      <w:r>
        <w:rPr/>
        <w:t>确认完成、收回确认、驳回  按钮权限只允许审核人操作，</w:t>
      </w:r>
      <w:r>
        <w:rPr>
          <w:i w:val="false"/>
          <w:strike w:val="false"/>
          <w:color w:val="000000"/>
          <w:u w:val="none"/>
        </w:rPr>
        <w:t>借用审核人：吴晶晶、杨露、马晓燕、臧叶萍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at-1745818847761-wozbKqDgAAZRpyXNmXaupg6Qy9FqeOuQ wozbKqDgAAZRpyXNmXaupg6Qy9FqeOuQ wozbKqDgAAlC6xGAPzMWLZvAn6KwS87w w3_AX0AugZNAKocpVQ9K0GSO010EnMaf \tdkey obj48j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@冷宇航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deliveryList_track_confirm_admin 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8439150" cy="180389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8439150" cy="18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jc w:val="left"/>
        <w:rPr/>
      </w:pPr>
    </w:p>
    <w:p>
      <w:pPr>
        <w:pStyle w:val="wwtypa"/>
        <w:numPr/>
        <w:pBdr/>
        <w:rPr/>
      </w:pPr>
      <w:r>
        <w:rPr/>
        <w:t>【合同交期回复】企微通知主销售需求</w:t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【MES-计划管理/采购管理-交期回复】：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“预计发货日期”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更名为“预计发货日期/数量”；</w:t>
      </w:r>
    </w:p>
    <w:p>
      <w:pPr>
        <w:pStyle w:val="ablt93"/>
        <w:numPr>
          <w:ilvl w:val="1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“预计发货日期/数量”操作方式变更：</w:t>
      </w:r>
    </w:p>
    <w:p>
      <w:pPr>
        <w:pStyle w:val="ablt93"/>
        <w:numPr>
          <w:ilvl w:val="2"/>
          <w:numId w:val="2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支持编辑日期和数量；</w:t>
      </w:r>
    </w:p>
    <w:p>
      <w:pPr>
        <w:pStyle w:val="ablt93"/>
        <w:numPr>
          <w:ilvl w:val="2"/>
          <w:numId w:val="2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用户填写时，系统自动带出数量（数量=剩余未发数量-已填写数量），支持编辑（编辑数量时，就是选中状态，可以直接填写数据）。</w:t>
      </w:r>
    </w:p>
    <w:p>
      <w:pPr>
        <w:pStyle w:val="ablt93"/>
        <w:numPr>
          <w:ilvl w:val="2"/>
          <w:numId w:val="2"/>
        </w:numPr>
        <w:pBdr>
          <w:bottom/>
        </w:pBd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1行数据支持用户填写多笔预计发货日期和数量；数量＞0，0＜总数量≤通知未发数量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；</w:t>
      </w:r>
    </w:p>
    <w:p>
      <w:pPr>
        <w:pStyle w:val="ablt93"/>
        <w:numPr>
          <w:ilvl w:val="1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新增“过期”标签：存在用户填写的日期早于今天，就标记；取消标签：用户填写的日期均≥今天，取消标记；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批量交期回复：用户填写预计发货日期，“预计发货日期/数量”系统自动生成数量，即数量=剩余未发数量；</w:t>
      </w:r>
    </w:p>
    <w:p>
      <w:pPr>
        <w:pStyle w:val="ablt93"/>
        <w:numPr/>
        <w:pBdr>
          <w:bottom/>
        </w:pBdr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drawing>
          <wp:inline distT="0" distB="0" distL="0" distR="0">
            <wp:extent cx="9715500" cy="454908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45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【计划管理-合同欠货交期】：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“预计发货日期”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更名为“预计发货日期/数量”；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展示：按照多行的方式展示，存在展示标签的情况；</w:t>
      </w:r>
    </w:p>
    <w:p>
      <w:pPr>
        <w:pStyle w:val="ablt93"/>
        <w:numPr/>
        <w:pBdr>
          <w:bottom/>
        </w:pBdr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/>
        <w:drawing>
          <wp:inline distT="0" distB="0" distL="0" distR="0">
            <wp:extent cx="9715500" cy="457950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9715500" cy="457950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新增【合同交期回复】菜单：每天下午3点同步一次mes【交期回复】中的数据，支持对合同编号、销售员、产品型号、日期查询（支持组合查询）。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-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-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-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历史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存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3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个月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数据</w:t>
      </w:r>
    </w:p>
    <w:p>
      <w:pPr>
        <w:pStyle w:val="ablt93"/>
        <w:numPr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/>
        <w:drawing>
          <wp:inline distT="0" distB="0" distL="0" distR="0">
            <wp:extent cx="9715500" cy="357247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9715500" cy="357247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表头：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auto"/>
        </w:rPr>
        <w:t>数据来源、合同编号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auto"/>
        </w:rPr>
        <w:t>销售员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、签约客户、最终客户、通知单号、产品型号、产品名称、物料编码、通知数量、剩余未发数量、要求发货日期、责任人、上次-预计发货时间/数量、预计发货时间/数量、交期备注；</w:t>
      </w:r>
    </w:p>
    <w:p>
      <w:pPr>
        <w:pStyle w:val="ablt93"/>
        <w:numPr/>
        <w:pBdr>
          <w:bottom/>
        </w:pBdr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权限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：</w:t>
      </w:r>
      <w:r>
        <w:rPr>
          <w:i w:val="false"/>
          <w:strike w:val="false"/>
          <w:color w:val="000000"/>
          <w:u w:val="none"/>
        </w:rPr>
        <w:t>臧叶萍、吴继娟、李忠、傅依佳、赵琴琴、杨黔、王丹丹、邓丽萍、伏红梅、曾珍、林小娟、王晓霞、解思嘉、马海燕、陈莹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pStyle w:val="ablt93"/>
        <w:numPr>
          <w:ilvl w:val="0"/>
          <w:numId w:val="2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【合同交期回复】企微通知规则及模板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;</w:t>
      </w:r>
    </w:p>
    <w:p>
      <w:pPr>
        <w:pStyle w:val="ablt93"/>
        <w:numPr>
          <w:ilvl w:val="1"/>
          <w:numId w:val="2"/>
        </w:numPr>
        <w:pBdr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规则：</w:t>
      </w:r>
    </w:p>
    <w:p>
      <w:pPr>
        <w:pStyle w:val="ablt93"/>
        <w:numPr>
          <w:ilvl w:val="2"/>
          <w:numId w:val="2"/>
        </w:numPr>
        <w:pBdr>
          <w:bottom/>
        </w:pBd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通知维度：销售员维度，即销售员每天收到一条推送消息，查看详情可以看到多个合同的数据；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（苏州分公司接收人暂时加一下陈莹，需要验证数据）</w:t>
      </w:r>
    </w:p>
    <w:p>
      <w:pPr>
        <w:pStyle w:val="ablt93"/>
        <w:numPr>
          <w:ilvl w:val="2"/>
          <w:numId w:val="2"/>
        </w:numPr>
        <w:pBdr/>
        <w:rPr/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触发规则：</w:t>
      </w:r>
    </w:p>
    <w:p>
      <w:pPr>
        <w:pStyle w:val="ablt93"/>
        <w:numPr>
          <w:ilvl w:val="3"/>
          <w:numId w:val="2"/>
        </w:numPr>
        <w:pBdr/>
        <w:rPr/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首次推送：数据来源=销售数据；</w:t>
      </w:r>
    </w:p>
    <w:p>
      <w:pPr>
        <w:pStyle w:val="ablt93"/>
        <w:numPr>
          <w:ilvl w:val="3"/>
          <w:numId w:val="2"/>
        </w:numPr>
        <w:pBdr/>
        <w:rPr/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非首次推送：数据来源=销售数据，且交期发生变化（预计发货日期/数量从无到有、预计发货日期发生变化、数量发生变化、预计发货日期/数量从有到无）/新增通知单</w:t>
      </w: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产品</w:t>
      </w: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（或者行id）</w:t>
      </w: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/</w:t>
      </w: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00"/>
        </w:rPr>
        <w:t>交期备注变化</w:t>
      </w: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；合同存在一个产品变化，整个合同都推送，数据变化的标记粉色（数据从无到有，即首次填写不用标记颜色）。</w:t>
      </w:r>
    </w:p>
    <w:p>
      <w:pPr>
        <w:pStyle w:val="ablt93"/>
        <w:numPr>
          <w:ilvl w:val="2"/>
          <w:numId w:val="2"/>
        </w:numPr>
        <w:pBdr/>
        <w:rPr/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推送时间：每天15:30推送；</w:t>
      </w:r>
    </w:p>
    <w:p>
      <w:pPr>
        <w:pStyle w:val="ablt93"/>
        <w:numPr>
          <w:ilvl w:val="2"/>
          <w:numId w:val="2"/>
        </w:numPr>
        <w:pBdr/>
        <w:rPr/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消息接收人：主销售；</w:t>
      </w:r>
    </w:p>
    <w:p>
      <w:pPr>
        <w:pStyle w:val="ablt93"/>
        <w:numPr>
          <w:ilvl w:val="2"/>
          <w:numId w:val="2"/>
        </w:numPr>
        <w:pBdr/>
        <w:ind/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FF"/>
        </w:rPr>
        <w:t>数据源：mes-计划管理/采购管理-交期回复；</w:t>
      </w:r>
    </w:p>
    <w:p>
      <w:pPr>
        <w:pStyle w:val="ablt93"/>
        <w:numPr>
          <w:ilvl w:val="2"/>
          <w:numId w:val="2"/>
        </w:numPr>
        <w:pBdr/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00"/>
        </w:rPr>
      </w:pPr>
      <w:r>
        <w:rPr>
          <w:rFonts w:ascii="Helvetica Neue" w:hAnsi="Helvetica Neue" w:eastAsia="Helvetica Neue" w:cs="Helvetica Neue"/>
          <w:b w:val="false"/>
          <w:i w:val="false"/>
          <w:strike w:val="false"/>
          <w:color w:val="000000"/>
          <w:spacing w:val="0"/>
          <w:u w:val="none"/>
          <w:shd w:val="clear" w:color="auto" w:fill="FFFF00"/>
        </w:rPr>
        <w:t>数据范围：主销售自己的合同；</w:t>
      </w:r>
    </w:p>
    <w:p>
      <w:pPr>
        <w:pStyle w:val="ablt93"/>
        <w:numPr>
          <w:ilvl w:val="1"/>
          <w:numId w:val="2"/>
        </w:numPr>
        <w:pBdr/>
        <w:rPr/>
      </w:pPr>
      <w:r>
        <w:rPr/>
        <w:t>模板：</w:t>
      </w:r>
    </w:p>
    <w:p>
      <w:pPr>
        <w:pStyle w:val="ablt93"/>
        <w:numPr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drawing>
          <wp:inline distT="0" distB="0" distL="0" distR="0">
            <wp:extent cx="4514850" cy="22288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4514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drawing>
          <wp:inline distT="0" distB="0" distL="0" distR="0">
            <wp:extent cx="9715500" cy="190557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9715500" cy="19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drawing>
          <wp:inline distT="0" distB="0" distL="0" distR="0">
            <wp:extent cx="9715500" cy="636125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tretch/>
                  </pic:blipFill>
                  <pic:spPr>
                    <a:xfrm>
                      <a:off x="0" y="0"/>
                      <a:ext cx="9715500" cy="636125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fldChar w:fldCharType="begin"/>
      </w:r>
      <w:r>
        <w:rPr/>
        <w:instrText>WXWORK_GROUP_CHAT  {"id":"7fbp6h","chatMessageId":"const_ZQZkNbXTFr0mgimq","jsonData":{"groupName":"群聊","chatList":[{"username":"刘新颖","iconurl":"https://wework.qpic.cn/wwpic/12692_x737lvw_Qb6CumY_1673493910/0","timestamp":"1741748600","textContent":"1. 【MES-计划管理/采购管理-交期回复】：\n1.1. “预计发货日期”更名为“预计发货日期/数量”；\n1.2. “预计发货日期/数量”操作方式变更：1行数据支持用户填写多笔预计发货日期和数量；数量＞0，0＜总数量≤通知未发数量；\n1.3. 新增“过期”标签：存在用户填写的日期早于今天，就标记；取消标签：用户填写的日期均≥今天，取消标记；\n1.4. 批量交期回复：用户填写预计发货日期，“预计发货日期/数量”系统自动生成数量，即数量=剩余未发数量；\n[图片]\n2. 【计划管理-合同欠货交期】：\n2.1. “预计发货日期”更名为“预计发货日期/数量”；\n2.2. 展示：按照多行的方式展示，存在展示标签的情况；\n[图片]"},{"username":"刘新颖","iconurl":"https://wework.qpic.cn/wwpic/12692_x737lvw_Qb6CumY_1673493910/0","timestamp":"1741748776","textContent":"@所有人 现系统将交期企微推送给销售，需优化一下“预计交货日期”的填写方式，见以上方案；\n麻烦确认一下，没有问题我们启动开发"},{"username":"吴继娟","iconurl":"https://wework.qpic.cn/wwpic/852019_pq1_OmmnQKOxqpN_1654001362/0","timestamp":"1741749222","textContent":"你要赶紧做啊"},{"username":"刘新颖","iconurl":"https://wework.qpic.cn/wwpic/12692_x737lvw_Qb6CumY_1673493910/0","timestamp":"1741749239","textContent":"用户要确认 我们这边开发才开始做"},{"username":"刘新颖","iconurl":"https://wework.qpic.cn/wwpic/12692_x737lvw_Qb6CumY_1673493910/0","timestamp":"1741749249","textContent":"要回复确认"}]},"layout":"card"}</w:instrText>
      </w:r>
      <w:r>
        <w:rPr/>
        <w:fldChar w:fldCharType="separate"/>
      </w:r>
      <w:r>
        <w:rPr/>
        <w:t>群聊的聊天记录</w:t>
      </w:r>
      <w:r>
        <w:rPr/>
        <w:fldChar w:fldCharType="end"/>
      </w:r>
    </w:p>
    <w:p>
      <w:pPr>
        <w:pStyle w:val="ablt93"/>
        <w:numPr/>
        <w:pBdr/>
        <w:ind/>
        <w:rPr/>
      </w:pPr>
    </w:p>
    <w:p>
      <w:pPr>
        <w:pStyle w:val="wwtypa"/>
        <w:numPr/>
        <w:pBdr/>
        <w:ind/>
        <w:rPr/>
      </w:pPr>
      <w:r>
        <w:rPr/>
        <w:t>【合同交期回复】</w:t>
      </w:r>
      <w:r>
        <w:rPr/>
        <w:t>优化需求：</w:t>
      </w:r>
    </w:p>
    <w:p>
      <w:pPr>
        <w:pStyle w:val="ablt93"/>
        <w:numPr>
          <w:ilvl w:val="0"/>
          <w:numId w:val="3"/>
        </w:numPr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E</w:t>
      </w:r>
      <w:r>
        <w:rPr>
          <w:i w:val="false"/>
          <w:strike w:val="false"/>
          <w:color w:val="000000"/>
          <w:u w:val="none"/>
        </w:rPr>
        <w:t>S</w:t>
      </w:r>
      <w:r>
        <w:rPr>
          <w:i w:val="false"/>
          <w:strike w:val="false"/>
          <w:color w:val="000000"/>
          <w:u w:val="none"/>
        </w:rPr>
        <w:t>支持清空预计发货时间/数量后保存；</w:t>
      </w:r>
      <w:r>
        <w:rPr/>
        <w:t>--1202</w:t>
      </w:r>
    </w:p>
    <w:p>
      <w:pPr>
        <w:pStyle w:val="ablt93"/>
        <w:numPr>
          <w:ilvl w:val="0"/>
          <w:numId w:val="3"/>
        </w:numPr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E</w:t>
      </w:r>
      <w:r>
        <w:rPr>
          <w:i w:val="false"/>
          <w:strike w:val="false"/>
          <w:color w:val="000000"/>
          <w:u w:val="none"/>
        </w:rPr>
        <w:t>S</w:t>
      </w:r>
      <w:r>
        <w:rPr>
          <w:i w:val="false"/>
          <w:strike w:val="false"/>
          <w:color w:val="000000"/>
          <w:u w:val="none"/>
        </w:rPr>
        <w:t>预计发货日期/数量为空时，可以</w:t>
      </w:r>
      <w:r>
        <w:rPr>
          <w:i w:val="false"/>
          <w:strike w:val="false"/>
          <w:color w:val="000000"/>
          <w:u w:val="none"/>
        </w:rPr>
        <w:t>只</w:t>
      </w:r>
      <w:r>
        <w:rPr>
          <w:i w:val="false"/>
          <w:strike w:val="false"/>
          <w:color w:val="000000"/>
          <w:u w:val="none"/>
        </w:rPr>
        <w:t>填写交期备注；</w:t>
      </w:r>
      <w:r>
        <w:rPr>
          <w:i w:val="false"/>
          <w:strike w:val="false"/>
          <w:color w:val="000000"/>
          <w:u w:val="none"/>
        </w:rPr>
        <w:t>-</w:t>
      </w:r>
      <w:r>
        <w:rPr/>
        <w:t>-1202</w:t>
      </w:r>
    </w:p>
    <w:p>
      <w:pPr>
        <w:pStyle w:val="ablt93"/>
        <w:numPr>
          <w:ilvl w:val="0"/>
          <w:numId w:val="3"/>
        </w:numPr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E</w:t>
      </w:r>
      <w:r>
        <w:rPr>
          <w:i w:val="false"/>
          <w:strike w:val="false"/>
          <w:color w:val="000000"/>
          <w:u w:val="none"/>
        </w:rPr>
        <w:t>S</w:t>
      </w:r>
      <w:r>
        <w:rPr>
          <w:i w:val="false"/>
          <w:strike w:val="false"/>
          <w:color w:val="000000"/>
          <w:u w:val="none"/>
        </w:rPr>
        <w:t>批量</w:t>
      </w:r>
      <w:r>
        <w:rPr>
          <w:i w:val="false"/>
          <w:strike w:val="false"/>
          <w:color w:val="000000"/>
          <w:u w:val="none"/>
        </w:rPr>
        <w:t>回复</w:t>
      </w:r>
      <w:r>
        <w:rPr>
          <w:i w:val="false"/>
          <w:strike w:val="false"/>
          <w:color w:val="000000"/>
          <w:u w:val="none"/>
        </w:rPr>
        <w:t>交期</w:t>
      </w:r>
      <w:r>
        <w:rPr>
          <w:i w:val="false"/>
          <w:strike w:val="false"/>
          <w:color w:val="000000"/>
          <w:u w:val="none"/>
        </w:rPr>
        <w:t>新增</w:t>
      </w:r>
      <w:r>
        <w:rPr>
          <w:i w:val="false"/>
          <w:strike w:val="false"/>
          <w:color w:val="000000"/>
          <w:u w:val="none"/>
        </w:rPr>
        <w:t>备注</w:t>
      </w:r>
      <w:r>
        <w:rPr>
          <w:i w:val="false"/>
          <w:strike w:val="false"/>
          <w:color w:val="000000"/>
          <w:u w:val="none"/>
        </w:rPr>
        <w:t>；</w:t>
      </w:r>
      <w:r>
        <w:rPr/>
        <w:t>--120</w:t>
      </w:r>
      <w:r>
        <w:rPr/>
        <w:t>4</w:t>
      </w:r>
    </w:p>
    <w:p>
      <w:pPr>
        <w:pStyle w:val="ablt93"/>
        <w:numPr>
          <w:ilvl w:val="0"/>
          <w:numId w:val="3"/>
        </w:numPr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销售</w:t>
      </w:r>
      <w:r>
        <w:rPr>
          <w:i w:val="false"/>
          <w:strike w:val="false"/>
          <w:color w:val="000000"/>
          <w:u w:val="none"/>
        </w:rPr>
        <w:t>系统</w:t>
      </w:r>
      <w:r>
        <w:rPr>
          <w:i w:val="false"/>
          <w:strike w:val="false"/>
          <w:color w:val="000000"/>
          <w:u w:val="none"/>
        </w:rPr>
        <w:t>【</w:t>
      </w:r>
      <w:r>
        <w:rPr>
          <w:i w:val="false"/>
          <w:strike w:val="false"/>
          <w:color w:val="000000"/>
          <w:u w:val="none"/>
        </w:rPr>
        <w:t>合同</w:t>
      </w:r>
      <w:r>
        <w:rPr>
          <w:i w:val="false"/>
          <w:strike w:val="false"/>
          <w:color w:val="000000"/>
          <w:u w:val="none"/>
        </w:rPr>
        <w:t>交期</w:t>
      </w:r>
      <w:r>
        <w:rPr>
          <w:i w:val="false"/>
          <w:strike w:val="false"/>
          <w:color w:val="000000"/>
          <w:u w:val="none"/>
        </w:rPr>
        <w:t>回复</w:t>
      </w:r>
      <w:r>
        <w:rPr>
          <w:i w:val="false"/>
          <w:strike w:val="false"/>
          <w:color w:val="000000"/>
          <w:u w:val="none"/>
        </w:rPr>
        <w:t>】</w:t>
      </w:r>
      <w:r>
        <w:rPr>
          <w:i w:val="false"/>
          <w:strike w:val="false"/>
          <w:color w:val="000000"/>
          <w:u w:val="none"/>
        </w:rPr>
        <w:t>中</w:t>
      </w:r>
      <w:r>
        <w:rPr>
          <w:i w:val="false"/>
          <w:strike w:val="false"/>
          <w:color w:val="000000"/>
          <w:u w:val="none"/>
        </w:rPr>
        <w:t>新增</w:t>
      </w:r>
      <w:r>
        <w:rPr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导出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功能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导出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数据</w:t>
      </w:r>
      <w:r>
        <w:rPr>
          <w:i w:val="false"/>
          <w:strike w:val="false"/>
          <w:color w:val="000000"/>
          <w:u w:val="none"/>
        </w:rPr>
        <w:t>范围</w:t>
      </w:r>
      <w:r>
        <w:rPr>
          <w:i w:val="false"/>
          <w:strike w:val="false"/>
          <w:color w:val="000000"/>
          <w:u w:val="none"/>
        </w:rPr>
        <w:t>为</w:t>
      </w:r>
      <w:r>
        <w:rPr>
          <w:i w:val="false"/>
          <w:strike w:val="false"/>
          <w:color w:val="000000"/>
          <w:u w:val="none"/>
        </w:rPr>
        <w:t>页面</w:t>
      </w:r>
      <w:r>
        <w:rPr>
          <w:i w:val="false"/>
          <w:strike w:val="false"/>
          <w:color w:val="000000"/>
          <w:u w:val="none"/>
        </w:rPr>
        <w:t>查询</w:t>
      </w:r>
      <w:r>
        <w:rPr>
          <w:i w:val="false"/>
          <w:strike w:val="false"/>
          <w:color w:val="000000"/>
          <w:u w:val="none"/>
        </w:rPr>
        <w:t>出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数据</w:t>
      </w:r>
      <w:r>
        <w:rPr>
          <w:i w:val="false"/>
          <w:strike w:val="false"/>
          <w:color w:val="000000"/>
          <w:u w:val="none"/>
        </w:rPr>
        <w:t>；</w:t>
      </w:r>
      <w:r>
        <w:rPr/>
        <w:t>--1204</w:t>
      </w:r>
    </w:p>
    <w:p>
      <w:pPr>
        <w:pStyle w:val="rnluew"/>
        <w:numPr/>
        <w:pBdr/>
        <w:ind w:left="0"/>
        <w:rPr>
          <w:sz w:val="38"/>
        </w:rPr>
      </w:pPr>
      <w:r>
        <w:rPr>
          <w:sz w:val="38"/>
        </w:rPr>
        <w:t>0303~0307</w:t>
      </w:r>
    </w:p>
    <w:p>
      <w:pPr>
        <w:pStyle w:val="wwtypa"/>
        <w:pBdr/>
        <w:rPr/>
      </w:pPr>
      <w:r>
        <w:rPr/>
        <w:t>海舟相关需求</w:t>
      </w:r>
      <w:r>
        <w:rPr/>
        <w:t xml:space="preserve">  </w:t>
      </w:r>
      <w:r>
        <w:rPr>
          <w:color w:val="FFFFFF"/>
          <w:shd w:val="clear" w:color="auto" w:fill="319B62"/>
        </w:rPr>
        <w:t>已发布正式</w:t>
      </w:r>
    </w:p>
    <w:p>
      <w:pPr>
        <w:pStyle w:val="ablt93"/>
        <w:numPr>
          <w:ilvl w:val="0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crm/商务评审系统【设备-添加产品】、商务评审【产品查询】所有页面：</w:t>
      </w:r>
    </w:p>
    <w:p>
      <w:pPr>
        <w:pStyle w:val="ablt93"/>
        <w:numPr>
          <w:ilvl w:val="1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销售策略=海舟的产品，只能被海舟科技的人使用；</w:t>
      </w:r>
    </w:p>
    <w:p>
      <w:pPr>
        <w:pStyle w:val="ablt93"/>
        <w:numPr>
          <w:ilvl w:val="1"/>
          <w:numId w:val="4"/>
        </w:numPr>
        <w:pBdr>
          <w:bottom/>
        </w:pBd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海舟科技的人能使用的销售策略=海舟/行业/分销；</w:t>
      </w:r>
    </w:p>
    <w:p>
      <w:pPr>
        <w:pStyle w:val="ablt93"/>
        <w:numPr>
          <w:ilvl w:val="0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【合同发货分解】添加产品新增规则：</w:t>
      </w:r>
    </w:p>
    <w:p>
      <w:pPr>
        <w:pStyle w:val="ablt93"/>
        <w:numPr>
          <w:ilvl w:val="1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现有逻辑增加签约主体是非海舟（现有逻辑：1.默认：行业&gt;分销&gt;海外；2.是摩云：摩云&gt;行业&gt;分销＞海外&gt;总代；3.是海外：海外&gt;行业&gt;分销）；</w:t>
      </w:r>
    </w:p>
    <w:p>
      <w:pPr>
        <w:pStyle w:val="ablt93"/>
        <w:numPr>
          <w:ilvl w:val="1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签约主体是海舟，销售策略为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FF0000"/>
          <w:spacing w:val="0"/>
          <w:sz w:val="22"/>
          <w:u w:val="none"/>
          <w:shd w:val="clear" w:color="auto" w:fill="FFFF00"/>
        </w:rPr>
        <w:t>海舟&gt;行业＞分销</w:t>
      </w:r>
      <w:r>
        <w:rPr>
          <w:rFonts w:ascii="微软雅黑" w:hAnsi="微软雅黑" w:eastAsia="微软雅黑" w:cs="微软雅黑"/>
          <w:b w:val="false"/>
          <w:i w:val="false"/>
          <w:strike/>
          <w:color w:val="000000"/>
          <w:spacing w:val="0"/>
          <w:sz w:val="22"/>
          <w:u w:val="none"/>
          <w:shd w:val="clear" w:color="auto" w:fill="FFFFFF"/>
        </w:rPr>
        <w:t>&gt;海外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（查询时，销售策略有海舟的只显示销售策略为海舟的产品；销售策略无海舟的，显示销售策略为行业的产品；销售策略无海舟、行业的，显示销售策略为摩云的产品；依次类推...）；</w:t>
      </w:r>
    </w:p>
    <w:p>
      <w:pPr>
        <w:pStyle w:val="ablt93"/>
        <w:numPr>
          <w:ilvl w:val="0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【借用产品分解】添加产品新增规则：</w:t>
      </w:r>
    </w:p>
    <w:p>
      <w:pPr>
        <w:pStyle w:val="ablt93"/>
        <w:numPr>
          <w:ilvl w:val="1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系统规则为海舟科技的，销售策略为海舟、行业，摩云，海外，分销，总代（查询时，销售策略有海舟的显示在最上面，所有销售策略的产品均能查询出来）；</w:t>
      </w:r>
    </w:p>
    <w:p>
      <w:pPr>
        <w:pStyle w:val="ablt93"/>
        <w:numPr>
          <w:ilvl w:val="1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系统规则为非海舟科技的，不显示销售策略=海舟的产品（支持模糊查询）。</w:t>
      </w:r>
    </w:p>
    <w:p>
      <w:pPr>
        <w:pStyle w:val="ablt93"/>
        <w:numPr>
          <w:ilvl w:val="0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【产品物料库（只读）、产品物料库、产品库底价、简单型号库、捆绑型号库、临时外购型号库、临时外购物料库】新增“产品分类”，同步于产品管理系统;历史数据已同步，新数据同步/更新，销售系统维护的产品人工维护;</w:t>
      </w:r>
    </w:p>
    <w:p>
      <w:pPr>
        <w:pStyle w:val="ablt93"/>
        <w:numPr>
          <w:ilvl w:val="0"/>
          <w:numId w:val="4"/>
        </w:numPr>
        <w:pBdr/>
        <w:rPr>
          <w:rFonts w:ascii="微软雅黑" w:hAnsi="微软雅黑" w:eastAsia="微软雅黑" w:cs="微软雅黑"/>
          <w:b w:val="false"/>
          <w:i w:val="false"/>
          <w:strike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/>
          <w:color w:val="000000"/>
          <w:spacing w:val="0"/>
          <w:sz w:val="22"/>
          <w:u w:val="none"/>
          <w:shd w:val="clear" w:color="auto" w:fill="FFFFFF"/>
        </w:rPr>
        <w:t>【采购产品列表】“产品一级分类”=教育，通知单编号前标记“海舟”；--待定</w:t>
      </w:r>
    </w:p>
    <w:p>
      <w:pPr>
        <w:pStyle w:val="rnluew"/>
        <w:numPr/>
        <w:pBdr/>
        <w:ind w:left="0"/>
        <w:rPr>
          <w:sz w:val="38"/>
        </w:rPr>
      </w:pPr>
      <w:r>
        <w:rPr>
          <w:sz w:val="38"/>
        </w:rPr>
        <w:t>0224~0228</w:t>
      </w:r>
    </w:p>
    <w:p>
      <w:pPr>
        <w:pStyle w:val="wwtypa"/>
        <w:numPr/>
        <w:rPr/>
      </w:pPr>
      <w:r>
        <w:rPr/>
        <w:t>物流商信息维护列表列名更改</w:t>
      </w:r>
      <w:r>
        <w:rPr>
          <w:color w:val="FFFFFF"/>
          <w:shd w:val="clear" w:color="auto" w:fill="00B050"/>
        </w:rPr>
        <w:t>【已发布】</w:t>
      </w:r>
    </w:p>
    <w:p>
      <w:pPr>
        <w:pStyle w:val="ablt93"/>
        <w:numPr>
          <w:ilvl w:val="0"/>
          <w:numId w:val="5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”费率“名称改成：“泡货单价（元/立方米）”  </w:t>
      </w:r>
    </w:p>
    <w:p>
      <w:pPr>
        <w:pStyle w:val="ablt93"/>
        <w:numPr>
          <w:ilvl w:val="0"/>
          <w:numId w:val="5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i w:val="false"/>
          <w:strike w:val="false"/>
          <w:color w:val="000000"/>
          <w:u w:val="none"/>
        </w:rPr>
        <w:t>“单价”名称改成：”重货报价（元/公斤）”</w:t>
      </w:r>
    </w:p>
    <w:p>
      <w:pPr>
        <w:pStyle w:val="ablt93"/>
        <w:numPr>
          <w:ilvl w:val="0"/>
          <w:numId w:val="5"/>
        </w:num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导入、导出模板同步修改</w:t>
      </w:r>
    </w:p>
    <w:p>
      <w:pPr>
        <w:pStyle w:val="ablt93"/>
        <w:numPr/>
        <w:pBdr>
          <w:bottom/>
        </w:pBdr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/>
        <w:drawing>
          <wp:inline distT="0" distB="0" distL="0" distR="0">
            <wp:extent cx="9715500" cy="364711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9715500" cy="364711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/>
        </w:rPr>
      </w:pPr>
    </w:p>
    <w:p>
      <w:pPr>
        <w:pStyle w:val="wwtypa"/>
        <w:rPr/>
      </w:pPr>
      <w:commentRangeStart w:id="3"/>
      <w:r>
        <w:rPr/>
        <w:t>新物流公司对对接销售管理系统需求确认</w:t>
      </w:r>
      <w:commentRangeEnd w:id="3"/>
      <w:r>
        <w:rPr/>
        <w:commentReference w:id="3"/>
      </w:r>
    </w:p>
    <w:p>
      <w:pPr>
        <w:numPr>
          <w:ilvl w:val="0"/>
          <w:numId w:val="6"/>
        </w:numPr>
        <w:pBdr/>
        <w:snapToGrid/>
        <w:spacing w:before="0" w:after="0" w:line="240"/>
        <w:ind/>
        <w:rPr>
          <w:sz w:val="22"/>
          <w:shd w:val="clear" w:color="auto" w:fill="FFFF00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  <w:shd w:val="clear" w:color="auto" w:fill="FFFF00"/>
        </w:rPr>
        <w:t>系统能选择到物流公司以及对应的产品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  <w:shd w:val="clear" w:color="auto" w:fill="FFFF00"/>
        </w:rPr>
        <w:t xml:space="preserve"> </w:t>
      </w:r>
      <w:r>
        <w:rPr>
          <w:rFonts w:ascii="等线" w:hAnsi="等线" w:eastAsia="等线" w:cs="等线"/>
          <w:i w:val="false"/>
          <w:strike w:val="false"/>
          <w:color w:val="FFFFFF"/>
          <w:sz w:val="22"/>
          <w:u w:val="none"/>
          <w:shd w:val="clear" w:color="auto" w:fill="319B62"/>
        </w:rPr>
        <w:t>【已发正式】</w:t>
      </w:r>
    </w:p>
    <w:p>
      <w:pPr>
        <w:pBdr>
          <w:bottom/>
        </w:pBdr>
        <w:snapToGrid/>
        <w:spacing w:before="0" w:after="0" w:line="240"/>
        <w:ind w:left="360"/>
        <w:rPr>
          <w:sz w:val="22"/>
          <w:shd w:val="clear" w:color="auto" w:fill="FFFF00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  <w:shd w:val="clear" w:color="auto" w:fill="FFFF00"/>
        </w:rPr>
        <w:t>货运公司：荣庆物流</w:t>
      </w:r>
    </w:p>
    <w:p>
      <w:pPr>
        <w:snapToGrid/>
        <w:spacing w:before="0" w:after="0" w:line="240"/>
        <w:ind w:left="360" w:right="0" w:hanging="0" w:hangingChars="0"/>
        <w:jc w:val="both"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快递产品：无</w:t>
      </w:r>
    </w:p>
    <w:p>
      <w:pPr>
        <w:numPr>
          <w:ilvl w:val="0"/>
          <w:numId w:val="6"/>
        </w:numPr>
        <w:snapToGrid/>
        <w:spacing w:before="0" w:after="0" w:line="240"/>
        <w:ind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需对接货运公司：EMS</w:t>
      </w:r>
    </w:p>
    <w:p>
      <w:pPr>
        <w:numPr>
          <w:ilvl w:val="0"/>
          <w:numId w:val="6"/>
        </w:numPr>
        <w:snapToGrid/>
        <w:spacing w:before="0" w:after="0" w:line="240"/>
        <w:ind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对接数据：收件人，收件人电话，收件地址，发件人，发件人电话，发件地址，计费重量，抛货重量，实际重量，件数</w:t>
      </w:r>
    </w:p>
    <w:p>
      <w:pPr>
        <w:numPr>
          <w:ilvl w:val="0"/>
          <w:numId w:val="6"/>
        </w:numPr>
        <w:snapToGrid/>
        <w:spacing w:before="0" w:after="0" w:line="240"/>
        <w:ind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抛货重量计算逻辑：</w:t>
      </w:r>
      <w:r>
        <w:rPr>
          <w:rFonts w:ascii="等线" w:hAnsi="等线" w:eastAsia="等线" w:cs="等线"/>
          <w:i w:val="false"/>
          <w:strike w:val="false"/>
          <w:color w:val="FFFFFF"/>
          <w:sz w:val="22"/>
          <w:u w:val="none"/>
          <w:shd w:val="clear" w:color="auto" w:fill="319B62"/>
        </w:rPr>
        <w:t>测试结束hlj</w:t>
      </w:r>
    </w:p>
    <w:p>
      <w:pPr>
        <w:numPr>
          <w:ilvl w:val="0"/>
          <w:numId w:val="7"/>
        </w:numPr>
        <w:snapToGrid/>
        <w:spacing w:before="0" w:after="0" w:line="240"/>
        <w:ind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single"/>
        </w:rPr>
        <w:t>荣庆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同</w:t>
      </w:r>
      <w:r>
        <w:rPr>
          <w:rFonts w:ascii="等线" w:hAnsi="等线" w:eastAsia="等线" w:cs="等线"/>
          <w:i w:val="false"/>
          <w:strike w:val="false"/>
          <w:color w:val="000000"/>
          <w:sz w:val="22"/>
          <w:u w:val="single"/>
        </w:rPr>
        <w:t>鹏翔</w:t>
      </w:r>
    </w:p>
    <w:p>
      <w:pPr>
        <w:numPr>
          <w:ilvl w:val="0"/>
          <w:numId w:val="7"/>
        </w:numPr>
        <w:pBdr/>
        <w:snapToGrid/>
        <w:spacing w:before="0" w:after="0" w:line="240"/>
        <w:ind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single"/>
        </w:rPr>
        <w:t>EMS：</w:t>
      </w:r>
      <w:r>
        <w:rPr>
          <w:i w:val="false"/>
          <w:strike w:val="false"/>
          <w:color w:val="000000"/>
          <w:u w:val="none"/>
        </w:rPr>
        <w:t>1，非超60cm以实际重量 2.超过的长*宽*高/6000</w:t>
      </w:r>
      <w:r>
        <w:rPr>
          <w:rFonts w:ascii="等线" w:hAnsi="等线" w:eastAsia="等线" w:cs="等线"/>
          <w:i w:val="false"/>
          <w:strike w:val="false"/>
          <w:color w:val="FFFFFF"/>
          <w:sz w:val="22"/>
          <w:u w:val="none"/>
          <w:shd w:val="clear" w:color="auto" w:fill="319B62"/>
        </w:rPr>
        <w:t>测试结束hlj</w:t>
      </w:r>
    </w:p>
    <w:p>
      <w:pPr>
        <w:rPr/>
      </w:pPr>
      <w:r>
        <w:rPr/>
        <w:t>5、</w:t>
      </w:r>
      <w:r>
        <w:rPr>
          <w:i w:val="false"/>
          <w:strike w:val="false"/>
          <w:color w:val="000000"/>
          <w:u w:val="none"/>
        </w:rPr>
        <w:t xml:space="preserve"> 其他发货跟合同发货要有回单，如果是签约客户则直接通过小程序签收无需回单，如非签约客户或不使用小程序则需要回单，回单格式待李健与EMS确认</w:t>
      </w:r>
    </w:p>
    <w:p>
      <w:pPr>
        <w:pBdr/>
        <w:snapToGrid/>
        <w:spacing w:before="0" w:after="0" w:line="240"/>
        <w:ind w:left="0"/>
        <w:rPr>
          <w:sz w:val="22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single"/>
          <w:shd/>
        </w:rPr>
        <w:drawing>
          <wp:inline distT="0" distB="0" distL="0" distR="0">
            <wp:extent cx="9715500" cy="1772009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9715500" cy="17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/>
        <w:rPr>
          <w:sz w:val="22"/>
        </w:rPr>
      </w:pPr>
      <w:r>
        <w:rPr>
          <w:sz w:val="22"/>
        </w:rPr>
        <w:t>5、EMS回单：合同发货需要回单，</w:t>
      </w:r>
      <w:r>
        <w:rPr>
          <w:i w:val="false"/>
          <w:strike w:val="false"/>
          <w:color w:val="000000"/>
          <w:u w:val="none"/>
        </w:rPr>
        <w:t>其他发货中只有外协要回单</w:t>
      </w:r>
    </w:p>
    <w:p>
      <w:pPr>
        <w:pStyle w:val="wwtypa"/>
        <w:rPr/>
      </w:pPr>
      <w:r>
        <w:rPr/>
        <w:t>销售系统-仓库管理增加航运轨迹查询</w:t>
      </w:r>
      <w:r>
        <w:rPr/>
        <w:t>【优先级最最最低】</w:t>
      </w:r>
    </w:p>
    <w:p>
      <w:pPr>
        <w:numPr>
          <w:ilvl w:val="0"/>
          <w:numId w:val="8"/>
        </w:numPr>
        <w:pBdr/>
        <w:snapToGrid/>
        <w:spacing w:before="0" w:after="0" w:line="240"/>
        <w:rPr/>
      </w:pPr>
      <w:r>
        <w:rPr/>
        <w:t>销售系统-仓库管理增加菜单：航运轨迹查询，嵌套明日数航网页</w:t>
      </w:r>
    </w:p>
    <w:p>
      <w:pPr>
        <w:numPr>
          <w:ilvl w:val="0"/>
          <w:numId w:val="8"/>
        </w:numPr>
        <w:pBdr/>
        <w:snapToGrid/>
        <w:spacing w:before="0" w:after="0" w:line="240"/>
        <w:rPr/>
      </w:pPr>
      <w:r>
        <w:rPr/>
        <w:t>查询后可在界面发起邮件，选择收件人和抄送人员</w:t>
      </w:r>
    </w:p>
    <w:p>
      <w:pPr>
        <w:numPr>
          <w:ilvl w:val="0"/>
          <w:numId w:val="8"/>
        </w:numPr>
        <w:pBdr/>
        <w:snapToGrid/>
        <w:spacing w:before="0" w:after="0" w:line="240"/>
        <w:rPr/>
      </w:pPr>
      <w:r>
        <w:rPr/>
        <w:t>邮件内容为</w:t>
      </w:r>
      <w:r>
        <w:rPr>
          <w:b w:val="false"/>
          <w:i w:val="false"/>
          <w:strike w:val="false"/>
          <w:spacing w:val="0"/>
          <w:u w:val="none"/>
        </w:rPr>
        <w:t>链接（带有参数）</w:t>
      </w:r>
    </w:p>
    <w:p>
      <w:pPr>
        <w:numPr>
          <w:ilvl w:val="0"/>
          <w:numId w:val="8"/>
        </w:numPr>
        <w:pBdr/>
        <w:snapToGrid/>
        <w:spacing w:before="0" w:after="0" w:line="240"/>
        <w:rPr/>
      </w:pPr>
      <w:r>
        <w:rPr>
          <w:b w:val="false"/>
          <w:i w:val="false"/>
          <w:strike w:val="false"/>
          <w:spacing w:val="0"/>
          <w:u w:val="none"/>
        </w:rPr>
        <w:t>原型地址：</w:t>
      </w:r>
      <w:r>
        <w:rPr>
          <w:rStyle w:val="7ndpot"/>
          <w:color/>
        </w:rPr>
        <w:fldChar w:fldCharType="begin"/>
      </w:r>
      <w:r>
        <w:rPr>
          <w:rStyle w:val="7ndpot"/>
          <w:color/>
        </w:rPr>
        <w:instrText>HYPERLINK https://axhub.im/ax9/75e633bb36ad2942/#g=1 normalLink \tdfe -10 \tdlt inline \tdlf FromPaste \tdtf 1 \tdsub normalLink \tdkey 610flt</w:instrText>
      </w:r>
      <w:r>
        <w:rPr>
          <w:rStyle w:val="7ndpot"/>
          <w:color/>
        </w:rPr>
        <w:fldChar w:fldCharType="separate"/>
      </w:r>
      <w:r>
        <w:rPr>
          <w:rStyle w:val="7ndpot"/>
          <w:color/>
        </w:rPr>
        <w:t>Axure 原型</w:t>
      </w:r>
      <w:r>
        <w:rPr>
          <w:rStyle w:val="7ndpot"/>
          <w:color/>
        </w:rPr>
        <w:fldChar w:fldCharType="end"/>
      </w:r>
    </w:p>
    <w:p>
      <w:pPr>
        <w:pBdr/>
        <w:snapToGrid/>
        <w:spacing w:before="0" w:after="0" w:line="240"/>
        <w:ind w:left="336"/>
        <w:rPr/>
      </w:pPr>
      <w:r>
        <w:rPr>
          <w:b w:val="false"/>
          <w:i w:val="false"/>
          <w:strike w:val="false"/>
          <w:spacing w:val="0"/>
          <w:u w:val="none"/>
          <w:shd/>
        </w:rPr>
        <w:drawing>
          <wp:inline distT="0" distB="0" distL="0" distR="0">
            <wp:extent cx="1981200" cy="99060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1981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/>
        <w:rPr/>
      </w:pPr>
    </w:p>
    <w:p>
      <w:pPr>
        <w:pStyle w:val="wwtypa"/>
        <w:rPr/>
      </w:pPr>
      <w:r>
        <w:rPr/>
        <w:t>计算最优物流商</w:t>
      </w:r>
    </w:p>
    <w:p>
      <w:pPr>
        <w:numPr>
          <w:ilvl w:val="0"/>
          <w:numId w:val="9"/>
        </w:numPr>
        <w:pBdr/>
        <w:rPr/>
      </w:pPr>
      <w:r>
        <w:rPr/>
        <w:t>货运公司范围：德邦快递、德邦物流、顺丰快递（特快、标快、卡航）、EMS、跨越（隔日达、次日达、陆运）、鹏翔物流、荣庆物流</w:t>
      </w:r>
    </w:p>
    <w:p>
      <w:pPr>
        <w:numPr>
          <w:ilvl w:val="0"/>
          <w:numId w:val="9"/>
        </w:numPr>
        <w:pBdr/>
        <w:rPr/>
      </w:pPr>
      <w:r>
        <w:rPr/>
        <w:t>判断逻辑：网点是否存在-&gt;时效内到货（预计到货日期与发货通知单-要求到货日期相比）-&gt;价格便宜-&gt;预计到货日期快慢</w:t>
      </w:r>
    </w:p>
    <w:p>
      <w:pPr>
        <w:pBdr/>
        <w:ind w:left="336"/>
        <w:rPr/>
      </w:pPr>
      <w:r>
        <w:rPr/>
        <w:t>网点是否存在-&gt;时效内无法到货-&gt;预计到货日期快慢</w:t>
      </w:r>
    </w:p>
    <w:p>
      <w:pPr>
        <w:numPr>
          <w:ilvl w:val="0"/>
          <w:numId w:val="9"/>
        </w:numPr>
        <w:pBdr/>
        <w:rPr/>
      </w:pPr>
      <w:r>
        <w:rPr/>
        <w:t>运费计算：(抛货重量、实际计费重量 两者取较大值)*</w:t>
      </w:r>
      <w:r>
        <w:rPr>
          <w:i w:val="false"/>
          <w:strike w:val="false"/>
          <w:color w:val="000000"/>
          <w:u w:val="none"/>
        </w:rPr>
        <w:t>重货报价</w:t>
      </w:r>
    </w:p>
    <w:p>
      <w:pPr>
        <w:numPr>
          <w:ilvl w:val="0"/>
          <w:numId w:val="9"/>
        </w:numPr>
        <w:pBdr/>
        <w:rPr/>
      </w:pPr>
      <w:r>
        <w:rPr>
          <w:i w:val="false"/>
          <w:strike w:val="false"/>
          <w:color w:val="000000"/>
          <w:u w:val="none"/>
        </w:rPr>
        <w:t>增加按钮【计算最优物流商】：</w:t>
      </w:r>
    </w:p>
    <w:p>
      <w:p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a）在填写完地址且保存单据后，点击【计算最优物流商】进行计算，如未保存单据，无法计算最优物流商，点击按钮时弹出提示“保存后才可计算最优物流商”</w:t>
      </w:r>
    </w:p>
    <w:p>
      <w:p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b）将结果反馈至【货运公司】和【快件产品类别】（部分货运公司未区分快件产品，按需显示）字段</w:t>
      </w:r>
    </w:p>
    <w:p>
      <w:p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c）后台记录下系统推荐的物流商选择，在【提交单据】时校验用户在计算后是否更换其他物流商；如因为时效超过需求到货日期等原因导致未计算出最优物流，需弹出提示框“未能计算出最优物流商，请手动选择”</w:t>
      </w:r>
    </w:p>
    <w:p>
      <w:pPr>
        <w:pBdr/>
        <w:ind w:left="336"/>
        <w:rPr/>
      </w:pPr>
      <w:r>
        <w:rPr/>
        <w:t>d）计算完最优物流商后如用户手动删改收货地址，未重新计算最优物流商，此动作</w:t>
      </w:r>
      <w:r>
        <w:rPr>
          <w:shd w:val="clear" w:color="auto" w:fill="FFFF00"/>
        </w:rPr>
        <w:t>不作管控</w:t>
      </w:r>
    </w:p>
    <w:p>
      <w:pPr>
        <w:numPr>
          <w:ilvl w:val="0"/>
          <w:numId w:val="9"/>
        </w:numPr>
        <w:pBdr/>
        <w:rPr/>
      </w:pPr>
      <w:r>
        <w:rPr/>
        <w:t>增加字段【更换物流原因】</w:t>
      </w:r>
      <w:r>
        <w:rPr/>
        <w:t>（备注文本框）</w:t>
      </w:r>
      <w:r>
        <w:rPr/>
        <w:t>：如未选择系统推荐的最优物流，需要写明【更换物流原因】（必填），</w:t>
      </w:r>
      <w:r>
        <w:rPr>
          <w:shd w:val="clear" w:color="auto" w:fill="FFFF00"/>
        </w:rPr>
        <w:t>在提交时验证</w:t>
      </w:r>
    </w:p>
    <w:p>
      <w:pPr>
        <w:numPr>
          <w:ilvl w:val="0"/>
          <w:numId w:val="9"/>
        </w:numPr>
        <w:pBdr/>
        <w:rPr/>
      </w:pPr>
      <w:r>
        <w:rPr>
          <w:shd w:val="clear" w:color="auto" w:fill="FFFF00"/>
        </w:rPr>
        <w:t>计算最优物流商时，价格需要考虑单票最低价格</w:t>
      </w:r>
    </w:p>
    <w:p>
      <w:pPr>
        <w:numPr>
          <w:ilvl w:val="0"/>
          <w:numId w:val="9"/>
        </w:numPr>
        <w:pBdr/>
        <w:rPr/>
      </w:pPr>
      <w:r>
        <w:rPr>
          <w:color w:val="FF0000"/>
          <w:shd w:val="clear" w:color="auto" w:fill="FFFF00"/>
        </w:rPr>
        <w:t>合同发货</w:t>
      </w:r>
      <w:r>
        <w:rPr>
          <w:shd w:val="clear" w:color="auto" w:fill="FFFF00"/>
        </w:rPr>
        <w:t>-计算最优物流时，如发货方式指定为顺丰，则需要计算顺丰（顺丰特快）和跨越(次日达)中较便宜者</w:t>
      </w:r>
      <w:r>
        <w:rPr>
          <w:shd w:val="clear" w:color="auto" w:fill="FFFF00"/>
        </w:rPr>
        <w:fldChar w:fldCharType="begin"/>
      </w:r>
      <w:r>
        <w:rPr>
          <w:shd w:val="clear" w:color="auto" w:fill="FFFF00"/>
        </w:rPr>
        <w:instrText>MENTION_WXWORK at-1748933422444-wozbKqDgAAafvH3YrWlxHYkJEtu_8Rew wozbKqDgAAafvH3YrWlxHYkJEtu_8Rew wozbKqDgAAlC6xGAPzMWLZvAn6KwS87w w3_AX0AugZNAKocpVQ9K0GSO010EnMaf \tdkey gicind</w:instrText>
      </w:r>
      <w:r>
        <w:rPr>
          <w:shd w:val="clear" w:color="auto" w:fill="FFFF00"/>
        </w:rPr>
        <w:fldChar w:fldCharType="separate"/>
      </w:r>
      <w:r>
        <w:rPr>
          <w:shd w:val="clear" w:color="auto" w:fill="FFFF00"/>
        </w:rPr>
        <w:t>@胡刘记</w:t>
      </w:r>
      <w:r>
        <w:rPr>
          <w:shd w:val="clear" w:color="auto" w:fill="FFFF00"/>
        </w:rPr>
        <w:fldChar w:fldCharType="end"/>
      </w:r>
      <w:r>
        <w:rPr>
          <w:shd w:val="clear" w:color="auto" w:fill="FFFF00"/>
        </w:rPr>
        <w:fldChar w:fldCharType="begin"/>
      </w:r>
      <w:r>
        <w:rPr>
          <w:shd w:val="clear" w:color="auto" w:fill="FFFF00"/>
        </w:rPr>
        <w:instrText>MENTION_WXWORK at-1748933428528-wozbKqDgAAZRpyXNmXaupg6Qy9FqeOuQ wozbKqDgAAZRpyXNmXaupg6Qy9FqeOuQ wozbKqDgAAlC6xGAPzMWLZvAn6KwS87w w3_AX0AugZNAKocpVQ9K0GSO010EnMaf \tdkey in3rfv</w:instrText>
      </w:r>
      <w:r>
        <w:rPr>
          <w:shd w:val="clear" w:color="auto" w:fill="FFFF00"/>
        </w:rPr>
        <w:fldChar w:fldCharType="separate"/>
      </w:r>
      <w:r>
        <w:rPr>
          <w:shd w:val="clear" w:color="auto" w:fill="FFFF00"/>
        </w:rPr>
        <w:t>@冷宇航</w:t>
      </w:r>
      <w:r>
        <w:rPr>
          <w:shd w:val="clear" w:color="auto" w:fill="FFFF00"/>
        </w:rPr>
        <w:fldChar w:fldCharType="end"/>
      </w:r>
      <w:r>
        <w:rPr>
          <w:shd w:val="clear" w:color="auto" w:fill="FFFF00"/>
        </w:rPr>
        <w:t xml:space="preserve"> 预计交付测试时间：下周一</w:t>
      </w:r>
      <w:r>
        <w:rPr>
          <w:rFonts w:ascii="等线" w:hAnsi="等线" w:eastAsia="等线" w:cs="等线"/>
          <w:i w:val="false"/>
          <w:strike w:val="false"/>
          <w:color w:val="FFFFFF"/>
          <w:sz w:val="22"/>
          <w:u w:val="none"/>
          <w:shd w:val="clear" w:color="auto" w:fill="319B62"/>
        </w:rPr>
        <w:t>测试结束hlj</w:t>
      </w:r>
    </w:p>
    <w:p>
      <w:pPr>
        <w:pBdr/>
        <w:ind w:left="0"/>
        <w:rPr/>
      </w:pPr>
      <w:r>
        <w:rPr>
          <w:shd w:val="clear" w:color="auto" w:fill="FFFF00"/>
        </w:rPr>
        <w:drawing>
          <wp:inline distT="0" distB="0" distL="0" distR="0">
            <wp:extent cx="8439150" cy="3685054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8439150" cy="36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wwtypa"/>
        <w:numPr/>
        <w:pBdr/>
        <w:rPr/>
      </w:pPr>
      <w:r>
        <w:rPr>
          <w:i w:val="false"/>
          <w:strike w:val="false"/>
          <w:color w:val="000000"/>
          <w:u w:val="none"/>
        </w:rPr>
        <w:t>荣庆纯运费计算逻辑变更</w:t>
      </w:r>
      <w:r>
        <w:rPr/>
        <w:t>【李磊】</w:t>
      </w:r>
      <w:r>
        <w:rPr/>
        <w:fldChar w:fldCharType="begin"/>
      </w:r>
      <w:r>
        <w:rPr/>
        <w:instrText>MENTION_WXWORK at-1745373744889-wozbKqDgAAZRpyXNmXaupg6Qy9FqeOuQ wozbKqDgAAZRpyXNmXaupg6Qy9FqeOuQ wozbKqDgAAlC6xGAPzMWLZvAn6KwS87w w3_AX0AugZNAKocpVQ9K0GSO010EnMaf \tdkey 3rcjqk</w:instrText>
      </w:r>
      <w:r>
        <w:rPr/>
        <w:fldChar w:fldCharType="separate"/>
      </w:r>
      <w:r>
        <w:rPr/>
        <w:t>@冷宇航</w:t>
      </w:r>
      <w:r>
        <w:rPr/>
        <w:fldChar w:fldCharType="end"/>
      </w:r>
      <w:r>
        <w:rPr/>
        <w:fldChar w:fldCharType="begin"/>
      </w:r>
      <w:r>
        <w:rPr/>
        <w:instrText>MENTION_WXWORK at-1745373750832-wozbKqDgAAafvH3YrWlxHYkJEtu_8Rew wozbKqDgAAafvH3YrWlxHYkJEtu_8Rew wozbKqDgAAlC6xGAPzMWLZvAn6KwS87w w3_AX0AugZNAKocpVQ9K0GSO010EnMaf \tdkey xw0963</w:instrText>
      </w:r>
      <w:r>
        <w:rPr/>
        <w:fldChar w:fldCharType="separate"/>
      </w:r>
      <w:r>
        <w:rPr/>
        <w:t>@胡刘记</w:t>
      </w:r>
      <w:r>
        <w:rPr/>
        <w:fldChar w:fldCharType="end"/>
      </w:r>
      <w:r>
        <w:rPr>
          <w:color w:val="FFFFFF"/>
          <w:shd w:val="clear" w:color="auto" w:fill="319B62"/>
        </w:rPr>
        <w:t>【已发正式】</w:t>
      </w:r>
    </w:p>
    <w:p>
      <w:pPr>
        <w:pStyle w:val="ablt93"/>
        <w:numPr/>
        <w:pBdr/>
        <w:rPr/>
      </w:pPr>
      <w:r>
        <w:rPr/>
        <w:t>合同发货及其他发货-荣庆物流需要计算【纯运费】，计算</w:t>
      </w:r>
      <w:r>
        <w:rPr/>
        <w:t>逻辑</w:t>
      </w:r>
      <w:r>
        <w:rPr/>
        <w:t>同德邦物流，计算逻辑：</w:t>
      </w:r>
    </w:p>
    <w:p>
      <w:pPr>
        <w:pStyle w:val="ablt93"/>
        <w:numPr/>
        <w:pBdr/>
        <w:rPr/>
      </w:pPr>
      <w:r>
        <w:rPr>
          <w:i w:val="false"/>
          <w:strike w:val="false"/>
          <w:color w:val="000000"/>
          <w:u w:val="none"/>
        </w:rPr>
        <w:t>当实际重量&gt;泡货重时，实际重量*重货单价:当实际重量&lt;泡货重时，计费体积*泡货单价</w:t>
      </w:r>
    </w:p>
    <w:p>
      <w:pPr>
        <w:pStyle w:val="ablt93"/>
        <w:numPr/>
        <w:rPr/>
      </w:pPr>
      <w:r>
        <w:rPr/>
        <w:drawing>
          <wp:inline distT="0" distB="0" distL="0" distR="0">
            <wp:extent cx="8439150" cy="419249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8439150" cy="419249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物流运费报表增加荣庆物流</w:t>
      </w:r>
    </w:p>
    <w:p>
      <w:pPr>
        <w:pStyle w:val="ablt93"/>
        <w:numPr>
          <w:ilvl w:val="0"/>
          <w:numId w:val="10"/>
        </w:numPr>
        <w:pBdr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下拉列表增加荣庆</w:t>
      </w:r>
    </w:p>
    <w:p>
      <w:pPr>
        <w:pStyle w:val="ablt93"/>
        <w:numPr>
          <w:ilvl w:val="0"/>
          <w:numId w:val="10"/>
        </w:numPr>
        <w:pBdr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查询主逻辑，增加荣庆的数据</w:t>
      </w:r>
    </w:p>
    <w:p>
      <w:pPr>
        <w:pStyle w:val="ablt93"/>
        <w:numPr/>
        <w:pBdr>
          <w:bottom/>
        </w:pBdr>
        <w:jc w:val="left"/>
        <w:rPr/>
      </w:pPr>
      <w:r>
        <w:rPr/>
        <w:drawing>
          <wp:inline distT="0" distB="0" distL="0" distR="0">
            <wp:extent cx="8439150" cy="4259134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8439150" cy="425913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Bdr>
          <w:bottom/>
        </w:pBdr>
        <w:ind w:left="0"/>
        <w:rPr/>
      </w:pPr>
    </w:p>
    <w:p>
      <w:pPr>
        <w:pBdr>
          <w:bottom/>
        </w:pBdr>
        <w:snapToGrid/>
        <w:spacing w:before="0" w:after="0" w:line="240"/>
        <w:ind w:left="0"/>
        <w:rPr/>
      </w:pPr>
    </w:p>
    <w:p>
      <w:pPr>
        <w:pStyle w:val="ablt93"/>
        <w:pBdr/>
        <w:ind w:left="0"/>
        <w:rPr/>
      </w:pPr>
    </w:p>
    <w:p>
      <w:pPr>
        <w:pStyle w:val="rnluew"/>
        <w:numPr/>
        <w:pBdr/>
        <w:ind w:left="0"/>
        <w:rPr>
          <w:sz w:val="38"/>
        </w:rPr>
      </w:pPr>
      <w:r>
        <w:rPr>
          <w:sz w:val="38"/>
        </w:rPr>
        <w:t>0217~0221</w:t>
      </w:r>
    </w:p>
    <w:p>
      <w:pPr>
        <w:pStyle w:val="ablt93"/>
        <w:numPr>
          <w:ilvl w:val="0"/>
          <w:numId w:val="11"/>
        </w:numPr>
        <w:pBdr/>
        <w:rPr/>
      </w:pPr>
      <w:r>
        <w:rPr/>
        <w:t>【签约客户变更】：选择合同弹窗中的“签约客户”改成“最终客户”</w:t>
      </w:r>
      <w:r>
        <w:rPr>
          <w:shd w:val="clear" w:color="auto" w:fill="FFFF00"/>
        </w:rPr>
        <w:t>【已发】</w:t>
      </w:r>
      <w:r>
        <w:rPr>
          <w:shd w:val="clear" w:color="auto" w:fill="FFFF00"/>
        </w:rPr>
        <w:fldChar w:fldCharType="begin"/>
      </w:r>
      <w:r>
        <w:rPr>
          <w:shd w:val="clear" w:color="auto" w:fill="FFFF00"/>
        </w:rPr>
        <w:instrText>MENTION_WXWORK at-1739867640724-wozbKqDgAAsgeAnIX8PZKzfPu4S1bFZA wozbKqDgAAsgeAnIX8PZKzfPu4S1bFZA wozbKqDgAAwQbt5gSB9P6KZ_e6qjK3tA w3_AX0AugZNAKocpVQ9K0GSO010EnMaf \tdkey aq0mgv</w:instrText>
      </w:r>
      <w:r>
        <w:rPr>
          <w:shd w:val="clear" w:color="auto" w:fill="FFFF00"/>
        </w:rPr>
        <w:fldChar w:fldCharType="separate"/>
      </w:r>
      <w:r>
        <w:rPr>
          <w:shd w:val="clear" w:color="auto" w:fill="FFFF00"/>
        </w:rPr>
        <w:t>@钱金玉</w:t>
      </w:r>
      <w:r>
        <w:rPr>
          <w:shd w:val="clear" w:color="auto" w:fill="FFFF00"/>
        </w:rPr>
        <w:fldChar w:fldCharType="end"/>
      </w:r>
      <w:r>
        <w:rPr>
          <w:shd w:val="clear" w:color="auto" w:fill="FFFF00"/>
        </w:rPr>
        <w:fldChar w:fldCharType="begin"/>
      </w:r>
      <w:r>
        <w:rPr>
          <w:shd w:val="clear" w:color="auto" w:fill="FFFF00"/>
        </w:rPr>
        <w:instrText>MENTION_WXWORK at-1739867678750-wozbKqDgAAy4cbt-4ILd2zCQNKsMoZKw wozbKqDgAAy4cbt-4ILd2zCQNKsMoZKw wozbKqDgAAsgeAnIX8PZKzfPu4S1bFZA w3_AX0AugZNAKocpVQ9K0GSO010EnMaf \tdkey h22i42</w:instrText>
      </w:r>
      <w:r>
        <w:rPr>
          <w:shd w:val="clear" w:color="auto" w:fill="FFFF00"/>
        </w:rPr>
        <w:fldChar w:fldCharType="separate"/>
      </w:r>
      <w:r>
        <w:rPr>
          <w:shd w:val="clear" w:color="auto" w:fill="FFFF00"/>
        </w:rPr>
        <w:t>@樊粉兰</w:t>
      </w:r>
      <w:r>
        <w:rPr>
          <w:shd w:val="clear" w:color="auto" w:fill="FFFF00"/>
        </w:rPr>
        <w:fldChar w:fldCharType="end"/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69704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6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wwtypa"/>
        <w:pBdr/>
        <w:rPr/>
      </w:pPr>
      <w:r>
        <w:rPr/>
        <w:t>合同产品汇总区分软硬件需求</w:t>
      </w:r>
    </w:p>
    <w:p>
      <w:pPr>
        <w:pStyle w:val="ablt93"/>
        <w:pBdr>
          <w:bottom/>
        </w:pBdr>
        <w:rPr/>
      </w:pPr>
      <w:r>
        <w:rPr/>
        <w:t>业务背景：因去年海外款到发货率低，今年总经理改善海外增量指标为发货前付款率（硬件）、发货前付款率（软件），因此合同产品汇总页面需要区分产品形态。</w:t>
      </w:r>
    </w:p>
    <w:p>
      <w:pPr>
        <w:pStyle w:val="ablt93"/>
        <w:numPr>
          <w:ilvl w:val="0"/>
          <w:numId w:val="12"/>
        </w:numPr>
        <w:pBdr/>
        <w:rPr>
          <w:strike w:val="false"/>
        </w:rPr>
      </w:pPr>
      <w:r>
        <w:rPr>
          <w:strike w:val="false"/>
        </w:rPr>
        <w:t>【临时外购物料库】</w:t>
      </w:r>
      <w:r>
        <w:rPr>
          <w:strike w:val="false"/>
        </w:rPr>
        <w:t>、</w:t>
      </w:r>
      <w:r>
        <w:rPr>
          <w:strike w:val="false"/>
        </w:rPr>
        <w:t>【产品物料库】</w:t>
      </w:r>
      <w:r>
        <w:rPr>
          <w:strike w:val="false"/>
        </w:rPr>
        <w:t>、【合同分解单-非产品库】新增</w:t>
      </w:r>
      <w:r>
        <w:rPr>
          <w:strike w:val="false"/>
        </w:rPr>
        <w:t>“产品形态”</w:t>
      </w:r>
      <w:r>
        <w:rPr>
          <w:strike w:val="false"/>
        </w:rPr>
        <w:t>，选项：硬件、标准软件（含授权）、定制软件（含对接开发）、服务、配件及辅材；必选项，默认为空；</w:t>
      </w:r>
    </w:p>
    <w:p>
      <w:pPr>
        <w:pStyle w:val="ablt93"/>
        <w:numPr>
          <w:ilvl w:val="0"/>
          <w:numId w:val="12"/>
        </w:numPr>
        <w:pBdr/>
        <w:rPr>
          <w:strike w:val="false"/>
        </w:rPr>
      </w:pPr>
      <w:r>
        <w:rPr>
          <w:strike w:val="false"/>
        </w:rPr>
        <w:t>【产品物料库】“导入、导出”中新增“产品形态”；</w:t>
      </w:r>
    </w:p>
    <w:p>
      <w:pPr>
        <w:pStyle w:val="ablt93"/>
        <w:pBdr/>
        <w:ind w:left="0"/>
        <w:rPr>
          <w:strike w:val="false"/>
        </w:rPr>
      </w:pPr>
      <w:r>
        <w:rPr>
          <w:strike w:val="false"/>
          <w:shd/>
        </w:rPr>
        <w:drawing>
          <wp:inline distT="0" distB="0" distL="0" distR="0">
            <wp:extent cx="9715500" cy="1649611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9715500" cy="164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rPr>
          <w:strike w:val="false"/>
        </w:rPr>
      </w:pPr>
      <w:r>
        <w:rPr>
          <w:strike w:val="false"/>
        </w:rPr>
        <w:t>【临时外购物料库】、【产品物料库】“产品形态”历史数据处理：按产品管理系统同步产品对应物料的产品形态生成；</w:t>
      </w:r>
    </w:p>
    <w:p>
      <w:pPr>
        <w:pStyle w:val="ablt93"/>
        <w:numPr>
          <w:ilvl w:val="0"/>
          <w:numId w:val="12"/>
        </w:numPr>
        <w:pBdr/>
        <w:rPr>
          <w:strike w:val="false"/>
        </w:rPr>
      </w:pPr>
      <w:r>
        <w:rPr>
          <w:strike w:val="false"/>
        </w:rPr>
        <w:t>【临时外购物料库】、【产品物料库】“产品形态”新数据：产品管理系统同步产品对应物料的产品形态；</w:t>
      </w:r>
    </w:p>
    <w:p>
      <w:pPr>
        <w:pStyle w:val="ablt93"/>
        <w:pBdr/>
        <w:ind w:left="0"/>
        <w:rPr>
          <w:strike w:val="false"/>
        </w:rPr>
      </w:pPr>
      <w:r>
        <w:rPr>
          <w:strike w:val="false"/>
          <w:shd/>
        </w:rPr>
        <w:drawing>
          <wp:inline distT="0" distB="0" distL="0" distR="0">
            <wp:extent cx="9715500" cy="521536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9715500" cy="52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rPr/>
      </w:pPr>
      <w:r>
        <w:rPr/>
        <w:t>【合同产品汇总】页面的“产品形态”显示值</w:t>
      </w:r>
      <w:r>
        <w:rPr/>
        <w:t>，且位置放在“生产方式”后</w:t>
      </w:r>
      <w:r>
        <w:rPr/>
        <w:t>；</w:t>
      </w:r>
    </w:p>
    <w:p>
      <w:pPr>
        <w:pStyle w:val="ablt93"/>
        <w:pBdr/>
        <w:rPr/>
      </w:pPr>
      <w:r>
        <w:rPr/>
        <w:drawing>
          <wp:inline distT="0" distB="0" distL="0" distR="0">
            <wp:extent cx="9715500" cy="5306255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9715500" cy="530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rPr/>
      </w:pPr>
      <w:r>
        <w:rPr/>
        <w:t>报表：</w:t>
      </w:r>
    </w:p>
    <w:p>
      <w:pPr>
        <w:pStyle w:val="ablt93"/>
        <w:numPr>
          <w:ilvl w:val="1"/>
          <w:numId w:val="12"/>
        </w:numPr>
        <w:pBdr/>
        <w:rPr/>
      </w:pPr>
      <w:r>
        <w:rPr/>
        <w:t>【合同产品汇总】页面的导出，在“生成方式”后新增“产品形态”：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9715500" cy="5174673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9715500" cy="517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9715500" cy="4708390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9715500" cy="47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2"/>
        </w:numPr>
        <w:pBdr/>
        <w:rPr/>
      </w:pPr>
      <w:r>
        <w:rPr/>
        <w:t>【统计-产品销售情况】“导出产品清单”，在“生成方式”后新增“产品形态”：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9715500" cy="4822329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9715500" cy="48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9715500" cy="5042672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9715500" cy="50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nluew"/>
        <w:numPr/>
        <w:pBdr>
          <w:bottom/>
        </w:pBdr>
        <w:ind w:left="0"/>
        <w:rPr>
          <w:sz w:val="38"/>
        </w:rPr>
      </w:pPr>
      <w:r>
        <w:rPr>
          <w:sz w:val="38"/>
        </w:rPr>
        <w:t>0210~0214</w:t>
      </w:r>
    </w:p>
    <w:p>
      <w:pPr>
        <w:pStyle w:val="wwtypa"/>
        <w:numPr/>
        <w:ind w:left="0"/>
        <w:rPr/>
      </w:pPr>
      <w:r>
        <w:rPr/>
        <w:t xml:space="preserve">签约客户变更试用需求（赵青青） </w:t>
      </w:r>
      <w:r>
        <w:rPr/>
        <w:fldChar w:fldCharType="begin"/>
      </w:r>
      <w:r>
        <w:rPr/>
        <w:instrText>MENTION_WXWORK at-1739350485945-wozbKqDgAAsgeAnIX8PZKzfPu4S1bFZA wozbKqDgAAsgeAnIX8PZKzfPu4S1bFZA wozbKqDgAAJD8cBcDZR-mwlH5Swsr3VA w3_AEMA5AYDAHo1iHZV98EQvmkTkYKNN \tdkey jdqd12</w:instrText>
      </w:r>
      <w:r>
        <w:rPr/>
        <w:fldChar w:fldCharType="separate"/>
      </w:r>
      <w:r>
        <w:rPr/>
        <w:t>@钱金玉</w:t>
      </w:r>
      <w:r>
        <w:rPr/>
        <w:fldChar w:fldCharType="end"/>
      </w:r>
      <w:r>
        <w:rPr/>
        <w:t>【待测试】</w:t>
      </w:r>
      <w:r>
        <w:rPr>
          <w:color w:val="FFFFFF"/>
          <w:shd w:val="clear" w:color="auto" w:fill="319B62"/>
        </w:rPr>
        <w:t>【已发布】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【签约客户变更】列表：高级查询增加条件“查看所有数据：是、否”，默认为“否”（只看发起人是自己的数据）；“是”（看所有数据）。</w:t>
      </w:r>
    </w:p>
    <w:p>
      <w:pPr>
        <w:pStyle w:val="wwtypa"/>
        <w:numPr/>
        <w:rPr>
          <w:color w:val="FFFFFF"/>
          <w:shd w:val="clear" w:color="auto" w:fill="319B62"/>
        </w:rPr>
      </w:pPr>
      <w:r>
        <w:rPr/>
        <w:t>“签约类型”增加“央企”和“上市公司”需求</w:t>
      </w:r>
      <w:r>
        <w:rPr>
          <w:color w:val="FFFFFF"/>
          <w:shd w:val="clear" w:color="auto" w:fill="319B62"/>
        </w:rPr>
        <w:t>【已发布】</w:t>
      </w:r>
    </w:p>
    <w:p>
      <w:pPr>
        <w:pStyle w:val="ablt93"/>
        <w:numPr/>
        <w:rPr/>
      </w:pPr>
      <w:r>
        <w:rPr/>
        <w:t>原"直签"更名为"最终用户"，历史“直签”刷新成"最终用户"。</w:t>
      </w:r>
    </w:p>
    <w:p>
      <w:pPr>
        <w:pStyle w:val="ablt93"/>
        <w:numPr/>
        <w:pBdr/>
        <w:ind w:left="336"/>
        <w:jc w:val="left"/>
        <w:rPr/>
      </w:pPr>
      <w:r>
        <w:rPr/>
        <w:drawing>
          <wp:inline distT="0" distB="0" distL="0" distR="0">
            <wp:extent cx="2257425" cy="1495425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1"/>
                    <a:srcRect/>
                    <a:stretch/>
                  </pic:blipFill>
                  <pic:spPr>
                    <a:xfrm>
                      <a:off x="0" y="0"/>
                      <a:ext cx="2257425" cy="14954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336"/>
        <w:jc w:val="left"/>
        <w:rPr>
          <w:i w:val="false"/>
          <w:strike w:val="false"/>
          <w:color w:val="000000"/>
          <w:u w:val="none"/>
        </w:rPr>
      </w:pPr>
      <w:r>
        <w:rPr/>
        <w:t>“未款到发货原因”新增</w:t>
      </w:r>
      <w:r>
        <w:rPr>
          <w:i w:val="false"/>
          <w:strike w:val="false"/>
          <w:color w:val="000000"/>
          <w:u w:val="none"/>
        </w:rPr>
        <w:t>“央企”和“上市公司”</w:t>
      </w:r>
    </w:p>
    <w:p>
      <w:pPr>
        <w:pStyle w:val="ablt93"/>
        <w:numPr/>
        <w:pBdr/>
        <w:ind w:left="336"/>
        <w:jc w:val="left"/>
        <w:rPr/>
      </w:pPr>
      <w:r>
        <w:rPr/>
        <w:drawing>
          <wp:inline distT="0" distB="0" distL="0" distR="0">
            <wp:extent cx="3171825" cy="1838325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2"/>
                    <a:srcRect/>
                    <a:stretch/>
                  </pic:blipFill>
                  <pic:spPr>
                    <a:xfrm>
                      <a:off x="0" y="0"/>
                      <a:ext cx="3171825" cy="18383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336"/>
        <w:jc w:val="left"/>
        <w:rPr/>
      </w:pPr>
      <w:r>
        <w:rPr/>
        <w:t>【商务/合同评审】系统【商务评审、商务评审审批、转合同、转合同审批】“未款到发货原因”选项新增</w:t>
      </w:r>
      <w:r>
        <w:rPr>
          <w:i w:val="false"/>
          <w:strike w:val="false"/>
          <w:color w:val="000000"/>
          <w:u w:val="none"/>
        </w:rPr>
        <w:t>“央企签约”、“上市公司签约”、“国企签约”；</w:t>
      </w:r>
    </w:p>
    <w:p>
      <w:pPr>
        <w:pStyle w:val="ablt93"/>
        <w:numPr/>
        <w:pBdr>
          <w:bottom/>
        </w:pBdr>
        <w:ind w:left="336"/>
        <w:jc w:val="left"/>
        <w:rPr>
          <w:b/>
        </w:rPr>
      </w:pPr>
      <w:r>
        <w:rPr/>
        <w:drawing>
          <wp:inline distT="0" distB="0" distL="0" distR="0">
            <wp:extent cx="9502140" cy="4694103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3"/>
                    <a:srcRect/>
                    <a:stretch/>
                  </pic:blipFill>
                  <pic:spPr>
                    <a:xfrm>
                      <a:off x="0" y="0"/>
                      <a:ext cx="9502140" cy="469410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rnluew"/>
        <w:numPr/>
        <w:pBdr/>
        <w:ind w:left="0"/>
        <w:rPr>
          <w:sz w:val="38"/>
        </w:rPr>
      </w:pPr>
      <w:r>
        <w:rPr>
          <w:sz w:val="38"/>
        </w:rPr>
        <w:t>0120~0124</w:t>
      </w:r>
    </w:p>
    <w:p>
      <w:pPr>
        <w:pStyle w:val="wwtypa"/>
        <w:numPr/>
        <w:pBdr/>
        <w:ind w:left="0"/>
        <w:rPr/>
      </w:pPr>
      <w:commentRangeStart w:id="4"/>
      <w:r>
        <w:rPr/>
        <w:t>签约客户变更试用需求（赵青青）</w:t>
      </w:r>
      <w:commentRangeEnd w:id="4"/>
      <w:r>
        <w:rPr/>
        <w:commentReference w:id="4"/>
      </w:r>
    </w:p>
    <w:p>
      <w:pPr>
        <w:pStyle w:val="ablt93"/>
        <w:numPr>
          <w:ilvl w:val="0"/>
          <w:numId w:val="14"/>
        </w:numPr>
        <w:pBdr/>
        <w:ind/>
        <w:rPr/>
      </w:pPr>
      <w:r>
        <w:rPr/>
        <w:t>选择客户弹窗放大，增加最大化按钮</w:t>
      </w:r>
      <w:r>
        <w:rPr/>
        <w:fldChar w:fldCharType="begin"/>
      </w:r>
      <w:r>
        <w:rPr/>
        <w:instrText>MENTION_WXWORK at-1739350485945-wozbKqDgAAwQbt5gSB9P6KZ_e6qjK3tA wozbKqDgAAwQbt5gSB9P6KZ_e6qjK3tA wozbKqDgAAlC6xGAPzMWLZvAn6KwS87w w3_AX0AugZNAKoWEe2k1cgSbWnkBkpu5 \tdkey 1maaat</w:instrText>
      </w:r>
      <w:r>
        <w:rPr/>
        <w:fldChar w:fldCharType="separate"/>
      </w:r>
      <w:r>
        <w:rPr/>
        <w:t>@张祥</w:t>
      </w:r>
      <w:r>
        <w:rPr/>
        <w:fldChar w:fldCharType="end"/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242581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4"/>
                    <a:srcRect/>
                    <a:stretch/>
                  </pic:blipFill>
                  <pic:spPr>
                    <a:xfrm>
                      <a:off x="0" y="0"/>
                      <a:ext cx="5760085" cy="224258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新签约客户改成输入联想，原的不用改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at-1739350485945-wozbKqDgAAwQbt5gSB9P6KZ_e6qjK3tA wozbKqDgAAwQbt5gSB9P6KZ_e6qjK3tA wozbKqDgAAlC6xGAPzMWLZvAn6KwS87w w3_AX0AugZNAKoWEe2k1cgSbWnkBkpu5 \tdkey eo1fro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@张祥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765528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5"/>
                    <a:srcRect/>
                    <a:stretch/>
                  </pic:blipFill>
                  <pic:spPr>
                    <a:xfrm>
                      <a:off x="0" y="0"/>
                      <a:ext cx="5760085" cy="276552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发起申请界面：选完原签约客户后，下面的关联合同就默认全添加进来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at-1739350485945-wozbKqDgAAwQbt5gSB9P6KZ_e6qjK3tA wozbKqDgAAwQbt5gSB9P6KZ_e6qjK3tA wozbKqDgAAlC6xGAPzMWLZvAn6KwS87w w3_AX0AugZNAKoWEe2k1cgSbWnkBkpu5 \tdkey mqxp9h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@张祥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numPr>
          <w:ilvl w:val="0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签约客户变更列表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at-1739350485945-wozbKqDgAAwQbt5gSB9P6KZ_e6qjK3tA wozbKqDgAAwQbt5gSB9P6KZ_e6qjK3tA wozbKqDgAAlC6xGAPzMWLZvAn6KwS87w w3_AX0AugZNAKoWEe2k1cgSbWnkBkpu5 \tdkey ix2efy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@张祥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numPr>
          <w:ilvl w:val="1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/>
          <w:color w:val="000000"/>
          <w:u w:val="none"/>
        </w:rPr>
        <w:t>管理员和超级管理员？</w:t>
      </w:r>
      <w:r>
        <w:rPr>
          <w:i w:val="false"/>
          <w:strike w:val="false"/>
          <w:color w:val="000000"/>
          <w:u w:val="none"/>
        </w:rPr>
        <w:t>所有人（合同分解员）都可以看到所有的申请数据，默认不显示“审批通过”的数据。</w:t>
      </w:r>
    </w:p>
    <w:p>
      <w:pPr>
        <w:pStyle w:val="ablt93"/>
        <w:numPr>
          <w:ilvl w:val="1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增加高级查询：查询条件有：原签约客户名称、新签约客户名称、状态</w:t>
      </w:r>
    </w:p>
    <w:p>
      <w:pPr>
        <w:pStyle w:val="ablt93"/>
        <w:numPr>
          <w:ilvl w:val="1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根据发起时间倒序排序</w:t>
      </w:r>
    </w:p>
    <w:p>
      <w:pPr>
        <w:pStyle w:val="ablt93"/>
        <w:numPr>
          <w:ilvl w:val="1"/>
          <w:numId w:val="14"/>
        </w:numPr>
        <w:pBdr/>
        <w:ind/>
        <w:rPr>
          <w:i w:val="false"/>
          <w:strike/>
          <w:color w:val="000000"/>
          <w:u w:val="none"/>
        </w:rPr>
      </w:pPr>
      <w:r>
        <w:rPr>
          <w:b w:val="false"/>
          <w:i w:val="false"/>
          <w:strike/>
          <w:color w:val="000000"/>
          <w:spacing w:val="0"/>
          <w:u w:val="none"/>
        </w:rPr>
        <w:t>现在的查询按钮无效--bug</w:t>
      </w:r>
    </w:p>
    <w:p>
      <w:pPr>
        <w:pStyle w:val="ablt93"/>
        <w:numPr>
          <w:ilvl w:val="1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草稿状态的数据可以删除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760085" cy="1990774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6"/>
                    <a:srcRect/>
                    <a:stretch/>
                  </pic:blipFill>
                  <pic:spPr>
                    <a:xfrm>
                      <a:off x="0" y="0"/>
                      <a:ext cx="5760085" cy="199077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合同详情页-增加签约客户变更历史。</w:t>
      </w:r>
    </w:p>
    <w:p>
      <w:pPr>
        <w:pStyle w:val="ablt93"/>
        <w:numPr/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变更范围：签约客户变更流程引起的变更；以及合同分解员在这边直接修改的</w:t>
      </w:r>
    </w:p>
    <w:p>
      <w:pPr>
        <w:pStyle w:val="ablt93"/>
        <w:numPr/>
        <w:pBdr/>
        <w:ind w:left="336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546725" cy="1831466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7"/>
                    <a:srcRect/>
                    <a:stretch/>
                  </pic:blipFill>
                  <pic:spPr>
                    <a:xfrm>
                      <a:off x="0" y="0"/>
                      <a:ext cx="5546725" cy="183146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【发货通知单】字段顺序调整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shd/>
        </w:rPr>
        <w:drawing>
          <wp:inline distT="0" distB="0" distL="0" distR="0">
            <wp:extent cx="5760085" cy="2267039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8"/>
                    <a:srcRect/>
                    <a:stretch/>
                  </pic:blipFill>
                  <pic:spPr>
                    <a:xfrm>
                      <a:off x="0" y="0"/>
                      <a:ext cx="5760085" cy="226703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庞志伟" w:date="2026-01-19T17:23:32Z" w:initials="">
    <w:p>
      <w:pPr>
        <w:rPr/>
      </w:pPr>
      <w:r>
        <w:rPr/>
        <w:t>1</w:t>
      </w:r>
    </w:p>
  </w:comment>
  <w:comment w:id="2" w:author="庞志伟" w:date="2026-01-19T17:23:51Z" w:initials="">
    <w:p>
      <w:pPr>
        <w:rPr/>
      </w:pPr>
      <w:r>
        <w:rPr/>
        <w:t>1</w:t>
      </w:r>
    </w:p>
  </w:comment>
  <w:comment w:id="3" w:author="庞志伟" w:date="2026-01-19T17:24:09Z" w:initials="">
    <w:p>
      <w:pPr>
        <w:rPr/>
      </w:pPr>
      <w:r>
        <w:rPr/>
        <w:t>1</w:t>
      </w:r>
    </w:p>
  </w:comment>
  <w:comment w:id="4" w:author="庞志伟" w:date="2026-01-19T17:24:22Z" w:initials="">
    <w:p>
      <w:pPr>
        <w:rPr/>
      </w:pPr>
      <w:r>
        <w:rPr/>
        <w:t>1</w:t>
      </w:r>
    </w:p>
  </w:comment>
  <w:comment w:id="1" w:author="庞志伟" w:date="2026-01-19T17:26:15Z" w:initials="">
    <w:p>
      <w:pPr>
        <w:rPr/>
      </w:pPr>
      <w:r>
        <w:rPr/>
        <w:t>需求详情。测试记录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2"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4">
    <w:lvl w:ilvl="2">
      <w:start w:val="1"/>
      <w:numFmt w:val="decimal"/>
      <w:lvlText w:val="%1.%2.%3."/>
      <w:lvlJc w:val="left"/>
      <w:pPr>
        <w:ind w:left="1552" w:hanging="672"/>
      </w:pPr>
      <w:rPr>
        <w:rFonts/>
      </w:rPr>
    </w:lvl>
    <w:lvl w:ilvl="3">
      <w:start w:val="1"/>
      <w:numFmt w:val="decimal"/>
      <w:lvlText w:val="%1.%2.%3.%4."/>
      <w:lvlJc w:val="left"/>
      <w:pPr>
        <w:ind w:left="2160" w:hanging="840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decimal"/>
      <w:lvlText w:val="%1.%2.%3.%4.%5.%6."/>
      <w:lvlJc w:val="left"/>
      <w:pPr>
        <w:ind w:left="3376" w:hanging="1176"/>
      </w:pPr>
      <w:rPr>
        <w:rFonts/>
      </w:rPr>
    </w:lvl>
    <w:lvl w:ilvl="6">
      <w:start w:val="1"/>
      <w:numFmt w:val="decimal"/>
      <w:lvlText w:val="%1.%2.%3.%4.%5.%6.%7."/>
      <w:lvlJc w:val="left"/>
      <w:pPr>
        <w:ind w:left="3984" w:hanging="1344"/>
      </w:pPr>
      <w:rPr>
        <w:rFonts/>
      </w:rPr>
    </w:lvl>
    <w:lvl w:ilvl="7">
      <w:start w:val="1"/>
      <w:numFmt w:val="decimal"/>
      <w:lvlText w:val="%1.%2.%3.%4.%5.%6.%7.%8."/>
      <w:lvlJc w:val="left"/>
      <w:pPr>
        <w:ind w:left="4592" w:hanging="1512"/>
      </w:pPr>
      <w:rPr>
        <w:rFonts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  <w:rPr>
        <w:rFonts/>
      </w:rPr>
    </w:lvl>
    <w:lvl w:ilvl="1">
      <w:start w:val="1"/>
      <w:numFmt w:val="decimal"/>
      <w:lvlText w:val="%1.%2."/>
      <w:lvlJc w:val="left"/>
      <w:pPr>
        <w:ind w:left="944" w:hanging="504"/>
      </w:pPr>
      <w:rPr>
        <w:rFonts/>
      </w:rPr>
    </w:lvl>
    <w:lvl w:ilvl="4">
      <w:start w:val="1"/>
      <w:numFmt w:val="decimal"/>
      <w:lvlText w:val="%1.%2.%3.%4.%5."/>
      <w:lvlJc w:val="left"/>
      <w:pPr>
        <w:ind w:left="2768" w:hanging="1008"/>
      </w:pPr>
      <w:rPr>
        <w:rFonts/>
      </w:rPr>
    </w:lvl>
  </w:abstractNum>
  <w:abstractNum w:abstractNumId="5">
    <w:lvl w:ilvl="0">
      <w:start w:val="1"/>
      <w:numFmt w:val="lowerLetter"/>
      <w:lvlText w:val="%1)"/>
      <w:pPr>
        <w:ind w:hanging="360"/>
      </w:pPr>
      <w:rPr/>
    </w:lvl>
    <w:lvl w:ilvl="8">
      <w:start w:val="1"/>
      <w:numFmt w:val="lowerRoman"/>
      <w:lvlText w:val="%9."/>
      <w:pPr>
        <w:ind w:left="4140" w:hanging="420"/>
      </w:pPr>
      <w:rPr/>
    </w:lvl>
    <w:lvl w:ilvl="6">
      <w:start w:val="1"/>
      <w:numFmt w:val="decimal"/>
      <w:lvlText w:val="%7."/>
      <w:pPr>
        <w:ind w:left="3300" w:hanging="420"/>
      </w:pPr>
      <w:rPr/>
    </w:lvl>
    <w:lvl w:ilvl="2">
      <w:start w:val="1"/>
      <w:numFmt w:val="lowerRoman"/>
      <w:lvlText w:val="%3."/>
      <w:pPr>
        <w:ind w:left="1620" w:hanging="420"/>
      </w:pPr>
      <w:rPr/>
    </w:lvl>
    <w:lvl w:ilvl="5">
      <w:start w:val="1"/>
      <w:numFmt w:val="lowerRoman"/>
      <w:lvlText w:val="%6."/>
      <w:pPr>
        <w:ind w:left="2880" w:hanging="420"/>
      </w:pPr>
      <w:rPr/>
    </w:lvl>
    <w:lvl w:ilvl="7">
      <w:start w:val="1"/>
      <w:numFmt w:val="lowerLetter"/>
      <w:lvlText w:val="%8)"/>
      <w:pPr>
        <w:ind w:left="3720" w:hanging="420"/>
      </w:pPr>
      <w:rPr/>
    </w:lvl>
    <w:lvl w:ilvl="1">
      <w:start w:val="1"/>
      <w:numFmt w:val="lowerLetter"/>
      <w:lvlText w:val="%2)"/>
      <w:pPr>
        <w:ind w:left="1200" w:hanging="420"/>
      </w:pPr>
      <w:rPr/>
    </w:lvl>
    <w:lvl w:ilvl="3">
      <w:start w:val="1"/>
      <w:numFmt w:val="decimal"/>
      <w:lvlText w:val="%4."/>
      <w:pPr>
        <w:ind w:left="2040" w:hanging="420"/>
      </w:pPr>
      <w:rPr/>
    </w:lvl>
    <w:lvl w:ilvl="4">
      <w:start w:val="1"/>
      <w:numFmt w:val="lowerLetter"/>
      <w:lvlText w:val="%5)"/>
      <w:pPr>
        <w:ind w:left="2460" w:hanging="420"/>
      </w:pPr>
      <w:rPr/>
    </w:lvl>
  </w:abstractNum>
  <w:abstractNum w:abstractNumId="6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7">
    <w:lvl w:ilvl="7">
      <w:start w:val="1"/>
      <w:numFmt w:val="lowerLetter"/>
      <w:lvlText w:val="%8)"/>
      <w:pPr>
        <w:ind w:left="3360" w:hanging="420"/>
      </w:pPr>
      <w:rPr/>
    </w:lvl>
    <w:lvl w:ilvl="8">
      <w:start w:val="1"/>
      <w:numFmt w:val="lowerRoman"/>
      <w:lvlText w:val="%9."/>
      <w:pPr>
        <w:ind w:left="3780" w:hanging="420"/>
      </w:pPr>
      <w:rPr/>
    </w:lvl>
    <w:lvl w:ilvl="2">
      <w:start w:val="1"/>
      <w:numFmt w:val="lowerRoman"/>
      <w:lvlText w:val="%3."/>
      <w:pPr>
        <w:ind w:left="1260" w:hanging="420"/>
      </w:pPr>
      <w:rPr/>
    </w:lvl>
    <w:lvl w:ilvl="5">
      <w:start w:val="1"/>
      <w:numFmt w:val="lowerRoman"/>
      <w:lvlText w:val="%6."/>
      <w:pPr>
        <w:ind w:left="2520" w:hanging="420"/>
      </w:pPr>
      <w:rPr/>
    </w:lvl>
    <w:lvl w:ilvl="1">
      <w:start w:val="1"/>
      <w:numFmt w:val="lowerLetter"/>
      <w:lvlText w:val="%2)"/>
      <w:pPr>
        <w:ind w:left="840" w:hanging="420"/>
      </w:pPr>
      <w:rPr/>
    </w:lvl>
    <w:lvl w:ilvl="3">
      <w:start w:val="1"/>
      <w:numFmt w:val="decimal"/>
      <w:lvlText w:val="%4."/>
      <w:pPr>
        <w:ind w:left="1680" w:hanging="420"/>
      </w:pPr>
      <w:rPr/>
    </w:lvl>
    <w:lvl w:ilvl="4">
      <w:start w:val="1"/>
      <w:numFmt w:val="lowerLetter"/>
      <w:lvlText w:val="%5)"/>
      <w:pPr>
        <w:ind w:left="2100" w:hanging="420"/>
      </w:pPr>
      <w:rPr/>
    </w:lvl>
    <w:lvl w:ilvl="6">
      <w:start w:val="1"/>
      <w:numFmt w:val="decimal"/>
      <w:lvlText w:val="%7."/>
      <w:pPr>
        <w:ind w:left="2940" w:hanging="420"/>
      </w:pPr>
      <w:rPr/>
    </w:lvl>
    <w:lvl w:ilvl="0">
      <w:start w:val="1"/>
      <w:numFmt w:val="decimal"/>
      <w:lvlText w:val="%1、"/>
      <w:pPr>
        <w:ind w:left="360" w:hanging="360"/>
      </w:pPr>
      <w:rPr/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9"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0"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1"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13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3">
    <w:abstractNumId w:val="1"/>
  </w:num>
  <w:num w:numId="5">
    <w:abstractNumId w:val="11"/>
  </w:num>
  <w:num w:numId="13">
    <w:abstractNumId w:val="12"/>
  </w:num>
  <w:num w:numId="8">
    <w:abstractNumId w:val="2"/>
  </w:num>
  <w:num w:numId="14">
    <w:abstractNumId w:val="8"/>
  </w:num>
  <w:num w:numId="1">
    <w:abstractNumId w:val="9"/>
  </w:num>
  <w:num w:numId="11">
    <w:abstractNumId w:val="14"/>
  </w:num>
  <w:num w:numId="4">
    <w:abstractNumId w:val="6"/>
  </w:num>
  <w:num w:numId="12">
    <w:abstractNumId w:val="3"/>
  </w:num>
  <w:num w:numId="6">
    <w:abstractNumId w:val="7"/>
  </w:num>
  <w:num w:numId="9">
    <w:abstractNumId w:val="13"/>
  </w:num>
  <w:num w:numId="10">
    <w:abstractNumId w:val="10"/>
  </w:num>
  <w:num w:numId="7">
    <w:abstractNumId w:val="5"/>
  </w:num>
  <w:num w:numId="2">
    <w:abstractNumId w:val="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wwtyp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uulz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t8xeka" w:default="true">
    <w:name w:val="Default Paragraph Font"/>
    <w:basedOn w:val=""/>
    <w:next w:val=""/>
    <w:uiPriority w:val="1"/>
    <w:semiHidden/>
    <w:unhideWhenUsed/>
  </w:style>
  <w:style w:type="character" w:styleId="7ndpot">
    <w:name w:val="Hyperlink"/>
    <w:basedOn w:val="t8xeka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rnluew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2igs6r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22" Type="http://schemas.openxmlformats.org/officeDocument/2006/relationships/image" Target="media/image18.png" /><Relationship Id="rId21" Type="http://schemas.openxmlformats.org/officeDocument/2006/relationships/image" Target="media/image17.png" /><Relationship Id="rId18" Type="http://schemas.openxmlformats.org/officeDocument/2006/relationships/image" Target="media/image14.png" /><Relationship Id="rId17" Type="http://schemas.openxmlformats.org/officeDocument/2006/relationships/image" Target="media/image13.png" /><Relationship Id="rId20" Type="http://schemas.openxmlformats.org/officeDocument/2006/relationships/image" Target="media/image16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26" Type="http://schemas.openxmlformats.org/officeDocument/2006/relationships/image" Target="media/image22.png" /><Relationship Id="rId3" Type="http://schemas.openxmlformats.org/officeDocument/2006/relationships/numbering" Target="numbering.xml" /><Relationship Id="rId8" Type="http://schemas.openxmlformats.org/officeDocument/2006/relationships/image" Target="media/image4.png" /><Relationship Id="rId14" Type="http://schemas.openxmlformats.org/officeDocument/2006/relationships/image" Target="media/image10.png" /><Relationship Id="rId1" Type="http://schemas.openxmlformats.org/officeDocument/2006/relationships/settings" Target="settings.xml" /><Relationship Id="rId16" Type="http://schemas.openxmlformats.org/officeDocument/2006/relationships/image" Target="media/image12.png" /><Relationship Id="rId0" Type="http://schemas.openxmlformats.org/officeDocument/2006/relationships/styles" Target="styles.xml" /><Relationship Id="rId32" Type="http://schemas.openxmlformats.org/officeDocument/2006/relationships/image" Target="media/image28.png" /><Relationship Id="rId38" Type="http://schemas.openxmlformats.org/officeDocument/2006/relationships/image" Target="media/image34.png" /><Relationship Id="rId15" Type="http://schemas.openxmlformats.org/officeDocument/2006/relationships/image" Target="media/image11.png" /><Relationship Id="rId2" Type="http://schemas.openxmlformats.org/officeDocument/2006/relationships/fontTable" Target="fontTable.xml" /><Relationship Id="rId12" Type="http://schemas.openxmlformats.org/officeDocument/2006/relationships/image" Target="media/image8.png" /><Relationship Id="rId19" Type="http://schemas.openxmlformats.org/officeDocument/2006/relationships/image" Target="media/image15.png" /><Relationship Id="rId25" Type="http://schemas.openxmlformats.org/officeDocument/2006/relationships/image" Target="media/image21.png" /><Relationship Id="rId36" Type="http://schemas.openxmlformats.org/officeDocument/2006/relationships/image" Target="media/image32.png" /><Relationship Id="rId27" Type="http://schemas.openxmlformats.org/officeDocument/2006/relationships/image" Target="media/image23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3" Type="http://schemas.openxmlformats.org/officeDocument/2006/relationships/image" Target="media/image29.png" /><Relationship Id="rId30" Type="http://schemas.openxmlformats.org/officeDocument/2006/relationships/image" Target="media/image26.png" /><Relationship Id="rId4" Type="http://schemas.openxmlformats.org/officeDocument/2006/relationships/comments" Target="comments.xml" /><Relationship Id="rId34" Type="http://schemas.openxmlformats.org/officeDocument/2006/relationships/image" Target="media/image30.png" /><Relationship Id="rId37" Type="http://schemas.openxmlformats.org/officeDocument/2006/relationships/image" Target="media/image33.png" /><Relationship Id="rId31" Type="http://schemas.openxmlformats.org/officeDocument/2006/relationships/image" Target="media/image27.png" /><Relationship Id="rId13" Type="http://schemas.openxmlformats.org/officeDocument/2006/relationships/image" Target="media/image9.png" /><Relationship Id="rId35" Type="http://schemas.openxmlformats.org/officeDocument/2006/relationships/image" Target="media/image31.png" /><Relationship Id="rId5" Type="http://schemas.openxmlformats.org/officeDocument/2006/relationships/image" Target="media/image1.png" /><Relationship Id="rId6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2026-06-10T16:13:53Z</dcterms:created>
  <dcterms:modified xsi:type="dcterms:W3CDTF">2026-06-10T16:13:53Z</dcterms:modified>
</cp:coreProperties>
</file>