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Gitee是国内版本的GitHub，和Github的操作一样，没有区别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1.从GitHub复制仓库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①进入新建仓库界面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667125" cy="10668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②下拉找到导入已有仓库选项</w:t>
      </w:r>
    </w:p>
    <w:p>
      <w:r>
        <w:drawing>
          <wp:inline distT="0" distB="0" distL="114300" distR="114300">
            <wp:extent cx="2714625" cy="1276350"/>
            <wp:effectExtent l="0" t="0" r="133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③将github的项目链接复制过来点击创建即可完成迁移，当Github项目更新时，在Gitee中的项目也会完成同步更新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yNWFkMzZjMGI0MzJlY2Q4NmRkOTFmMDc2NGUwOTcifQ=="/>
  </w:docVars>
  <w:rsids>
    <w:rsidRoot w:val="00000000"/>
    <w:rsid w:val="0AFC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2024-02-05T02:52:52Z</dcterms:created>
  <dc:creator>User</dc:creator>
  <cp:lastModifiedBy>WPS_760014313</cp:lastModifiedBy>
  <dcterms:modified xsi:type="dcterms:W3CDTF">2024-02-05T02:59:01Z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D8F9306CBEC54288BDE00957BC0D6AFE_12</vt:lpwstr>
  </property>
</Properties>
</file>