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admin_policies__company_policy_handbook_md</w:t>
      </w:r>
    </w:p>
    <w:p>
      <w:r>
        <w:rPr>
          <w:rFonts w:ascii="Microsoft YaHei" w:hAnsi="Microsoft YaHei" w:eastAsia="Microsoft YaHei"/>
          <w:sz w:val="21"/>
        </w:rPr>
        <w:t>Source file: admin_policies/company_policy_handbook.md</w:t>
      </w: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行政制度手册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1. 总则</w:t>
      </w:r>
    </w:p>
    <w:p/>
    <w:p>
      <w:r>
        <w:rPr>
          <w:rFonts w:ascii="Microsoft YaHei" w:hAnsi="Microsoft YaHei" w:eastAsia="Microsoft YaHei"/>
          <w:sz w:val="21"/>
        </w:rPr>
        <w:t>本制度适用于公司全体正式员工、实习生和外包驻场人员。制度覆盖办公秩序、资产使用、信息安全、费用报销和采购协同等日常行政事项。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2. 工牌与访客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1. 员工进入办公区应佩戴工牌。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2. 员工忘带工牌时，应在前台登记临时通行信息，并由直属主管在当日内确认。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3. 外部访客必须由接待员工提前在访客系统预约，前台核验身份后发放访客贴。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4. 访客不得单独进入研发区、财务区和档案室。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3. 会议室管理</w:t>
      </w:r>
    </w:p>
    <w:p/>
    <w:p>
      <w:r>
        <w:rPr>
          <w:rFonts w:ascii="Microsoft YaHei" w:hAnsi="Microsoft YaHei" w:eastAsia="Microsoft YaHei"/>
          <w:sz w:val="21"/>
        </w:rPr>
        <w:t>会议室通过办公系统预约。预约人应按时开始和结束会议，并在离开前关闭投屏、灯光和空调。</w:t>
      </w:r>
    </w:p>
    <w:p/>
    <w:p>
      <w:r>
        <w:rPr>
          <w:rFonts w:ascii="Microsoft YaHei" w:hAnsi="Microsoft YaHei" w:eastAsia="Microsoft YaHei"/>
          <w:sz w:val="21"/>
        </w:rPr>
        <w:t>如会议取消，应至少提前 30 分钟释放会议室。连续两次无故占用或未释放会议室的团队，将被行政部通报。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4. 办公资产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资产类型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管理要求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责任人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笔记本电脑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领用时登记编号，离职时归还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使用员工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显示器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不得私自调换座位或转借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使用员工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门禁卡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遗失后 2 小时内报备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持卡员工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固定资产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每半年盘点一次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行政部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  <w:sz w:val="21"/>
        </w:rPr>
        <w:t>5. 信息安全</w:t>
      </w:r>
    </w:p>
    <w:p/>
    <w:p>
      <w:r>
        <w:rPr>
          <w:rFonts w:ascii="Microsoft YaHei" w:hAnsi="Microsoft YaHei" w:eastAsia="Microsoft YaHei"/>
          <w:sz w:val="21"/>
        </w:rPr>
        <w:t>员工不得将客户合同、财务数据、账号密码、内部制度文档上传至未经批准的外部网盘或个人邮箱。发现疑似泄露，应立即通知信息安全负责人和直属主管。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6. 违规处理</w:t>
      </w:r>
    </w:p>
    <w:p/>
    <w:p>
      <w:r>
        <w:rPr>
          <w:rFonts w:ascii="Microsoft YaHei" w:hAnsi="Microsoft YaHei" w:eastAsia="Microsoft YaHei"/>
          <w:sz w:val="21"/>
        </w:rPr>
        <w:t>轻微违规以提醒和记录为主；重复违规或造成损失的，行政部将联合人力资源部按公司纪律规定处理。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