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product_service__after_sales_policy_md</w:t>
      </w:r>
    </w:p>
    <w:p>
      <w:r>
        <w:rPr>
          <w:rFonts w:ascii="Microsoft YaHei" w:hAnsi="Microsoft YaHei" w:eastAsia="Microsoft YaHei"/>
          <w:sz w:val="21"/>
        </w:rPr>
        <w:t>Source file: product_service/after_sales_policy.md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售后政策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适用范围</w:t>
      </w:r>
    </w:p>
    <w:p/>
    <w:p>
      <w:r>
        <w:rPr>
          <w:rFonts w:ascii="Microsoft YaHei" w:hAnsi="Microsoft YaHei" w:eastAsia="Microsoft YaHei"/>
          <w:sz w:val="21"/>
        </w:rPr>
        <w:t>本政策适用于智能客服助手标准版、专业版和企业版订阅订单。一次性实施服务、定制开发服务和线下培训服务不适用无理由退款规则。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退款规则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订单类型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支持退款时间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退款条件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处理时限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月付订阅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支付后 7 个自然日内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未开具发票，且账号未超过 50 次有效会话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个工作日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年付订阅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支付后 15 个自然日内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未开具发票，且账号未超过 500 次有效会话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个工作日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企业版订阅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合同约定为准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需客户成功经理、财务和法务共同确认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 个工作日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增购坐席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支付后 7 个自然日内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坐席未启用，且未产生会话记录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个工作日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不支持无理由退款的场景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1. 已开具增值税专用发票且客户无法退回或红冲。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2. 已完成定制开发、私有化部署、数据迁移或线下培训。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3. 账号存在异常使用、恶意刷量、违反服务条款等行为。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4. 客户已使用专属优惠并签署不可退订补充协议。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5. 退款申请超过对应订单类型的支持时间。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换绑账号</w:t>
      </w:r>
    </w:p>
    <w:p/>
    <w:p>
      <w:r>
        <w:rPr>
          <w:rFonts w:ascii="Microsoft YaHei" w:hAnsi="Microsoft YaHei" w:eastAsia="Microsoft YaHei"/>
          <w:sz w:val="21"/>
        </w:rPr>
        <w:t>客户因组织调整需要换绑管理员账号时，需提交企业营业执照、原管理员授权说明、新管理员联系方式和最近一笔订单号。客服核验材料后创建售后工单，由客服主管复核。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发票处理</w:t>
      </w:r>
    </w:p>
    <w:p/>
    <w:p>
      <w:r>
        <w:rPr>
          <w:rFonts w:ascii="Microsoft YaHei" w:hAnsi="Microsoft YaHei" w:eastAsia="Microsoft YaHei"/>
          <w:sz w:val="21"/>
        </w:rPr>
        <w:t>若客户已申请电子普通发票但尚未入账，可先由财务作废发票后继续退款。若客户已申请增值税专用发票，必须完成发票退回或红冲后才能进入退款审批。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客服答复口径</w:t>
      </w:r>
    </w:p>
    <w:p/>
    <w:p>
      <w:r>
        <w:rPr>
          <w:rFonts w:ascii="Microsoft YaHei" w:hAnsi="Microsoft YaHei" w:eastAsia="Microsoft YaHei"/>
          <w:sz w:val="21"/>
        </w:rPr>
        <w:t>客服不得承诺“必定退款”或“当天到账”。标准答复应包含：申请入口、所需材料、预计处理时限、可能影响退款的条件。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