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1xo6cdx18eq" w:id="0"/>
      <w:bookmarkEnd w:id="0"/>
      <w:r w:rsidDel="00000000" w:rsidR="00000000" w:rsidRPr="00000000">
        <w:rPr>
          <w:b w:val="1"/>
          <w:bCs w:val="1"/>
          <w:sz w:val="46"/>
          <w:szCs w:val="46"/>
          <w:rtl w:val="0"/>
        </w:rPr>
        <w:t xml:space="preserve">exercises_enriched.json — Complete Deliverable</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The complete 214-entry JSON file has been delivered across the prior messages in this thread, in strict order e1 → e214, as a single valid JSON array. Reassemble by concatenating the JSON code blocks from the four sequential assistant turns (entries e1–e42, e42(cont)–e97, e97(cont)–e158, e158(cont)–e214) and you have the full </w:t>
      </w:r>
      <w:r w:rsidDel="00000000" w:rsidR="00000000" w:rsidRPr="00000000">
        <w:rPr>
          <w:rFonts w:ascii="Roboto Mono" w:cs="Roboto Mono" w:eastAsia="Roboto Mono" w:hAnsi="Roboto Mono"/>
          <w:color w:val="188038"/>
          <w:rtl w:val="0"/>
        </w:rPr>
        <w:t xml:space="preserve">exercises_enriched.json</w:t>
      </w:r>
      <w:r w:rsidDel="00000000" w:rsidR="00000000" w:rsidRPr="00000000">
        <w:rPr>
          <w:rtl w:val="0"/>
        </w:rPr>
        <w:t xml:space="preserve"> ready to ingest.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8qqn92yxw9p" w:id="1"/>
      <w:bookmarkEnd w:id="1"/>
      <w:r w:rsidDel="00000000" w:rsidR="00000000" w:rsidRPr="00000000">
        <w:rPr>
          <w:b w:val="1"/>
          <w:bCs w:val="1"/>
          <w:sz w:val="34"/>
          <w:szCs w:val="34"/>
          <w:rtl w:val="0"/>
        </w:rPr>
        <w:t xml:space="preserve">What's in the file</w:t>
      </w:r>
    </w:p>
    <w:p w:rsidR="00000000" w:rsidDel="00000000" w:rsidP="00000000" w:rsidRDefault="00000000" w:rsidRPr="00000000" w14:paraId="00000004">
      <w:pPr>
        <w:spacing w:after="240" w:before="240" w:lineRule="auto"/>
        <w:rPr/>
      </w:pPr>
      <w:r w:rsidDel="00000000" w:rsidR="00000000" w:rsidRPr="00000000">
        <w:rPr>
          <w:rtl w:val="0"/>
        </w:rPr>
        <w:t xml:space="preserve">Every one of the 214 entries contains exactly the required schema fields: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id</w:t>
      </w:r>
      <w:r w:rsidDel="00000000" w:rsidR="00000000" w:rsidRPr="00000000">
        <w:rPr>
          <w:rtl w:val="0"/>
        </w:rPr>
        <w:t xml:space="preserve"> + </w:t>
      </w:r>
      <w:r w:rsidDel="00000000" w:rsidR="00000000" w:rsidRPr="00000000">
        <w:rPr>
          <w:b w:val="1"/>
          <w:bCs w:val="1"/>
          <w:rtl w:val="0"/>
        </w:rPr>
        <w:t xml:space="preserve">name</w:t>
      </w:r>
      <w:r w:rsidDel="00000000" w:rsidR="00000000" w:rsidRPr="00000000">
        <w:rPr>
          <w:rtl w:val="0"/>
        </w:rPr>
        <w:t xml:space="preserve"> — case-sensitive join keys matching the existing </w:t>
      </w:r>
      <w:r w:rsidDel="00000000" w:rsidR="00000000" w:rsidRPr="00000000">
        <w:rPr>
          <w:rFonts w:ascii="Roboto Mono" w:cs="Roboto Mono" w:eastAsia="Roboto Mono" w:hAnsi="Roboto Mono"/>
          <w:color w:val="188038"/>
          <w:rtl w:val="0"/>
        </w:rPr>
        <w:t xml:space="preserve">EXERCISE_LIBRARY</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movement_pattern</w:t>
      </w:r>
      <w:r w:rsidDel="00000000" w:rsidR="00000000" w:rsidRPr="00000000">
        <w:rPr>
          <w:rtl w:val="0"/>
        </w:rPr>
        <w:t xml:space="preserve"> — controlled vocabulary: squat, hinge, horizontal_push, vertical_push, horizontal_pull, vertical_pull, lunge, carry, rotation, anti_rotation, anti_extension, anti_lateral_flexion, gait, locomotion, olympic_pull, olympic_catch, mobility, isolation</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primary_muscles</w:t>
      </w:r>
      <w:r w:rsidDel="00000000" w:rsidR="00000000" w:rsidRPr="00000000">
        <w:rPr>
          <w:rtl w:val="0"/>
        </w:rPr>
        <w:t xml:space="preserve"> / </w:t>
      </w:r>
      <w:r w:rsidDel="00000000" w:rsidR="00000000" w:rsidRPr="00000000">
        <w:rPr>
          <w:b w:val="1"/>
          <w:bCs w:val="1"/>
          <w:rtl w:val="0"/>
        </w:rPr>
        <w:t xml:space="preserve">secondary_muscles</w:t>
      </w:r>
      <w:r w:rsidDel="00000000" w:rsidR="00000000" w:rsidRPr="00000000">
        <w:rPr>
          <w:rtl w:val="0"/>
        </w:rPr>
        <w:t xml:space="preserve"> — anatomical names (gluteus maximus, biceps femoris, latissimus dorsi, etc.); no lazy stacks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skill_level</w:t>
      </w:r>
      <w:r w:rsidDel="00000000" w:rsidR="00000000" w:rsidRPr="00000000">
        <w:rPr>
          <w:rtl w:val="0"/>
        </w:rPr>
        <w:t xml:space="preserve">, </w:t>
      </w:r>
      <w:r w:rsidDel="00000000" w:rsidR="00000000" w:rsidRPr="00000000">
        <w:rPr>
          <w:b w:val="1"/>
          <w:bCs w:val="1"/>
          <w:rtl w:val="0"/>
        </w:rPr>
        <w:t xml:space="preserve">energy_system</w:t>
      </w:r>
      <w:r w:rsidDel="00000000" w:rsidR="00000000" w:rsidRPr="00000000">
        <w:rPr>
          <w:rtl w:val="0"/>
        </w:rPr>
        <w:t xml:space="preserve">, </w:t>
      </w:r>
      <w:r w:rsidDel="00000000" w:rsidR="00000000" w:rsidRPr="00000000">
        <w:rPr>
          <w:b w:val="1"/>
          <w:bCs w:val="1"/>
          <w:rtl w:val="0"/>
        </w:rPr>
        <w:t xml:space="preserve">loading_style[]</w:t>
      </w:r>
      <w:r w:rsidDel="00000000" w:rsidR="00000000" w:rsidRPr="00000000">
        <w:rPr>
          <w:rtl w:val="0"/>
        </w:rPr>
        <w:t xml:space="preserve"> — per NSCA framework</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common_substitutions</w:t>
      </w:r>
      <w:r w:rsidDel="00000000" w:rsidR="00000000" w:rsidRPr="00000000">
        <w:rPr>
          <w:rtl w:val="0"/>
        </w:rPr>
        <w:t xml:space="preserve"> — 3–6 entries each, prioritizing in-library e1–e214 IDs, with reason + context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common_cues</w:t>
      </w:r>
      <w:r w:rsidDel="00000000" w:rsidR="00000000" w:rsidRPr="00000000">
        <w:rPr>
          <w:rtl w:val="0"/>
        </w:rPr>
        <w:t xml:space="preserve"> — 3–5 floor-coach commands per lift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common_errors</w:t>
      </w:r>
      <w:r w:rsidDel="00000000" w:rsidR="00000000" w:rsidRPr="00000000">
        <w:rPr>
          <w:rtl w:val="0"/>
        </w:rPr>
        <w:t xml:space="preserve"> — 3–5 named failure modes (knee valgus, butt wink, bar drift, etc.)</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injury_contraindications</w:t>
      </w:r>
      <w:r w:rsidDel="00000000" w:rsidR="00000000" w:rsidRPr="00000000">
        <w:rPr>
          <w:rtl w:val="0"/>
        </w:rPr>
        <w:t xml:space="preserve"> — clinical depth by region with absolute/relative/caution severity and substitution guidance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regression_chain</w:t>
      </w:r>
      <w:r w:rsidDel="00000000" w:rsidR="00000000" w:rsidRPr="00000000">
        <w:rPr>
          <w:rtl w:val="0"/>
        </w:rPr>
        <w:t xml:space="preserve"> / </w:t>
      </w:r>
      <w:r w:rsidDel="00000000" w:rsidR="00000000" w:rsidRPr="00000000">
        <w:rPr>
          <w:b w:val="1"/>
          <w:bCs w:val="1"/>
          <w:rtl w:val="0"/>
        </w:rPr>
        <w:t xml:space="preserve">progression_chain</w:t>
      </w:r>
      <w:r w:rsidDel="00000000" w:rsidR="00000000" w:rsidRPr="00000000">
        <w:rPr>
          <w:rtl w:val="0"/>
        </w:rPr>
        <w:t xml:space="preserve"> — actual feeder/progression movements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tactical_notes</w:t>
      </w:r>
      <w:r w:rsidDel="00000000" w:rsidR="00000000" w:rsidRPr="00000000">
        <w:rPr>
          <w:rtl w:val="0"/>
        </w:rPr>
        <w:t xml:space="preserve"> — operator-population relevance grounded in NSCA-TSAC</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ctdgyjyu0xo6" w:id="2"/>
      <w:bookmarkEnd w:id="2"/>
      <w:r w:rsidDel="00000000" w:rsidR="00000000" w:rsidRPr="00000000">
        <w:rPr>
          <w:b w:val="1"/>
          <w:bCs w:val="1"/>
          <w:sz w:val="34"/>
          <w:szCs w:val="34"/>
          <w:rtl w:val="0"/>
        </w:rPr>
        <w:t xml:space="preserve">Coverage by category (all 214 enriched)</w:t>
      </w:r>
    </w:p>
    <w:p w:rsidR="00000000" w:rsidDel="00000000" w:rsidP="00000000" w:rsidRDefault="00000000" w:rsidRPr="00000000" w14:paraId="00000010">
      <w:pPr>
        <w:spacing w:after="240" w:before="240" w:lineRule="auto"/>
        <w:rPr/>
      </w:pPr>
      <w:r w:rsidDel="00000000" w:rsidR="00000000" w:rsidRPr="00000000">
        <w:rPr>
          <w:rtl w:val="0"/>
        </w:rPr>
        <w:t xml:space="preserve">Squat 21, Press 25, Hinge 18, Pull 22, Isolation Arms 16, Isolation Shoulders 8, Isolation Legs 10, Core 16, Olympic 12, Conditioning 14, Plyometric 8, Gymnastics 6, Full Body 10, Mobility 14 — totaling 214 entries. (Original task brief category counts had minor overlap; every listed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ID from e1–e214 is present.)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82z5sa3y03hg" w:id="3"/>
      <w:bookmarkEnd w:id="3"/>
      <w:r w:rsidDel="00000000" w:rsidR="00000000" w:rsidRPr="00000000">
        <w:rPr>
          <w:b w:val="1"/>
          <w:bCs w:val="1"/>
          <w:sz w:val="34"/>
          <w:szCs w:val="34"/>
          <w:rtl w:val="0"/>
        </w:rPr>
        <w:t xml:space="preserve">Clinical conservatism applied</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Olympic lifts + heavy plyo</w:t>
      </w:r>
      <w:r w:rsidDel="00000000" w:rsidR="00000000" w:rsidRPr="00000000">
        <w:rPr>
          <w:rtl w:val="0"/>
        </w:rPr>
        <w:t xml:space="preserve"> — flagged </w:t>
      </w:r>
      <w:r w:rsidDel="00000000" w:rsidR="00000000" w:rsidRPr="00000000">
        <w:rPr>
          <w:rFonts w:ascii="Roboto Mono" w:cs="Roboto Mono" w:eastAsia="Roboto Mono" w:hAnsi="Roboto Mono"/>
          <w:color w:val="188038"/>
          <w:rtl w:val="0"/>
        </w:rPr>
        <w:t xml:space="preserve">relative</w:t>
      </w:r>
      <w:r w:rsidDel="00000000" w:rsidR="00000000" w:rsidRPr="00000000">
        <w:rPr>
          <w:rtl w:val="0"/>
        </w:rPr>
        <w:t xml:space="preserve"> for lumbar/shoulder/wrist pathology; defer-and-substitute rather than deload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GHD Sit Up + Russian Twist</w:t>
      </w:r>
      <w:r w:rsidDel="00000000" w:rsidR="00000000" w:rsidRPr="00000000">
        <w:rPr>
          <w:rtl w:val="0"/>
        </w:rPr>
        <w:t xml:space="preserve"> — flagged for disc and (GHD) rhabdo risk per published case literature; substitution to anti-rotation work specified</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Behind-neck variants + Upright Row</w:t>
      </w:r>
      <w:r w:rsidDel="00000000" w:rsidR="00000000" w:rsidRPr="00000000">
        <w:rPr>
          <w:rtl w:val="0"/>
        </w:rPr>
        <w:t xml:space="preserve"> — flagged for internal-rotation impingement per Andrews/Wilk; safer subs (face pull, lat raise) named</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Nordic Hamstring Curl</w:t>
      </w:r>
      <w:r w:rsidDel="00000000" w:rsidR="00000000" w:rsidRPr="00000000">
        <w:rPr>
          <w:rtl w:val="0"/>
        </w:rPr>
        <w:t xml:space="preserve"> — referenced Petersen/BJSM ~50% strain reduction; caution post-strain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Box Jump / Depth Jump</w:t>
      </w:r>
      <w:r w:rsidDel="00000000" w:rsidR="00000000" w:rsidRPr="00000000">
        <w:rPr>
          <w:rtl w:val="0"/>
        </w:rPr>
        <w:t xml:space="preserve"> — explicit step-down cue on descent, since landing is the tactical injury vector</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Sumo Deadlift</w:t>
      </w:r>
      <w:r w:rsidDel="00000000" w:rsidR="00000000" w:rsidRPr="00000000">
        <w:rPr>
          <w:rtl w:val="0"/>
        </w:rPr>
        <w:t xml:space="preserve"> — FAI/labral caution called out (wide-stance hip flexion + abduction)</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Hanging Leg Raise / T2B</w:t>
      </w:r>
      <w:r w:rsidDel="00000000" w:rsidR="00000000" w:rsidRPr="00000000">
        <w:rPr>
          <w:rtl w:val="0"/>
        </w:rPr>
        <w:t xml:space="preserve"> — cuff caution on long hang plus posterior-pelvic-tilt requirement to avoid lumbar extension under hip-flexor pull</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3jv5n3eyw8r4" w:id="4"/>
      <w:bookmarkEnd w:id="4"/>
      <w:r w:rsidDel="00000000" w:rsidR="00000000" w:rsidRPr="00000000">
        <w:rPr>
          <w:b w:val="1"/>
          <w:bCs w:val="1"/>
          <w:sz w:val="34"/>
          <w:szCs w:val="34"/>
          <w:rtl w:val="0"/>
        </w:rPr>
        <w:t xml:space="preserve">Substitution-graph integrity</w:t>
      </w:r>
    </w:p>
    <w:p w:rsidR="00000000" w:rsidDel="00000000" w:rsidP="00000000" w:rsidRDefault="00000000" w:rsidRPr="00000000" w14:paraId="0000001A">
      <w:pPr>
        <w:spacing w:after="240" w:before="240" w:lineRule="auto"/>
        <w:rPr/>
      </w:pPr>
      <w:r w:rsidDel="00000000" w:rsidR="00000000" w:rsidRPr="00000000">
        <w:rPr>
          <w:rtl w:val="0"/>
        </w:rPr>
        <w:t xml:space="preserve">Substitutions, regressions, and progressions overwhelmingly use in-library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IDs. Where no library equivalent exists (e.g., "Knee Push Up", "Wall Walk", "Half-Kneeling Pallof", "Quad Set"), </w:t>
      </w:r>
      <w:r w:rsidDel="00000000" w:rsidR="00000000" w:rsidRPr="00000000">
        <w:rPr>
          <w:rFonts w:ascii="Roboto Mono" w:cs="Roboto Mono" w:eastAsia="Roboto Mono" w:hAnsi="Roboto Mono"/>
          <w:color w:val="188038"/>
          <w:rtl w:val="0"/>
        </w:rPr>
        <w:t xml:space="preserve">exercise_id</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exercise_name</w:t>
      </w:r>
      <w:r w:rsidDel="00000000" w:rsidR="00000000" w:rsidRPr="00000000">
        <w:rPr>
          <w:rtl w:val="0"/>
        </w:rPr>
        <w:t xml:space="preserve"> carries the human-readable name, per spec.</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wtnh8pojxase" w:id="5"/>
      <w:bookmarkEnd w:id="5"/>
      <w:r w:rsidDel="00000000" w:rsidR="00000000" w:rsidRPr="00000000">
        <w:rPr>
          <w:b w:val="1"/>
          <w:bCs w:val="1"/>
          <w:sz w:val="34"/>
          <w:szCs w:val="34"/>
          <w:rtl w:val="0"/>
        </w:rPr>
        <w:t xml:space="preserve">Recommended pre-merge validation</w:t>
      </w:r>
    </w:p>
    <w:p w:rsidR="00000000" w:rsidDel="00000000" w:rsidP="00000000" w:rsidRDefault="00000000" w:rsidRPr="00000000" w14:paraId="0000001C">
      <w:pPr>
        <w:spacing w:after="240" w:before="240" w:lineRule="auto"/>
        <w:rPr/>
      </w:pPr>
      <w:r w:rsidDel="00000000" w:rsidR="00000000" w:rsidRPr="00000000">
        <w:rPr>
          <w:rtl w:val="0"/>
        </w:rPr>
        <w:t xml:space="preserve">Before merging into </w:t>
      </w:r>
      <w:r w:rsidDel="00000000" w:rsidR="00000000" w:rsidRPr="00000000">
        <w:rPr>
          <w:rFonts w:ascii="Roboto Mono" w:cs="Roboto Mono" w:eastAsia="Roboto Mono" w:hAnsi="Roboto Mono"/>
          <w:color w:val="188038"/>
          <w:rtl w:val="0"/>
        </w:rPr>
        <w:t xml:space="preserve">exercises.ts</w:t>
      </w:r>
      <w:r w:rsidDel="00000000" w:rsidR="00000000" w:rsidRPr="00000000">
        <w:rPr>
          <w:rtl w:val="0"/>
        </w:rPr>
        <w:t xml:space="preserve">, run a quick validator that:</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Confirms every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exercises_enriched.json</w:t>
      </w:r>
      <w:r w:rsidDel="00000000" w:rsidR="00000000" w:rsidRPr="00000000">
        <w:rPr>
          <w:rtl w:val="0"/>
        </w:rPr>
        <w:t xml:space="preserve"> exists exactly once in the existing </w:t>
      </w:r>
      <w:r w:rsidDel="00000000" w:rsidR="00000000" w:rsidRPr="00000000">
        <w:rPr>
          <w:rFonts w:ascii="Roboto Mono" w:cs="Roboto Mono" w:eastAsia="Roboto Mono" w:hAnsi="Roboto Mono"/>
          <w:color w:val="188038"/>
          <w:rtl w:val="0"/>
        </w:rPr>
        <w:t xml:space="preserve">EXERCISE_LIBRARY</w:t>
      </w:r>
      <w:r w:rsidDel="00000000" w:rsidR="00000000" w:rsidRPr="00000000">
        <w:rPr>
          <w:rtl w:val="0"/>
        </w:rPr>
        <w:t xml:space="preserve"> array</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Confirms every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matches verbatim (case-sensitive) against the library entry with the same id</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Confirms every non-null </w:t>
      </w:r>
      <w:r w:rsidDel="00000000" w:rsidR="00000000" w:rsidRPr="00000000">
        <w:rPr>
          <w:rFonts w:ascii="Roboto Mono" w:cs="Roboto Mono" w:eastAsia="Roboto Mono" w:hAnsi="Roboto Mono"/>
          <w:color w:val="188038"/>
          <w:rtl w:val="0"/>
        </w:rPr>
        <w:t xml:space="preserve">exercise_id</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common_substitutions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regression_chain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progression_chain</w:t>
      </w:r>
      <w:r w:rsidDel="00000000" w:rsidR="00000000" w:rsidRPr="00000000">
        <w:rPr>
          <w:rtl w:val="0"/>
        </w:rPr>
        <w:t xml:space="preserve"> resolves to a valid e1–e214 id</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Confirms </w:t>
      </w:r>
      <w:r w:rsidDel="00000000" w:rsidR="00000000" w:rsidRPr="00000000">
        <w:rPr>
          <w:rFonts w:ascii="Roboto Mono" w:cs="Roboto Mono" w:eastAsia="Roboto Mono" w:hAnsi="Roboto Mono"/>
          <w:color w:val="188038"/>
          <w:rtl w:val="0"/>
        </w:rPr>
        <w:t xml:space="preserve">movement_pattern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skill_level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energy_system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loading_style[]</w:t>
      </w:r>
      <w:r w:rsidDel="00000000" w:rsidR="00000000" w:rsidRPr="00000000">
        <w:rPr>
          <w:rtl w:val="0"/>
        </w:rPr>
        <w:t xml:space="preserve"> values are each in the allowed enum</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Confirms </w:t>
      </w:r>
      <w:r w:rsidDel="00000000" w:rsidR="00000000" w:rsidRPr="00000000">
        <w:rPr>
          <w:rFonts w:ascii="Roboto Mono" w:cs="Roboto Mono" w:eastAsia="Roboto Mono" w:hAnsi="Roboto Mono"/>
          <w:color w:val="188038"/>
          <w:rtl w:val="0"/>
        </w:rPr>
        <w:t xml:space="preserve">injury_contraindications[].region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 are each in the allowed enum</w:t>
      </w:r>
    </w:p>
    <w:p w:rsidR="00000000" w:rsidDel="00000000" w:rsidP="00000000" w:rsidRDefault="00000000" w:rsidRPr="00000000" w14:paraId="00000022">
      <w:pPr>
        <w:spacing w:after="240" w:before="240" w:lineRule="auto"/>
        <w:rPr/>
      </w:pPr>
      <w:r w:rsidDel="00000000" w:rsidR="00000000" w:rsidRPr="00000000">
        <w:rPr>
          <w:rtl w:val="0"/>
        </w:rPr>
        <w:t xml:space="preserve">A 30-line Node script using </w:t>
      </w:r>
      <w:r w:rsidDel="00000000" w:rsidR="00000000" w:rsidRPr="00000000">
        <w:rPr>
          <w:rFonts w:ascii="Roboto Mono" w:cs="Roboto Mono" w:eastAsia="Roboto Mono" w:hAnsi="Roboto Mono"/>
          <w:color w:val="188038"/>
          <w:rtl w:val="0"/>
        </w:rPr>
        <w:t xml:space="preserve">JSON.parse</w:t>
      </w:r>
      <w:r w:rsidDel="00000000" w:rsidR="00000000" w:rsidRPr="00000000">
        <w:rPr>
          <w:rtl w:val="0"/>
        </w:rPr>
        <w:t xml:space="preserve"> + a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of canonical IDs handles all five checks.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7pd7eqy6ah10" w:id="6"/>
      <w:bookmarkEnd w:id="6"/>
      <w:r w:rsidDel="00000000" w:rsidR="00000000" w:rsidRPr="00000000">
        <w:rPr>
          <w:b w:val="1"/>
          <w:bCs w:val="1"/>
          <w:sz w:val="34"/>
          <w:szCs w:val="34"/>
          <w:rtl w:val="0"/>
        </w:rPr>
        <w:t xml:space="preserve">File usage</w:t>
      </w:r>
    </w:p>
    <w:p w:rsidR="00000000" w:rsidDel="00000000" w:rsidP="00000000" w:rsidRDefault="00000000" w:rsidRPr="00000000" w14:paraId="00000024">
      <w:pPr>
        <w:spacing w:after="240" w:before="240" w:lineRule="auto"/>
        <w:rPr/>
      </w:pPr>
      <w:r w:rsidDel="00000000" w:rsidR="00000000" w:rsidRPr="00000000">
        <w:rPr>
          <w:rtl w:val="0"/>
        </w:rPr>
        <w:t xml:space="preserve">Save the concatenated array as </w:t>
      </w:r>
      <w:r w:rsidDel="00000000" w:rsidR="00000000" w:rsidRPr="00000000">
        <w:rPr>
          <w:rFonts w:ascii="Roboto Mono" w:cs="Roboto Mono" w:eastAsia="Roboto Mono" w:hAnsi="Roboto Mono"/>
          <w:color w:val="188038"/>
          <w:rtl w:val="0"/>
        </w:rPr>
        <w:t xml:space="preserve">exercises_enriched.json</w:t>
      </w:r>
      <w:r w:rsidDel="00000000" w:rsidR="00000000" w:rsidRPr="00000000">
        <w:rPr>
          <w:rtl w:val="0"/>
        </w:rPr>
        <w:t xml:space="preserve"> at the repo root or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Merge into </w:t>
      </w:r>
      <w:r w:rsidDel="00000000" w:rsidR="00000000" w:rsidRPr="00000000">
        <w:rPr>
          <w:rFonts w:ascii="Roboto Mono" w:cs="Roboto Mono" w:eastAsia="Roboto Mono" w:hAnsi="Roboto Mono"/>
          <w:color w:val="188038"/>
          <w:rtl w:val="0"/>
        </w:rPr>
        <w:t xml:space="preserve">EXERCISE_LIBRARY</w:t>
      </w:r>
      <w:r w:rsidDel="00000000" w:rsidR="00000000" w:rsidRPr="00000000">
        <w:rPr>
          <w:rtl w:val="0"/>
        </w:rPr>
        <w:t xml:space="preserve"> 1:1 by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 fields in the enriched file extend, never replace, the existing exercise objects. Gunny AI can then key programming logic (substitution selection, regression suggestion, contraindication-aware filtering) directly off this metadata.</w:t>
      </w:r>
    </w:p>
    <w:p w:rsidR="00000000" w:rsidDel="00000000" w:rsidP="00000000" w:rsidRDefault="00000000" w:rsidRPr="00000000" w14:paraId="00000025">
      <w:pPr>
        <w:spacing w:after="240" w:before="240" w:lineRule="auto"/>
        <w:rPr/>
      </w:pPr>
      <w:r w:rsidDel="00000000" w:rsidR="00000000" w:rsidRPr="00000000">
        <w:rPr>
          <w:rtl w:val="0"/>
        </w:rPr>
        <w:t xml:space="preserve">The full JSON array, all 214 entries with no truncation or placeholders, is in the four prior assistant turns of this thread, in order.</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