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检测仪厂家资料确认清单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请厂家业务或技术人员协助确认</w:t>
      </w:r>
    </w:p>
    <w:p/>
    <w:p>
      <w:r>
        <w:t>本文用于联系检测仪厂家时收集资料。可以直接发给厂家业务或技术人员填写。</w:t>
      </w:r>
    </w:p>
    <w:p>
      <w:pPr>
        <w:pStyle w:val="Heading1"/>
      </w:pPr>
      <w:r>
        <w:t>一、厂家基础信息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项目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厂家填写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厂家名称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厂家联系人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技术联系人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联系电话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微信或邮箱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检测仪品牌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检测仪型号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是否可提供测试设备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是否可远程联调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联调预计时间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二、设备编号和数据上传能力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问题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厂家填写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设备编号规则是什么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设备编号是否每台唯一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设备编号能否在设备界面查看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设备编号能否配置或修改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是否已有数据上传功能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当前能上传到哪些平台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HTTP POST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HTTPS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JSON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 HMAC-SHA256 签名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是否支持失败重试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是否有上传失败日志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是否能配置上传地址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是否能配置厂家编码 manufacturer_code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是否能配置密钥 access_secret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是否能配置设备编号 device_sn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三、检测记录字段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问题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厂家填写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是否有厂家侧检测记录唯一 ID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是否有报告编号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是否有样品编号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是否有批次号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是否有检测人员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检测时间格式是什么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合格/不合格结果编码是什么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是否支持多个检测项目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检测项目字段样例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原始值格式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单位格式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限量值格式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试剂批号字段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备注字段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四、联调资料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资料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是否能提供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备注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接口文档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示例数据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测试设备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测试账号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设备配置说明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上传日志查看方式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错误码说明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是否需要 VPN 或 IP 白名单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是否需要谷芯开放测试环境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/>
    <w:p>
      <w:pPr>
        <w:pStyle w:val="Heading1"/>
      </w:pPr>
      <w:r>
        <w:t>五、谷芯侧对接原则</w:t>
      </w:r>
    </w:p>
    <w:p>
      <w:pPr>
        <w:pStyle w:val="ListNumber"/>
        <w:spacing w:after="60"/>
      </w:pPr>
      <w:r>
        <w:t>检测仪上传数据必须带 manufacturer_code 和 device_sn；</w:t>
      </w:r>
    </w:p>
    <w:p>
      <w:pPr>
        <w:pStyle w:val="ListNumber"/>
        <w:spacing w:after="60"/>
      </w:pPr>
      <w:r>
        <w:t>谷芯后台提前把设备编号绑定到客户企业；</w:t>
      </w:r>
    </w:p>
    <w:p>
      <w:pPr>
        <w:pStyle w:val="ListNumber"/>
        <w:spacing w:after="60"/>
      </w:pPr>
      <w:r>
        <w:t>系统通过 manufacturer_code + device_sn 判断数据归属；</w:t>
      </w:r>
    </w:p>
    <w:p>
      <w:pPr>
        <w:pStyle w:val="ListNumber"/>
        <w:spacing w:after="60"/>
      </w:pPr>
      <w:r>
        <w:t>不依赖厂家上传的企业名称；</w:t>
      </w:r>
    </w:p>
    <w:p>
      <w:pPr>
        <w:pStyle w:val="ListNumber"/>
        <w:spacing w:after="60"/>
      </w:pPr>
      <w:r>
        <w:t>不合格记录客户可见，但不能开具合格证；</w:t>
      </w:r>
    </w:p>
    <w:p>
      <w:pPr>
        <w:pStyle w:val="ListNumber"/>
        <w:spacing w:after="60"/>
      </w:pPr>
      <w:r>
        <w:t>合格记录进入可开证列表；</w:t>
      </w:r>
    </w:p>
    <w:p>
      <w:pPr>
        <w:pStyle w:val="ListNumber"/>
        <w:spacing w:after="60"/>
      </w:pPr>
      <w:r>
        <w:t>原始检测数值和上传日志需要保留，方便排查。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28079"/>
        <w:sz w:val="17"/>
      </w:rPr>
      <w:t>山西谷芯科技有限公司 | 联系电话：13363412262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