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谷芯快检云检测仪数据上传接口对接说明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厂家技术对接资料 | 山西谷芯科技有限公司</w:t>
      </w:r>
    </w:p>
    <w:p/>
    <w:p>
      <w:r>
        <w:t>版本：v0.1</w:t>
      </w:r>
    </w:p>
    <w:p>
      <w:r>
        <w:t>适用对象：检测仪厂家业务人员、技术人员</w:t>
      </w:r>
    </w:p>
    <w:p>
      <w:r>
        <w:t>联系电话：13363412262</w:t>
      </w:r>
    </w:p>
    <w:p>
      <w:pPr>
        <w:pStyle w:val="Heading1"/>
      </w:pPr>
      <w:r>
        <w:t>一、对接目标</w:t>
      </w:r>
    </w:p>
    <w:p>
      <w:r>
        <w:t>检测仪完成检测后，将检测结果自动上传至谷芯快检云。谷芯快检云根据设备编号把检测记录归属到对应客户企业，用于客户查看检测记录、开具合格证、扫码查询和后续留档。</w:t>
      </w:r>
    </w:p>
    <w:p>
      <w:r>
        <w:t>本次对接不要求厂家理解谷芯后台内部结构。厂家只需要按约定格式上传检测数据，并按签名规则保证请求来源可信。</w:t>
      </w:r>
    </w:p>
    <w:p>
      <w:pPr>
        <w:pStyle w:val="Heading1"/>
      </w:pPr>
      <w:r>
        <w:t>二、整体流程</w:t>
      </w:r>
    </w:p>
    <w:p>
      <w:pPr>
        <w:pStyle w:val="ListNumber"/>
        <w:spacing w:after="60"/>
      </w:pPr>
      <w:r>
        <w:t>谷芯在后台创建厂家接口，分配 manufacturer_code；</w:t>
      </w:r>
    </w:p>
    <w:p>
      <w:pPr>
        <w:pStyle w:val="ListNumber"/>
        <w:spacing w:after="60"/>
      </w:pPr>
      <w:r>
        <w:t>谷芯生成或录入厂家对接密钥 access_secret；</w:t>
      </w:r>
    </w:p>
    <w:p>
      <w:pPr>
        <w:pStyle w:val="ListNumber"/>
        <w:spacing w:after="60"/>
      </w:pPr>
      <w:r>
        <w:t>谷芯把检测仪设备编号 device_sn 绑定到客户企业；</w:t>
      </w:r>
    </w:p>
    <w:p>
      <w:pPr>
        <w:pStyle w:val="ListNumber"/>
        <w:spacing w:after="60"/>
      </w:pPr>
      <w:r>
        <w:t>厂家在设备或厂家系统中配置上传地址、厂家编码、设备编号和密钥；</w:t>
      </w:r>
    </w:p>
    <w:p>
      <w:pPr>
        <w:pStyle w:val="ListNumber"/>
        <w:spacing w:after="60"/>
      </w:pPr>
      <w:r>
        <w:t>检测仪完成检测后上传 JSON 数据；</w:t>
      </w:r>
    </w:p>
    <w:p>
      <w:pPr>
        <w:pStyle w:val="ListNumber"/>
        <w:spacing w:after="60"/>
      </w:pPr>
      <w:r>
        <w:t>谷芯快检云校验签名和设备绑定关系；</w:t>
      </w:r>
    </w:p>
    <w:p>
      <w:pPr>
        <w:pStyle w:val="ListNumber"/>
        <w:spacing w:after="60"/>
      </w:pPr>
      <w:r>
        <w:t>系统生成检测记录和检测项目明细；</w:t>
      </w:r>
    </w:p>
    <w:p>
      <w:pPr>
        <w:pStyle w:val="ListNumber"/>
        <w:spacing w:after="60"/>
      </w:pPr>
      <w:r>
        <w:t>合格记录进入可开证列表，不合格记录仅用于查看和留档。</w:t>
      </w:r>
    </w:p>
    <w:p>
      <w:pPr>
        <w:pStyle w:val="Heading1"/>
      </w:pPr>
      <w:r>
        <w:t>三、接口地址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环境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地址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正式测试环境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https://api.gxkjy.com/api/open/detection/upload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正式生产环境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由谷芯上线前另行确认</w:t>
            </w:r>
          </w:p>
        </w:tc>
      </w:tr>
    </w:tbl>
    <w:p/>
    <w:p>
      <w:r>
        <w:t>请求方式：POST</w:t>
      </w:r>
    </w:p>
    <w:p>
      <w:r>
        <w:t>请求格式：Content-Type: application/json</w:t>
      </w:r>
    </w:p>
    <w:p>
      <w:r>
        <w:t>认证方式：HMAC-SHA256 签名</w:t>
      </w:r>
    </w:p>
    <w:p>
      <w:pPr>
        <w:pStyle w:val="Heading1"/>
      </w:pPr>
      <w:r>
        <w:t>四、数据归属规则</w:t>
      </w:r>
    </w:p>
    <w:p>
      <w:r>
        <w:t>系统只根据以下两个字段判断检测数据属于哪家客户：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manufacturer_code + device_sn</w:t>
      </w:r>
    </w:p>
    <w:p>
      <w:r>
        <w:t>说明：</w:t>
      </w:r>
    </w:p>
    <w:p>
      <w:pPr>
        <w:pStyle w:val="ListNumber"/>
        <w:spacing w:after="60"/>
      </w:pPr>
      <w:r>
        <w:t>manufacturer_code 由谷芯分配给厂家；</w:t>
      </w:r>
    </w:p>
    <w:p>
      <w:pPr>
        <w:pStyle w:val="ListNumber"/>
        <w:spacing w:after="60"/>
      </w:pPr>
      <w:r>
        <w:t>device_sn 是检测仪唯一设备编号；</w:t>
      </w:r>
    </w:p>
    <w:p>
      <w:pPr>
        <w:pStyle w:val="ListNumber"/>
        <w:spacing w:after="60"/>
      </w:pPr>
      <w:r>
        <w:t>谷芯后台会提前把设备编号绑定到客户企业；</w:t>
      </w:r>
    </w:p>
    <w:p>
      <w:pPr>
        <w:pStyle w:val="ListNumber"/>
        <w:spacing w:after="60"/>
      </w:pPr>
      <w:r>
        <w:t>厂家不需要上传企业名称；</w:t>
      </w:r>
    </w:p>
    <w:p>
      <w:pPr>
        <w:pStyle w:val="ListNumber"/>
        <w:spacing w:after="60"/>
      </w:pPr>
      <w:r>
        <w:t>即使上传企业名称，系统也不会依赖该字段判断归属。</w:t>
      </w:r>
    </w:p>
    <w:p>
      <w:r>
        <w:t>这样做可以避免客户手填错误、企业名称不一致、设备串用等问题。</w:t>
      </w:r>
    </w:p>
    <w:p>
      <w:pPr>
        <w:pStyle w:val="Heading1"/>
      </w:pPr>
      <w:r>
        <w:t>五、请求字段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字段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必填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manufacturer_code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厂家编码，由谷芯分配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device_sn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检测仪设备编号，必须与后台绑定一致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manufacturer_record_id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厂家侧本条检测记录唯一 ID，用于防重复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timestamp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number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Unix 秒级时间戳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nonce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随机字符串，用于防止重放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sign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HMAC-SHA256 签名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sample_name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样品名称，如西红柿、黄瓜、猪肉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product_name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产品名称，可与样品名称相同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test_time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检测时间，建议格式 YYYY-MM-DD HH:mm:ss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result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整条记录结论：qualified/unqualified/unknown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items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array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检测项目数组，至少 1 条</w:t>
            </w:r>
          </w:p>
        </w:tc>
      </w:tr>
    </w:tbl>
    <w:p/>
    <w:p>
      <w:pPr>
        <w:pStyle w:val="Heading1"/>
      </w:pPr>
      <w:r>
        <w:t>六、检测项目字段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字段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类型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必填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说明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item_name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检测项目名称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method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检测方法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value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检测结果值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unit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单位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limit_value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限量值或判定阈值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result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单项结论：qualified/unqualified/unknown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conclusion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中文结论，如合格、不合格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raw_value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原始检测值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reagent_batch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试剂批号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remark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</w:tbl>
    <w:p/>
    <w:p>
      <w:pPr>
        <w:pStyle w:val="Heading1"/>
      </w:pPr>
      <w:r>
        <w:t>七、签名规则</w:t>
      </w:r>
    </w:p>
    <w:p>
      <w:r>
        <w:t>厂家拥有 access_secret。该密钥只保存在厂家系统和谷芯后台，请不要放在请求参数中，也不要发到公开群或文档中。</w:t>
      </w:r>
    </w:p>
    <w:p>
      <w:r>
        <w:t>第一版签名只对核心字段签名：</w:t>
      </w:r>
    </w:p>
    <w:p>
      <w:pPr>
        <w:pStyle w:val="ListNumber"/>
        <w:spacing w:after="60"/>
      </w:pPr>
      <w:r>
        <w:t>manufacturer_code；</w:t>
      </w:r>
    </w:p>
    <w:p>
      <w:pPr>
        <w:pStyle w:val="ListNumber"/>
        <w:spacing w:after="60"/>
      </w:pPr>
      <w:r>
        <w:t>device_sn；</w:t>
      </w:r>
    </w:p>
    <w:p>
      <w:pPr>
        <w:pStyle w:val="ListNumber"/>
        <w:spacing w:after="60"/>
      </w:pPr>
      <w:r>
        <w:t>manufacturer_record_id；</w:t>
      </w:r>
    </w:p>
    <w:p>
      <w:pPr>
        <w:pStyle w:val="ListNumber"/>
        <w:spacing w:after="60"/>
      </w:pPr>
      <w:r>
        <w:t>nonce；</w:t>
      </w:r>
    </w:p>
    <w:p>
      <w:pPr>
        <w:pStyle w:val="ListNumber"/>
        <w:spacing w:after="60"/>
      </w:pPr>
      <w:r>
        <w:t>timestamp。</w:t>
      </w:r>
    </w:p>
    <w:p>
      <w:r>
        <w:t>待签名字符串按以下顺序拼接：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manufacturer_code=GXTEST&amp;device_sn=GXDEMO001&amp;manufacturer_record_id=REC202607120001&amp;nonce=abc123xyz&amp;timestamp=1783833600</w:t>
      </w:r>
    </w:p>
    <w:p>
      <w:r>
        <w:t>签名算法：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HMAC-SHA256</w:t>
      </w:r>
    </w:p>
    <w:p>
      <w:r>
        <w:t>签名输出：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hex 小写字符串</w:t>
      </w:r>
    </w:p>
    <w:p>
      <w:r>
        <w:t>说明：</w:t>
      </w:r>
    </w:p>
    <w:p>
      <w:pPr>
        <w:pStyle w:val="ListNumber"/>
        <w:spacing w:after="60"/>
      </w:pPr>
      <w:r>
        <w:t>sign 字段不参与签名；</w:t>
      </w:r>
    </w:p>
    <w:p>
      <w:pPr>
        <w:pStyle w:val="ListNumber"/>
        <w:spacing w:after="60"/>
      </w:pPr>
      <w:r>
        <w:t>items 数组第一版不参与签名，避免 JSON 序列化差异；</w:t>
      </w:r>
    </w:p>
    <w:p>
      <w:pPr>
        <w:pStyle w:val="ListNumber"/>
        <w:spacing w:after="60"/>
      </w:pPr>
      <w:r>
        <w:t>空值字段不建议参与签名；</w:t>
      </w:r>
    </w:p>
    <w:p>
      <w:pPr>
        <w:pStyle w:val="ListNumber"/>
        <w:spacing w:after="60"/>
      </w:pPr>
      <w:r>
        <w:t>时间戳超过 5 分钟会被拒绝；</w:t>
      </w:r>
    </w:p>
    <w:p>
      <w:pPr>
        <w:pStyle w:val="ListNumber"/>
        <w:spacing w:after="60"/>
      </w:pPr>
      <w:r>
        <w:t>同一个 nonce 重复使用会被拒绝；</w:t>
      </w:r>
    </w:p>
    <w:p>
      <w:pPr>
        <w:pStyle w:val="ListNumber"/>
        <w:spacing w:after="60"/>
      </w:pPr>
      <w:r>
        <w:t>同一个 manufacturer_record_id 重复上传不会重复生成检测记录。</w:t>
      </w:r>
    </w:p>
    <w:p>
      <w:pPr>
        <w:pStyle w:val="Heading1"/>
      </w:pPr>
      <w:r>
        <w:t>八、完整 JSON 示例</w:t>
      </w:r>
    </w:p>
    <w:p>
      <w:r>
        <w:t>示例密钥为 TEST_SECRET，不是生产密钥。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{</w:t>
        <w:br/>
        <w:t xml:space="preserve">  "manufacturer_code": "GXTEST",</w:t>
        <w:br/>
        <w:t xml:space="preserve">  "device_sn": "GXDEMO001",</w:t>
        <w:br/>
        <w:t xml:space="preserve">  "manufacturer_record_id": "REC202607120001",</w:t>
        <w:br/>
        <w:t xml:space="preserve">  "timestamp": 1783833600,</w:t>
        <w:br/>
        <w:t xml:space="preserve">  "nonce": "abc123xyz",</w:t>
        <w:br/>
        <w:t xml:space="preserve">  "sample_name": "西红柿",</w:t>
        <w:br/>
        <w:t xml:space="preserve">  "product_name": "西红柿",</w:t>
        <w:br/>
        <w:t xml:space="preserve">  "test_time": "2026-07-12 10:30:00",</w:t>
        <w:br/>
        <w:t xml:space="preserve">  "result": "qualified",</w:t>
        <w:br/>
        <w:t xml:space="preserve">  "items": [</w:t>
        <w:br/>
        <w:t xml:space="preserve">    {</w:t>
        <w:br/>
        <w:t xml:space="preserve">      "item_name": "有机磷和氨基甲酸酯类农药残留",</w:t>
        <w:br/>
        <w:t xml:space="preserve">      "method": "酶抑制率法",</w:t>
        <w:br/>
        <w:t xml:space="preserve">      "value": "12.5",</w:t>
        <w:br/>
        <w:t xml:space="preserve">      "unit": "%",</w:t>
        <w:br/>
        <w:t xml:space="preserve">      "limit_value": "50",</w:t>
        <w:br/>
        <w:t xml:space="preserve">      "result": "qualified",</w:t>
        <w:br/>
        <w:t xml:space="preserve">      "conclusion": "合格",</w:t>
        <w:br/>
        <w:t xml:space="preserve">      "raw_value": "12.5",</w:t>
        <w:br/>
        <w:t xml:space="preserve">      "reagent_batch": "A20260701",</w:t>
        <w:br/>
        <w:t xml:space="preserve">      "remark": ""</w:t>
        <w:br/>
        <w:t xml:space="preserve">    }</w:t>
        <w:br/>
        <w:t xml:space="preserve">  ],</w:t>
        <w:br/>
        <w:t xml:space="preserve">  "sign": "签名结果"</w:t>
        <w:br/>
        <w:t>}</w:t>
      </w:r>
    </w:p>
    <w:p>
      <w:pPr>
        <w:pStyle w:val="Heading1"/>
      </w:pPr>
      <w:r>
        <w:t>九、返回结果</w:t>
      </w:r>
    </w:p>
    <w:p>
      <w:pPr>
        <w:pStyle w:val="Heading2"/>
      </w:pPr>
      <w:r>
        <w:t>成功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{</w:t>
        <w:br/>
        <w:t xml:space="preserve">  "code": 0,</w:t>
        <w:br/>
        <w:t xml:space="preserve">  "message": "success",</w:t>
        <w:br/>
        <w:t xml:space="preserve">  "data": {</w:t>
        <w:br/>
        <w:t xml:space="preserve">    "record_id": "系统检测记录ID",</w:t>
        <w:br/>
        <w:t xml:space="preserve">    "status": "accepted"</w:t>
        <w:br/>
        <w:t xml:space="preserve">  }</w:t>
        <w:br/>
        <w:t>}</w:t>
      </w:r>
    </w:p>
    <w:p>
      <w:pPr>
        <w:pStyle w:val="Heading2"/>
      </w:pPr>
      <w:r>
        <w:t>重复上传</w:t>
      </w:r>
    </w:p>
    <w:p>
      <w:pPr>
        <w:spacing w:before="60" w:after="120"/>
        <w:ind w:left="198"/>
      </w:pPr>
      <w:r>
        <w:rPr>
          <w:rFonts w:ascii="Consolas" w:hAnsi="Consolas"/>
          <w:sz w:val="17"/>
        </w:rPr>
        <w:t>{</w:t>
        <w:br/>
        <w:t xml:space="preserve">  "code": 0,</w:t>
        <w:br/>
        <w:t xml:space="preserve">  "message": "duplicate accepted",</w:t>
        <w:br/>
        <w:t xml:space="preserve">  "data": {</w:t>
        <w:br/>
        <w:t xml:space="preserve">    "status": "duplicate"</w:t>
        <w:br/>
        <w:t xml:space="preserve">  }</w:t>
        <w:br/>
        <w:t>}</w:t>
      </w:r>
    </w:p>
    <w:p>
      <w:pPr>
        <w:pStyle w:val="Heading2"/>
      </w:pPr>
      <w:r>
        <w:t>失败</w:t>
      </w:r>
    </w:p>
    <w:p>
      <w:r>
        <w:t>失败时会返回清楚原因，但不会返回数据库错误、服务器异常堆栈或密钥。</w:t>
      </w:r>
    </w:p>
    <w:p>
      <w:r>
        <w:t>常见失败原因：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场景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E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B5F44"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签名错误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sign 不正确或签名字段不一致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厂家编码不存在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manufacturer_code 未在谷芯后台配置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设备编号未绑定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device_sn 未绑定客户企业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时间戳过期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timestamp 超出允许时间范围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nonce 重复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同一随机字符串已使用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字段缺失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必填字段为空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检测项目为空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items 为空数组</w:t>
            </w:r>
          </w:p>
        </w:tc>
      </w:tr>
      <w:tr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数据格式错误</w:t>
            </w:r>
          </w:p>
        </w:tc>
        <w:tc>
          <w:tcPr>
            <w:tcW w:type="dxa" w:w="487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  <w:t>JSON 格式或字段类型不符合要求</w:t>
            </w:r>
          </w:p>
        </w:tc>
      </w:tr>
    </w:tbl>
    <w:p/>
    <w:p>
      <w:pPr>
        <w:pStyle w:val="Heading1"/>
      </w:pPr>
      <w:r>
        <w:t>十、联调步骤</w:t>
      </w:r>
    </w:p>
    <w:p>
      <w:pPr>
        <w:pStyle w:val="ListNumber"/>
        <w:spacing w:after="60"/>
      </w:pPr>
      <w:r>
        <w:t>厂家提供设备型号、设备编号规则、示例数据；</w:t>
      </w:r>
    </w:p>
    <w:p>
      <w:pPr>
        <w:pStyle w:val="ListNumber"/>
        <w:spacing w:after="60"/>
      </w:pPr>
      <w:r>
        <w:t>谷芯提供测试上传地址、厂家编码、测试设备编号和测试密钥；</w:t>
      </w:r>
    </w:p>
    <w:p>
      <w:pPr>
        <w:pStyle w:val="ListNumber"/>
        <w:spacing w:after="60"/>
      </w:pPr>
      <w:r>
        <w:t>厂家先用示例数据生成签名；</w:t>
      </w:r>
    </w:p>
    <w:p>
      <w:pPr>
        <w:pStyle w:val="ListNumber"/>
        <w:spacing w:after="60"/>
      </w:pPr>
      <w:r>
        <w:t>双方确认签名结果一致；</w:t>
      </w:r>
    </w:p>
    <w:p>
      <w:pPr>
        <w:pStyle w:val="ListNumber"/>
        <w:spacing w:after="60"/>
      </w:pPr>
      <w:r>
        <w:t>厂家上传一条合格数据；</w:t>
      </w:r>
    </w:p>
    <w:p>
      <w:pPr>
        <w:pStyle w:val="ListNumber"/>
        <w:spacing w:after="60"/>
      </w:pPr>
      <w:r>
        <w:t>谷芯确认后台生成检测记录；</w:t>
      </w:r>
    </w:p>
    <w:p>
      <w:pPr>
        <w:pStyle w:val="ListNumber"/>
        <w:spacing w:after="60"/>
      </w:pPr>
      <w:r>
        <w:t>厂家上传一条不合格数据；</w:t>
      </w:r>
    </w:p>
    <w:p>
      <w:pPr>
        <w:pStyle w:val="ListNumber"/>
        <w:spacing w:after="60"/>
      </w:pPr>
      <w:r>
        <w:t>谷芯确认客户可查看但不能开证；</w:t>
      </w:r>
    </w:p>
    <w:p>
      <w:pPr>
        <w:pStyle w:val="ListNumber"/>
        <w:spacing w:after="60"/>
      </w:pPr>
      <w:r>
        <w:t>厂家重复上传同一条记录；</w:t>
      </w:r>
    </w:p>
    <w:p>
      <w:pPr>
        <w:pStyle w:val="ListNumber"/>
        <w:spacing w:after="60"/>
      </w:pPr>
      <w:r>
        <w:t>谷芯确认不会重复入库；</w:t>
      </w:r>
    </w:p>
    <w:p>
      <w:pPr>
        <w:pStyle w:val="ListNumber"/>
        <w:spacing w:after="60"/>
      </w:pPr>
      <w:r>
        <w:t>双方确认异常错误提示和上传日志。</w:t>
      </w:r>
    </w:p>
    <w:p>
      <w:pPr>
        <w:pStyle w:val="Heading1"/>
      </w:pPr>
      <w:r>
        <w:t>十一、常见问题</w:t>
      </w:r>
    </w:p>
    <w:p>
      <w:pPr>
        <w:pStyle w:val="Heading2"/>
      </w:pPr>
      <w:r>
        <w:t>1. 为什么不按企业名称归属数据？</w:t>
      </w:r>
    </w:p>
    <w:p>
      <w:r>
        <w:t>企业名称容易出现简称、错字、空格、旧名称等问题。使用设备编号绑定企业更稳定。</w:t>
      </w:r>
    </w:p>
    <w:p>
      <w:pPr>
        <w:pStyle w:val="Heading2"/>
      </w:pPr>
      <w:r>
        <w:t>2. 不合格数据会不会丢？</w:t>
      </w:r>
    </w:p>
    <w:p>
      <w:r>
        <w:t>不会。不合格数据会进入检测记录，用于查看和留档，但不能开具合格证。</w:t>
      </w:r>
    </w:p>
    <w:p>
      <w:pPr>
        <w:pStyle w:val="Heading2"/>
      </w:pPr>
      <w:r>
        <w:t>3. 上传失败怎么办？</w:t>
      </w:r>
    </w:p>
    <w:p>
      <w:r>
        <w:t>厂家设备或系统应保留失败日志，并支持重试。谷芯也会保留上传日志用于排查。</w:t>
      </w:r>
    </w:p>
    <w:p>
      <w:pPr>
        <w:pStyle w:val="Heading2"/>
      </w:pPr>
      <w:r>
        <w:t>4. 密钥能不能放在请求里？</w:t>
      </w:r>
    </w:p>
    <w:p>
      <w:r>
        <w:t>不能。请求只传签名 sign，不传 access_secret。</w:t>
      </w:r>
    </w:p>
    <w:p>
      <w:pPr>
        <w:pStyle w:val="Heading2"/>
      </w:pPr>
      <w:r>
        <w:t>5. items 为什么不参与签名？</w:t>
      </w:r>
    </w:p>
    <w:p>
      <w:r>
        <w:t>第一版为了降低接入难度，避免不同系统 JSON 排序和空值处理不一致。后续如需要更高安全级别，可以升级为 body_hash。</w:t>
      </w:r>
    </w:p>
    <w:p>
      <w:pPr>
        <w:pStyle w:val="Heading1"/>
      </w:pPr>
      <w:r>
        <w:t>十二、厂家需要提供的资料</w:t>
      </w:r>
    </w:p>
    <w:p>
      <w:pPr>
        <w:pStyle w:val="ListNumber"/>
        <w:spacing w:after="60"/>
      </w:pPr>
      <w:r>
        <w:t>厂家名称；</w:t>
      </w:r>
    </w:p>
    <w:p>
      <w:pPr>
        <w:pStyle w:val="ListNumber"/>
        <w:spacing w:after="60"/>
      </w:pPr>
      <w:r>
        <w:t>技术联系人和电话；</w:t>
      </w:r>
    </w:p>
    <w:p>
      <w:pPr>
        <w:pStyle w:val="ListNumber"/>
        <w:spacing w:after="60"/>
      </w:pPr>
      <w:r>
        <w:t>检测仪品牌和型号；</w:t>
      </w:r>
    </w:p>
    <w:p>
      <w:pPr>
        <w:pStyle w:val="ListNumber"/>
        <w:spacing w:after="60"/>
      </w:pPr>
      <w:r>
        <w:t>设备编号规则；</w:t>
      </w:r>
    </w:p>
    <w:p>
      <w:pPr>
        <w:pStyle w:val="ListNumber"/>
        <w:spacing w:after="60"/>
      </w:pPr>
      <w:r>
        <w:t>当前检测记录字段样例；</w:t>
      </w:r>
    </w:p>
    <w:p>
      <w:pPr>
        <w:pStyle w:val="ListNumber"/>
        <w:spacing w:after="60"/>
      </w:pPr>
      <w:r>
        <w:t>检测项目字段样例；</w:t>
      </w:r>
    </w:p>
    <w:p>
      <w:pPr>
        <w:pStyle w:val="ListNumber"/>
        <w:spacing w:after="60"/>
      </w:pPr>
      <w:r>
        <w:t>合格/不合格编码；</w:t>
      </w:r>
    </w:p>
    <w:p>
      <w:pPr>
        <w:pStyle w:val="ListNumber"/>
        <w:spacing w:after="60"/>
      </w:pPr>
      <w:r>
        <w:t>是否支持 HTTPS POST JSON；</w:t>
      </w:r>
    </w:p>
    <w:p>
      <w:pPr>
        <w:pStyle w:val="ListNumber"/>
        <w:spacing w:after="60"/>
      </w:pPr>
      <w:r>
        <w:t>是否支持 HMAC-SHA256；</w:t>
      </w:r>
    </w:p>
    <w:p>
      <w:pPr>
        <w:pStyle w:val="ListNumber"/>
        <w:spacing w:after="60"/>
      </w:pPr>
      <w:r>
        <w:t>是否支持失败重试和上传日志；</w:t>
      </w:r>
    </w:p>
    <w:p>
      <w:pPr>
        <w:pStyle w:val="ListNumber"/>
        <w:spacing w:after="60"/>
      </w:pPr>
      <w:r>
        <w:t>是否能配置上传地址、厂家编码、设备编号和密钥；</w:t>
      </w:r>
    </w:p>
    <w:p>
      <w:pPr>
        <w:pStyle w:val="ListNumber"/>
        <w:spacing w:after="60"/>
      </w:pPr>
      <w:r>
        <w:t>是否能提供测试设备或远程联调。</w:t>
      </w:r>
    </w:p>
    <w:p>
      <w:pPr>
        <w:pStyle w:val="Heading1"/>
      </w:pPr>
      <w:r>
        <w:t>十三、谷芯联系人</w:t>
      </w:r>
    </w:p>
    <w:p>
      <w:r>
        <w:t>山西谷芯科技有限公司</w:t>
      </w:r>
    </w:p>
    <w:p>
      <w:r>
        <w:t>联系电话：13363412262</w:t>
      </w: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28079"/>
        <w:sz w:val="17"/>
      </w:rPr>
      <w:t>山西谷芯科技有限公司 | 联系电话：13363412262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