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024D" w14:textId="56155AAD" w:rsidR="00F539B3" w:rsidRDefault="00142B50">
      <w:pPr>
        <w:spacing w:line="360" w:lineRule="auto"/>
        <w:rPr>
          <w:rFonts w:ascii="Helvetica Neue" w:eastAsia="Helvetica Neue" w:hAnsi="Helvetica Neue" w:cs="Helvetica Neue"/>
          <w:b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Lab </w:t>
      </w:r>
      <w:r w:rsidR="00D7198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Assessment: </w:t>
      </w:r>
      <w:r>
        <w:rPr>
          <w:rFonts w:ascii="Helvetica Neue" w:eastAsia="Helvetica Neue" w:hAnsi="Helvetica Neue" w:cs="Helvetica Neue"/>
          <w:b/>
          <w:sz w:val="28"/>
          <w:szCs w:val="28"/>
          <w:highlight w:val="white"/>
        </w:rPr>
        <w:t>IPv4 vs IPv6 - Calculating, Configuring, and Testing</w:t>
      </w:r>
    </w:p>
    <w:p w14:paraId="7F5847EB" w14:textId="77777777" w:rsidR="00F539B3" w:rsidRDefault="00F539B3">
      <w:pPr>
        <w:spacing w:line="273" w:lineRule="auto"/>
      </w:pPr>
    </w:p>
    <w:p w14:paraId="78CBFDA0" w14:textId="77777777" w:rsidR="00F539B3" w:rsidRDefault="00142B50">
      <w:r>
        <w:t>Questions:</w:t>
      </w:r>
    </w:p>
    <w:p w14:paraId="44CDDBAF" w14:textId="77777777" w:rsidR="00F539B3" w:rsidRDefault="00F539B3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2CC5C72D" w14:textId="77777777" w:rsidR="002069EE" w:rsidRPr="002069EE" w:rsidRDefault="00142B50">
      <w:pPr>
        <w:numPr>
          <w:ilvl w:val="0"/>
          <w:numId w:val="1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Convert the decimal number 145 to binary.</w:t>
      </w:r>
      <w:r w:rsidR="002069EE"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ab/>
      </w:r>
    </w:p>
    <w:p w14:paraId="7A0E271D" w14:textId="77777777" w:rsidR="002069EE" w:rsidRDefault="002069EE" w:rsidP="002069EE">
      <w:pPr>
        <w:ind w:left="720"/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</w:pPr>
    </w:p>
    <w:p w14:paraId="2871AC75" w14:textId="3A76C91D" w:rsidR="00F539B3" w:rsidRDefault="002069EE" w:rsidP="002069EE">
      <w:pP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1001 0001</w:t>
      </w:r>
    </w:p>
    <w:p w14:paraId="2BF1BCDA" w14:textId="77777777" w:rsidR="00F539B3" w:rsidRDefault="00F539B3">
      <w:pP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3282C337" w14:textId="77777777" w:rsidR="002069EE" w:rsidRPr="002069EE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Convert the binary number 11001100 to decimal.</w:t>
      </w:r>
      <w:r w:rsidR="002069EE"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ab/>
      </w:r>
    </w:p>
    <w:p w14:paraId="5D87E441" w14:textId="77777777" w:rsidR="002069EE" w:rsidRDefault="002069EE" w:rsidP="002069EE">
      <w:pPr>
        <w:pStyle w:val="ListParagraph"/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</w:pPr>
    </w:p>
    <w:p w14:paraId="73E6C172" w14:textId="16721B01" w:rsidR="00F539B3" w:rsidRDefault="002069EE" w:rsidP="002069EE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204</w:t>
      </w:r>
    </w:p>
    <w:p w14:paraId="769832D7" w14:textId="77777777" w:rsidR="00F539B3" w:rsidRDefault="00F539B3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47E348D5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Convert the binary number 01101011 to hexadecimal.</w:t>
      </w:r>
    </w:p>
    <w:p w14:paraId="756DEE6A" w14:textId="60D0250C" w:rsidR="00F539B3" w:rsidRDefault="002069EE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6B</w:t>
      </w:r>
    </w:p>
    <w:p w14:paraId="15604CF3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Convert the hexadecimal number C7 to binary and decimal.</w:t>
      </w:r>
    </w:p>
    <w:p w14:paraId="2A74C43F" w14:textId="0DC806FB" w:rsidR="00F539B3" w:rsidRDefault="002069EE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11000111 ;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199</w:t>
      </w:r>
    </w:p>
    <w:p w14:paraId="031ECB1B" w14:textId="11F7A71C" w:rsidR="00F539B3" w:rsidRPr="002069EE" w:rsidRDefault="00142B50" w:rsidP="002069EE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Subnet the following IP address for 50 networks. Complete the table with the information for the first four newly created subnets.</w:t>
      </w:r>
    </w:p>
    <w:p w14:paraId="4246E86B" w14:textId="77777777" w:rsidR="002069EE" w:rsidRDefault="002069EE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tbl>
      <w:tblPr>
        <w:tblStyle w:val="a"/>
        <w:tblW w:w="91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775"/>
        <w:gridCol w:w="1845"/>
        <w:gridCol w:w="2730"/>
      </w:tblGrid>
      <w:tr w:rsidR="00F539B3" w14:paraId="10F263EE" w14:textId="77777777">
        <w:trPr>
          <w:trHeight w:val="360"/>
        </w:trPr>
        <w:tc>
          <w:tcPr>
            <w:tcW w:w="9105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80C2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172.16.0.0</w:t>
            </w:r>
          </w:p>
        </w:tc>
      </w:tr>
      <w:tr w:rsidR="00F539B3" w14:paraId="6F5986E7" w14:textId="77777777">
        <w:trPr>
          <w:trHeight w:val="460"/>
        </w:trPr>
        <w:tc>
          <w:tcPr>
            <w:tcW w:w="453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05696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New Subnet Mask</w:t>
            </w:r>
          </w:p>
        </w:tc>
        <w:tc>
          <w:tcPr>
            <w:tcW w:w="457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68A04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255.255.252.0</w:t>
            </w:r>
          </w:p>
        </w:tc>
      </w:tr>
      <w:tr w:rsidR="00F539B3" w14:paraId="172A56E1" w14:textId="77777777">
        <w:trPr>
          <w:trHeight w:val="460"/>
        </w:trPr>
        <w:tc>
          <w:tcPr>
            <w:tcW w:w="453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48BF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Hosts per Subnet</w:t>
            </w:r>
          </w:p>
        </w:tc>
        <w:tc>
          <w:tcPr>
            <w:tcW w:w="457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B8E8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1022</w:t>
            </w:r>
          </w:p>
        </w:tc>
      </w:tr>
      <w:tr w:rsidR="00F539B3" w14:paraId="37EBF797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AADD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Subnet Address  </w:t>
            </w:r>
          </w:p>
        </w:tc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B1CE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First Available IP  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1DA6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Last Available IP  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66637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Broadcast  </w:t>
            </w:r>
          </w:p>
        </w:tc>
      </w:tr>
      <w:tr w:rsidR="00F539B3" w14:paraId="1705EF4C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2AC1" w14:textId="73449032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172.16.0.0</w:t>
            </w:r>
          </w:p>
        </w:tc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1238" w14:textId="31EB2C55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172.16.0.1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EBB97" w14:textId="611E4DA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9A7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1D2024FF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FA32" w14:textId="522DEB04" w:rsidR="00F539B3" w:rsidRDefault="00FA6D44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172.16.4.0</w:t>
            </w:r>
            <w:r w:rsidR="00142B50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23DC" w14:textId="04EE9DF6" w:rsidR="00F539B3" w:rsidRDefault="00FA6D44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172.16.4.1</w:t>
            </w:r>
            <w:r w:rsidR="00142B50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84A4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959A1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03ED7723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0441" w14:textId="72D3F368" w:rsidR="00F539B3" w:rsidRDefault="00FA6D44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172.16.8.0</w:t>
            </w:r>
            <w:r w:rsidR="00142B50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259B" w14:textId="7929A256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172.16.8.1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65AE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48ACC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085EA9B9" w14:textId="77777777">
        <w:trPr>
          <w:trHeight w:val="30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2C5E" w14:textId="0C7363BD" w:rsidR="00F539B3" w:rsidRDefault="00142B50">
            <w:pPr>
              <w:pBdr>
                <w:top w:val="none" w:sz="0" w:space="9" w:color="auto"/>
              </w:pBdr>
              <w:spacing w:line="271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172.16.16.0</w:t>
            </w:r>
          </w:p>
        </w:tc>
        <w:tc>
          <w:tcPr>
            <w:tcW w:w="27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E3E5" w14:textId="4CE36AF6" w:rsidR="00F539B3" w:rsidRDefault="00142B50">
            <w:pPr>
              <w:pBdr>
                <w:top w:val="none" w:sz="0" w:space="9" w:color="auto"/>
              </w:pBdr>
              <w:spacing w:line="271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  <w:r w:rsidR="00FA6D44"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172.16.16.1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DA88C" w14:textId="77777777" w:rsidR="00F539B3" w:rsidRDefault="00142B50">
            <w:pPr>
              <w:pBdr>
                <w:top w:val="none" w:sz="0" w:space="9" w:color="auto"/>
              </w:pBdr>
              <w:spacing w:line="271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F354" w14:textId="77777777" w:rsidR="00F539B3" w:rsidRDefault="00F539B3">
            <w:pPr>
              <w:pBdr>
                <w:top w:val="none" w:sz="0" w:space="9" w:color="auto"/>
              </w:pBdr>
              <w:spacing w:line="271" w:lineRule="auto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</w:p>
        </w:tc>
      </w:tr>
    </w:tbl>
    <w:p w14:paraId="32A1C745" w14:textId="77777777" w:rsidR="00F539B3" w:rsidRDefault="00F539B3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03666A3A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shd w:val="clear" w:color="auto" w:fill="FFFFFF"/>
        <w:spacing w:after="3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Subnet the following IP address for 2000 networks. Complete the table with the information for the first four newly created subnets.</w:t>
      </w:r>
      <w:bookmarkStart w:id="0" w:name="_GoBack"/>
      <w:bookmarkEnd w:id="0"/>
    </w:p>
    <w:tbl>
      <w:tblPr>
        <w:tblStyle w:val="a0"/>
        <w:tblW w:w="66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830"/>
        <w:gridCol w:w="1815"/>
        <w:gridCol w:w="1200"/>
      </w:tblGrid>
      <w:tr w:rsidR="00F539B3" w14:paraId="7BF47FD5" w14:textId="77777777">
        <w:trPr>
          <w:trHeight w:val="460"/>
        </w:trPr>
        <w:tc>
          <w:tcPr>
            <w:tcW w:w="6600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E37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lastRenderedPageBreak/>
              <w:t>10.0.0.0</w:t>
            </w:r>
          </w:p>
        </w:tc>
      </w:tr>
      <w:tr w:rsidR="00F539B3" w14:paraId="27A55CF1" w14:textId="77777777">
        <w:trPr>
          <w:trHeight w:val="460"/>
        </w:trPr>
        <w:tc>
          <w:tcPr>
            <w:tcW w:w="358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8F747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New Subnet Mask</w:t>
            </w:r>
          </w:p>
        </w:tc>
        <w:tc>
          <w:tcPr>
            <w:tcW w:w="301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4406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255.255.224.0</w:t>
            </w:r>
          </w:p>
        </w:tc>
      </w:tr>
      <w:tr w:rsidR="00F539B3" w14:paraId="435AE93F" w14:textId="77777777">
        <w:trPr>
          <w:trHeight w:val="460"/>
        </w:trPr>
        <w:tc>
          <w:tcPr>
            <w:tcW w:w="358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5D53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Hosts per Subnet</w:t>
            </w:r>
          </w:p>
        </w:tc>
        <w:tc>
          <w:tcPr>
            <w:tcW w:w="301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7EF7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>8190</w:t>
            </w:r>
          </w:p>
        </w:tc>
      </w:tr>
      <w:tr w:rsidR="00F539B3" w14:paraId="17F579D7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EC22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Subnet Address  </w:t>
            </w:r>
          </w:p>
        </w:tc>
        <w:tc>
          <w:tcPr>
            <w:tcW w:w="1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8A74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First Available IP  </w:t>
            </w:r>
          </w:p>
        </w:tc>
        <w:tc>
          <w:tcPr>
            <w:tcW w:w="18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13D2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Last Available IP  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3080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 Broadcast  </w:t>
            </w:r>
          </w:p>
        </w:tc>
      </w:tr>
      <w:tr w:rsidR="00F539B3" w14:paraId="5A1B7BAD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0B1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89FE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D15B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621B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66372FA4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47BD4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6802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CF18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B8A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314A347D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9745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7131A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889D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C368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  <w:tr w:rsidR="00F539B3" w14:paraId="79689A95" w14:textId="77777777">
        <w:trPr>
          <w:trHeight w:val="460"/>
        </w:trPr>
        <w:tc>
          <w:tcPr>
            <w:tcW w:w="17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C72BC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492C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03A2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6585D" w14:textId="77777777" w:rsidR="00F539B3" w:rsidRDefault="00142B50">
            <w:pPr>
              <w:pBdr>
                <w:top w:val="none" w:sz="0" w:space="9" w:color="auto"/>
              </w:pBdr>
              <w:spacing w:line="273" w:lineRule="auto"/>
              <w:jc w:val="center"/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33333"/>
                <w:sz w:val="21"/>
                <w:szCs w:val="21"/>
              </w:rPr>
              <w:t xml:space="preserve"> </w:t>
            </w:r>
          </w:p>
        </w:tc>
      </w:tr>
    </w:tbl>
    <w:p w14:paraId="3CFF4C2D" w14:textId="77777777" w:rsidR="00F539B3" w:rsidRDefault="00F539B3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291A328A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True or false? If all network traffic resides on the local LAN, configuring a default gateway is not necessary?</w:t>
      </w:r>
    </w:p>
    <w:p w14:paraId="6D11A9F4" w14:textId="3881785A" w:rsidR="00F539B3" w:rsidRDefault="003631B4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True</w:t>
      </w:r>
    </w:p>
    <w:p w14:paraId="59B1DCF7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True or false? If a computer attempts to ping a machine that does not reside on the local LAN and it does not have a default gateway set, the error message returned by the local computer reads Destination host unreachable.</w:t>
      </w:r>
    </w:p>
    <w:p w14:paraId="1776DC28" w14:textId="4EBCC0C7" w:rsidR="00F539B3" w:rsidRDefault="0038616A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False</w:t>
      </w:r>
    </w:p>
    <w:p w14:paraId="45E897A3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True or false? If a computer attempts to ping a machine that does not reside on the local LAN and it does have a default gateway set, the error message returned by the local computer reads Request timed out.</w:t>
      </w:r>
    </w:p>
    <w:p w14:paraId="070E2F65" w14:textId="5068CB8E" w:rsidR="00F539B3" w:rsidRDefault="0038616A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True</w:t>
      </w:r>
    </w:p>
    <w:p w14:paraId="463CEDBD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What is the term used to describe a group of 4 binary bits?</w:t>
      </w:r>
    </w:p>
    <w:p w14:paraId="2A794068" w14:textId="4A25BF27" w:rsidR="00F539B3" w:rsidRDefault="0038616A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word</w:t>
      </w:r>
    </w:p>
    <w:p w14:paraId="08A899F8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Reduce the following IPv6 address to its shortest form. 2001:01A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0:0033:0000:0000:0000:0001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:00D4</w:t>
      </w:r>
    </w:p>
    <w:p w14:paraId="47277DCF" w14:textId="77777777" w:rsidR="00F539B3" w:rsidRDefault="00F539B3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51124950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How many possible host addresses are available with a 64-bit interface ID?</w:t>
      </w:r>
    </w:p>
    <w:p w14:paraId="4593571B" w14:textId="77777777" w:rsidR="00F539B3" w:rsidRDefault="00F539B3">
      <w:pPr>
        <w:pBdr>
          <w:top w:val="none" w:sz="0" w:space="9" w:color="auto"/>
        </w:pBdr>
        <w:ind w:left="720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408186DE" w14:textId="77777777" w:rsidR="00F539B3" w:rsidRDefault="00142B50">
      <w:pPr>
        <w:numPr>
          <w:ilvl w:val="0"/>
          <w:numId w:val="1"/>
        </w:num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Is the IPv6 address 2001:1D5::30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A::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1 a valid address? Why or why not?</w:t>
      </w:r>
    </w:p>
    <w:p w14:paraId="441FC73E" w14:textId="77777777" w:rsidR="00F539B3" w:rsidRDefault="00F539B3">
      <w:pPr>
        <w:pBdr>
          <w:top w:val="none" w:sz="0" w:space="9" w:color="auto"/>
        </w:pBdr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sectPr w:rsidR="00F539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17222" w14:textId="77777777" w:rsidR="00765CD3" w:rsidRDefault="00765CD3">
      <w:pPr>
        <w:spacing w:line="240" w:lineRule="auto"/>
      </w:pPr>
      <w:r>
        <w:separator/>
      </w:r>
    </w:p>
  </w:endnote>
  <w:endnote w:type="continuationSeparator" w:id="0">
    <w:p w14:paraId="0C0D29C4" w14:textId="77777777" w:rsidR="00765CD3" w:rsidRDefault="00765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724C7" w14:textId="77777777" w:rsidR="00F539B3" w:rsidRDefault="00142B50">
    <w:r>
      <w:t>Dr.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4905" w14:textId="77777777" w:rsidR="00765CD3" w:rsidRDefault="00765CD3">
      <w:pPr>
        <w:spacing w:line="240" w:lineRule="auto"/>
      </w:pPr>
      <w:r>
        <w:separator/>
      </w:r>
    </w:p>
  </w:footnote>
  <w:footnote w:type="continuationSeparator" w:id="0">
    <w:p w14:paraId="0B09136F" w14:textId="77777777" w:rsidR="00765CD3" w:rsidRDefault="00765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8AAAE" w14:textId="77777777" w:rsidR="00F539B3" w:rsidRDefault="00142B50">
    <w:r>
      <w:t>CNT 4007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4C0"/>
    <w:multiLevelType w:val="multilevel"/>
    <w:tmpl w:val="EE828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s7QwsrQ0MDc2NzdX0lEKTi0uzszPAykwrAUA4InuaCwAAAA="/>
  </w:docVars>
  <w:rsids>
    <w:rsidRoot w:val="00F539B3"/>
    <w:rsid w:val="00142B50"/>
    <w:rsid w:val="002069EE"/>
    <w:rsid w:val="003631B4"/>
    <w:rsid w:val="0038616A"/>
    <w:rsid w:val="00765CD3"/>
    <w:rsid w:val="00D71984"/>
    <w:rsid w:val="00F539B3"/>
    <w:rsid w:val="00F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2B03"/>
  <w15:docId w15:val="{32AEDF89-2F29-450B-893B-38D1BCCD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20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Williams</cp:lastModifiedBy>
  <cp:revision>5</cp:revision>
  <dcterms:created xsi:type="dcterms:W3CDTF">2019-10-31T04:30:00Z</dcterms:created>
  <dcterms:modified xsi:type="dcterms:W3CDTF">2019-10-31T16:37:00Z</dcterms:modified>
</cp:coreProperties>
</file>