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bookmarkStart w:id="0" w:name="lemma-summary"/>
      <w:bookmarkEnd w:id="0"/>
      <w:r>
        <w:rPr>
          <w:rFonts w:hint="default"/>
          <w:sz w:val="21"/>
          <w:szCs w:val="24"/>
          <w:lang w:val="en-US" w:eastAsia="zh-CN"/>
        </w:rPr>
        <w:t>京剧，又称平剧、京戏等，中国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"https://baike.baidu.com/item/%E5%9B%BD%E7%B2%B9/776890?fromModule=lemma_inlink"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国粹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之一，是中国影响力最大的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"https://baike.baidu.com/item/%E6%88%8F%E6%9B%B2/489588?fromModule=lemma_inlink"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戏曲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剧种，分布地以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"https://baike.baidu.com/item/%E5%8C%97%E4%BA%AC/128981?fromModule=lemma_inlink"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北京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为中心，遍及全国各地。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清代乾隆五十五年（1790年）起，原在南方演出的三庆、四喜、春台、和春等多以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"https://baike.baidu.com/item/%E5%AE%89%E5%BE%BD/37014?fromModule=lemma_inlink"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安徽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籍艺人为主的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"https://baike.baidu.com/item/%E5%9B%9B%E5%A4%A7%E5%BE%BD%E7%8F%AD/829525?fromModule=lemma_inlink"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四大徽班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陆续进入北京，与来自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"https://baike.baidu.com/item/%E6%B9%96%E5%8C%97/173862?fromModule=lemma_inlink"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湖北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的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"https://baike.baidu.com/item/%E6%B1%89%E8%B0%83/2393232?fromModule=lemma_inlink"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汉调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艺人合作，同时接受了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"https://baike.baidu.com/item/%E6%98%86%E6%9B%B2/216928?fromModule=lemma_inlink"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昆曲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、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"https://baike.baidu.com/item/%E7%A7%A6%E8%85%94/596?fromModule=lemma_inlink"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秦腔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的部分剧目、曲调和表演方法，又吸收了一些地方民间曲调，通过不断的交流、融合，最终形成京剧。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京剧在文学、表演、音乐、舞台美术等各个方面都有一套规范化的艺术表现形式。京剧的唱腔属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"https://baike.baidu.com/item/%E6%9D%BF%E5%BC%8F%E5%8F%98%E5%8C%96%E4%BD%93/8413117?fromModule=lemma_inlink"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板式变化体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，以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"https://baike.baidu.com/item/%E4%BA%8C%E7%B0%A7/7821385?fromModule=lemma_inlink"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二簧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（也作“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"https://baike.baidu.com/item/%E4%BA%8C%E9%BB%84/3566754?fromModule=lemma_inlink"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二黄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”） 、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"https://baike.baidu.com/item/%E8%A5%BF%E7%9A%AE/217796?fromModule=lemma_inlink"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西皮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为主要声腔。京剧伴奏分文场和武场两大类，文场以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"https://baike.baidu.com/item/%E8%83%A1%E7%90%B4/422746?fromModule=lemma_inlink"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胡琴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为主奏乐器，武场以打击乐伴奏为主 （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"https://baike.baidu.com/item/%E9%BC%93%E6%9D%BF/87636?fromModule=lemma_inlink"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鼓板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、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"https://baike.baidu.com/item/%E5%A4%A7%E9%94%A3/2856386?fromModule=lemma_inlink"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大锣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、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"https://baike.baidu.com/item/%E9%93%99%E9%92%B9/719324?fromModule=lemma_inlink"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铙钹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、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"https://baike.baidu.com/item/%E5%B0%8F%E9%94%A3/2856462?fromModule=lemma_inlink"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小锣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）。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京剧的角色分为生、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"https://baike.baidu.com/item/%E6%97%A6/13353269?fromModule=lemma_inlink"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旦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、净、丑、杂、武、流等行当，后三行已不再立专行。京剧现在的角色分为生、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"https://baike.baidu.com/item/%E6%97%A6/13353269?fromModule=lemma_inlink"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旦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、净、丑四种。各行当都有一套表演形式。唱、念、做、打的技艺各具特色。京剧以历史故事为主要演出内容，传统剧目约有一千三百多个，常演的在三四百个以上。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京剧流播全国，影响甚广，有“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"https://baike.baidu.com/item/%E5%9B%BD%E5%89%A7/132257?fromModule=lemma_inlink"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国剧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”之称。以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"https://baike.baidu.com/item/%E6%A2%85%E5%85%B0%E8%8A%B3/10991?fromModule=lemma_inlink"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梅兰芳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命名的京剧表演体系被视为东方戏剧表演体系的代表，为世界三大表演体系之一。京剧是中华民族传统文化的重要表现形式，其中的多种艺术元素被喻作中国传统文化的象征符号。 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2006年5月，京剧被国务院批准列入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"https://baike.baidu.com/item/%E7%AC%AC%E4%B8%80%E6%89%B9%E5%9B%BD%E5%AE%B6%E7%BA%A7%E9%9D%9E%E7%89%A9%E8%B4%A8%E6%96%87%E5%8C%96%E9%81%97%E4%BA%A7%E5%90%8D%E5%BD%95/7548605?fromModule=lemma_inlink" \t "https://baike.baidu.com/item/%E4%BA%AC%E5%89%A7/_blank"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第一批国家级非物质文化遗产名录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eastAsia"/>
          <w:sz w:val="21"/>
          <w:szCs w:val="24"/>
          <w:lang w:val="en-US" w:eastAsia="zh-CN"/>
        </w:rPr>
        <w:t>。</w:t>
      </w:r>
      <w:r>
        <w:rPr>
          <w:rFonts w:hint="default"/>
          <w:sz w:val="21"/>
          <w:szCs w:val="24"/>
          <w:lang w:val="en-US" w:eastAsia="zh-CN"/>
        </w:rPr>
        <w:t>2010年，被列入联合国教科文组织非物质文化遗产名录（名册）人类非物质文化遗产代表名录 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京剧项目传承人——朱绍玉</w:t>
      </w:r>
    </w:p>
    <w:p>
      <w:pPr>
        <w:numPr>
          <w:numId w:val="0"/>
        </w:num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1.人物介绍：</w:t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朱绍玉（1946——），国家一级作曲，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"https://baike.baidu.com/item/%E4%B8%AD%E5%9B%BD%E6%88%8F%E6%9B%B2%E9%9F%B3%E4%B9%90%E5%AD%A6%E4%BC%9A/12642295?fromModule=lemma_inlink" \t "https://baike.baidu.com/item/%E6%9C%B1%E7%BB%8D%E7%8E%89/_blank"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中国戏曲音乐学会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副会长。国家级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"https://baike.baidu.com/item/%E9%9D%9E%E7%89%A9%E8%B4%A8%E6%96%87%E5%8C%96%E9%81%97%E4%BA%A7/271489?fromModule=lemma_inlink" \t "https://baike.baidu.com/item/%E6%9C%B1%E7%BB%8D%E7%8E%89/_blank"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Fonts w:hint="default"/>
          <w:sz w:val="21"/>
          <w:szCs w:val="24"/>
          <w:lang w:val="en-US" w:eastAsia="zh-CN"/>
        </w:rPr>
        <w:t>非物质文化遗产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default"/>
          <w:sz w:val="21"/>
          <w:szCs w:val="24"/>
          <w:lang w:val="en-US" w:eastAsia="zh-CN"/>
        </w:rPr>
        <w:t>（京剧）项目代表性传人，享受国务院特殊津贴专家。从艺50多年来，创作了戏曲音乐作品百余部。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2022年11月10日，朱绍玉担任作曲的京剧《马超》在京韵大舞台首演。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2.人物经历：</w:t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2021年11月，担任京剧《大刀王五》的作曲、唱腔设计。</w:t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2022年11月，担任京剧《马超》的作曲。</w:t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2023年4月8日，原创京剧《东方大港》上映，朱绍玉担任作曲。</w:t>
      </w:r>
    </w:p>
    <w:p>
      <w:pPr>
        <w:numPr>
          <w:numId w:val="0"/>
        </w:num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3.所获荣誉：</w:t>
      </w:r>
    </w:p>
    <w:p>
      <w:pPr>
        <w:numPr>
          <w:ilvl w:val="0"/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曾获全国京剧青年团队新剧目汇演优秀唱腔设计奖、文华音乐创作奖、中国戏剧节音乐唱腔设计奖、中国京剧节优秀音乐奖。2002年举办朱绍玉作品音乐会、出版《朱绍玉京剧音乐作品集》。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43000" cy="1524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72210" cy="1508125"/>
            <wp:effectExtent l="0" t="0" r="889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朱绍玉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京剧项目传承人--张幼麟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1.人物介绍：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张幼麟，男，1953年12月3日出生，汉族，河北文安人。为著名武生张世麟之子，第一批国家级非物质文化遗产项目京剧代表性传承人。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2.艺术经历：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自幼随父学艺，经严格训导，练就扎实基本功。后入天津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"https://baike.baidu.com/item/%E4%BA%AC%E5%89%A7/0?fromModule=lemma_inlink" \t "https://baike.baidu.com/item/%E5%BC%A0%E5%B9%BC%E9%BA%9F/_blank"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京剧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三团，与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"https://baike.baidu.com/item/%E7%8E%8B%E5%88%99%E6%98%AD/0?fromModule=lemma_inlink" \t "https://baike.baidu.com/item/%E5%BC%A0%E5%B9%BC%E9%BA%9F/_blank"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王则昭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"https://baike.baidu.com/item/%E6%9D%8E%E7%BB%8F%E6%96%87/0?fromModule=lemma_inlink" \t "https://baike.baidu.com/item/%E5%BC%A0%E5%B9%BC%E9%BA%9F/_blank"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李经文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"https://baike.baidu.com/item/%E5%BA%B7%E4%B8%87%E7%94%9F/0?fromModule=lemma_inlink" \t "https://baike.baidu.com/item/%E5%BC%A0%E5%B9%BC%E9%BA%9F/_blank"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康万生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等合作演出。1984年至1990年间，曾数次赴沪演出。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3.所获奖项：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1986年在首届天津戏剧节主演《金翅大鹏》，获优秀主演奖。1988年在全国京剧新剧目汇演中，获优秀表演奖。1989年获第七届戏剧梅花奖。 1995年上海第六届白玉兰奖评选中以《铁笼山》《铁公鸡》获主角奖；并在1997年天津市第四届戏剧节中以《岳飞与杨再兴》一剧获优秀主演奖。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张幼麟曾荣获天津市劳动模范称号、中华全国总工会授予的“优秀文艺工作者”称号及“五一劳动奖章”。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14500" cy="2286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张幼麟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战冀州》剧照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14500" cy="22860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张幼麟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三岔口》剧照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京剧照片：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1365" cy="3048000"/>
            <wp:effectExtent l="0" t="0" r="63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8360" cy="3108325"/>
            <wp:effectExtent l="0" t="0" r="2540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3145" cy="3632835"/>
            <wp:effectExtent l="0" t="0" r="8255" b="1206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8225" cy="3228340"/>
            <wp:effectExtent l="0" t="0" r="3175" b="1016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mZjAyODM1NmNkM2M3MzcyM2ZjNDE1MDFiOWY2N2UifQ=="/>
  </w:docVars>
  <w:rsids>
    <w:rsidRoot w:val="293161F2"/>
    <w:rsid w:val="2931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2024-01-17T12:08:00Z</dcterms:created>
  <dc:creator>WPS_1634188173</dc:creator>
  <cp:lastModifiedBy>WPS_1634188173</cp:lastModifiedBy>
  <dcterms:modified xsi:type="dcterms:W3CDTF">2024-01-17T12:36:03Z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874C847E3DCF4BC68F613EAC1441F924_11</vt:lpwstr>
  </property>
</Properties>
</file>