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1-3</w:t>
      </w:r>
      <w:r>
        <w:rPr>
          <w:rFonts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eastAsia" w:ascii="微软雅黑" w:hAnsi="微软雅黑" w:eastAsia="微软雅黑" w:cs="微软雅黑"/>
        </w:rPr>
        <w:t>20分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（1）解：该信号为</w:t>
      </w:r>
      <w:r>
        <w:rPr>
          <w:rFonts w:hint="eastAsia" w:ascii="微软雅黑" w:hAnsi="微软雅黑" w:eastAsia="微软雅黑" w:cs="微软雅黑"/>
        </w:rPr>
        <w:t>非周期功率信号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position w:val="-24"/>
        </w:rPr>
        <w:object>
          <v:shape id="_x0000_i1025" o:spt="75" type="#_x0000_t75" style="height:31pt;width:33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position w:val="-24"/>
        </w:rPr>
        <w:object>
          <v:shape id="_x0000_i1026" o:spt="75" type="#_x0000_t75" style="height:45pt;width:21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由于T趋于∞，因此W不是非零的有限值。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position w:val="-24"/>
        </w:rPr>
        <w:object>
          <v:shape id="_x0000_i1027" o:spt="75" type="#_x0000_t75" style="height:31pt;width:28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P是非零的有限值，因此f(t)是功率信号。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注意，这里也可以按</w:t>
      </w:r>
      <w:r>
        <w:rPr>
          <w:rFonts w:hint="eastAsia" w:ascii="微软雅黑" w:hAnsi="微软雅黑" w:eastAsia="微软雅黑" w:cs="微软雅黑"/>
          <w:color w:val="FF0000"/>
          <w:position w:val="-24"/>
        </w:rPr>
        <w:object>
          <v:shape id="_x0000_i1028" o:spt="75" type="#_x0000_t75" style="height:31pt;width:1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</w:rPr>
        <w:t>计算在0&lt;t&lt;T区间上的功率，或是周期函数在一个周期的功率，得到25/2，也计为正确答案。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在-∞&lt;t&lt;+∞区间上不能满足f(t)=f(t+T)，因此f(t)为非周期信号。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（2）解：该信号为</w:t>
      </w:r>
      <w:r>
        <w:rPr>
          <w:rFonts w:hint="eastAsia" w:ascii="微软雅黑" w:hAnsi="微软雅黑" w:eastAsia="微软雅黑" w:cs="微软雅黑"/>
        </w:rPr>
        <w:t>非周期</w:t>
      </w:r>
      <w:r>
        <w:rPr>
          <w:rFonts w:hint="eastAsia" w:ascii="微软雅黑" w:hAnsi="微软雅黑" w:eastAsia="微软雅黑" w:cs="微软雅黑"/>
          <w:lang w:val="en-US" w:eastAsia="zh-CN"/>
        </w:rPr>
        <w:t>能量</w:t>
      </w:r>
      <w:r>
        <w:rPr>
          <w:rFonts w:hint="eastAsia" w:ascii="微软雅黑" w:hAnsi="微软雅黑" w:eastAsia="微软雅黑" w:cs="微软雅黑"/>
        </w:rPr>
        <w:t>信号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position w:val="-20"/>
        </w:rPr>
        <w:object>
          <v:shape id="_x0000_i1029" o:spt="75" type="#_x0000_t75" style="height:27pt;width:34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W是非零的有限值，因此f(t)是能量信号。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在-∞&lt;t&lt;+∞区间上不能满足f(t)=f(t+T)，因此f(t)为非周期信号。</w:t>
      </w:r>
    </w:p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1-5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[</w:t>
      </w:r>
      <w:r>
        <w:rPr>
          <w:rFonts w:hint="eastAsia" w:ascii="微软雅黑" w:hAnsi="微软雅黑" w:eastAsia="微软雅黑" w:cs="微软雅黑"/>
        </w:rPr>
        <w:t>30</w:t>
      </w:r>
      <w:r>
        <w:rPr>
          <w:rFonts w:hint="eastAsia" w:ascii="微软雅黑" w:hAnsi="微软雅黑" w:eastAsia="微软雅黑" w:cs="微软雅黑"/>
          <w:lang w:val="en-US" w:eastAsia="zh-CN"/>
        </w:rPr>
        <w:t>分]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第一题易错点：t&gt;0，在y轴左侧应没有图像。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909060" cy="1531620"/>
            <wp:effectExtent l="0" t="0" r="7620" b="7620"/>
            <wp:docPr id="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第四题易错点：这里的a不能等于0，否则分母就为0了，不需要分开讨论。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（这里取a=1绘制的图像）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840480" cy="1623060"/>
            <wp:effectExtent l="0" t="0" r="0" b="7620"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第六题易错点：变量不是t而是k，表示离散信号，易绘制为连续图像。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794760" cy="1623060"/>
            <wp:effectExtent l="0" t="0" r="0" b="7620"/>
            <wp:docPr id="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1-8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[</w:t>
      </w:r>
      <w:r>
        <w:rPr>
          <w:rFonts w:hint="eastAsia" w:ascii="微软雅黑" w:hAnsi="微软雅黑" w:eastAsia="微软雅黑" w:cs="微软雅黑"/>
        </w:rPr>
        <w:t>40</w:t>
      </w:r>
      <w:r>
        <w:rPr>
          <w:rFonts w:hint="eastAsia" w:ascii="微软雅黑" w:hAnsi="微软雅黑" w:eastAsia="微软雅黑" w:cs="微软雅黑"/>
          <w:lang w:val="en-US" w:eastAsia="zh-CN"/>
        </w:rPr>
        <w:t>分]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position w:val="-24"/>
          <w:lang w:eastAsia="zh-CN"/>
        </w:rPr>
        <w:t>（</w:t>
      </w:r>
      <w:r>
        <w:rPr>
          <w:rFonts w:hint="eastAsia" w:ascii="微软雅黑" w:hAnsi="微软雅黑" w:eastAsia="微软雅黑" w:cs="微软雅黑"/>
          <w:position w:val="-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position w:val="-24"/>
          <w:lang w:eastAsia="zh-CN"/>
        </w:rPr>
        <w:t>）</w:t>
      </w:r>
      <w:r>
        <w:rPr>
          <w:rFonts w:ascii="微软雅黑" w:hAnsi="微软雅黑" w:eastAsia="微软雅黑" w:cs="微软雅黑"/>
          <w:position w:val="-24"/>
        </w:rPr>
        <w:object>
          <v:shape id="_x0000_i1030" o:spt="75" type="#_x0000_t75" style="height:31pt;width:18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position w:val="-28"/>
          <w:lang w:eastAsia="zh-CN"/>
        </w:rPr>
      </w:pPr>
      <w:r>
        <w:rPr>
          <w:rFonts w:hint="eastAsia" w:ascii="微软雅黑" w:hAnsi="微软雅黑" w:eastAsia="微软雅黑" w:cs="微软雅黑"/>
          <w:position w:val="-28"/>
        </w:rPr>
        <w:t>解：</w:t>
      </w:r>
      <w:r>
        <w:rPr>
          <w:rFonts w:hint="eastAsia" w:ascii="微软雅黑" w:hAnsi="微软雅黑" w:eastAsia="微软雅黑" w:cs="微软雅黑"/>
          <w:position w:val="-28"/>
          <w:lang w:val="en-US" w:eastAsia="zh-CN"/>
        </w:rPr>
        <w:t>该系统为</w:t>
      </w:r>
      <w:r>
        <w:rPr>
          <w:rFonts w:hint="eastAsia" w:ascii="微软雅黑" w:hAnsi="微软雅黑" w:eastAsia="微软雅黑" w:cs="微软雅黑"/>
          <w:position w:val="-28"/>
        </w:rPr>
        <w:t>线性时变系统</w:t>
      </w:r>
    </w:p>
    <w:p>
      <w:pPr>
        <w:rPr>
          <w:rFonts w:ascii="微软雅黑" w:hAnsi="微软雅黑" w:eastAsia="微软雅黑" w:cs="微软雅黑"/>
          <w:position w:val="-28"/>
        </w:rPr>
      </w:pPr>
      <w:r>
        <w:rPr>
          <w:rFonts w:hint="eastAsia" w:ascii="微软雅黑" w:hAnsi="微软雅黑" w:eastAsia="微软雅黑" w:cs="微软雅黑"/>
          <w:position w:val="-28"/>
        </w:rPr>
        <w:t>不妨设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position w:val="-10"/>
        </w:rPr>
        <w:object>
          <v:shape id="_x0000_i1031" o:spt="75" type="#_x0000_t75" style="height:17pt;width:6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  <w:position w:val="-10"/>
        </w:rPr>
        <w:object>
          <v:shape id="_x0000_i1032" o:spt="75" type="#_x0000_t75" style="height:17pt;width:6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则：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object>
          <v:shape id="_x0000_i1033" o:spt="75" type="#_x0000_t75" style="height:31pt;width:20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object>
          <v:shape id="_x0000_i1034" o:spt="75" type="#_x0000_t75" style="height:31pt;width:20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position w:val="-28"/>
        </w:rPr>
      </w:pPr>
      <w:r>
        <w:rPr>
          <w:rFonts w:hint="eastAsia" w:ascii="微软雅黑" w:hAnsi="微软雅黑" w:eastAsia="微软雅黑" w:cs="微软雅黑"/>
          <w:position w:val="-28"/>
        </w:rPr>
        <w:t>令e(t)=ae</w:t>
      </w:r>
      <w:r>
        <w:rPr>
          <w:rFonts w:hint="eastAsia" w:ascii="微软雅黑" w:hAnsi="微软雅黑" w:eastAsia="微软雅黑" w:cs="微软雅黑"/>
          <w:position w:val="-28"/>
          <w:sz w:val="11"/>
          <w:szCs w:val="15"/>
        </w:rPr>
        <w:t>1</w:t>
      </w:r>
      <w:r>
        <w:rPr>
          <w:rFonts w:hint="eastAsia" w:ascii="微软雅黑" w:hAnsi="微软雅黑" w:eastAsia="微软雅黑" w:cs="微软雅黑"/>
          <w:position w:val="-28"/>
        </w:rPr>
        <w:t>(t)+be</w:t>
      </w:r>
      <w:r>
        <w:rPr>
          <w:rFonts w:hint="eastAsia" w:ascii="微软雅黑" w:hAnsi="微软雅黑" w:eastAsia="微软雅黑" w:cs="微软雅黑"/>
          <w:position w:val="-28"/>
          <w:sz w:val="11"/>
          <w:szCs w:val="11"/>
        </w:rPr>
        <w:t>2</w:t>
      </w:r>
      <w:r>
        <w:rPr>
          <w:rFonts w:hint="eastAsia" w:ascii="微软雅黑" w:hAnsi="微软雅黑" w:eastAsia="微软雅黑" w:cs="微软雅黑"/>
          <w:position w:val="-28"/>
        </w:rPr>
        <w:t>(t)，则系统方程右边为：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position w:val="-28"/>
        </w:rPr>
        <w:object>
          <v:shape id="_x0000_i1035" o:spt="75" type="#_x0000_t75" style="height:34pt;width:40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position w:val="-28"/>
        </w:rPr>
      </w:pPr>
      <w:r>
        <w:rPr>
          <w:rFonts w:hint="eastAsia" w:ascii="微软雅黑" w:hAnsi="微软雅黑" w:eastAsia="微软雅黑" w:cs="微软雅黑"/>
          <w:position w:val="-28"/>
        </w:rPr>
        <w:t>令r(t)=ar</w:t>
      </w:r>
      <w:r>
        <w:rPr>
          <w:rFonts w:hint="eastAsia" w:ascii="微软雅黑" w:hAnsi="微软雅黑" w:eastAsia="微软雅黑" w:cs="微软雅黑"/>
          <w:position w:val="-28"/>
          <w:sz w:val="11"/>
          <w:szCs w:val="11"/>
        </w:rPr>
        <w:t>1</w:t>
      </w:r>
      <w:r>
        <w:rPr>
          <w:rFonts w:hint="eastAsia" w:ascii="微软雅黑" w:hAnsi="微软雅黑" w:eastAsia="微软雅黑" w:cs="微软雅黑"/>
          <w:position w:val="-28"/>
        </w:rPr>
        <w:t>(t)+br</w:t>
      </w:r>
      <w:r>
        <w:rPr>
          <w:rFonts w:hint="eastAsia" w:ascii="微软雅黑" w:hAnsi="微软雅黑" w:eastAsia="微软雅黑" w:cs="微软雅黑"/>
          <w:position w:val="-28"/>
          <w:sz w:val="11"/>
          <w:szCs w:val="11"/>
        </w:rPr>
        <w:t>2</w:t>
      </w:r>
      <w:r>
        <w:rPr>
          <w:rFonts w:hint="eastAsia" w:ascii="微软雅黑" w:hAnsi="微软雅黑" w:eastAsia="微软雅黑" w:cs="微软雅黑"/>
          <w:position w:val="-28"/>
        </w:rPr>
        <w:t>(t)，则系统方程左边为：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position w:val="-24"/>
        </w:rPr>
        <w:object>
          <v:shape id="_x0000_i1036" o:spt="75" type="#_x0000_t75" style="height:31pt;width:40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position w:val="-28"/>
        </w:rPr>
        <w:object>
          <v:shape id="_x0000_i1037" o:spt="75" type="#_x0000_t75" style="height:34pt;width:337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position w:val="-28"/>
        </w:rPr>
        <w:object>
          <v:shape id="_x0000_i1038" o:spt="75" type="#_x0000_t75" style="height:34pt;width:18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</w:rPr>
        <w:t>因此当</w:t>
      </w:r>
      <w:r>
        <w:rPr>
          <w:rFonts w:ascii="微软雅黑" w:hAnsi="微软雅黑" w:eastAsia="微软雅黑" w:cs="微软雅黑"/>
          <w:position w:val="-10"/>
        </w:rPr>
        <w:object>
          <v:shape id="_x0000_i1039" o:spt="75" type="#_x0000_t75" style="height:17pt;width:6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  <w:position w:val="-10"/>
        </w:rPr>
        <w:object>
          <v:shape id="_x0000_i1040" o:spt="75" type="#_x0000_t75" style="height:17pt;width:6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时，能推导出</w:t>
      </w:r>
      <w:r>
        <w:rPr>
          <w:rFonts w:ascii="微软雅黑" w:hAnsi="微软雅黑" w:eastAsia="微软雅黑" w:cs="微软雅黑"/>
          <w:position w:val="-10"/>
        </w:rPr>
        <w:object>
          <v:shape id="_x0000_i1041" o:spt="75" type="#_x0000_t75" style="height:17pt;width:14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0"/>
        </w:rPr>
        <w:t>该系统为线性系统。</w:t>
      </w:r>
    </w:p>
    <w:p>
      <w:pPr>
        <w:rPr>
          <w:rFonts w:hint="eastAsia" w:ascii="微软雅黑" w:hAnsi="微软雅黑" w:eastAsia="微软雅黑" w:cs="微软雅黑"/>
          <w:position w:val="-10"/>
        </w:rPr>
      </w:pP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hint="eastAsia" w:ascii="微软雅黑" w:hAnsi="微软雅黑" w:eastAsia="微软雅黑" w:cs="微软雅黑"/>
          <w:color w:val="FF0000"/>
          <w:position w:val="-10"/>
        </w:rPr>
        <w:t>对e(t)进行时移后得到e(t-t</w:t>
      </w:r>
      <w:r>
        <w:rPr>
          <w:rFonts w:hint="eastAsia" w:ascii="微软雅黑" w:hAnsi="微软雅黑" w:eastAsia="微软雅黑" w:cs="微软雅黑"/>
          <w:color w:val="FF0000"/>
          <w:position w:val="-10"/>
          <w:sz w:val="11"/>
          <w:szCs w:val="11"/>
        </w:rPr>
        <w:t>0</w:t>
      </w:r>
      <w:r>
        <w:rPr>
          <w:rFonts w:hint="eastAsia" w:ascii="微软雅黑" w:hAnsi="微软雅黑" w:eastAsia="微软雅黑" w:cs="微软雅黑"/>
          <w:color w:val="FF0000"/>
          <w:position w:val="-10"/>
        </w:rPr>
        <w:t>)，则系统方程的右边为</w:t>
      </w: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42" o:spt="75" type="#_x0000_t75" style="height:31pt;width: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hint="eastAsia" w:ascii="微软雅黑" w:hAnsi="微软雅黑" w:eastAsia="微软雅黑" w:cs="微软雅黑"/>
          <w:color w:val="FF0000"/>
          <w:position w:val="-10"/>
        </w:rPr>
        <w:t>对r(t)进行同样的时移后得到r(t-t</w:t>
      </w:r>
      <w:r>
        <w:rPr>
          <w:rFonts w:hint="eastAsia" w:ascii="微软雅黑" w:hAnsi="微软雅黑" w:eastAsia="微软雅黑" w:cs="微软雅黑"/>
          <w:color w:val="FF0000"/>
          <w:position w:val="-10"/>
          <w:sz w:val="11"/>
          <w:szCs w:val="11"/>
        </w:rPr>
        <w:t>0</w:t>
      </w:r>
      <w:r>
        <w:rPr>
          <w:rFonts w:hint="eastAsia" w:ascii="微软雅黑" w:hAnsi="微软雅黑" w:eastAsia="微软雅黑" w:cs="微软雅黑"/>
          <w:color w:val="FF0000"/>
          <w:position w:val="-10"/>
        </w:rPr>
        <w:t>)，则系统方程的</w:t>
      </w:r>
      <w:r>
        <w:rPr>
          <w:rFonts w:hint="eastAsia" w:ascii="微软雅黑" w:hAnsi="微软雅黑" w:eastAsia="微软雅黑" w:cs="微软雅黑"/>
          <w:color w:val="FF0000"/>
          <w:position w:val="-10"/>
          <w:lang w:val="en-US" w:eastAsia="zh-CN"/>
        </w:rPr>
        <w:t>左</w:t>
      </w:r>
      <w:r>
        <w:rPr>
          <w:rFonts w:hint="eastAsia" w:ascii="微软雅黑" w:hAnsi="微软雅黑" w:eastAsia="微软雅黑" w:cs="微软雅黑"/>
          <w:color w:val="FF0000"/>
          <w:position w:val="-10"/>
        </w:rPr>
        <w:t>边为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43" o:spt="75" type="#_x0000_t75" style="height:31pt;width:1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对系统方程进行换元操作，令t=t-t</w:t>
      </w:r>
      <w:r>
        <w:rPr>
          <w:rFonts w:hint="eastAsia" w:ascii="微软雅黑" w:hAnsi="微软雅黑" w:eastAsia="微软雅黑" w:cs="微软雅黑"/>
          <w:color w:val="FF0000"/>
          <w:sz w:val="11"/>
          <w:szCs w:val="1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，可得到：</w:t>
      </w:r>
    </w:p>
    <w:p>
      <w:pPr>
        <w:rPr>
          <w:rFonts w:ascii="微软雅黑" w:hAnsi="微软雅黑" w:eastAsia="微软雅黑" w:cs="微软雅黑"/>
          <w:color w:val="FF0000"/>
          <w:position w:val="-24"/>
        </w:rPr>
      </w:pPr>
      <w:r>
        <w:rPr>
          <w:rFonts w:ascii="微软雅黑" w:hAnsi="微软雅黑" w:eastAsia="微软雅黑" w:cs="微软雅黑"/>
          <w:color w:val="FF0000"/>
          <w:position w:val="-30"/>
        </w:rPr>
        <w:object>
          <v:shape id="_x0000_i1044" o:spt="75" type="#_x0000_t75" style="height:34pt;width:29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color w:val="FF0000"/>
          <w:position w:val="-24"/>
        </w:rPr>
      </w:pPr>
      <w:r>
        <w:rPr>
          <w:rFonts w:hint="eastAsia" w:ascii="微软雅黑" w:hAnsi="微软雅黑" w:eastAsia="微软雅黑" w:cs="微软雅黑"/>
          <w:color w:val="FF0000"/>
          <w:position w:val="-24"/>
          <w:lang w:val="en-US" w:eastAsia="zh-CN"/>
        </w:rPr>
        <w:t>化简后得到：</w:t>
      </w:r>
    </w:p>
    <w:p>
      <w:pPr>
        <w:rPr>
          <w:rFonts w:ascii="微软雅黑" w:hAnsi="微软雅黑" w:eastAsia="微软雅黑" w:cs="微软雅黑"/>
          <w:color w:val="FF0000"/>
          <w:position w:val="-24"/>
        </w:rPr>
      </w:pP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45" o:spt="75" type="#_x0000_t75" style="height:31pt;width:337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由于</w:t>
      </w:r>
      <w:r>
        <w:rPr>
          <w:rFonts w:ascii="微软雅黑" w:hAnsi="微软雅黑" w:eastAsia="微软雅黑" w:cs="微软雅黑"/>
          <w:color w:val="FF0000"/>
          <w:position w:val="-12"/>
        </w:rPr>
        <w:object>
          <v:shape id="_x0000_i1046" o:spt="75" type="#_x0000_t75" style="height:18pt;width:4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的值不恒等于0，因此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47" o:spt="75" type="#_x0000_t75" style="height:31pt;width:1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和</w:t>
      </w: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48" o:spt="75" type="#_x0000_t75" style="height:31pt;width: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不相等</w:t>
      </w: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hint="eastAsia" w:ascii="微软雅黑" w:hAnsi="微软雅黑" w:eastAsia="微软雅黑" w:cs="微软雅黑"/>
          <w:color w:val="FF0000"/>
        </w:rPr>
        <w:t>因此当</w:t>
      </w:r>
      <w:r>
        <w:rPr>
          <w:rFonts w:ascii="微软雅黑" w:hAnsi="微软雅黑" w:eastAsia="微软雅黑" w:cs="微软雅黑"/>
          <w:color w:val="FF0000"/>
          <w:position w:val="-10"/>
        </w:rPr>
        <w:object>
          <v:shape id="_x0000_i1049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</w:rPr>
        <w:t>时，不能推出</w:t>
      </w:r>
      <w:r>
        <w:rPr>
          <w:rFonts w:ascii="微软雅黑" w:hAnsi="微软雅黑" w:eastAsia="微软雅黑" w:cs="微软雅黑"/>
          <w:color w:val="FF0000"/>
          <w:position w:val="-12"/>
        </w:rPr>
        <w:object>
          <v:shape id="_x0000_i1050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该系统为时变系统。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解：</w:t>
      </w:r>
      <w:r>
        <w:rPr>
          <w:rFonts w:hint="eastAsia" w:ascii="微软雅黑" w:hAnsi="微软雅黑" w:eastAsia="微软雅黑" w:cs="微软雅黑"/>
        </w:rPr>
        <w:t>同第一问推导方式，可推出：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</w:t>
      </w:r>
      <w:r>
        <w:rPr>
          <w:rFonts w:ascii="微软雅黑" w:hAnsi="微软雅黑" w:eastAsia="微软雅黑" w:cs="微软雅黑"/>
          <w:position w:val="-10"/>
        </w:rPr>
        <w:object>
          <v:shape id="_x0000_i1051" o:spt="75" type="#_x0000_t75" style="height:17pt;width:6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  <w:position w:val="-10"/>
        </w:rPr>
        <w:object>
          <v:shape id="_x0000_i1052" o:spt="75" type="#_x0000_t75" style="height:17pt;width:6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时，</w:t>
      </w:r>
      <w:r>
        <w:rPr>
          <w:rFonts w:hint="eastAsia" w:ascii="微软雅黑" w:hAnsi="微软雅黑" w:eastAsia="微软雅黑" w:cs="微软雅黑"/>
          <w:lang w:val="en-US" w:eastAsia="zh-CN"/>
        </w:rPr>
        <w:t>系统方程的左边和右边</w:t>
      </w:r>
      <w:r>
        <w:rPr>
          <w:rFonts w:hint="eastAsia" w:ascii="微软雅黑" w:hAnsi="微软雅黑" w:eastAsia="微软雅黑" w:cs="微软雅黑"/>
        </w:rPr>
        <w:t>不等，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无法推出</w:t>
      </w:r>
      <w:r>
        <w:rPr>
          <w:rFonts w:ascii="微软雅黑" w:hAnsi="微软雅黑" w:eastAsia="微软雅黑" w:cs="微软雅黑"/>
          <w:position w:val="-10"/>
        </w:rPr>
        <w:object>
          <v:shape id="_x0000_i1053" o:spt="75" type="#_x0000_t75" style="height:17pt;width:14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7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，该系统为非线性系统。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hint="eastAsia" w:ascii="微软雅黑" w:hAnsi="微软雅黑" w:eastAsia="微软雅黑" w:cs="微软雅黑"/>
          <w:color w:val="FF0000"/>
          <w:position w:val="-10"/>
        </w:rPr>
        <w:t>对e(t)进行时移后得到e(t-t</w:t>
      </w:r>
      <w:r>
        <w:rPr>
          <w:rFonts w:hint="eastAsia" w:ascii="微软雅黑" w:hAnsi="微软雅黑" w:eastAsia="微软雅黑" w:cs="微软雅黑"/>
          <w:color w:val="FF0000"/>
          <w:position w:val="-10"/>
          <w:sz w:val="11"/>
          <w:szCs w:val="11"/>
        </w:rPr>
        <w:t>0</w:t>
      </w:r>
      <w:r>
        <w:rPr>
          <w:rFonts w:hint="eastAsia" w:ascii="微软雅黑" w:hAnsi="微软雅黑" w:eastAsia="微软雅黑" w:cs="微软雅黑"/>
          <w:color w:val="FF0000"/>
          <w:position w:val="-10"/>
        </w:rPr>
        <w:t>)，则系统方程的右边为</w:t>
      </w: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ascii="微软雅黑" w:hAnsi="微软雅黑" w:eastAsia="微软雅黑" w:cs="微软雅黑"/>
          <w:color w:val="FF0000"/>
          <w:position w:val="-12"/>
        </w:rPr>
        <w:object>
          <v:shape id="_x0000_i1054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8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hint="eastAsia" w:ascii="微软雅黑" w:hAnsi="微软雅黑" w:eastAsia="微软雅黑" w:cs="微软雅黑"/>
          <w:color w:val="FF0000"/>
          <w:position w:val="-10"/>
        </w:rPr>
        <w:t>对r(t)进行同样的时移后得到r(t-t</w:t>
      </w:r>
      <w:r>
        <w:rPr>
          <w:rFonts w:hint="eastAsia" w:ascii="微软雅黑" w:hAnsi="微软雅黑" w:eastAsia="微软雅黑" w:cs="微软雅黑"/>
          <w:color w:val="FF0000"/>
          <w:position w:val="-10"/>
          <w:sz w:val="11"/>
          <w:szCs w:val="11"/>
        </w:rPr>
        <w:t>0</w:t>
      </w:r>
      <w:r>
        <w:rPr>
          <w:rFonts w:hint="eastAsia" w:ascii="微软雅黑" w:hAnsi="微软雅黑" w:eastAsia="微软雅黑" w:cs="微软雅黑"/>
          <w:color w:val="FF0000"/>
          <w:position w:val="-10"/>
        </w:rPr>
        <w:t>)，则系统方程的</w:t>
      </w:r>
      <w:r>
        <w:rPr>
          <w:rFonts w:hint="eastAsia" w:ascii="微软雅黑" w:hAnsi="微软雅黑" w:eastAsia="微软雅黑" w:cs="微软雅黑"/>
          <w:color w:val="FF0000"/>
          <w:position w:val="-10"/>
          <w:lang w:val="en-US" w:eastAsia="zh-CN"/>
        </w:rPr>
        <w:t>左</w:t>
      </w:r>
      <w:r>
        <w:rPr>
          <w:rFonts w:hint="eastAsia" w:ascii="微软雅黑" w:hAnsi="微软雅黑" w:eastAsia="微软雅黑" w:cs="微软雅黑"/>
          <w:color w:val="FF0000"/>
          <w:position w:val="-10"/>
        </w:rPr>
        <w:t>边为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55" o:spt="75" type="#_x0000_t75" style="height:33pt;width:14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0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对系统方程进行换元操作，令t=t-t</w:t>
      </w:r>
      <w:r>
        <w:rPr>
          <w:rFonts w:hint="eastAsia" w:ascii="微软雅黑" w:hAnsi="微软雅黑" w:eastAsia="微软雅黑" w:cs="微软雅黑"/>
          <w:color w:val="FF0000"/>
          <w:sz w:val="11"/>
          <w:szCs w:val="1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，化简后可得到：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56" o:spt="75" type="#_x0000_t75" style="height:33pt;width:20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2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因此</w:t>
      </w:r>
      <w:r>
        <w:rPr>
          <w:rFonts w:ascii="微软雅黑" w:hAnsi="微软雅黑" w:eastAsia="微软雅黑" w:cs="微软雅黑"/>
          <w:color w:val="FF0000"/>
          <w:position w:val="-24"/>
        </w:rPr>
        <w:object>
          <v:shape id="_x0000_i1057" o:spt="75" type="#_x0000_t75" style="height:33pt;width:14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和</w:t>
      </w:r>
      <w:r>
        <w:rPr>
          <w:rFonts w:ascii="微软雅黑" w:hAnsi="微软雅黑" w:eastAsia="微软雅黑" w:cs="微软雅黑"/>
          <w:color w:val="FF0000"/>
          <w:position w:val="-12"/>
        </w:rPr>
        <w:object>
          <v:shape id="_x0000_i1058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相等</w:t>
      </w:r>
    </w:p>
    <w:p>
      <w:pPr>
        <w:rPr>
          <w:rFonts w:ascii="微软雅黑" w:hAnsi="微软雅黑" w:eastAsia="微软雅黑" w:cs="微软雅黑"/>
          <w:color w:val="FF0000"/>
          <w:position w:val="-1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color w:val="FF0000"/>
        </w:rPr>
        <w:t>当</w:t>
      </w:r>
      <w:r>
        <w:rPr>
          <w:rFonts w:ascii="微软雅黑" w:hAnsi="微软雅黑" w:eastAsia="微软雅黑" w:cs="微软雅黑"/>
          <w:color w:val="FF0000"/>
          <w:position w:val="-10"/>
        </w:rPr>
        <w:object>
          <v:shape id="_x0000_i1059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</w:rPr>
        <w:t>时，能推出</w:t>
      </w:r>
      <w:r>
        <w:rPr>
          <w:rFonts w:ascii="微软雅黑" w:hAnsi="微软雅黑" w:eastAsia="微软雅黑" w:cs="微软雅黑"/>
          <w:color w:val="FF0000"/>
          <w:position w:val="-12"/>
        </w:rPr>
        <w:object>
          <v:shape id="_x0000_i1060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7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该系统为时不变系统。</w:t>
      </w:r>
    </w:p>
    <w:p>
      <w:pPr>
        <w:rPr>
          <w:rFonts w:ascii="微软雅黑" w:hAnsi="微软雅黑" w:eastAsia="微软雅黑" w:cs="微软雅黑"/>
          <w:position w:val="-10"/>
        </w:rPr>
      </w:pPr>
    </w:p>
    <w:p>
      <w:pPr>
        <w:rPr>
          <w:rFonts w:ascii="微软雅黑" w:hAnsi="微软雅黑" w:eastAsia="微软雅黑" w:cs="微软雅黑"/>
          <w:position w:val="-10"/>
        </w:rPr>
      </w:pPr>
    </w:p>
    <w:p>
      <w:pPr>
        <w:rPr>
          <w:rFonts w:hint="eastAsia" w:ascii="微软雅黑" w:hAnsi="微软雅黑" w:eastAsia="微软雅黑" w:cs="微软雅黑"/>
          <w:position w:val="-10"/>
          <w:lang w:val="en-US" w:eastAsia="zh-CN"/>
        </w:rPr>
      </w:pPr>
      <w:r>
        <w:rPr>
          <w:rFonts w:hint="eastAsia" w:ascii="微软雅黑" w:hAnsi="微软雅黑" w:eastAsia="微软雅黑" w:cs="微软雅黑"/>
          <w:position w:val="-10"/>
        </w:rPr>
        <w:t>1-10</w:t>
      </w:r>
      <w:r>
        <w:rPr>
          <w:rFonts w:ascii="微软雅黑" w:hAnsi="微软雅黑" w:eastAsia="微软雅黑" w:cs="微软雅黑"/>
          <w:position w:val="-10"/>
        </w:rPr>
        <w:t xml:space="preserve"> </w:t>
      </w: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t xml:space="preserve"> [</w:t>
      </w:r>
      <w:r>
        <w:rPr>
          <w:rFonts w:hint="eastAsia" w:ascii="微软雅黑" w:hAnsi="微软雅黑" w:eastAsia="微软雅黑" w:cs="微软雅黑"/>
          <w:position w:val="-10"/>
        </w:rPr>
        <w:t>10</w:t>
      </w:r>
      <w:r>
        <w:rPr>
          <w:rFonts w:hint="eastAsia" w:ascii="微软雅黑" w:hAnsi="微软雅黑" w:eastAsia="微软雅黑" w:cs="微软雅黑"/>
          <w:position w:val="-10"/>
          <w:lang w:val="en-US" w:eastAsia="zh-CN"/>
        </w:rPr>
        <w:t>分]</w: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0"/>
        </w:rPr>
        <w:t>解：激励为e(t)时有：</w: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2"/>
        </w:rPr>
        <w:object>
          <v:shape id="_x0000_i1061" o:spt="75" type="#_x0000_t75" style="height:19pt;width:16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8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0"/>
        </w:rPr>
        <w:t>激励为2e(t)时有：</w: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2"/>
        </w:rPr>
        <w:object>
          <v:shape id="_x0000_i1062" o:spt="75" type="#_x0000_t75" style="height:18pt;width:15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0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联立方程组解得：</w: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32"/>
        </w:rPr>
        <w:object>
          <v:shape id="_x0000_i1063" o:spt="75" type="#_x0000_t75" style="height:38pt;width:11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2">
            <o:LockedField>false</o:LockedField>
          </o:OLEObject>
        </w:objec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0"/>
        </w:rPr>
        <w:t>则当激励为3e(t)时有：</w:t>
      </w:r>
    </w:p>
    <w:p>
      <w:pPr>
        <w:rPr>
          <w:rFonts w:ascii="微软雅黑" w:hAnsi="微软雅黑" w:eastAsia="微软雅黑" w:cs="微软雅黑"/>
          <w:position w:val="-10"/>
        </w:rPr>
      </w:pPr>
      <w:r>
        <w:rPr>
          <w:rFonts w:hint="eastAsia" w:ascii="微软雅黑" w:hAnsi="微软雅黑" w:eastAsia="微软雅黑" w:cs="微软雅黑"/>
          <w:position w:val="-12"/>
        </w:rPr>
        <w:object>
          <v:shape id="_x0000_i1064" o:spt="75" type="#_x0000_t75" style="height:19pt;width:20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7BCE2"/>
    <w:multiLevelType w:val="singleLevel"/>
    <w:tmpl w:val="7107BCE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567B7"/>
    <w:rsid w:val="00032C3E"/>
    <w:rsid w:val="00114E9B"/>
    <w:rsid w:val="002020D6"/>
    <w:rsid w:val="002726DE"/>
    <w:rsid w:val="002D4315"/>
    <w:rsid w:val="005A1710"/>
    <w:rsid w:val="005B0E55"/>
    <w:rsid w:val="00930A21"/>
    <w:rsid w:val="00A436D0"/>
    <w:rsid w:val="00BB5C31"/>
    <w:rsid w:val="00DC4263"/>
    <w:rsid w:val="00EC3ABC"/>
    <w:rsid w:val="0D8A7A7F"/>
    <w:rsid w:val="163A1BA6"/>
    <w:rsid w:val="188E1104"/>
    <w:rsid w:val="226600F2"/>
    <w:rsid w:val="29827AA7"/>
    <w:rsid w:val="2B5B3DB1"/>
    <w:rsid w:val="2E794B64"/>
    <w:rsid w:val="3E883858"/>
    <w:rsid w:val="544E0DCE"/>
    <w:rsid w:val="578567B7"/>
    <w:rsid w:val="57C0243D"/>
    <w:rsid w:val="616F472D"/>
    <w:rsid w:val="65AB441F"/>
    <w:rsid w:val="6FBE54AF"/>
    <w:rsid w:val="731429A5"/>
    <w:rsid w:val="73792101"/>
    <w:rsid w:val="74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oleObject" Target="embeddings/oleObject36.bin"/><Relationship Id="rId66" Type="http://schemas.openxmlformats.org/officeDocument/2006/relationships/oleObject" Target="embeddings/oleObject35.bin"/><Relationship Id="rId65" Type="http://schemas.openxmlformats.org/officeDocument/2006/relationships/oleObject" Target="embeddings/oleObject34.bin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254</Words>
  <Characters>1450</Characters>
  <Lines>12</Lines>
  <Paragraphs>3</Paragraphs>
  <TotalTime>1</TotalTime>
  <ScaleCrop>false</ScaleCrop>
  <LinksUpToDate>false</LinksUpToDate>
  <CharactersWithSpaces>1701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2020-04-22T08:36:00Z</dcterms:created>
  <dc:creator>枫丹白露</dc:creator>
  <cp:lastModifiedBy>枫丹白露</cp:lastModifiedBy>
  <dcterms:modified xsi:type="dcterms:W3CDTF">2020-04-24T10:03:16Z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