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688121" wp14:paraId="05DEA157" wp14:textId="7BA90D18">
      <w:pPr>
        <w:spacing w:before="240" w:beforeAutospacing="off" w:after="240" w:afterAutospacing="off"/>
      </w:pPr>
      <w:r w:rsidRPr="4D688121" w:rsidR="2820BE27">
        <w:rPr>
          <w:rFonts w:ascii="Aptos" w:hAnsi="Aptos" w:eastAsia="Aptos" w:cs="Aptos"/>
          <w:noProof w:val="0"/>
          <w:sz w:val="24"/>
          <w:szCs w:val="24"/>
          <w:lang w:val="en-US"/>
        </w:rPr>
        <w:t xml:space="preserve">In many </w:t>
      </w:r>
      <w:r w:rsidRPr="4D688121" w:rsidR="2820BE27">
        <w:rPr>
          <w:rFonts w:ascii="Aptos" w:hAnsi="Aptos" w:eastAsia="Aptos" w:cs="Aptos"/>
          <w:b w:val="1"/>
          <w:bCs w:val="1"/>
          <w:noProof w:val="0"/>
          <w:sz w:val="24"/>
          <w:szCs w:val="24"/>
          <w:lang w:val="en-US"/>
        </w:rPr>
        <w:t>developing countries</w:t>
      </w:r>
      <w:r w:rsidRPr="4D688121" w:rsidR="2820BE27">
        <w:rPr>
          <w:rFonts w:ascii="Aptos" w:hAnsi="Aptos" w:eastAsia="Aptos" w:cs="Aptos"/>
          <w:noProof w:val="0"/>
          <w:sz w:val="24"/>
          <w:szCs w:val="24"/>
          <w:lang w:val="en-US"/>
        </w:rPr>
        <w:t xml:space="preserve">, there has been a shift in economic policies to align more with the strategies employed by </w:t>
      </w:r>
      <w:r w:rsidRPr="4D688121" w:rsidR="2820BE27">
        <w:rPr>
          <w:rFonts w:ascii="Aptos" w:hAnsi="Aptos" w:eastAsia="Aptos" w:cs="Aptos"/>
          <w:b w:val="1"/>
          <w:bCs w:val="1"/>
          <w:noProof w:val="0"/>
          <w:sz w:val="24"/>
          <w:szCs w:val="24"/>
          <w:lang w:val="en-US"/>
        </w:rPr>
        <w:t>developed countries</w:t>
      </w:r>
      <w:r w:rsidRPr="4D688121" w:rsidR="2820BE27">
        <w:rPr>
          <w:rFonts w:ascii="Aptos" w:hAnsi="Aptos" w:eastAsia="Aptos" w:cs="Aptos"/>
          <w:noProof w:val="0"/>
          <w:sz w:val="24"/>
          <w:szCs w:val="24"/>
          <w:lang w:val="en-US"/>
        </w:rPr>
        <w:t xml:space="preserve">. However, the notion of a clear division between the </w:t>
      </w:r>
      <w:r w:rsidRPr="4D688121" w:rsidR="2820BE27">
        <w:rPr>
          <w:rFonts w:ascii="Aptos" w:hAnsi="Aptos" w:eastAsia="Aptos" w:cs="Aptos"/>
          <w:b w:val="1"/>
          <w:bCs w:val="1"/>
          <w:noProof w:val="0"/>
          <w:sz w:val="24"/>
          <w:szCs w:val="24"/>
          <w:lang w:val="en-US"/>
        </w:rPr>
        <w:t>First World</w:t>
      </w:r>
      <w:r w:rsidRPr="4D688121" w:rsidR="2820BE27">
        <w:rPr>
          <w:rFonts w:ascii="Aptos" w:hAnsi="Aptos" w:eastAsia="Aptos" w:cs="Aptos"/>
          <w:noProof w:val="0"/>
          <w:sz w:val="24"/>
          <w:szCs w:val="24"/>
          <w:lang w:val="en-US"/>
        </w:rPr>
        <w:t xml:space="preserve"> and the </w:t>
      </w:r>
      <w:r w:rsidRPr="4D688121" w:rsidR="2820BE27">
        <w:rPr>
          <w:rFonts w:ascii="Aptos" w:hAnsi="Aptos" w:eastAsia="Aptos" w:cs="Aptos"/>
          <w:b w:val="1"/>
          <w:bCs w:val="1"/>
          <w:noProof w:val="0"/>
          <w:sz w:val="24"/>
          <w:szCs w:val="24"/>
          <w:lang w:val="en-US"/>
        </w:rPr>
        <w:t>Third World</w:t>
      </w:r>
      <w:r w:rsidRPr="4D688121" w:rsidR="2820BE27">
        <w:rPr>
          <w:rFonts w:ascii="Aptos" w:hAnsi="Aptos" w:eastAsia="Aptos" w:cs="Aptos"/>
          <w:noProof w:val="0"/>
          <w:sz w:val="24"/>
          <w:szCs w:val="24"/>
          <w:lang w:val="en-US"/>
        </w:rPr>
        <w:t xml:space="preserve"> is becoming increasingly outdated. In regions formerly referred to as the </w:t>
      </w:r>
      <w:r w:rsidRPr="4D688121" w:rsidR="2820BE27">
        <w:rPr>
          <w:rFonts w:ascii="Aptos" w:hAnsi="Aptos" w:eastAsia="Aptos" w:cs="Aptos"/>
          <w:b w:val="1"/>
          <w:bCs w:val="1"/>
          <w:noProof w:val="0"/>
          <w:sz w:val="24"/>
          <w:szCs w:val="24"/>
          <w:lang w:val="en-US"/>
        </w:rPr>
        <w:t>Far East</w:t>
      </w:r>
      <w:r w:rsidRPr="4D688121" w:rsidR="2820BE27">
        <w:rPr>
          <w:rFonts w:ascii="Aptos" w:hAnsi="Aptos" w:eastAsia="Aptos" w:cs="Aptos"/>
          <w:noProof w:val="0"/>
          <w:sz w:val="24"/>
          <w:szCs w:val="24"/>
          <w:lang w:val="en-US"/>
        </w:rPr>
        <w:t xml:space="preserve">, globalization has led to rapid urbanization and technological advancements, while in the </w:t>
      </w:r>
      <w:r w:rsidRPr="4D688121" w:rsidR="2820BE27">
        <w:rPr>
          <w:rFonts w:ascii="Aptos" w:hAnsi="Aptos" w:eastAsia="Aptos" w:cs="Aptos"/>
          <w:b w:val="1"/>
          <w:bCs w:val="1"/>
          <w:noProof w:val="0"/>
          <w:sz w:val="24"/>
          <w:szCs w:val="24"/>
          <w:lang w:val="en-US"/>
        </w:rPr>
        <w:t>Indian Subcontinent</w:t>
      </w:r>
      <w:r w:rsidRPr="4D688121" w:rsidR="2820BE27">
        <w:rPr>
          <w:rFonts w:ascii="Aptos" w:hAnsi="Aptos" w:eastAsia="Aptos" w:cs="Aptos"/>
          <w:noProof w:val="0"/>
          <w:sz w:val="24"/>
          <w:szCs w:val="24"/>
          <w:lang w:val="en-US"/>
        </w:rPr>
        <w:t>, industries continue to evolve, challenging traditional economic classifications.</w:t>
      </w:r>
    </w:p>
    <w:p xmlns:wp14="http://schemas.microsoft.com/office/word/2010/wordml" w:rsidP="4D688121" wp14:paraId="62B97D80" wp14:textId="452AADA4">
      <w:pPr>
        <w:spacing w:before="240" w:beforeAutospacing="off" w:after="240" w:afterAutospacing="off"/>
      </w:pPr>
      <w:r w:rsidRPr="4D688121" w:rsidR="2820BE27">
        <w:rPr>
          <w:rFonts w:ascii="Aptos" w:hAnsi="Aptos" w:eastAsia="Aptos" w:cs="Aptos"/>
          <w:noProof w:val="0"/>
          <w:sz w:val="24"/>
          <w:szCs w:val="24"/>
          <w:lang w:val="en-US"/>
        </w:rPr>
        <w:t xml:space="preserve">Historically, the </w:t>
      </w:r>
      <w:r w:rsidRPr="4D688121" w:rsidR="2820BE27">
        <w:rPr>
          <w:rFonts w:ascii="Aptos" w:hAnsi="Aptos" w:eastAsia="Aptos" w:cs="Aptos"/>
          <w:b w:val="1"/>
          <w:bCs w:val="1"/>
          <w:noProof w:val="0"/>
          <w:sz w:val="24"/>
          <w:szCs w:val="24"/>
          <w:lang w:val="en-US"/>
        </w:rPr>
        <w:t>Orient</w:t>
      </w:r>
      <w:r w:rsidRPr="4D688121" w:rsidR="2820BE27">
        <w:rPr>
          <w:rFonts w:ascii="Aptos" w:hAnsi="Aptos" w:eastAsia="Aptos" w:cs="Aptos"/>
          <w:noProof w:val="0"/>
          <w:sz w:val="24"/>
          <w:szCs w:val="24"/>
          <w:lang w:val="en-US"/>
        </w:rPr>
        <w:t xml:space="preserve"> has been depicted through a Eurocentric lens, often disregarding the cultural and linguistic diversity of its people. Similarly, discussions about Indigenous communities sometimes fail to acknowledge the preferences of specific groups. For example, the term </w:t>
      </w:r>
      <w:r w:rsidRPr="4D688121" w:rsidR="2820BE27">
        <w:rPr>
          <w:rFonts w:ascii="Aptos" w:hAnsi="Aptos" w:eastAsia="Aptos" w:cs="Aptos"/>
          <w:b w:val="1"/>
          <w:bCs w:val="1"/>
          <w:noProof w:val="0"/>
          <w:sz w:val="24"/>
          <w:szCs w:val="24"/>
          <w:lang w:val="en-US"/>
        </w:rPr>
        <w:t>Eskimo</w:t>
      </w:r>
      <w:r w:rsidRPr="4D688121" w:rsidR="2820BE27">
        <w:rPr>
          <w:rFonts w:ascii="Aptos" w:hAnsi="Aptos" w:eastAsia="Aptos" w:cs="Aptos"/>
          <w:noProof w:val="0"/>
          <w:sz w:val="24"/>
          <w:szCs w:val="24"/>
          <w:lang w:val="en-US"/>
        </w:rPr>
        <w:t xml:space="preserve"> has been widely used in literature but is now considered outdated, with </w:t>
      </w:r>
      <w:r w:rsidRPr="4D688121" w:rsidR="2820BE27">
        <w:rPr>
          <w:rFonts w:ascii="Aptos" w:hAnsi="Aptos" w:eastAsia="Aptos" w:cs="Aptos"/>
          <w:b w:val="1"/>
          <w:bCs w:val="1"/>
          <w:noProof w:val="0"/>
          <w:sz w:val="24"/>
          <w:szCs w:val="24"/>
          <w:lang w:val="en-US"/>
        </w:rPr>
        <w:t>Inuit</w:t>
      </w:r>
      <w:r w:rsidRPr="4D688121" w:rsidR="2820BE27">
        <w:rPr>
          <w:rFonts w:ascii="Aptos" w:hAnsi="Aptos" w:eastAsia="Aptos" w:cs="Aptos"/>
          <w:noProof w:val="0"/>
          <w:sz w:val="24"/>
          <w:szCs w:val="24"/>
          <w:lang w:val="en-US"/>
        </w:rPr>
        <w:t xml:space="preserve"> being the preferred term. Likewise, in North America, the phrase </w:t>
      </w:r>
      <w:r w:rsidRPr="4D688121" w:rsidR="2820BE27">
        <w:rPr>
          <w:rFonts w:ascii="Aptos" w:hAnsi="Aptos" w:eastAsia="Aptos" w:cs="Aptos"/>
          <w:b w:val="1"/>
          <w:bCs w:val="1"/>
          <w:noProof w:val="0"/>
          <w:sz w:val="24"/>
          <w:szCs w:val="24"/>
          <w:lang w:val="en-US"/>
        </w:rPr>
        <w:t>Native Indian</w:t>
      </w:r>
      <w:r w:rsidRPr="4D688121" w:rsidR="2820BE27">
        <w:rPr>
          <w:rFonts w:ascii="Aptos" w:hAnsi="Aptos" w:eastAsia="Aptos" w:cs="Aptos"/>
          <w:noProof w:val="0"/>
          <w:sz w:val="24"/>
          <w:szCs w:val="24"/>
          <w:lang w:val="en-US"/>
        </w:rPr>
        <w:t xml:space="preserve"> has given way to more respectful identifiers like </w:t>
      </w:r>
      <w:r w:rsidRPr="4D688121" w:rsidR="2820BE27">
        <w:rPr>
          <w:rFonts w:ascii="Aptos" w:hAnsi="Aptos" w:eastAsia="Aptos" w:cs="Aptos"/>
          <w:b w:val="1"/>
          <w:bCs w:val="1"/>
          <w:noProof w:val="0"/>
          <w:sz w:val="24"/>
          <w:szCs w:val="24"/>
          <w:lang w:val="en-US"/>
        </w:rPr>
        <w:t>Indigenous American</w:t>
      </w:r>
      <w:r w:rsidRPr="4D688121" w:rsidR="2820BE27">
        <w:rPr>
          <w:rFonts w:ascii="Aptos" w:hAnsi="Aptos" w:eastAsia="Aptos" w:cs="Aptos"/>
          <w:noProof w:val="0"/>
          <w:sz w:val="24"/>
          <w:szCs w:val="24"/>
          <w:lang w:val="en-US"/>
        </w:rPr>
        <w:t xml:space="preserve"> or specific tribal names.</w:t>
      </w:r>
    </w:p>
    <w:p xmlns:wp14="http://schemas.microsoft.com/office/word/2010/wordml" w:rsidP="4D688121" wp14:paraId="2FFFBDD0" wp14:textId="7AA57240">
      <w:pPr>
        <w:spacing w:before="240" w:beforeAutospacing="off" w:after="240" w:afterAutospacing="off"/>
      </w:pPr>
      <w:r w:rsidRPr="4D688121" w:rsidR="2820BE27">
        <w:rPr>
          <w:rFonts w:ascii="Aptos" w:hAnsi="Aptos" w:eastAsia="Aptos" w:cs="Aptos"/>
          <w:noProof w:val="0"/>
          <w:sz w:val="24"/>
          <w:szCs w:val="24"/>
          <w:lang w:val="en-US"/>
        </w:rPr>
        <w:t xml:space="preserve">In Australia, the term </w:t>
      </w:r>
      <w:r w:rsidRPr="4D688121" w:rsidR="2820BE27">
        <w:rPr>
          <w:rFonts w:ascii="Aptos" w:hAnsi="Aptos" w:eastAsia="Aptos" w:cs="Aptos"/>
          <w:b w:val="1"/>
          <w:bCs w:val="1"/>
          <w:noProof w:val="0"/>
          <w:sz w:val="24"/>
          <w:szCs w:val="24"/>
          <w:lang w:val="en-US"/>
        </w:rPr>
        <w:t>Australian Aborigines</w:t>
      </w:r>
      <w:r w:rsidRPr="4D688121" w:rsidR="2820BE27">
        <w:rPr>
          <w:rFonts w:ascii="Aptos" w:hAnsi="Aptos" w:eastAsia="Aptos" w:cs="Aptos"/>
          <w:noProof w:val="0"/>
          <w:sz w:val="24"/>
          <w:szCs w:val="24"/>
          <w:lang w:val="en-US"/>
        </w:rPr>
        <w:t xml:space="preserve"> has been criticized for its generalization, leading to a preference for </w:t>
      </w:r>
      <w:r w:rsidRPr="4D688121" w:rsidR="2820BE27">
        <w:rPr>
          <w:rFonts w:ascii="Aptos" w:hAnsi="Aptos" w:eastAsia="Aptos" w:cs="Aptos"/>
          <w:b w:val="1"/>
          <w:bCs w:val="1"/>
          <w:noProof w:val="0"/>
          <w:sz w:val="24"/>
          <w:szCs w:val="24"/>
          <w:lang w:val="en-US"/>
        </w:rPr>
        <w:t>First Nations Australians</w:t>
      </w:r>
      <w:r w:rsidRPr="4D688121" w:rsidR="2820BE27">
        <w:rPr>
          <w:rFonts w:ascii="Aptos" w:hAnsi="Aptos" w:eastAsia="Aptos" w:cs="Aptos"/>
          <w:noProof w:val="0"/>
          <w:sz w:val="24"/>
          <w:szCs w:val="24"/>
          <w:lang w:val="en-US"/>
        </w:rPr>
        <w:t xml:space="preserve"> or </w:t>
      </w:r>
      <w:r w:rsidRPr="4D688121" w:rsidR="2820BE27">
        <w:rPr>
          <w:rFonts w:ascii="Aptos" w:hAnsi="Aptos" w:eastAsia="Aptos" w:cs="Aptos"/>
          <w:b w:val="1"/>
          <w:bCs w:val="1"/>
          <w:noProof w:val="0"/>
          <w:sz w:val="24"/>
          <w:szCs w:val="24"/>
          <w:lang w:val="en-US"/>
        </w:rPr>
        <w:t>Aboriginal and Torres Strait Islander People/s</w:t>
      </w:r>
      <w:r w:rsidRPr="4D688121" w:rsidR="2820BE27">
        <w:rPr>
          <w:rFonts w:ascii="Aptos" w:hAnsi="Aptos" w:eastAsia="Aptos" w:cs="Aptos"/>
          <w:noProof w:val="0"/>
          <w:sz w:val="24"/>
          <w:szCs w:val="24"/>
          <w:lang w:val="en-US"/>
        </w:rPr>
        <w:t xml:space="preserve">. Similarly, the acronym </w:t>
      </w:r>
      <w:r w:rsidRPr="4D688121" w:rsidR="2820BE27">
        <w:rPr>
          <w:rFonts w:ascii="Aptos" w:hAnsi="Aptos" w:eastAsia="Aptos" w:cs="Aptos"/>
          <w:b w:val="1"/>
          <w:bCs w:val="1"/>
          <w:noProof w:val="0"/>
          <w:sz w:val="24"/>
          <w:szCs w:val="24"/>
          <w:lang w:val="en-US"/>
        </w:rPr>
        <w:t>ATSI</w:t>
      </w:r>
      <w:r w:rsidRPr="4D688121" w:rsidR="2820BE27">
        <w:rPr>
          <w:rFonts w:ascii="Aptos" w:hAnsi="Aptos" w:eastAsia="Aptos" w:cs="Aptos"/>
          <w:noProof w:val="0"/>
          <w:sz w:val="24"/>
          <w:szCs w:val="24"/>
          <w:lang w:val="en-US"/>
        </w:rPr>
        <w:t xml:space="preserve"> is now discouraged in favor of more respectful terminology that acknowledges the distinct identities within these communities.</w:t>
      </w:r>
    </w:p>
    <w:p xmlns:wp14="http://schemas.microsoft.com/office/word/2010/wordml" w:rsidP="4D688121" wp14:paraId="781D576B" wp14:textId="08252C13">
      <w:pPr>
        <w:spacing w:before="240" w:beforeAutospacing="off" w:after="240" w:afterAutospacing="off"/>
      </w:pPr>
      <w:r w:rsidRPr="4D688121" w:rsidR="2820BE27">
        <w:rPr>
          <w:rFonts w:ascii="Aptos" w:hAnsi="Aptos" w:eastAsia="Aptos" w:cs="Aptos"/>
          <w:noProof w:val="0"/>
          <w:sz w:val="24"/>
          <w:szCs w:val="24"/>
          <w:lang w:val="en-US"/>
        </w:rPr>
        <w:t xml:space="preserve">Another term undergoing reassessment is </w:t>
      </w:r>
      <w:r w:rsidRPr="4D688121" w:rsidR="2820BE27">
        <w:rPr>
          <w:rFonts w:ascii="Aptos" w:hAnsi="Aptos" w:eastAsia="Aptos" w:cs="Aptos"/>
          <w:b w:val="1"/>
          <w:bCs w:val="1"/>
          <w:noProof w:val="0"/>
          <w:sz w:val="24"/>
          <w:szCs w:val="24"/>
          <w:lang w:val="en-US"/>
        </w:rPr>
        <w:t>Gypsies</w:t>
      </w:r>
      <w:r w:rsidRPr="4D688121" w:rsidR="2820BE27">
        <w:rPr>
          <w:rFonts w:ascii="Aptos" w:hAnsi="Aptos" w:eastAsia="Aptos" w:cs="Aptos"/>
          <w:noProof w:val="0"/>
          <w:sz w:val="24"/>
          <w:szCs w:val="24"/>
          <w:lang w:val="en-US"/>
        </w:rPr>
        <w:t xml:space="preserve">, historically used to refer to the </w:t>
      </w:r>
      <w:r w:rsidRPr="4D688121" w:rsidR="2820BE27">
        <w:rPr>
          <w:rFonts w:ascii="Aptos" w:hAnsi="Aptos" w:eastAsia="Aptos" w:cs="Aptos"/>
          <w:b w:val="1"/>
          <w:bCs w:val="1"/>
          <w:noProof w:val="0"/>
          <w:sz w:val="24"/>
          <w:szCs w:val="24"/>
          <w:lang w:val="en-US"/>
        </w:rPr>
        <w:t>Traveller community</w:t>
      </w:r>
      <w:r w:rsidRPr="4D688121" w:rsidR="2820BE27">
        <w:rPr>
          <w:rFonts w:ascii="Aptos" w:hAnsi="Aptos" w:eastAsia="Aptos" w:cs="Aptos"/>
          <w:noProof w:val="0"/>
          <w:sz w:val="24"/>
          <w:szCs w:val="24"/>
          <w:lang w:val="en-US"/>
        </w:rPr>
        <w:t>. While this term appears in various literary works, many Romani people find it offensive, advocating for more accurate and respectful language.</w:t>
      </w:r>
    </w:p>
    <w:p xmlns:wp14="http://schemas.microsoft.com/office/word/2010/wordml" w:rsidP="4D688121" wp14:paraId="473D20B8" wp14:textId="6428A51D">
      <w:pPr>
        <w:spacing w:before="240" w:beforeAutospacing="off" w:after="240" w:afterAutospacing="off"/>
      </w:pPr>
      <w:r w:rsidRPr="4D688121" w:rsidR="2820BE27">
        <w:rPr>
          <w:rFonts w:ascii="Aptos" w:hAnsi="Aptos" w:eastAsia="Aptos" w:cs="Aptos"/>
          <w:noProof w:val="0"/>
          <w:sz w:val="24"/>
          <w:szCs w:val="24"/>
          <w:lang w:val="en-US"/>
        </w:rPr>
        <w:t>As language evolves, it is essential to remain mindful of the historical and cultural implications of certain terms. Recognizing and adopting more inclusive language can foster better communication and mutual understanding across different societies.</w:t>
      </w:r>
    </w:p>
    <w:p xmlns:wp14="http://schemas.microsoft.com/office/word/2010/wordml" wp14:paraId="2C078E63" wp14:textId="7B1B385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B7B47B"/>
    <w:rsid w:val="2820BE27"/>
    <w:rsid w:val="4D688121"/>
    <w:rsid w:val="6FB7B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B47B"/>
  <w15:chartTrackingRefBased/>
  <w15:docId w15:val="{BAD00921-2A6E-402B-8339-BCFF49A8E9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2025-01-31T06:15:28.6955095Z</dcterms:created>
  <dcterms:modified xsi:type="dcterms:W3CDTF">2025-01-31T06:15:46.1471166Z</dcterms:modified>
  <dc:creator>David King</dc:creator>
  <lastModifiedBy>David King</lastModifiedBy>
</coreProperties>
</file>