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6D3E" w14:textId="17AA5A45" w:rsidR="00AD23DD" w:rsidRPr="005908B2" w:rsidRDefault="00834C0E" w:rsidP="00F33C0E">
      <w:pPr>
        <w:wordWrap w:val="0"/>
        <w:rPr>
          <w:rFonts w:ascii="Arial" w:hAnsi="Arial" w:cs="Arial"/>
          <w:b/>
          <w:bCs/>
          <w:sz w:val="24"/>
          <w:szCs w:val="24"/>
        </w:rPr>
      </w:pPr>
      <w:r w:rsidRPr="005908B2">
        <w:rPr>
          <w:rFonts w:ascii="Arial" w:hAnsi="Arial" w:cs="Arial"/>
          <w:b/>
          <w:bCs/>
          <w:sz w:val="24"/>
          <w:szCs w:val="24"/>
        </w:rPr>
        <w:t>T</w:t>
      </w:r>
      <w:r w:rsidR="00E61F32" w:rsidRPr="005908B2">
        <w:rPr>
          <w:rFonts w:ascii="Arial" w:hAnsi="Arial" w:cs="Arial"/>
          <w:b/>
          <w:bCs/>
          <w:sz w:val="24"/>
          <w:szCs w:val="24"/>
        </w:rPr>
        <w:t>able S1. The sequence of the plasmid used in this study.</w:t>
      </w:r>
    </w:p>
    <w:p w14:paraId="65EF8E1D" w14:textId="648C1B4A" w:rsidR="00E61F32" w:rsidRPr="005908B2" w:rsidRDefault="00E61F32" w:rsidP="00F33C0E">
      <w:pPr>
        <w:wordWrap w:val="0"/>
        <w:spacing w:beforeLines="100" w:before="312"/>
        <w:rPr>
          <w:rFonts w:ascii="Arial" w:hAnsi="Arial" w:cs="Arial"/>
          <w:sz w:val="24"/>
          <w:szCs w:val="24"/>
        </w:rPr>
      </w:pPr>
      <w:r w:rsidRPr="005908B2">
        <w:rPr>
          <w:rFonts w:ascii="Arial" w:hAnsi="Arial" w:cs="Arial"/>
          <w:sz w:val="24"/>
          <w:szCs w:val="24"/>
        </w:rPr>
        <w:t>&gt;p221-Plib</w:t>
      </w:r>
    </w:p>
    <w:p w14:paraId="088A60F3" w14:textId="13DDB20B" w:rsidR="00E61F32" w:rsidRPr="005908B2" w:rsidRDefault="00E61F32" w:rsidP="00F33C0E">
      <w:pPr>
        <w:wordWrap w:val="0"/>
        <w:rPr>
          <w:rFonts w:ascii="Arial" w:hAnsi="Arial" w:cs="Arial"/>
          <w:sz w:val="24"/>
          <w:szCs w:val="24"/>
        </w:rPr>
      </w:pPr>
      <w:r w:rsidRPr="005908B2">
        <w:rPr>
          <w:rFonts w:ascii="Arial" w:hAnsi="Arial" w:cs="Arial"/>
          <w:b/>
          <w:bCs/>
          <w:color w:val="7030A0"/>
          <w:sz w:val="24"/>
          <w:szCs w:val="24"/>
          <w:highlight w:val="lightGray"/>
        </w:rPr>
        <w:t>GATCCCCGGGAACAAACCTT</w:t>
      </w:r>
      <w:r w:rsidRPr="005908B2">
        <w:rPr>
          <w:rFonts w:ascii="Arial" w:hAnsi="Arial" w:cs="Arial"/>
          <w:b/>
          <w:bCs/>
          <w:color w:val="0F9ED5" w:themeColor="accent4"/>
          <w:sz w:val="24"/>
          <w:szCs w:val="24"/>
          <w:highlight w:val="lightGray"/>
        </w:rPr>
        <w:t>NNNNNNNNNNNNNNNNNNNNNNNNNNNNNNNNNNNNNNNNNNNNNNNNNN</w:t>
      </w:r>
      <w:r w:rsidRPr="005908B2">
        <w:rPr>
          <w:rFonts w:ascii="Arial" w:hAnsi="Arial" w:cs="Arial"/>
          <w:b/>
          <w:bCs/>
          <w:color w:val="FFC000"/>
          <w:sz w:val="24"/>
          <w:szCs w:val="24"/>
          <w:highlight w:val="lightGray"/>
        </w:rPr>
        <w:t>CGGCCGCAAGCTTGCGTACTGCGCTGCCAGTG</w:t>
      </w:r>
      <w:r w:rsidRPr="005908B2">
        <w:rPr>
          <w:rFonts w:ascii="Arial" w:hAnsi="Arial" w:cs="Arial"/>
          <w:b/>
          <w:bCs/>
          <w:color w:val="C00000"/>
          <w:sz w:val="24"/>
          <w:szCs w:val="24"/>
          <w:highlight w:val="lightGray"/>
        </w:rPr>
        <w:t>CTAGATCAATTTCCGCTTCC</w:t>
      </w:r>
      <w:r w:rsidRPr="005908B2">
        <w:rPr>
          <w:rFonts w:ascii="Arial" w:hAnsi="Arial" w:cs="Arial"/>
          <w:b/>
          <w:bCs/>
          <w:color w:val="7030A0"/>
          <w:sz w:val="24"/>
          <w:szCs w:val="24"/>
          <w:highlight w:val="lightGray"/>
        </w:rPr>
        <w:t>CCCGCCAAGAAGGAGATATACAT</w:t>
      </w:r>
      <w:r w:rsidRPr="005908B2">
        <w:rPr>
          <w:rFonts w:ascii="Arial" w:hAnsi="Arial" w:cs="Arial"/>
          <w:color w:val="000000" w:themeColor="text1"/>
          <w:sz w:val="24"/>
          <w:szCs w:val="24"/>
        </w:rPr>
        <w:t>atggtgagcaagggcgaggagctgttcaccggggtggtgcccatcctggtcgagctggacggcgacgtaaacggccacaagttcagcgtgtccggcgagggcgagggcgatgccacctacggcaagctgaccctgaagttcatctgcaccaccggcaagctgcccgtgccctggcccaccctcgtgaccaccctgacctacggcgtgcagtgcttcagccgctaccccgaccacatgaagcagcacgacttcttcaagtccgccatgcccgaaggctacgtcc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catcggcgacggccccgtgctgctgcccgacaaccactacctgagcacccagtccgccctgagcaaagaccccaacgagaagcgcgatcacatggtcctgctggagttcgtgaccgccgccgggatcactctcggcatggacgagctgtacaagtaa</w:t>
      </w:r>
      <w:r w:rsidRPr="005908B2">
        <w:rPr>
          <w:rFonts w:ascii="Arial" w:hAnsi="Arial" w:cs="Arial"/>
          <w:sz w:val="24"/>
          <w:szCs w:val="24"/>
        </w:rPr>
        <w:t>ccgcggcctaggcggcctcctgtgtgaaattgttatccgctttaattaaaggcatcaaataaaacgaaaggctcagtcgaaagactgggcctttcgttttatctgttgtttgtcggtgaacgctctcctgagtaggacaaatccgccgccctagacagctgggcgcgccgtagaaaagatcaaaggatcttcttgagatcctttttttctgcgggggatcaggaccgctgccggagcgcaacccactcactacagcagagccatgtagggccgccggcgttgtggatacctcgcggaaaacttggccctcactgacagatgaggggcggacgttgacacttgaggggccgactcacccggcgcggcgttgacagatgaggggcaggctcgatttcggccggcgacgtggagctggccagcctcgcaaatcggcgaaaacgcctgattttacgcgagtttcccacagatgatgtggacaagcctggggataagtgccctgcggtattgacacttgaggggcgcgactactgacagatgaggggcgcgatccttgacacttgaggggcagagtgctgacagatgaggggcgcacctattgacatttgaggggctgtccacaggcagaaaatccagcatttgcaagggtttccgcccgtttttcggccaccgctaacctgtcttttaacctgcttttaaaccaatatttataaaccttgtttttaaccagggctgcgccctgtgcgcgtgaccgcgcacgccgaaggggggtgcccccccttctcgaaccctcccggcccgctaacgcgggcctcccatccccccaggggctgcgcccctcggccgcgaacggcctcaccccaaaaatggcagccacgtagaaagccagtccgcagaaacggtgctgaccccggatgaatgtcagctactgggctatctggacaagggaaaacgcaagcgcaaagagaaagcaggtagcttgcagtgggcttacatggcgatagctagactgggcggttttatggacagcaagcgaaccggaattgccagctggggcgccctctggtaaggttgggaagccctgcaaagtaaactggatggctttcttgccgccaaggatctgatggcgcaggggatcaagatcgacggatcgatccggggaattaattccggggcaatcccgcaaggagggtgaatgaatcggacgtttgaccggaaggcatacaggcaagaactgatcgacgcggggttttccgccgaggatgccgaaaccatcgcaagccgcaccgtcatgcgtgcgccccgcgaaaccttccagtccgtcggctcgatagtccagcaagctacggccaagatcgagcgcgacagcgtgcaactggctccccctgccctgcccgcgccatcggccgccgtggagcgttcgcgtcgtctcgaacaggaggcggcaggtttggcgaagtcgatgaccatcgacacgcgaggaactatgacgaccaagaagcgaaaaaccgccggcgaggacctggcaaaacaggtcagcgaagccaagcaggccgcgttgctgaaacacacgaagcagcagatcaaggaaatgcagctttccttgttcgatattgcgccgtggccggacacgatgcgagcgatgccaaacgacacggcccgctctgccctgttcaccacgcgcaacaagaaaatcccgcgcgaggcgctgcaaaacaaggtcattttccacgtcaacaaggacgtgaagatcacctacaccggcgtcgagctgcgggccgacgatgacgaactggtgtggcagcaggtgttggagtacgcgaagcgcacccctatcggcgagccgatcaccttcacgttctacgagctttgccaggacctgggctggtcgatcaatggccggtattacacgaaggccgaggaatgcctgtcgcgc</w:t>
      </w:r>
      <w:r w:rsidRPr="005908B2">
        <w:rPr>
          <w:rFonts w:ascii="Arial" w:hAnsi="Arial" w:cs="Arial"/>
          <w:sz w:val="24"/>
          <w:szCs w:val="24"/>
        </w:rPr>
        <w:lastRenderedPageBreak/>
        <w:t>ctacaggcgacggcgatgggcttcacgtccgaccgcgttgggcacctggaatcggtgtcgctgctgcaccgcttccgcgtcctggaccgtggcaagaaaacgtcccgttgccaggtcctgatcgacgaggaaatcgtcgtgctgtttgctggcgaccactacacgaaattcatatgggagaagtaccgcaagctgtcgccgacggcccgacggatgttcgactatttcagctcgcaccgggagccgtacccgctcaagctggaaaccttccgcctcatgtgcggatcggattccacccgcgtgaagaagtggcgcgagcaggtcggcgaagcctgcgaagagttgcgaggcagcggcctggtggaacacgcctgggtcaatgatgacctggtgcattgcaaacgctagggccttgtggggtcagttccggctgggggttcagcagccacctgcatcgcggccggcctacggccagcctcgcagagcaggattcccgttgagcaccgccaggtgcgaataagggacagtgaagaaggaacacccgctcgcgggtgggcctacttcacctatcctgcccggctgacgccgttggatacaccaaggaaagtctacacgaaccctttggcaaaatcctgtatatcgtgcgaaaaaggatggatataccgaaaaaatcgctataatgaccccgaagcagggttatgcagcggaaaaggacaaaagtcaaaggaaagccacgttgtgtctcaaaatctctgatgttacattgcacaagataaaaatatatcatcatgaacaataaaactgtctgcttacataaacagtaatacaaggggtgttatgagccatattcaacgggaaacgtcttgctcgaggccgcgattaaattccaacatggatgctgatttatatgggtataaatgggctcgcgataatgtcgggcaatcaggtgcgacaatctatcgattgtatgggaagcccgatgcgccagagttgtttctgaaacatggcaaaggtagcgttgccaatgatgttacagatgagatggtcagactaaactggctgacggaatttatgcctcttccgaccatcaagcattttatccgtactcctgatgatgcatggttactcaccactgcgatccccgggaaaacagcattccaggtattagaagaatatcctgattcaggtgaaaatattgttgatgcgctggcagtgttcctgcgccggttgcattcgattcctgtttgtaattgtccttttaacagcgatcgcgtatttcgtctcgctcaggcgcaatcacgaatgaataacggtttggttgatgcgagtgattttgatgacgagcgtaatggctggcctgttgaacaagtctggaaagaaatgcataagcttttgccattctcaccggattcagtcgtcactcatggtgatttctcacttgataaccttatttttgacgaggggaaattaataggttgtattgatgttggacgagtcggaatcgcagaccgataccaggatcttgccatcctatggaactgcctcggtgagttttctccttcattacagaaacggctttttcaaaaatatggtattgataatcctgatatgaataaattgcagtttcatttgatgctcgatgagtttttctaaacgtctcattttcgccaatttaaatcgtaattattggggacccctggattctcaccaataaaaaacgcccggcggcaaccgagcgttctgaacaaatccagatggagttctgaggtcattactggatctatcaacaggagtccaagactagtcgccagggttttcccagtcacgacgcggccgcaagctt</w:t>
      </w:r>
    </w:p>
    <w:p w14:paraId="328D4618" w14:textId="77777777" w:rsidR="007D6372" w:rsidRPr="005908B2" w:rsidRDefault="007D6372" w:rsidP="00F33C0E">
      <w:pPr>
        <w:wordWrap w:val="0"/>
        <w:rPr>
          <w:rFonts w:ascii="Arial" w:hAnsi="Arial" w:cs="Arial"/>
          <w:sz w:val="24"/>
          <w:szCs w:val="24"/>
        </w:rPr>
      </w:pPr>
    </w:p>
    <w:p w14:paraId="197EF5AA" w14:textId="2280BB2E" w:rsidR="007D6372" w:rsidRPr="005908B2" w:rsidRDefault="003A0620" w:rsidP="00F33C0E">
      <w:pPr>
        <w:wordWrap w:val="0"/>
        <w:rPr>
          <w:rFonts w:ascii="Arial" w:hAnsi="Arial" w:cs="Arial"/>
          <w:sz w:val="24"/>
          <w:szCs w:val="24"/>
        </w:rPr>
      </w:pPr>
      <w:r w:rsidRPr="005908B2">
        <w:rPr>
          <w:rFonts w:ascii="Arial" w:hAnsi="Arial" w:cs="Arial"/>
          <w:sz w:val="24"/>
          <w:szCs w:val="24"/>
        </w:rPr>
        <w:t>Note: Gray-highlighted regions indicate the primer library sequences; purple sequences represent the upstream and downstream primers of the promoter library; blue sequences correspond to the 50-bp synthetic promoters; orange sequences denote the spacer regions for primer binding during high-throughput sequencing; red sequences indicate the barcodes used to measure promoter activity.</w:t>
      </w:r>
    </w:p>
    <w:p w14:paraId="029241FE" w14:textId="09B7E8AD" w:rsidR="00FC1857" w:rsidRDefault="00FC1857">
      <w:pPr>
        <w:widowControl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88C1279" w14:textId="2349B089" w:rsidR="00B506B5" w:rsidRPr="005908B2" w:rsidRDefault="00B506B5" w:rsidP="00B506B5">
      <w:pPr>
        <w:wordWrap w:val="0"/>
        <w:rPr>
          <w:rFonts w:ascii="Arial" w:hAnsi="Arial" w:cs="Arial"/>
          <w:b/>
          <w:bCs/>
          <w:sz w:val="24"/>
          <w:szCs w:val="24"/>
        </w:rPr>
      </w:pPr>
      <w:r w:rsidRPr="005908B2">
        <w:rPr>
          <w:rFonts w:ascii="Arial" w:hAnsi="Arial" w:cs="Arial"/>
          <w:b/>
          <w:bCs/>
          <w:sz w:val="24"/>
          <w:szCs w:val="24"/>
        </w:rPr>
        <w:lastRenderedPageBreak/>
        <w:t>Table S2. Primers used in this study.</w:t>
      </w:r>
    </w:p>
    <w:tbl>
      <w:tblPr>
        <w:tblStyle w:val="af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4013"/>
        <w:gridCol w:w="2841"/>
      </w:tblGrid>
      <w:tr w:rsidR="00881D6C" w:rsidRPr="005908B2" w14:paraId="46A275C4" w14:textId="1473DB25" w:rsidTr="00881D6C">
        <w:trPr>
          <w:jc w:val="center"/>
        </w:trPr>
        <w:tc>
          <w:tcPr>
            <w:tcW w:w="166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10256F2" w14:textId="0CD9D22E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eastAsia="宋体" w:hAnsi="Arial" w:cs="Arial"/>
                <w:b/>
                <w:sz w:val="24"/>
                <w:szCs w:val="24"/>
              </w:rPr>
              <w:t>Name (-F/-R)</w:t>
            </w:r>
            <w:r w:rsidRPr="005908B2">
              <w:rPr>
                <w:rFonts w:ascii="Arial" w:eastAsia="宋体" w:hAnsi="Arial" w:cs="Arial"/>
                <w:b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401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1CE6917" w14:textId="1B60F6B8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eastAsia="宋体" w:hAnsi="Arial" w:cs="Arial"/>
                <w:b/>
                <w:sz w:val="24"/>
                <w:szCs w:val="24"/>
              </w:rPr>
              <w:t>Sequence (5’-3’)</w:t>
            </w:r>
          </w:p>
        </w:tc>
        <w:tc>
          <w:tcPr>
            <w:tcW w:w="284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BAACAEC" w14:textId="71E5B9AC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eastAsia="宋体" w:hAnsi="Arial" w:cs="Arial"/>
                <w:b/>
                <w:sz w:val="24"/>
                <w:szCs w:val="24"/>
              </w:rPr>
              <w:t>Notes</w:t>
            </w:r>
            <w:r w:rsidRPr="005908B2">
              <w:rPr>
                <w:rFonts w:ascii="Arial" w:eastAsia="宋体" w:hAnsi="Arial" w:cs="Arial"/>
                <w:b/>
                <w:sz w:val="24"/>
                <w:szCs w:val="24"/>
                <w:vertAlign w:val="superscript"/>
              </w:rPr>
              <w:t>b</w:t>
            </w:r>
          </w:p>
        </w:tc>
      </w:tr>
      <w:tr w:rsidR="00881D6C" w:rsidRPr="005908B2" w14:paraId="0D2D9DF3" w14:textId="22378738" w:rsidTr="00881D6C">
        <w:trPr>
          <w:jc w:val="center"/>
        </w:trPr>
        <w:tc>
          <w:tcPr>
            <w:tcW w:w="1668" w:type="dxa"/>
            <w:tcBorders>
              <w:top w:val="single" w:sz="8" w:space="0" w:color="auto"/>
            </w:tcBorders>
          </w:tcPr>
          <w:p w14:paraId="618CB4F2" w14:textId="4A727275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Plib-pool-F</w:t>
            </w:r>
          </w:p>
        </w:tc>
        <w:tc>
          <w:tcPr>
            <w:tcW w:w="4013" w:type="dxa"/>
            <w:tcBorders>
              <w:top w:val="single" w:sz="8" w:space="0" w:color="auto"/>
            </w:tcBorders>
          </w:tcPr>
          <w:p w14:paraId="6E069276" w14:textId="0FAE8696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agcttgatccccgggaacaaacctt</w:t>
            </w:r>
          </w:p>
        </w:tc>
        <w:tc>
          <w:tcPr>
            <w:tcW w:w="2841" w:type="dxa"/>
            <w:vMerge w:val="restart"/>
            <w:tcBorders>
              <w:top w:val="single" w:sz="8" w:space="0" w:color="auto"/>
            </w:tcBorders>
            <w:vAlign w:val="center"/>
          </w:tcPr>
          <w:p w14:paraId="474B2DC2" w14:textId="5F5B7123" w:rsidR="00881D6C" w:rsidRPr="005908B2" w:rsidRDefault="00881D6C" w:rsidP="00881D6C">
            <w:pPr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Construction of p221-Plib</w:t>
            </w:r>
          </w:p>
        </w:tc>
      </w:tr>
      <w:tr w:rsidR="00881D6C" w:rsidRPr="005908B2" w14:paraId="76DAE970" w14:textId="2A275115" w:rsidTr="00881D6C">
        <w:trPr>
          <w:jc w:val="center"/>
        </w:trPr>
        <w:tc>
          <w:tcPr>
            <w:tcW w:w="1668" w:type="dxa"/>
          </w:tcPr>
          <w:p w14:paraId="2A11281A" w14:textId="6F71AE79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Plib-pool-R</w:t>
            </w:r>
          </w:p>
        </w:tc>
        <w:tc>
          <w:tcPr>
            <w:tcW w:w="4013" w:type="dxa"/>
          </w:tcPr>
          <w:p w14:paraId="6F3C4974" w14:textId="52BF0936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cccttgctcaccatatgtatatctccttcttggcgggg</w:t>
            </w:r>
          </w:p>
        </w:tc>
        <w:tc>
          <w:tcPr>
            <w:tcW w:w="2841" w:type="dxa"/>
            <w:vMerge/>
          </w:tcPr>
          <w:p w14:paraId="415E51CB" w14:textId="77777777" w:rsidR="00881D6C" w:rsidRPr="005908B2" w:rsidRDefault="00881D6C" w:rsidP="00881D6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1D6C" w:rsidRPr="005908B2" w14:paraId="455A8FC2" w14:textId="5A74B74E" w:rsidTr="00881D6C">
        <w:trPr>
          <w:jc w:val="center"/>
        </w:trPr>
        <w:tc>
          <w:tcPr>
            <w:tcW w:w="1668" w:type="dxa"/>
          </w:tcPr>
          <w:p w14:paraId="473A6918" w14:textId="5E70F360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V221-PIib-F</w:t>
            </w:r>
          </w:p>
        </w:tc>
        <w:tc>
          <w:tcPr>
            <w:tcW w:w="4013" w:type="dxa"/>
          </w:tcPr>
          <w:p w14:paraId="26DE9DDB" w14:textId="4A2809E0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gagatatacatatggtgagcaagggcg</w:t>
            </w:r>
          </w:p>
        </w:tc>
        <w:tc>
          <w:tcPr>
            <w:tcW w:w="2841" w:type="dxa"/>
            <w:vMerge/>
          </w:tcPr>
          <w:p w14:paraId="4AA90E04" w14:textId="77777777" w:rsidR="00881D6C" w:rsidRPr="005908B2" w:rsidRDefault="00881D6C" w:rsidP="00881D6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1D6C" w:rsidRPr="005908B2" w14:paraId="392F3E71" w14:textId="528B91C2" w:rsidTr="00881D6C">
        <w:trPr>
          <w:jc w:val="center"/>
        </w:trPr>
        <w:tc>
          <w:tcPr>
            <w:tcW w:w="1668" w:type="dxa"/>
          </w:tcPr>
          <w:p w14:paraId="3E49DDF8" w14:textId="09DD343E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V221-PIib-R</w:t>
            </w:r>
          </w:p>
        </w:tc>
        <w:tc>
          <w:tcPr>
            <w:tcW w:w="4013" w:type="dxa"/>
          </w:tcPr>
          <w:p w14:paraId="32D53A6D" w14:textId="60F5DC79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aaggtttgttcccggggatcaagcttgcggccgc</w:t>
            </w:r>
          </w:p>
        </w:tc>
        <w:tc>
          <w:tcPr>
            <w:tcW w:w="2841" w:type="dxa"/>
            <w:vMerge/>
          </w:tcPr>
          <w:p w14:paraId="4F63A54E" w14:textId="77777777" w:rsidR="00881D6C" w:rsidRPr="005908B2" w:rsidRDefault="00881D6C" w:rsidP="00881D6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1D6C" w:rsidRPr="005908B2" w14:paraId="0A9C7AAE" w14:textId="3CC97568" w:rsidTr="00881D6C">
        <w:trPr>
          <w:jc w:val="center"/>
        </w:trPr>
        <w:tc>
          <w:tcPr>
            <w:tcW w:w="1668" w:type="dxa"/>
          </w:tcPr>
          <w:p w14:paraId="647B3C88" w14:textId="61CAF089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Test-bar-F</w:t>
            </w:r>
          </w:p>
        </w:tc>
        <w:tc>
          <w:tcPr>
            <w:tcW w:w="4013" w:type="dxa"/>
          </w:tcPr>
          <w:p w14:paraId="66CE122F" w14:textId="5B969B91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cgtactgcgctgccagtg</w:t>
            </w:r>
          </w:p>
        </w:tc>
        <w:tc>
          <w:tcPr>
            <w:tcW w:w="2841" w:type="dxa"/>
            <w:vMerge w:val="restart"/>
            <w:vAlign w:val="center"/>
          </w:tcPr>
          <w:p w14:paraId="17A9E8FB" w14:textId="37C1A733" w:rsidR="00881D6C" w:rsidRPr="005908B2" w:rsidRDefault="00881D6C" w:rsidP="00881D6C">
            <w:pPr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Amplify the barcode sequence in the transcript</w:t>
            </w:r>
          </w:p>
        </w:tc>
      </w:tr>
      <w:tr w:rsidR="00881D6C" w:rsidRPr="005908B2" w14:paraId="7CF40C08" w14:textId="77777777" w:rsidTr="00881D6C">
        <w:trPr>
          <w:jc w:val="center"/>
        </w:trPr>
        <w:tc>
          <w:tcPr>
            <w:tcW w:w="1668" w:type="dxa"/>
          </w:tcPr>
          <w:p w14:paraId="7222FD1E" w14:textId="3EA209A1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Test-bar-R</w:t>
            </w:r>
          </w:p>
        </w:tc>
        <w:tc>
          <w:tcPr>
            <w:tcW w:w="4013" w:type="dxa"/>
          </w:tcPr>
          <w:p w14:paraId="43556780" w14:textId="59EC32E1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  <w:r w:rsidRPr="005908B2">
              <w:rPr>
                <w:rFonts w:ascii="Arial" w:hAnsi="Arial" w:cs="Arial"/>
                <w:sz w:val="24"/>
                <w:szCs w:val="24"/>
              </w:rPr>
              <w:t>cagctcgaccaggatgggca</w:t>
            </w:r>
          </w:p>
        </w:tc>
        <w:tc>
          <w:tcPr>
            <w:tcW w:w="2841" w:type="dxa"/>
            <w:vMerge/>
          </w:tcPr>
          <w:p w14:paraId="3E70803A" w14:textId="77777777" w:rsidR="00881D6C" w:rsidRPr="005908B2" w:rsidRDefault="00881D6C" w:rsidP="00881D6C">
            <w:pPr>
              <w:wordWrap w:val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A4A28D6" w14:textId="3521353D" w:rsidR="00665910" w:rsidRPr="005908B2" w:rsidRDefault="00665910" w:rsidP="005908B2">
      <w:pPr>
        <w:widowControl/>
        <w:wordWrap w:val="0"/>
        <w:jc w:val="left"/>
        <w:rPr>
          <w:rFonts w:ascii="Arial" w:hAnsi="Arial" w:cs="Arial" w:hint="eastAsia"/>
          <w:sz w:val="24"/>
          <w:szCs w:val="24"/>
        </w:rPr>
      </w:pPr>
    </w:p>
    <w:sectPr w:rsidR="00665910" w:rsidRPr="005908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D3EA6" w14:textId="77777777" w:rsidR="00514431" w:rsidRDefault="00514431" w:rsidP="005908B2">
      <w:pPr>
        <w:rPr>
          <w:rFonts w:hint="eastAsia"/>
        </w:rPr>
      </w:pPr>
      <w:r>
        <w:separator/>
      </w:r>
    </w:p>
  </w:endnote>
  <w:endnote w:type="continuationSeparator" w:id="0">
    <w:p w14:paraId="25D91970" w14:textId="77777777" w:rsidR="00514431" w:rsidRDefault="00514431" w:rsidP="005908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9981E" w14:textId="77777777" w:rsidR="00514431" w:rsidRDefault="00514431" w:rsidP="005908B2">
      <w:pPr>
        <w:rPr>
          <w:rFonts w:hint="eastAsia"/>
        </w:rPr>
      </w:pPr>
      <w:r>
        <w:separator/>
      </w:r>
    </w:p>
  </w:footnote>
  <w:footnote w:type="continuationSeparator" w:id="0">
    <w:p w14:paraId="0FA73108" w14:textId="77777777" w:rsidR="00514431" w:rsidRDefault="00514431" w:rsidP="005908B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07C9"/>
    <w:rsid w:val="0005116E"/>
    <w:rsid w:val="000756B5"/>
    <w:rsid w:val="00084215"/>
    <w:rsid w:val="001C5B49"/>
    <w:rsid w:val="002873E8"/>
    <w:rsid w:val="003A0620"/>
    <w:rsid w:val="00421F82"/>
    <w:rsid w:val="00447D75"/>
    <w:rsid w:val="004A42CB"/>
    <w:rsid w:val="004D3428"/>
    <w:rsid w:val="00514431"/>
    <w:rsid w:val="005908B2"/>
    <w:rsid w:val="005A2925"/>
    <w:rsid w:val="00665910"/>
    <w:rsid w:val="006A37F0"/>
    <w:rsid w:val="00743471"/>
    <w:rsid w:val="007D6372"/>
    <w:rsid w:val="00834C0E"/>
    <w:rsid w:val="00881D6C"/>
    <w:rsid w:val="00962624"/>
    <w:rsid w:val="00A9081D"/>
    <w:rsid w:val="00AD23DD"/>
    <w:rsid w:val="00AF6EAC"/>
    <w:rsid w:val="00B506B5"/>
    <w:rsid w:val="00B97B77"/>
    <w:rsid w:val="00C06E5A"/>
    <w:rsid w:val="00C64096"/>
    <w:rsid w:val="00C71285"/>
    <w:rsid w:val="00C9724F"/>
    <w:rsid w:val="00E61F32"/>
    <w:rsid w:val="00EA464A"/>
    <w:rsid w:val="00F33C0E"/>
    <w:rsid w:val="00FA07C9"/>
    <w:rsid w:val="00FC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0BAFC"/>
  <w15:chartTrackingRefBased/>
  <w15:docId w15:val="{3F1EF172-BB9D-4D12-8B19-DB713BE8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07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7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7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7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7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7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7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7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C06E5A"/>
    <w:rPr>
      <w:rFonts w:eastAsia="Times New Roman"/>
    </w:rPr>
    <w:tblPr/>
  </w:style>
  <w:style w:type="character" w:customStyle="1" w:styleId="10">
    <w:name w:val="标题 1 字符"/>
    <w:basedOn w:val="a0"/>
    <w:link w:val="1"/>
    <w:uiPriority w:val="9"/>
    <w:rsid w:val="00FA07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07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07C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07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07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07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07C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A07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A07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A07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A0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A07C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A07C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A07C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A07C9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A07C9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1"/>
    <w:uiPriority w:val="39"/>
    <w:rsid w:val="00B50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C64096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64096"/>
    <w:rPr>
      <w:color w:val="605E5C"/>
      <w:shd w:val="clear" w:color="auto" w:fill="E1DFDD"/>
    </w:rPr>
  </w:style>
  <w:style w:type="character" w:customStyle="1" w:styleId="slant">
    <w:name w:val="slant"/>
    <w:basedOn w:val="a0"/>
    <w:rsid w:val="003A0620"/>
  </w:style>
  <w:style w:type="paragraph" w:styleId="af2">
    <w:name w:val="header"/>
    <w:basedOn w:val="a"/>
    <w:link w:val="af3"/>
    <w:uiPriority w:val="99"/>
    <w:unhideWhenUsed/>
    <w:rsid w:val="005908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5908B2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590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5908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323</Words>
  <Characters>5176</Characters>
  <Application>Microsoft Office Word</Application>
  <DocSecurity>0</DocSecurity>
  <Lines>87</Lines>
  <Paragraphs>19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YZ L</dc:creator>
  <cp:keywords/>
  <dc:description/>
  <cp:lastModifiedBy>鑫 雷</cp:lastModifiedBy>
  <cp:revision>15</cp:revision>
  <dcterms:created xsi:type="dcterms:W3CDTF">2025-09-13T13:52:00Z</dcterms:created>
  <dcterms:modified xsi:type="dcterms:W3CDTF">2025-09-15T07:09:00Z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d9dbae37-fba3-42a5-bdaa-217e26a5cc2a</vt:lpwstr>
  </property>
</Properties>
</file>