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ECDE" w14:textId="77777777" w:rsidR="006318B9" w:rsidRDefault="00801DD1">
      <w:pPr>
        <w:jc w:val="center"/>
        <w:rPr>
          <w:rFonts w:ascii="楷体_GB2312" w:eastAsia="楷体_GB2312"/>
          <w:b/>
          <w:bCs/>
          <w:sz w:val="48"/>
          <w:szCs w:val="48"/>
        </w:rPr>
      </w:pPr>
      <w:r>
        <w:rPr>
          <w:rFonts w:ascii="楷体_GB2312" w:eastAsia="楷体_GB2312" w:cs="楷体_GB2312" w:hint="eastAsia"/>
          <w:b/>
          <w:bCs/>
          <w:sz w:val="48"/>
          <w:szCs w:val="48"/>
        </w:rPr>
        <w:t>课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堂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设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计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0"/>
        <w:gridCol w:w="1843"/>
        <w:gridCol w:w="1559"/>
        <w:gridCol w:w="1056"/>
      </w:tblGrid>
      <w:tr w:rsidR="006318B9" w14:paraId="2A86C827" w14:textId="77777777" w:rsidTr="00700801">
        <w:trPr>
          <w:trHeight w:val="1304"/>
          <w:tblHeader/>
          <w:jc w:val="center"/>
        </w:trPr>
        <w:tc>
          <w:tcPr>
            <w:tcW w:w="4070" w:type="dxa"/>
          </w:tcPr>
          <w:p w14:paraId="085BCA88" w14:textId="77777777" w:rsidR="006318B9" w:rsidRDefault="00801DD1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主要内容题目</w:t>
            </w:r>
          </w:p>
        </w:tc>
        <w:tc>
          <w:tcPr>
            <w:tcW w:w="1843" w:type="dxa"/>
          </w:tcPr>
          <w:p w14:paraId="44757AA1" w14:textId="77777777" w:rsidR="006318B9" w:rsidRDefault="00801DD1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拟用时间</w:t>
            </w:r>
          </w:p>
        </w:tc>
        <w:tc>
          <w:tcPr>
            <w:tcW w:w="1559" w:type="dxa"/>
          </w:tcPr>
          <w:p w14:paraId="69EE474E" w14:textId="77777777" w:rsidR="006318B9" w:rsidRDefault="00801DD1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表达方式</w:t>
            </w:r>
          </w:p>
        </w:tc>
        <w:tc>
          <w:tcPr>
            <w:tcW w:w="1056" w:type="dxa"/>
          </w:tcPr>
          <w:p w14:paraId="75326CD9" w14:textId="77777777" w:rsidR="006318B9" w:rsidRDefault="00801DD1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备注</w:t>
            </w:r>
          </w:p>
        </w:tc>
      </w:tr>
      <w:tr w:rsidR="006318B9" w14:paraId="1A31C930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0FB95BCF" w14:textId="77777777" w:rsidR="006318B9" w:rsidRDefault="00801DD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提前发布教学资源（学生自主学习）</w:t>
            </w:r>
          </w:p>
        </w:tc>
        <w:tc>
          <w:tcPr>
            <w:tcW w:w="1843" w:type="dxa"/>
            <w:vAlign w:val="center"/>
          </w:tcPr>
          <w:p w14:paraId="5503CD4B" w14:textId="77777777" w:rsidR="006318B9" w:rsidRDefault="006318B9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DE79FD3" w14:textId="77777777" w:rsidR="006318B9" w:rsidRDefault="00801DD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学习通</w:t>
            </w:r>
          </w:p>
        </w:tc>
        <w:tc>
          <w:tcPr>
            <w:tcW w:w="1056" w:type="dxa"/>
            <w:vAlign w:val="center"/>
          </w:tcPr>
          <w:p w14:paraId="09EB1282" w14:textId="77777777" w:rsidR="006318B9" w:rsidRDefault="006318B9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E453D" w14:paraId="65DC5257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1F1EB64E" w14:textId="011691C1" w:rsidR="001E453D" w:rsidRDefault="001E453D" w:rsidP="001E453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第三篇 创业实践</w:t>
            </w:r>
          </w:p>
        </w:tc>
        <w:tc>
          <w:tcPr>
            <w:tcW w:w="1843" w:type="dxa"/>
            <w:vAlign w:val="center"/>
          </w:tcPr>
          <w:p w14:paraId="78449E95" w14:textId="59E25B16" w:rsidR="001E453D" w:rsidRDefault="001E453D" w:rsidP="001E453D">
            <w:pPr>
              <w:spacing w:line="360" w:lineRule="auto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90分钟</w:t>
            </w:r>
          </w:p>
        </w:tc>
        <w:tc>
          <w:tcPr>
            <w:tcW w:w="1559" w:type="dxa"/>
            <w:vAlign w:val="center"/>
          </w:tcPr>
          <w:p w14:paraId="7B84A892" w14:textId="5BCD4581" w:rsidR="001E453D" w:rsidRDefault="001E453D" w:rsidP="001E453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2B43DF5A" w14:textId="77777777" w:rsidR="001E453D" w:rsidRDefault="001E453D" w:rsidP="001E453D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E453D" w14:paraId="15031159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5E15FA66" w14:textId="141730EC" w:rsidR="001E453D" w:rsidRDefault="001E453D" w:rsidP="001E453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导课</w:t>
            </w:r>
            <w:proofErr w:type="gramEnd"/>
          </w:p>
        </w:tc>
        <w:tc>
          <w:tcPr>
            <w:tcW w:w="1843" w:type="dxa"/>
            <w:vAlign w:val="center"/>
          </w:tcPr>
          <w:p w14:paraId="0C33F6D8" w14:textId="29A7CC55" w:rsidR="001E453D" w:rsidRDefault="00F0567D" w:rsidP="001E453D">
            <w:pPr>
              <w:spacing w:line="360" w:lineRule="auto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="001E453D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40918380" w14:textId="529347D7" w:rsidR="001E453D" w:rsidRDefault="001E453D" w:rsidP="001E453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互动</w:t>
            </w:r>
          </w:p>
        </w:tc>
        <w:tc>
          <w:tcPr>
            <w:tcW w:w="1056" w:type="dxa"/>
            <w:vAlign w:val="center"/>
          </w:tcPr>
          <w:p w14:paraId="296EA6D5" w14:textId="77777777" w:rsidR="001E453D" w:rsidRDefault="001E453D" w:rsidP="001E453D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E453D" w14:paraId="1AB41B5D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0300069D" w14:textId="3F1B2A1E" w:rsidR="001E453D" w:rsidRDefault="001E453D" w:rsidP="001E453D">
            <w:pPr>
              <w:pStyle w:val="ab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第四节 融资和股权计算</w:t>
            </w:r>
          </w:p>
        </w:tc>
        <w:tc>
          <w:tcPr>
            <w:tcW w:w="1843" w:type="dxa"/>
            <w:vAlign w:val="center"/>
          </w:tcPr>
          <w:p w14:paraId="330A7626" w14:textId="362281D5" w:rsidR="001E453D" w:rsidRDefault="001E453D" w:rsidP="001E453D">
            <w:pPr>
              <w:spacing w:line="360" w:lineRule="auto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36363BA" w14:textId="35C3DDD8" w:rsidR="001E453D" w:rsidRDefault="001E453D" w:rsidP="001E453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6F5B1D6" w14:textId="77777777" w:rsidR="001E453D" w:rsidRDefault="001E453D" w:rsidP="001E453D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72E4" w14:paraId="3EF82724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31BEB657" w14:textId="78E8B75C" w:rsidR="009572E4" w:rsidRPr="00700801" w:rsidRDefault="009572E4" w:rsidP="0070080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700801">
              <w:rPr>
                <w:rFonts w:ascii="宋体" w:hAnsi="宋体" w:hint="eastAsia"/>
                <w:sz w:val="24"/>
                <w:szCs w:val="24"/>
              </w:rPr>
              <w:t>（五）融资前股权分配</w:t>
            </w:r>
          </w:p>
        </w:tc>
        <w:tc>
          <w:tcPr>
            <w:tcW w:w="1843" w:type="dxa"/>
            <w:vAlign w:val="center"/>
          </w:tcPr>
          <w:p w14:paraId="7C65FD18" w14:textId="2FF8AA33" w:rsidR="009572E4" w:rsidRDefault="00700801" w:rsidP="009572E4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20分钟</w:t>
            </w:r>
          </w:p>
        </w:tc>
        <w:tc>
          <w:tcPr>
            <w:tcW w:w="1559" w:type="dxa"/>
            <w:vAlign w:val="center"/>
          </w:tcPr>
          <w:p w14:paraId="6FAB8B96" w14:textId="77777777" w:rsidR="009572E4" w:rsidRDefault="009572E4" w:rsidP="009572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2316DBBA" w14:textId="77777777" w:rsidR="009572E4" w:rsidRDefault="009572E4" w:rsidP="009572E4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72E4" w14:paraId="4D660FD4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51026F3D" w14:textId="35DE908F" w:rsidR="009572E4" w:rsidRPr="00700801" w:rsidRDefault="009572E4" w:rsidP="0070080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700801">
              <w:rPr>
                <w:rFonts w:ascii="宋体" w:hAnsi="宋体" w:hint="eastAsia"/>
                <w:sz w:val="24"/>
                <w:szCs w:val="24"/>
              </w:rPr>
              <w:t>（六）融资后股权分配</w:t>
            </w:r>
          </w:p>
        </w:tc>
        <w:tc>
          <w:tcPr>
            <w:tcW w:w="1843" w:type="dxa"/>
            <w:vAlign w:val="center"/>
          </w:tcPr>
          <w:p w14:paraId="657244DC" w14:textId="285E119B" w:rsidR="009572E4" w:rsidRDefault="00700801" w:rsidP="009572E4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6BC8939F" w14:textId="77777777" w:rsidR="009572E4" w:rsidRDefault="009572E4" w:rsidP="009572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讲授，CAI，讨论</w:t>
            </w:r>
          </w:p>
        </w:tc>
        <w:tc>
          <w:tcPr>
            <w:tcW w:w="1056" w:type="dxa"/>
            <w:vAlign w:val="center"/>
          </w:tcPr>
          <w:p w14:paraId="08D42397" w14:textId="77777777" w:rsidR="009572E4" w:rsidRDefault="009572E4" w:rsidP="009572E4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72E4" w14:paraId="35E48D15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5F7A05CA" w14:textId="16BCAEA3" w:rsidR="009572E4" w:rsidRPr="00700801" w:rsidRDefault="009572E4" w:rsidP="0070080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700801">
              <w:rPr>
                <w:rFonts w:ascii="宋体" w:hAnsi="宋体" w:hint="eastAsia"/>
                <w:sz w:val="24"/>
                <w:szCs w:val="24"/>
              </w:rPr>
              <w:t>（七）一般创业过程</w:t>
            </w:r>
          </w:p>
        </w:tc>
        <w:tc>
          <w:tcPr>
            <w:tcW w:w="1843" w:type="dxa"/>
            <w:vAlign w:val="center"/>
          </w:tcPr>
          <w:p w14:paraId="673D050D" w14:textId="776D9C4B" w:rsidR="009572E4" w:rsidRDefault="00700801" w:rsidP="009572E4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2AF7A86E" w14:textId="77777777" w:rsidR="009572E4" w:rsidRDefault="009572E4" w:rsidP="009572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7A053C3B" w14:textId="77777777" w:rsidR="009572E4" w:rsidRDefault="009572E4" w:rsidP="009572E4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E453D" w14:paraId="4FC339F2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7531217C" w14:textId="77777777" w:rsidR="001E453D" w:rsidRDefault="001E453D" w:rsidP="001E453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小结</w:t>
            </w:r>
          </w:p>
        </w:tc>
        <w:tc>
          <w:tcPr>
            <w:tcW w:w="1843" w:type="dxa"/>
            <w:vAlign w:val="center"/>
          </w:tcPr>
          <w:p w14:paraId="78DE8D87" w14:textId="094137F6" w:rsidR="001E453D" w:rsidRDefault="00F0567D" w:rsidP="001E453D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="001E453D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0CE85B13" w14:textId="77777777" w:rsidR="001E453D" w:rsidRDefault="001E453D" w:rsidP="001E453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48FA9216" w14:textId="77777777" w:rsidR="001E453D" w:rsidRDefault="001E453D" w:rsidP="001E453D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E453D" w14:paraId="2FA50808" w14:textId="77777777" w:rsidTr="00700801">
        <w:trPr>
          <w:trHeight w:val="1304"/>
          <w:jc w:val="center"/>
        </w:trPr>
        <w:tc>
          <w:tcPr>
            <w:tcW w:w="4070" w:type="dxa"/>
            <w:vAlign w:val="center"/>
          </w:tcPr>
          <w:p w14:paraId="0A5A18E7" w14:textId="77777777" w:rsidR="001E453D" w:rsidRDefault="001E453D" w:rsidP="001E453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合计</w:t>
            </w:r>
          </w:p>
        </w:tc>
        <w:tc>
          <w:tcPr>
            <w:tcW w:w="1843" w:type="dxa"/>
            <w:vAlign w:val="center"/>
          </w:tcPr>
          <w:p w14:paraId="3D7A057F" w14:textId="77777777" w:rsidR="001E453D" w:rsidRDefault="001E453D" w:rsidP="001E453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90分钟</w:t>
            </w:r>
          </w:p>
        </w:tc>
        <w:tc>
          <w:tcPr>
            <w:tcW w:w="1559" w:type="dxa"/>
            <w:vAlign w:val="center"/>
          </w:tcPr>
          <w:p w14:paraId="0D31C017" w14:textId="77777777" w:rsidR="001E453D" w:rsidRDefault="001E453D" w:rsidP="001E453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8A2FBDC" w14:textId="77777777" w:rsidR="001E453D" w:rsidRDefault="001E453D" w:rsidP="001E453D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</w:tbl>
    <w:p w14:paraId="6931DDF7" w14:textId="77777777" w:rsidR="006318B9" w:rsidRDefault="00801DD1">
      <w:pPr>
        <w:spacing w:beforeLines="50" w:before="156" w:afterLines="50" w:after="156"/>
        <w:ind w:left="660" w:hangingChars="150" w:hanging="660"/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/>
          <w:sz w:val="44"/>
          <w:szCs w:val="44"/>
        </w:rPr>
        <w:br w:type="page"/>
      </w:r>
      <w:r>
        <w:rPr>
          <w:rFonts w:ascii="黑体" w:eastAsia="黑体" w:hAnsi="宋体" w:cs="黑体" w:hint="eastAsia"/>
          <w:sz w:val="44"/>
          <w:szCs w:val="44"/>
        </w:rPr>
        <w:lastRenderedPageBreak/>
        <w:t>课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时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计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划</w:t>
      </w:r>
    </w:p>
    <w:tbl>
      <w:tblPr>
        <w:tblW w:w="84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1089"/>
        <w:gridCol w:w="3328"/>
        <w:gridCol w:w="1221"/>
        <w:gridCol w:w="385"/>
        <w:gridCol w:w="1778"/>
      </w:tblGrid>
      <w:tr w:rsidR="006318B9" w14:paraId="4FBA5A45" w14:textId="77777777" w:rsidTr="004C625B">
        <w:trPr>
          <w:trHeight w:val="620"/>
        </w:trPr>
        <w:tc>
          <w:tcPr>
            <w:tcW w:w="1753" w:type="dxa"/>
            <w:gridSpan w:val="2"/>
            <w:vAlign w:val="center"/>
          </w:tcPr>
          <w:p w14:paraId="391D3C60" w14:textId="77777777" w:rsidR="006318B9" w:rsidRDefault="00801DD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教学内容</w:t>
            </w:r>
          </w:p>
        </w:tc>
        <w:tc>
          <w:tcPr>
            <w:tcW w:w="6712" w:type="dxa"/>
            <w:gridSpan w:val="4"/>
            <w:vAlign w:val="center"/>
          </w:tcPr>
          <w:p w14:paraId="1BF63776" w14:textId="510D69A3" w:rsidR="006318B9" w:rsidRDefault="00151B78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第三篇 创业实践</w:t>
            </w:r>
          </w:p>
        </w:tc>
      </w:tr>
      <w:tr w:rsidR="00151B78" w14:paraId="25854BC7" w14:textId="77777777" w:rsidTr="004C625B">
        <w:trPr>
          <w:trHeight w:val="272"/>
        </w:trPr>
        <w:tc>
          <w:tcPr>
            <w:tcW w:w="1753" w:type="dxa"/>
            <w:gridSpan w:val="2"/>
            <w:vMerge w:val="restart"/>
            <w:vAlign w:val="center"/>
          </w:tcPr>
          <w:p w14:paraId="3B25EFF2" w14:textId="77777777" w:rsidR="00151B78" w:rsidRDefault="00151B78" w:rsidP="00151B7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教材名称</w:t>
            </w:r>
          </w:p>
          <w:p w14:paraId="3972D973" w14:textId="77777777" w:rsidR="00151B78" w:rsidRDefault="00151B78" w:rsidP="00151B7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（版次）</w:t>
            </w:r>
          </w:p>
        </w:tc>
        <w:tc>
          <w:tcPr>
            <w:tcW w:w="3328" w:type="dxa"/>
            <w:vMerge w:val="restart"/>
            <w:vAlign w:val="center"/>
          </w:tcPr>
          <w:p w14:paraId="4E6D182A" w14:textId="77777777" w:rsidR="00151B78" w:rsidRPr="00814236" w:rsidRDefault="00151B78" w:rsidP="00570406">
            <w:pPr>
              <w:pStyle w:val="3"/>
              <w:shd w:val="clear" w:color="auto" w:fill="FFFFFF"/>
              <w:spacing w:before="0" w:after="0" w:line="240" w:lineRule="auto"/>
              <w:jc w:val="center"/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</w:pPr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医学</w:t>
            </w:r>
            <w:proofErr w:type="gramStart"/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生创新</w:t>
            </w:r>
            <w:proofErr w:type="gramEnd"/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创业教程</w:t>
            </w:r>
          </w:p>
          <w:p w14:paraId="3A466D6A" w14:textId="4A44E963" w:rsidR="00151B78" w:rsidRDefault="00151B78" w:rsidP="00570406">
            <w:pPr>
              <w:jc w:val="center"/>
              <w:rPr>
                <w:rFonts w:eastAsia="仿宋_GB2312"/>
                <w:sz w:val="24"/>
              </w:rPr>
            </w:pPr>
            <w:r w:rsidRPr="00814236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Pr="00814236">
              <w:rPr>
                <w:rFonts w:asciiTheme="minorEastAsia" w:eastAsiaTheme="minorEastAsia" w:hAnsiTheme="minorEastAsia"/>
                <w:sz w:val="24"/>
              </w:rPr>
              <w:t>第</w:t>
            </w:r>
            <w:r w:rsidRPr="00814236"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r w:rsidRPr="00814236">
              <w:rPr>
                <w:rFonts w:asciiTheme="minorEastAsia" w:eastAsiaTheme="minorEastAsia" w:hAnsiTheme="minorEastAsia"/>
                <w:sz w:val="24"/>
              </w:rPr>
              <w:t>版</w:t>
            </w:r>
            <w:r w:rsidRPr="00814236">
              <w:rPr>
                <w:rFonts w:asciiTheme="minorEastAsia" w:eastAsiaTheme="minorEastAsia" w:hAnsiTheme="minorEastAsia" w:hint="eastAsia"/>
                <w:sz w:val="24"/>
              </w:rPr>
              <w:t>）</w:t>
            </w:r>
          </w:p>
        </w:tc>
        <w:tc>
          <w:tcPr>
            <w:tcW w:w="1606" w:type="dxa"/>
            <w:gridSpan w:val="2"/>
            <w:vAlign w:val="center"/>
          </w:tcPr>
          <w:p w14:paraId="3AE0484F" w14:textId="50BA448B" w:rsidR="00151B78" w:rsidRDefault="00151B78" w:rsidP="00151B78">
            <w:pPr>
              <w:spacing w:line="3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主</w:t>
            </w:r>
            <w:r>
              <w:rPr>
                <w:rFonts w:ascii="楷体_GB2312" w:eastAsia="楷体_GB2312" w:hAnsi="宋体" w:cs="楷体_GB2312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编</w:t>
            </w:r>
          </w:p>
        </w:tc>
        <w:tc>
          <w:tcPr>
            <w:tcW w:w="1778" w:type="dxa"/>
            <w:vAlign w:val="center"/>
          </w:tcPr>
          <w:p w14:paraId="4942DF82" w14:textId="14E47093" w:rsidR="00151B78" w:rsidRDefault="00151B78" w:rsidP="00151B7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14236">
              <w:rPr>
                <w:rFonts w:ascii="Tahoma" w:hAnsi="Tahoma" w:cs="Tahoma"/>
                <w:color w:val="333333"/>
                <w:sz w:val="24"/>
                <w:szCs w:val="24"/>
                <w:shd w:val="clear" w:color="auto" w:fill="FFFFFF"/>
              </w:rPr>
              <w:t>于美军、康静</w:t>
            </w:r>
          </w:p>
        </w:tc>
      </w:tr>
      <w:tr w:rsidR="00151B78" w14:paraId="51861C16" w14:textId="77777777" w:rsidTr="004C625B">
        <w:trPr>
          <w:trHeight w:val="244"/>
        </w:trPr>
        <w:tc>
          <w:tcPr>
            <w:tcW w:w="1753" w:type="dxa"/>
            <w:gridSpan w:val="2"/>
            <w:vMerge/>
            <w:vAlign w:val="center"/>
          </w:tcPr>
          <w:p w14:paraId="05B8EB10" w14:textId="77777777" w:rsidR="00151B78" w:rsidRDefault="00151B78" w:rsidP="00151B7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328" w:type="dxa"/>
            <w:vMerge/>
            <w:vAlign w:val="center"/>
          </w:tcPr>
          <w:p w14:paraId="221E6928" w14:textId="77777777" w:rsidR="00151B78" w:rsidRDefault="00151B78" w:rsidP="00151B7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03B4DAAF" w14:textId="1ABF7658" w:rsidR="00151B78" w:rsidRDefault="00151B78" w:rsidP="00151B78">
            <w:pPr>
              <w:spacing w:line="300" w:lineRule="exact"/>
              <w:jc w:val="center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教材性质</w:t>
            </w:r>
          </w:p>
        </w:tc>
        <w:tc>
          <w:tcPr>
            <w:tcW w:w="1778" w:type="dxa"/>
            <w:vAlign w:val="center"/>
          </w:tcPr>
          <w:p w14:paraId="4C361310" w14:textId="7F4174D2" w:rsidR="00151B78" w:rsidRDefault="00151B78" w:rsidP="00151B7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51B78" w14:paraId="271F87CE" w14:textId="77777777" w:rsidTr="004C625B">
        <w:trPr>
          <w:trHeight w:val="353"/>
        </w:trPr>
        <w:tc>
          <w:tcPr>
            <w:tcW w:w="1753" w:type="dxa"/>
            <w:gridSpan w:val="2"/>
            <w:vMerge/>
            <w:vAlign w:val="center"/>
          </w:tcPr>
          <w:p w14:paraId="20F05894" w14:textId="77777777" w:rsidR="00151B78" w:rsidRDefault="00151B78" w:rsidP="00151B7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328" w:type="dxa"/>
            <w:vMerge/>
            <w:vAlign w:val="center"/>
          </w:tcPr>
          <w:p w14:paraId="3F82DE69" w14:textId="77777777" w:rsidR="00151B78" w:rsidRDefault="00151B78" w:rsidP="00151B7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1A9B4846" w14:textId="3E2BD7A0" w:rsidR="00151B78" w:rsidRDefault="00151B78" w:rsidP="00151B78">
            <w:pPr>
              <w:spacing w:line="300" w:lineRule="exact"/>
              <w:jc w:val="center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出版时间</w:t>
            </w:r>
          </w:p>
        </w:tc>
        <w:tc>
          <w:tcPr>
            <w:tcW w:w="1778" w:type="dxa"/>
            <w:vAlign w:val="center"/>
          </w:tcPr>
          <w:p w14:paraId="52306F02" w14:textId="32FBDDCE" w:rsidR="00151B78" w:rsidRDefault="00151B78" w:rsidP="00151B7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月</w:t>
            </w:r>
          </w:p>
        </w:tc>
      </w:tr>
      <w:tr w:rsidR="006318B9" w14:paraId="21EA6A09" w14:textId="77777777" w:rsidTr="004C625B">
        <w:trPr>
          <w:trHeight w:val="430"/>
        </w:trPr>
        <w:tc>
          <w:tcPr>
            <w:tcW w:w="1753" w:type="dxa"/>
            <w:gridSpan w:val="2"/>
            <w:vAlign w:val="center"/>
          </w:tcPr>
          <w:p w14:paraId="7FA9A8C6" w14:textId="77777777" w:rsidR="006318B9" w:rsidRDefault="00801DD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授课时间</w:t>
            </w:r>
          </w:p>
        </w:tc>
        <w:tc>
          <w:tcPr>
            <w:tcW w:w="6712" w:type="dxa"/>
            <w:gridSpan w:val="4"/>
            <w:vAlign w:val="center"/>
          </w:tcPr>
          <w:p w14:paraId="2ABCA3F3" w14:textId="77777777" w:rsidR="006318B9" w:rsidRDefault="00801DD1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202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年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日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15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20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分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—9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35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分，计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学时</w:t>
            </w:r>
          </w:p>
        </w:tc>
      </w:tr>
      <w:tr w:rsidR="006318B9" w14:paraId="01348667" w14:textId="77777777" w:rsidTr="004C625B">
        <w:trPr>
          <w:trHeight w:val="870"/>
        </w:trPr>
        <w:tc>
          <w:tcPr>
            <w:tcW w:w="1753" w:type="dxa"/>
            <w:gridSpan w:val="2"/>
            <w:vAlign w:val="center"/>
          </w:tcPr>
          <w:p w14:paraId="38F29D0F" w14:textId="77777777" w:rsidR="006318B9" w:rsidRDefault="00801DD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授课对象</w:t>
            </w:r>
          </w:p>
        </w:tc>
        <w:tc>
          <w:tcPr>
            <w:tcW w:w="3328" w:type="dxa"/>
            <w:vAlign w:val="center"/>
          </w:tcPr>
          <w:p w14:paraId="03CC1410" w14:textId="280E8CBE" w:rsidR="006318B9" w:rsidRDefault="006318B9" w:rsidP="0031425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472A611C" w14:textId="77777777" w:rsidR="006318B9" w:rsidRDefault="00801DD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授课地点</w:t>
            </w:r>
          </w:p>
        </w:tc>
        <w:tc>
          <w:tcPr>
            <w:tcW w:w="1778" w:type="dxa"/>
            <w:vAlign w:val="center"/>
          </w:tcPr>
          <w:p w14:paraId="3FDC4AF6" w14:textId="1273D7C5" w:rsidR="006318B9" w:rsidRDefault="006318B9" w:rsidP="00314258">
            <w:pPr>
              <w:spacing w:line="34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6318B9" w14:paraId="1210BAE8" w14:textId="77777777" w:rsidTr="004C625B">
        <w:trPr>
          <w:trHeight w:val="856"/>
        </w:trPr>
        <w:tc>
          <w:tcPr>
            <w:tcW w:w="664" w:type="dxa"/>
            <w:vMerge w:val="restart"/>
            <w:vAlign w:val="center"/>
          </w:tcPr>
          <w:p w14:paraId="5714D863" w14:textId="77777777" w:rsidR="006318B9" w:rsidRDefault="00801DD1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教学大纲要求</w:t>
            </w:r>
          </w:p>
        </w:tc>
        <w:tc>
          <w:tcPr>
            <w:tcW w:w="1089" w:type="dxa"/>
            <w:vAlign w:val="center"/>
          </w:tcPr>
          <w:p w14:paraId="55BE25EE" w14:textId="77777777" w:rsidR="006318B9" w:rsidRDefault="00801DD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掌握</w:t>
            </w:r>
          </w:p>
        </w:tc>
        <w:tc>
          <w:tcPr>
            <w:tcW w:w="6712" w:type="dxa"/>
            <w:gridSpan w:val="4"/>
            <w:vAlign w:val="center"/>
          </w:tcPr>
          <w:p w14:paraId="2640768D" w14:textId="3B70C1A2" w:rsidR="006318B9" w:rsidRPr="00C1072A" w:rsidRDefault="00F8760F" w:rsidP="00151B78">
            <w:pPr>
              <w:rPr>
                <w:rFonts w:asciiTheme="minorEastAsia" w:eastAsiaTheme="minorEastAsia" w:hAnsiTheme="minorEastAsia"/>
                <w:sz w:val="24"/>
              </w:rPr>
            </w:pPr>
            <w:r w:rsidRPr="00C1072A">
              <w:rPr>
                <w:rFonts w:asciiTheme="minorEastAsia" w:eastAsiaTheme="minorEastAsia" w:hAnsiTheme="minorEastAsia" w:hint="eastAsia"/>
                <w:sz w:val="24"/>
              </w:rPr>
              <w:t>融资</w:t>
            </w:r>
            <w:r w:rsidR="00C1072A" w:rsidRPr="00C1072A">
              <w:rPr>
                <w:rFonts w:asciiTheme="minorEastAsia" w:eastAsiaTheme="minorEastAsia" w:hAnsiTheme="minorEastAsia" w:hint="eastAsia"/>
                <w:sz w:val="24"/>
              </w:rPr>
              <w:t>后股权分</w:t>
            </w:r>
            <w:r w:rsidRPr="00C1072A">
              <w:rPr>
                <w:rFonts w:asciiTheme="minorEastAsia" w:eastAsiaTheme="minorEastAsia" w:hAnsiTheme="minorEastAsia" w:hint="eastAsia"/>
                <w:sz w:val="24"/>
              </w:rPr>
              <w:t>配</w:t>
            </w:r>
            <w:r w:rsidRPr="00C1072A">
              <w:rPr>
                <w:rFonts w:asciiTheme="minorEastAsia" w:eastAsiaTheme="minorEastAsia" w:hAnsiTheme="minorEastAsia" w:hint="eastAsia"/>
                <w:sz w:val="24"/>
              </w:rPr>
              <w:t>，创建企业过程</w:t>
            </w:r>
            <w:r w:rsidR="00081460" w:rsidRPr="00C1072A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</w:tc>
      </w:tr>
      <w:tr w:rsidR="006318B9" w14:paraId="658856B3" w14:textId="77777777" w:rsidTr="004C625B">
        <w:trPr>
          <w:trHeight w:val="560"/>
        </w:trPr>
        <w:tc>
          <w:tcPr>
            <w:tcW w:w="664" w:type="dxa"/>
            <w:vMerge/>
            <w:vAlign w:val="center"/>
          </w:tcPr>
          <w:p w14:paraId="26DF108A" w14:textId="77777777" w:rsidR="006318B9" w:rsidRDefault="006318B9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089" w:type="dxa"/>
            <w:vAlign w:val="center"/>
          </w:tcPr>
          <w:p w14:paraId="568A4D72" w14:textId="77777777" w:rsidR="006318B9" w:rsidRDefault="00801DD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了解</w:t>
            </w:r>
          </w:p>
        </w:tc>
        <w:tc>
          <w:tcPr>
            <w:tcW w:w="6712" w:type="dxa"/>
            <w:gridSpan w:val="4"/>
            <w:vAlign w:val="center"/>
          </w:tcPr>
          <w:p w14:paraId="12C9DF4D" w14:textId="3CCE64E8" w:rsidR="006318B9" w:rsidRPr="00C1072A" w:rsidRDefault="00C1072A">
            <w:pPr>
              <w:spacing w:line="3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72A">
              <w:rPr>
                <w:rFonts w:asciiTheme="minorEastAsia" w:eastAsiaTheme="minorEastAsia" w:hAnsiTheme="minorEastAsia" w:hint="eastAsia"/>
                <w:sz w:val="24"/>
              </w:rPr>
              <w:t>融资前股权分配</w:t>
            </w:r>
          </w:p>
        </w:tc>
      </w:tr>
      <w:tr w:rsidR="006318B9" w14:paraId="16F90E2E" w14:textId="77777777" w:rsidTr="004C625B">
        <w:trPr>
          <w:trHeight w:val="568"/>
        </w:trPr>
        <w:tc>
          <w:tcPr>
            <w:tcW w:w="664" w:type="dxa"/>
            <w:vMerge w:val="restart"/>
            <w:vAlign w:val="center"/>
          </w:tcPr>
          <w:p w14:paraId="3A73070A" w14:textId="77777777" w:rsidR="006318B9" w:rsidRDefault="00801DD1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教材分析</w:t>
            </w:r>
          </w:p>
        </w:tc>
        <w:tc>
          <w:tcPr>
            <w:tcW w:w="1089" w:type="dxa"/>
            <w:vAlign w:val="center"/>
          </w:tcPr>
          <w:p w14:paraId="69E1E7B1" w14:textId="77777777" w:rsidR="006318B9" w:rsidRDefault="00801DD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重点</w:t>
            </w:r>
          </w:p>
        </w:tc>
        <w:tc>
          <w:tcPr>
            <w:tcW w:w="6712" w:type="dxa"/>
            <w:gridSpan w:val="4"/>
            <w:vAlign w:val="center"/>
          </w:tcPr>
          <w:p w14:paraId="1A826212" w14:textId="047DFD2A" w:rsidR="006318B9" w:rsidRPr="00C1072A" w:rsidRDefault="00C1072A">
            <w:pPr>
              <w:spacing w:line="3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72A">
              <w:rPr>
                <w:rFonts w:asciiTheme="minorEastAsia" w:eastAsiaTheme="minorEastAsia" w:hAnsiTheme="minorEastAsia"/>
                <w:sz w:val="24"/>
                <w:szCs w:val="24"/>
              </w:rPr>
              <w:t>融资后</w:t>
            </w:r>
            <w:r w:rsidRPr="00C1072A">
              <w:rPr>
                <w:rFonts w:asciiTheme="minorEastAsia" w:eastAsiaTheme="minorEastAsia" w:hAnsiTheme="minorEastAsia" w:hint="eastAsia"/>
                <w:sz w:val="24"/>
                <w:szCs w:val="24"/>
              </w:rPr>
              <w:t>股权分配计算，企业注册过程；</w:t>
            </w:r>
          </w:p>
        </w:tc>
      </w:tr>
      <w:tr w:rsidR="006318B9" w14:paraId="57E3AE72" w14:textId="77777777" w:rsidTr="004C625B">
        <w:trPr>
          <w:trHeight w:val="436"/>
        </w:trPr>
        <w:tc>
          <w:tcPr>
            <w:tcW w:w="664" w:type="dxa"/>
            <w:vMerge/>
            <w:vAlign w:val="center"/>
          </w:tcPr>
          <w:p w14:paraId="6BA1B2AE" w14:textId="77777777" w:rsidR="006318B9" w:rsidRDefault="006318B9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089" w:type="dxa"/>
            <w:vAlign w:val="center"/>
          </w:tcPr>
          <w:p w14:paraId="3550B15A" w14:textId="77777777" w:rsidR="006318B9" w:rsidRDefault="00801DD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难点</w:t>
            </w:r>
          </w:p>
        </w:tc>
        <w:tc>
          <w:tcPr>
            <w:tcW w:w="6712" w:type="dxa"/>
            <w:gridSpan w:val="4"/>
            <w:vAlign w:val="center"/>
          </w:tcPr>
          <w:p w14:paraId="73B09226" w14:textId="281967FE" w:rsidR="006318B9" w:rsidRPr="00C1072A" w:rsidRDefault="00F8760F">
            <w:pPr>
              <w:spacing w:line="3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72A">
              <w:rPr>
                <w:rFonts w:asciiTheme="minorEastAsia" w:eastAsiaTheme="minorEastAsia" w:hAnsiTheme="minorEastAsia" w:hint="eastAsia"/>
                <w:sz w:val="24"/>
              </w:rPr>
              <w:t>融资</w:t>
            </w:r>
            <w:r w:rsidRPr="00C1072A">
              <w:rPr>
                <w:rFonts w:asciiTheme="minorEastAsia" w:eastAsiaTheme="minorEastAsia" w:hAnsiTheme="minorEastAsia" w:hint="eastAsia"/>
                <w:sz w:val="24"/>
              </w:rPr>
              <w:t>后</w:t>
            </w:r>
            <w:r w:rsidRPr="00C1072A">
              <w:rPr>
                <w:rFonts w:asciiTheme="minorEastAsia" w:eastAsiaTheme="minorEastAsia" w:hAnsiTheme="minorEastAsia" w:hint="eastAsia"/>
                <w:sz w:val="24"/>
              </w:rPr>
              <w:t>权分配</w:t>
            </w:r>
          </w:p>
        </w:tc>
      </w:tr>
      <w:tr w:rsidR="00151B78" w14:paraId="0DBF96B9" w14:textId="77777777" w:rsidTr="004C625B">
        <w:trPr>
          <w:trHeight w:val="589"/>
        </w:trPr>
        <w:tc>
          <w:tcPr>
            <w:tcW w:w="1753" w:type="dxa"/>
            <w:gridSpan w:val="2"/>
            <w:vAlign w:val="center"/>
          </w:tcPr>
          <w:p w14:paraId="54A821F5" w14:textId="77777777" w:rsidR="00151B78" w:rsidRDefault="00151B78" w:rsidP="00151B7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教学方法</w:t>
            </w:r>
          </w:p>
        </w:tc>
        <w:tc>
          <w:tcPr>
            <w:tcW w:w="6712" w:type="dxa"/>
            <w:gridSpan w:val="4"/>
            <w:vAlign w:val="center"/>
          </w:tcPr>
          <w:p w14:paraId="512B85FA" w14:textId="10D39896" w:rsidR="00151B78" w:rsidRDefault="00151B78" w:rsidP="009F7B66">
            <w:pPr>
              <w:spacing w:line="360" w:lineRule="auto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启发式教学</w:t>
            </w:r>
          </w:p>
        </w:tc>
      </w:tr>
      <w:tr w:rsidR="00151B78" w14:paraId="19FCAE4D" w14:textId="77777777" w:rsidTr="004C625B">
        <w:trPr>
          <w:trHeight w:val="557"/>
        </w:trPr>
        <w:tc>
          <w:tcPr>
            <w:tcW w:w="1753" w:type="dxa"/>
            <w:gridSpan w:val="2"/>
            <w:vAlign w:val="center"/>
          </w:tcPr>
          <w:p w14:paraId="0A05F4F4" w14:textId="77777777" w:rsidR="00151B78" w:rsidRDefault="00151B78" w:rsidP="00151B7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教学手段</w:t>
            </w:r>
          </w:p>
        </w:tc>
        <w:tc>
          <w:tcPr>
            <w:tcW w:w="6712" w:type="dxa"/>
            <w:gridSpan w:val="4"/>
            <w:vAlign w:val="center"/>
          </w:tcPr>
          <w:p w14:paraId="2192DB88" w14:textId="72C74325" w:rsidR="00151B78" w:rsidRPr="00F8760F" w:rsidRDefault="00151B78" w:rsidP="00F8760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导课</w:t>
            </w:r>
            <w:proofErr w:type="gramEnd"/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sym w:font="Wingdings" w:char="F0E0"/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启发式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教学（</w:t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引发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主动思考）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sym w:font="Wingdings" w:char="F0E0"/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案例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教学</w:t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：商业模式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画布</w:t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实例演示（知识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与实践相结合</w:t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，帮助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学生掌握</w:t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使用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方法</w:t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）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sym w:font="Wingdings" w:char="F0E0"/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讨论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总结</w:t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（强化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t>学生对知识的理解</w:t>
            </w:r>
            <w:r w:rsidRPr="00F8760F">
              <w:rPr>
                <w:rFonts w:asciiTheme="minorEastAsia" w:eastAsiaTheme="minorEastAsia" w:hAnsiTheme="minorEastAsia" w:hint="eastAsia"/>
                <w:kern w:val="0"/>
                <w:sz w:val="24"/>
              </w:rPr>
              <w:t>）</w:t>
            </w:r>
            <w:r w:rsidRPr="00F8760F">
              <w:rPr>
                <w:rFonts w:asciiTheme="minorEastAsia" w:eastAsiaTheme="minorEastAsia" w:hAnsiTheme="minorEastAsia"/>
                <w:kern w:val="0"/>
                <w:sz w:val="24"/>
              </w:rPr>
              <w:sym w:font="Wingdings" w:char="F0E0"/>
            </w:r>
            <w:r w:rsidRPr="00F8760F">
              <w:rPr>
                <w:rFonts w:asciiTheme="minorEastAsia" w:eastAsiaTheme="minorEastAsia" w:hAnsiTheme="minorEastAsia" w:cs="AdobeSongStd-Light" w:hint="eastAsia"/>
                <w:kern w:val="0"/>
                <w:sz w:val="24"/>
              </w:rPr>
              <w:t>教学检测（加深</w:t>
            </w:r>
            <w:r w:rsidRPr="00F8760F">
              <w:rPr>
                <w:rFonts w:asciiTheme="minorEastAsia" w:eastAsiaTheme="minorEastAsia" w:hAnsiTheme="minorEastAsia" w:cs="AdobeSongStd-Light"/>
                <w:kern w:val="0"/>
                <w:sz w:val="24"/>
              </w:rPr>
              <w:t>印象</w:t>
            </w:r>
            <w:r w:rsidRPr="00F8760F">
              <w:rPr>
                <w:rFonts w:asciiTheme="minorEastAsia" w:eastAsiaTheme="minorEastAsia" w:hAnsiTheme="minorEastAsia" w:cs="AdobeSongStd-Light" w:hint="eastAsia"/>
                <w:kern w:val="0"/>
                <w:sz w:val="24"/>
              </w:rPr>
              <w:t>）。</w:t>
            </w:r>
          </w:p>
        </w:tc>
      </w:tr>
      <w:tr w:rsidR="006318B9" w14:paraId="2DDA8B33" w14:textId="77777777" w:rsidTr="004C625B">
        <w:trPr>
          <w:trHeight w:val="774"/>
        </w:trPr>
        <w:tc>
          <w:tcPr>
            <w:tcW w:w="1753" w:type="dxa"/>
            <w:gridSpan w:val="2"/>
            <w:vAlign w:val="center"/>
          </w:tcPr>
          <w:p w14:paraId="0DB774CD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教书育人</w:t>
            </w:r>
          </w:p>
        </w:tc>
        <w:tc>
          <w:tcPr>
            <w:tcW w:w="6712" w:type="dxa"/>
            <w:gridSpan w:val="4"/>
            <w:vAlign w:val="center"/>
          </w:tcPr>
          <w:p w14:paraId="5208921F" w14:textId="060AF33F" w:rsidR="006318B9" w:rsidRPr="00C454A0" w:rsidRDefault="00C1072A" w:rsidP="00C1072A">
            <w:pPr>
              <w:widowControl/>
              <w:spacing w:line="400" w:lineRule="exact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C454A0">
              <w:rPr>
                <w:rFonts w:ascii="宋体" w:hAnsi="宋体" w:hint="eastAsia"/>
                <w:sz w:val="24"/>
                <w:szCs w:val="24"/>
              </w:rPr>
              <w:t>每一家企业都是从小事开始做起的</w:t>
            </w:r>
            <w:r w:rsidRPr="00C454A0">
              <w:rPr>
                <w:rFonts w:ascii="宋体" w:hAnsi="宋体" w:hint="eastAsia"/>
                <w:sz w:val="24"/>
                <w:szCs w:val="24"/>
              </w:rPr>
              <w:t>，引导学生从小事做起，</w:t>
            </w:r>
            <w:r w:rsidR="00C454A0" w:rsidRPr="00C454A0">
              <w:rPr>
                <w:rFonts w:ascii="宋体" w:hAnsi="宋体" w:hint="eastAsia"/>
                <w:sz w:val="24"/>
                <w:szCs w:val="24"/>
              </w:rPr>
              <w:t>不积跬步无以至千里。</w:t>
            </w:r>
          </w:p>
        </w:tc>
      </w:tr>
      <w:tr w:rsidR="006318B9" w14:paraId="0B54FECA" w14:textId="77777777" w:rsidTr="004C625B">
        <w:trPr>
          <w:trHeight w:val="942"/>
        </w:trPr>
        <w:tc>
          <w:tcPr>
            <w:tcW w:w="1753" w:type="dxa"/>
            <w:gridSpan w:val="2"/>
            <w:vAlign w:val="center"/>
          </w:tcPr>
          <w:p w14:paraId="341AF87F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知识扩展</w:t>
            </w:r>
          </w:p>
        </w:tc>
        <w:tc>
          <w:tcPr>
            <w:tcW w:w="6712" w:type="dxa"/>
            <w:gridSpan w:val="4"/>
            <w:vAlign w:val="center"/>
          </w:tcPr>
          <w:p w14:paraId="09BBF93B" w14:textId="462AA581" w:rsidR="006318B9" w:rsidRPr="00F8760F" w:rsidRDefault="00F8760F" w:rsidP="00F8760F">
            <w:pPr>
              <w:spacing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F8760F">
              <w:rPr>
                <w:rFonts w:asciiTheme="minorEastAsia" w:eastAsiaTheme="minorEastAsia" w:hAnsiTheme="minorEastAsia"/>
                <w:sz w:val="24"/>
              </w:rPr>
              <w:t>通过乐视资金链断裂引入企业破产和个人破产</w:t>
            </w:r>
            <w:r w:rsidR="00C1072A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</w:tc>
      </w:tr>
      <w:tr w:rsidR="006318B9" w14:paraId="20EDACDA" w14:textId="77777777" w:rsidTr="004C625B">
        <w:trPr>
          <w:trHeight w:val="711"/>
        </w:trPr>
        <w:tc>
          <w:tcPr>
            <w:tcW w:w="1753" w:type="dxa"/>
            <w:gridSpan w:val="2"/>
            <w:vAlign w:val="center"/>
          </w:tcPr>
          <w:p w14:paraId="225C271F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自学内容</w:t>
            </w:r>
          </w:p>
        </w:tc>
        <w:tc>
          <w:tcPr>
            <w:tcW w:w="6712" w:type="dxa"/>
            <w:gridSpan w:val="4"/>
            <w:vAlign w:val="center"/>
          </w:tcPr>
          <w:p w14:paraId="44558C21" w14:textId="6D1C27CB" w:rsidR="006318B9" w:rsidRPr="00F8760F" w:rsidRDefault="00F8760F" w:rsidP="00F8760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8760F">
              <w:rPr>
                <w:rFonts w:asciiTheme="minorEastAsia" w:eastAsiaTheme="minorEastAsia" w:hAnsiTheme="minorEastAsia" w:hint="eastAsia"/>
                <w:sz w:val="24"/>
                <w:szCs w:val="24"/>
              </w:rPr>
              <w:t>B</w:t>
            </w:r>
            <w:r w:rsidRPr="00F8760F">
              <w:rPr>
                <w:rFonts w:asciiTheme="minorEastAsia" w:eastAsiaTheme="minorEastAsia" w:hAnsiTheme="minorEastAsia"/>
                <w:sz w:val="24"/>
                <w:szCs w:val="24"/>
              </w:rPr>
              <w:t>轮融资如何计算股权分配</w:t>
            </w:r>
            <w:r w:rsidR="00C1072A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6318B9" w14:paraId="46A42053" w14:textId="77777777" w:rsidTr="00F8760F">
        <w:trPr>
          <w:trHeight w:val="2374"/>
        </w:trPr>
        <w:tc>
          <w:tcPr>
            <w:tcW w:w="1753" w:type="dxa"/>
            <w:gridSpan w:val="2"/>
            <w:vAlign w:val="center"/>
          </w:tcPr>
          <w:p w14:paraId="590CD905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 w:cs="楷体_GB2312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参考资料</w:t>
            </w:r>
          </w:p>
        </w:tc>
        <w:tc>
          <w:tcPr>
            <w:tcW w:w="6712" w:type="dxa"/>
            <w:gridSpan w:val="4"/>
            <w:vAlign w:val="center"/>
          </w:tcPr>
          <w:p w14:paraId="5CEE8D00" w14:textId="1BC43474" w:rsidR="00151B78" w:rsidRPr="00F8760F" w:rsidRDefault="00151B78" w:rsidP="00F8760F">
            <w:pPr>
              <w:pStyle w:val="3"/>
              <w:shd w:val="clear" w:color="auto" w:fill="FFFFFF"/>
              <w:spacing w:before="0" w:after="0" w:line="360" w:lineRule="auto"/>
              <w:rPr>
                <w:rFonts w:asciiTheme="minorEastAsia" w:eastAsiaTheme="minorEastAsia" w:hAnsiTheme="minorEastAsia" w:cs="Tahoma" w:hint="eastAsia"/>
                <w:b w:val="0"/>
                <w:bCs w:val="0"/>
                <w:color w:val="333333"/>
                <w:kern w:val="0"/>
                <w:sz w:val="24"/>
                <w:szCs w:val="24"/>
              </w:rPr>
            </w:pPr>
            <w:bookmarkStart w:id="0" w:name="OLE_LINK13"/>
            <w:bookmarkStart w:id="1" w:name="OLE_LINK14"/>
            <w:r w:rsidRPr="00F8760F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《</w:t>
            </w:r>
            <w:r w:rsidRPr="00F8760F">
              <w:rPr>
                <w:rFonts w:asciiTheme="minorEastAsia" w:eastAsiaTheme="minorEastAsia" w:hAnsiTheme="minorEastAsia" w:cs="Tahoma"/>
                <w:b w:val="0"/>
                <w:bCs w:val="0"/>
                <w:color w:val="333333"/>
                <w:sz w:val="24"/>
                <w:szCs w:val="24"/>
              </w:rPr>
              <w:t>医学生创新创业教程</w:t>
            </w:r>
            <w:r w:rsidRPr="00F8760F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》人民卫生出版社.第</w:t>
            </w:r>
            <w:r w:rsidRPr="00F8760F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1</w:t>
            </w:r>
            <w:r w:rsidRPr="00F8760F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版.主编：杜勇,20</w:t>
            </w:r>
            <w:r w:rsidRPr="00F8760F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20</w:t>
            </w:r>
            <w:r w:rsidRPr="00F8760F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.</w:t>
            </w:r>
            <w:bookmarkEnd w:id="0"/>
            <w:bookmarkEnd w:id="1"/>
            <w:r w:rsidRPr="00F8760F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05.</w:t>
            </w:r>
          </w:p>
        </w:tc>
      </w:tr>
      <w:tr w:rsidR="006318B9" w14:paraId="36430215" w14:textId="77777777" w:rsidTr="004C625B">
        <w:trPr>
          <w:trHeight w:val="1533"/>
        </w:trPr>
        <w:tc>
          <w:tcPr>
            <w:tcW w:w="6302" w:type="dxa"/>
            <w:gridSpan w:val="4"/>
            <w:vAlign w:val="center"/>
          </w:tcPr>
          <w:p w14:paraId="62886CE8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163" w:type="dxa"/>
            <w:gridSpan w:val="2"/>
          </w:tcPr>
          <w:p w14:paraId="26C6DE18" w14:textId="77777777" w:rsidR="006318B9" w:rsidRDefault="00801DD1">
            <w:pPr>
              <w:rPr>
                <w:rFonts w:ascii="楷体_GB2312" w:eastAsia="楷体_GB2312" w:hAnsi="宋体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6318B9" w14:paraId="02E0E87B" w14:textId="77777777" w:rsidTr="004C625B">
        <w:trPr>
          <w:trHeight w:val="1533"/>
        </w:trPr>
        <w:tc>
          <w:tcPr>
            <w:tcW w:w="6302" w:type="dxa"/>
            <w:gridSpan w:val="4"/>
          </w:tcPr>
          <w:p w14:paraId="50B67042" w14:textId="6B70D0DE" w:rsidR="008879AB" w:rsidRDefault="00F8760F" w:rsidP="00F8760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第四节 融资和股权计算</w:t>
            </w:r>
          </w:p>
          <w:p w14:paraId="6209C56A" w14:textId="2BE75B96" w:rsidR="00F8760F" w:rsidRDefault="00F8760F" w:rsidP="009F1B5F">
            <w:pPr>
              <w:spacing w:line="400" w:lineRule="exact"/>
              <w:ind w:firstLineChars="231" w:firstLine="554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  <w:szCs w:val="24"/>
              </w:rPr>
              <w:t>导课</w:t>
            </w:r>
          </w:p>
          <w:p w14:paraId="78CF9302" w14:textId="678E1487" w:rsidR="006318B9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（五）</w:t>
            </w:r>
            <w:r w:rsidR="00801DD1">
              <w:rPr>
                <w:rFonts w:ascii="宋体" w:hAnsi="宋体" w:hint="eastAsia"/>
                <w:sz w:val="24"/>
              </w:rPr>
              <w:t>融资前股权分配</w:t>
            </w:r>
          </w:p>
          <w:p w14:paraId="4E479BE0" w14:textId="77777777" w:rsidR="006318B9" w:rsidRDefault="00801DD1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融资前创始人们需要明确各自的责任和股权分配。</w:t>
            </w:r>
          </w:p>
          <w:p w14:paraId="2C33CCCC" w14:textId="77777777" w:rsidR="006318B9" w:rsidRDefault="00801DD1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1.创业点子</w:t>
            </w:r>
          </w:p>
          <w:p w14:paraId="5A448194" w14:textId="77777777" w:rsidR="006318B9" w:rsidRDefault="00801DD1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2.准备商业书</w:t>
            </w:r>
          </w:p>
          <w:p w14:paraId="112BF1F2" w14:textId="77777777" w:rsidR="006318B9" w:rsidRDefault="00801DD1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3.领域的专业性：</w:t>
            </w:r>
          </w:p>
          <w:p w14:paraId="5DED88F5" w14:textId="77777777" w:rsidR="006318B9" w:rsidRDefault="00801DD1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4.担当和风险：</w:t>
            </w:r>
          </w:p>
          <w:p w14:paraId="7CAC1A1C" w14:textId="08629BEA" w:rsidR="006318B9" w:rsidRDefault="00801DD1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5.责任：</w:t>
            </w:r>
          </w:p>
          <w:p w14:paraId="4A042218" w14:textId="1B9CD481" w:rsid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举例</w:t>
            </w:r>
          </w:p>
          <w:p w14:paraId="428E37B7" w14:textId="77777777" w:rsidR="00570406" w:rsidRP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 w:rsidRPr="00570406">
              <w:rPr>
                <w:rFonts w:ascii="宋体" w:hAnsi="宋体" w:hint="eastAsia"/>
                <w:sz w:val="24"/>
              </w:rPr>
              <w:t>（六）融资后股权分配</w:t>
            </w:r>
          </w:p>
          <w:p w14:paraId="0450335B" w14:textId="45A3ADD2" w:rsidR="00570406" w:rsidRP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 w:rsidRPr="00570406">
              <w:rPr>
                <w:rFonts w:ascii="宋体" w:hAnsi="宋体"/>
                <w:sz w:val="24"/>
              </w:rPr>
              <w:t>ESOP</w:t>
            </w:r>
            <w:r w:rsidRPr="00570406">
              <w:rPr>
                <w:rFonts w:ascii="宋体" w:hAnsi="宋体" w:hint="eastAsia"/>
                <w:sz w:val="24"/>
              </w:rPr>
              <w:t>（员工持股计划）</w:t>
            </w:r>
          </w:p>
          <w:p w14:paraId="13CED751" w14:textId="335030AD" w:rsidR="00570406" w:rsidRP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 w:rsidRPr="00570406">
              <w:rPr>
                <w:rFonts w:ascii="宋体" w:hAnsi="宋体"/>
                <w:sz w:val="24"/>
              </w:rPr>
              <w:t>Cap table(capitalization table</w:t>
            </w:r>
            <w:r w:rsidRPr="00570406">
              <w:rPr>
                <w:rFonts w:ascii="宋体" w:hAnsi="宋体" w:hint="eastAsia"/>
                <w:sz w:val="24"/>
              </w:rPr>
              <w:t>）</w:t>
            </w:r>
          </w:p>
          <w:p w14:paraId="01270D2E" w14:textId="40398CFE" w:rsidR="00570406" w:rsidRP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 w:rsidRPr="00570406">
              <w:rPr>
                <w:rFonts w:ascii="宋体" w:hAnsi="宋体" w:hint="eastAsia"/>
                <w:sz w:val="24"/>
              </w:rPr>
              <w:t>融资前估值+融资金额=融资后估值</w:t>
            </w:r>
          </w:p>
          <w:p w14:paraId="52314D84" w14:textId="77777777" w:rsidR="00570406" w:rsidRP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 w:rsidRPr="00570406">
              <w:rPr>
                <w:rFonts w:ascii="宋体" w:hAnsi="宋体" w:hint="eastAsia"/>
                <w:sz w:val="24"/>
              </w:rPr>
              <w:t>融资金额/融资后估值=出让股份比例</w:t>
            </w:r>
          </w:p>
          <w:p w14:paraId="48779673" w14:textId="53A6191D" w:rsidR="00570406" w:rsidRP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 w:rsidRPr="00570406">
              <w:rPr>
                <w:rFonts w:ascii="宋体" w:hAnsi="宋体" w:hint="eastAsia"/>
                <w:sz w:val="24"/>
              </w:rPr>
              <w:t>融资后估值=总股本*每股价值</w:t>
            </w:r>
          </w:p>
          <w:p w14:paraId="2ED38262" w14:textId="3554F2C5" w:rsidR="00570406" w:rsidRP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 w:rsidRPr="00570406">
              <w:rPr>
                <w:rFonts w:ascii="宋体" w:hAnsi="宋体" w:hint="eastAsia"/>
                <w:sz w:val="24"/>
              </w:rPr>
              <w:t>股份数量=总股本*股份比例</w:t>
            </w:r>
          </w:p>
          <w:p w14:paraId="738DF713" w14:textId="536F8CD1" w:rsidR="00570406" w:rsidRPr="00570406" w:rsidRDefault="00570406" w:rsidP="009F1B5F">
            <w:pPr>
              <w:spacing w:line="400" w:lineRule="exact"/>
              <w:ind w:firstLineChars="231" w:firstLine="554"/>
              <w:rPr>
                <w:rFonts w:ascii="宋体" w:hAnsi="宋体"/>
                <w:sz w:val="24"/>
              </w:rPr>
            </w:pPr>
            <w:r w:rsidRPr="00570406">
              <w:rPr>
                <w:rFonts w:ascii="宋体" w:hAnsi="宋体" w:hint="eastAsia"/>
                <w:sz w:val="24"/>
              </w:rPr>
              <w:t xml:space="preserve">股权价值=股份数量*每股价值=融资后估值*股份比例 </w:t>
            </w:r>
          </w:p>
          <w:p w14:paraId="4A2CD778" w14:textId="77777777" w:rsidR="000759E9" w:rsidRDefault="000759E9" w:rsidP="000759E9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基本原则：</w:t>
            </w:r>
          </w:p>
          <w:p w14:paraId="3552ED36" w14:textId="77777777" w:rsidR="000759E9" w:rsidRDefault="000759E9" w:rsidP="000759E9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作为创业企业融资过程可以小步快跑，早期融资金额不必很高，尽量在早期减少股权稀释。</w:t>
            </w:r>
          </w:p>
          <w:p w14:paraId="4963098F" w14:textId="10E46E75" w:rsidR="000759E9" w:rsidRDefault="000759E9" w:rsidP="000759E9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避免出现企业估值减少的情况，否则创始人的股份比例会被稀释的很低，不利于公司长期发展。</w:t>
            </w:r>
          </w:p>
          <w:p w14:paraId="266E3042" w14:textId="3CB033E9" w:rsidR="00F8760F" w:rsidRDefault="00F8760F" w:rsidP="000759E9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同福客栈案例分析</w:t>
            </w:r>
          </w:p>
          <w:p w14:paraId="039118DD" w14:textId="4EC44BEF" w:rsidR="006318B9" w:rsidRPr="00F8760F" w:rsidRDefault="000759E9" w:rsidP="00F8760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0759E9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A4553C" wp14:editId="3D9B5908">
                  <wp:extent cx="3864610" cy="1503680"/>
                  <wp:effectExtent l="0" t="0" r="254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150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  <w:gridSpan w:val="2"/>
          </w:tcPr>
          <w:p w14:paraId="2CBE4163" w14:textId="77777777" w:rsidR="006318B9" w:rsidRDefault="006318B9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9DF4B88" w14:textId="77777777" w:rsidR="006318B9" w:rsidRDefault="006318B9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6616EB5" w14:textId="77777777" w:rsidR="006318B9" w:rsidRDefault="006318B9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318B9" w14:paraId="1AAB32F0" w14:textId="77777777" w:rsidTr="004C625B">
        <w:trPr>
          <w:trHeight w:val="1516"/>
        </w:trPr>
        <w:tc>
          <w:tcPr>
            <w:tcW w:w="6302" w:type="dxa"/>
            <w:gridSpan w:val="4"/>
            <w:vAlign w:val="center"/>
          </w:tcPr>
          <w:p w14:paraId="62B98118" w14:textId="77777777" w:rsidR="006318B9" w:rsidRDefault="00801DD1">
            <w:pPr>
              <w:spacing w:line="400" w:lineRule="exact"/>
              <w:jc w:val="center"/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163" w:type="dxa"/>
            <w:gridSpan w:val="2"/>
          </w:tcPr>
          <w:p w14:paraId="019A61EB" w14:textId="77777777" w:rsidR="006318B9" w:rsidRDefault="00801DD1">
            <w:pPr>
              <w:rPr>
                <w:rFonts w:ascii="楷体_GB2312" w:eastAsia="楷体_GB2312" w:hAnsi="宋体" w:cs="楷体_GB2312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6318B9" w14:paraId="5FCE6C89" w14:textId="77777777" w:rsidTr="004C625B">
        <w:trPr>
          <w:trHeight w:val="2966"/>
        </w:trPr>
        <w:tc>
          <w:tcPr>
            <w:tcW w:w="6302" w:type="dxa"/>
            <w:gridSpan w:val="4"/>
            <w:vAlign w:val="center"/>
          </w:tcPr>
          <w:p w14:paraId="1E50D091" w14:textId="180F8E8E" w:rsidR="004C625B" w:rsidRDefault="004C625B" w:rsidP="009B1C40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0759E9">
              <w:rPr>
                <w:rFonts w:ascii="宋体" w:hAnsi="宋体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58414448" wp14:editId="573F5BBF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-1035050</wp:posOffset>
                  </wp:positionV>
                  <wp:extent cx="3185160" cy="1036955"/>
                  <wp:effectExtent l="0" t="0" r="0" b="0"/>
                  <wp:wrapTopAndBottom/>
                  <wp:docPr id="23554" name="图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4568FE-A792-4E7E-A61F-3686FDA136A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54" name="图片 3">
                            <a:extLst>
                              <a:ext uri="{FF2B5EF4-FFF2-40B4-BE49-F238E27FC236}">
                                <a16:creationId xmlns:a16="http://schemas.microsoft.com/office/drawing/2014/main" id="{8C4568FE-A792-4E7E-A61F-3686FDA136A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59E9" w:rsidRPr="000759E9">
              <w:rPr>
                <w:rFonts w:ascii="宋体" w:hAnsi="宋体" w:hint="eastAsia"/>
                <w:sz w:val="24"/>
                <w:szCs w:val="24"/>
              </w:rPr>
              <w:t>一般融资过程中资本变化</w:t>
            </w:r>
          </w:p>
          <w:p w14:paraId="2D8FBA96" w14:textId="27DCA8AA" w:rsidR="004C625B" w:rsidRPr="00F867A2" w:rsidRDefault="00F8760F" w:rsidP="009B1C40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0759E9">
              <w:rPr>
                <w:rFonts w:ascii="宋体" w:hAnsi="宋体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69D1E92" wp14:editId="3BAD2DFF">
                  <wp:simplePos x="0" y="0"/>
                  <wp:positionH relativeFrom="column">
                    <wp:posOffset>492760</wp:posOffset>
                  </wp:positionH>
                  <wp:positionV relativeFrom="paragraph">
                    <wp:posOffset>110490</wp:posOffset>
                  </wp:positionV>
                  <wp:extent cx="3055620" cy="1195705"/>
                  <wp:effectExtent l="0" t="0" r="0" b="4445"/>
                  <wp:wrapTopAndBottom/>
                  <wp:docPr id="2560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E89295-BD37-4DD5-BF70-6477811F856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3" name="图片 2">
                            <a:extLst>
                              <a:ext uri="{FF2B5EF4-FFF2-40B4-BE49-F238E27FC236}">
                                <a16:creationId xmlns:a16="http://schemas.microsoft.com/office/drawing/2014/main" id="{DAE89295-BD37-4DD5-BF70-6477811F856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67A2">
              <w:rPr>
                <w:rFonts w:ascii="宋体" w:hAnsi="宋体" w:hint="eastAsia"/>
                <w:sz w:val="24"/>
                <w:szCs w:val="24"/>
              </w:rPr>
              <w:t>（七）</w:t>
            </w:r>
            <w:r w:rsidR="00F867A2" w:rsidRPr="00F867A2">
              <w:rPr>
                <w:rFonts w:ascii="宋体" w:hAnsi="宋体" w:hint="eastAsia"/>
                <w:sz w:val="24"/>
                <w:szCs w:val="24"/>
              </w:rPr>
              <w:t>一般创业过程</w:t>
            </w:r>
          </w:p>
          <w:p w14:paraId="06BBA1F1" w14:textId="4A710096" w:rsidR="00864044" w:rsidRDefault="00F867A2" w:rsidP="00864044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>创业四步法</w:t>
            </w:r>
          </w:p>
          <w:p w14:paraId="597BCBA0" w14:textId="09FB3F64" w:rsidR="004C625B" w:rsidRDefault="00F867A2" w:rsidP="00864044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>大型成功企业都曾经经历为获得生存而努力挣扎的阶段。有的企业体验了灵感的迸发，创业者在咖啡馆提供的餐巾纸后面构思商业计划，在地下室或车库苦心酝酿；有的企业一帆风顺，从创建以来一直蓬勃发展；有的企业在历经长期煎熬后才最终获得成功。</w:t>
            </w:r>
            <w:r w:rsidRPr="00F867A2">
              <w:rPr>
                <w:rFonts w:ascii="宋体" w:hAnsi="宋体" w:hint="eastAsia"/>
                <w:b/>
                <w:bCs/>
                <w:sz w:val="24"/>
                <w:szCs w:val="24"/>
              </w:rPr>
              <w:t>事实上，每一家企业都是从小事开始做起的。</w:t>
            </w:r>
          </w:p>
          <w:p w14:paraId="63A255A9" w14:textId="55FBB32D" w:rsidR="00F867A2" w:rsidRPr="00F867A2" w:rsidRDefault="00B81812" w:rsidP="00D87955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F867A2" w:rsidRPr="00F867A2">
              <w:rPr>
                <w:rFonts w:ascii="宋体" w:hAnsi="宋体" w:hint="eastAsia"/>
                <w:sz w:val="24"/>
                <w:szCs w:val="24"/>
              </w:rPr>
              <w:t>团队组建</w:t>
            </w:r>
          </w:p>
          <w:p w14:paraId="65BD0FBB" w14:textId="77777777" w:rsidR="00F867A2" w:rsidRPr="00F867A2" w:rsidRDefault="00F867A2" w:rsidP="00D87955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>抓住你的每一个机会，看似不能成为团队的人，其实都有可能帮助到你，可以通过双创课程、比赛等多种方式找到志同道合者。</w:t>
            </w:r>
          </w:p>
          <w:p w14:paraId="211162E2" w14:textId="77777777" w:rsidR="00F867A2" w:rsidRPr="00F867A2" w:rsidRDefault="00F867A2" w:rsidP="00D87955">
            <w:pPr>
              <w:widowControl/>
              <w:numPr>
                <w:ilvl w:val="0"/>
                <w:numId w:val="7"/>
              </w:numPr>
              <w:spacing w:line="400" w:lineRule="exact"/>
              <w:ind w:left="0"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 xml:space="preserve">优势在哪里？ </w:t>
            </w:r>
          </w:p>
          <w:p w14:paraId="330B4BCC" w14:textId="77777777" w:rsidR="00F867A2" w:rsidRPr="00F867A2" w:rsidRDefault="00F867A2" w:rsidP="00D87955">
            <w:pPr>
              <w:widowControl/>
              <w:numPr>
                <w:ilvl w:val="0"/>
                <w:numId w:val="7"/>
              </w:numPr>
              <w:spacing w:line="400" w:lineRule="exact"/>
              <w:ind w:left="0"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 xml:space="preserve">不足在哪里？ </w:t>
            </w:r>
          </w:p>
          <w:p w14:paraId="5367A6D4" w14:textId="77777777" w:rsidR="00F867A2" w:rsidRPr="00F867A2" w:rsidRDefault="00F867A2" w:rsidP="00D87955">
            <w:pPr>
              <w:widowControl/>
              <w:numPr>
                <w:ilvl w:val="0"/>
                <w:numId w:val="7"/>
              </w:numPr>
              <w:spacing w:line="400" w:lineRule="exact"/>
              <w:ind w:left="0"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 xml:space="preserve">因此需要什么样的人来帮助我？ </w:t>
            </w:r>
          </w:p>
          <w:p w14:paraId="4A77E510" w14:textId="77777777" w:rsidR="00F867A2" w:rsidRPr="00F867A2" w:rsidRDefault="00F867A2" w:rsidP="00D87955">
            <w:pPr>
              <w:widowControl/>
              <w:numPr>
                <w:ilvl w:val="0"/>
                <w:numId w:val="7"/>
              </w:numPr>
              <w:spacing w:line="400" w:lineRule="exact"/>
              <w:ind w:left="0"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>我该怎么找到他们？</w:t>
            </w:r>
          </w:p>
          <w:p w14:paraId="749B6CAD" w14:textId="77777777" w:rsidR="00F867A2" w:rsidRPr="00F867A2" w:rsidRDefault="00F867A2" w:rsidP="00D87955">
            <w:pPr>
              <w:widowControl/>
              <w:numPr>
                <w:ilvl w:val="0"/>
                <w:numId w:val="7"/>
              </w:numPr>
              <w:spacing w:line="400" w:lineRule="exact"/>
              <w:ind w:left="0"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>怎么吸引优秀的人加入团队？</w:t>
            </w:r>
          </w:p>
          <w:p w14:paraId="09A52F33" w14:textId="77777777" w:rsidR="00F867A2" w:rsidRPr="00F867A2" w:rsidRDefault="00F867A2" w:rsidP="00D87955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867A2">
              <w:rPr>
                <w:rFonts w:ascii="宋体" w:hAnsi="宋体" w:hint="eastAsia"/>
                <w:sz w:val="24"/>
                <w:szCs w:val="24"/>
              </w:rPr>
              <w:t>选择合伙人：志同道合，优势互补，价值观认同，有创业激情，能同甘共苦。</w:t>
            </w:r>
          </w:p>
          <w:p w14:paraId="079D679D" w14:textId="330B4D3E" w:rsidR="000759E9" w:rsidRPr="004C625B" w:rsidRDefault="000759E9" w:rsidP="004C625B">
            <w:pPr>
              <w:widowControl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163" w:type="dxa"/>
            <w:gridSpan w:val="2"/>
          </w:tcPr>
          <w:p w14:paraId="3C9CA0B7" w14:textId="0605EDFE" w:rsidR="006318B9" w:rsidRDefault="006318B9">
            <w:pPr>
              <w:rPr>
                <w:rFonts w:ascii="楷体_GB2312" w:eastAsia="楷体_GB2312" w:hAnsi="宋体" w:cs="楷体_GB2312"/>
                <w:sz w:val="18"/>
                <w:szCs w:val="18"/>
              </w:rPr>
            </w:pPr>
          </w:p>
        </w:tc>
      </w:tr>
      <w:tr w:rsidR="006318B9" w14:paraId="0B2294AF" w14:textId="77777777" w:rsidTr="004C625B">
        <w:trPr>
          <w:trHeight w:val="1476"/>
        </w:trPr>
        <w:tc>
          <w:tcPr>
            <w:tcW w:w="6302" w:type="dxa"/>
            <w:gridSpan w:val="4"/>
            <w:vAlign w:val="center"/>
          </w:tcPr>
          <w:p w14:paraId="1AC67C8C" w14:textId="77777777" w:rsidR="006318B9" w:rsidRDefault="00801DD1">
            <w:pPr>
              <w:spacing w:line="400" w:lineRule="exact"/>
              <w:jc w:val="center"/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163" w:type="dxa"/>
            <w:gridSpan w:val="2"/>
          </w:tcPr>
          <w:p w14:paraId="4BA4C4E6" w14:textId="77777777" w:rsidR="006318B9" w:rsidRDefault="00801DD1">
            <w:pPr>
              <w:rPr>
                <w:rFonts w:ascii="楷体_GB2312" w:eastAsia="楷体_GB2312" w:hAnsi="宋体" w:cs="楷体_GB2312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6318B9" w14:paraId="01D216C0" w14:textId="77777777" w:rsidTr="004C625B">
        <w:trPr>
          <w:trHeight w:val="2966"/>
        </w:trPr>
        <w:tc>
          <w:tcPr>
            <w:tcW w:w="6302" w:type="dxa"/>
            <w:gridSpan w:val="4"/>
            <w:vAlign w:val="center"/>
          </w:tcPr>
          <w:p w14:paraId="7F23D80E" w14:textId="1B62A1D5" w:rsidR="00D87955" w:rsidRPr="00B81812" w:rsidRDefault="00D87955" w:rsidP="00D87955">
            <w:pPr>
              <w:widowControl/>
              <w:ind w:firstLineChars="200" w:firstLine="420"/>
              <w:jc w:val="left"/>
              <w:rPr>
                <w:rFonts w:ascii="宋体" w:hAnsi="宋体"/>
                <w:sz w:val="24"/>
                <w:szCs w:val="24"/>
              </w:rPr>
            </w:pPr>
            <w:r w:rsidRPr="00B8181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49A6688" wp14:editId="434D5124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203200</wp:posOffset>
                  </wp:positionV>
                  <wp:extent cx="3073400" cy="2308225"/>
                  <wp:effectExtent l="0" t="0" r="0" b="0"/>
                  <wp:wrapTopAndBottom/>
                  <wp:docPr id="32771" name="Picture 2" descr="https://timgsa.baidu.com/timg?image&amp;quality=80&amp;size=b9999_10000&amp;sec=1573704529692&amp;di=84f52e111fe13b3f67be43ebfc091f0f&amp;imgtype=0&amp;src=http%3A%2F%2Fphotocdn.sohu.com%2F20150717%2Fmp23222951_1437132124931_2.jpe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C95C03-98C6-4798-BCA7-D4262BD1979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71" name="Picture 2" descr="https://timgsa.baidu.com/timg?image&amp;quality=80&amp;size=b9999_10000&amp;sec=1573704529692&amp;di=84f52e111fe13b3f67be43ebfc091f0f&amp;imgtype=0&amp;src=http%3A%2F%2Fphotocdn.sohu.com%2F20150717%2Fmp23222951_1437132124931_2.jpeg">
                            <a:extLst>
                              <a:ext uri="{FF2B5EF4-FFF2-40B4-BE49-F238E27FC236}">
                                <a16:creationId xmlns:a16="http://schemas.microsoft.com/office/drawing/2014/main" id="{D0C95C03-98C6-4798-BCA7-D4262BD1979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0" cy="230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  <w:szCs w:val="24"/>
              </w:rPr>
              <w:t>2、</w:t>
            </w:r>
            <w:r w:rsidRPr="00B81812">
              <w:rPr>
                <w:rFonts w:ascii="宋体" w:hAnsi="宋体" w:hint="eastAsia"/>
                <w:sz w:val="24"/>
                <w:szCs w:val="24"/>
              </w:rPr>
              <w:t>工商注册</w:t>
            </w:r>
          </w:p>
          <w:p w14:paraId="59DDEED0" w14:textId="4B216C58" w:rsidR="00D87955" w:rsidRPr="00D87955" w:rsidRDefault="00D87955" w:rsidP="00D87955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87955">
              <w:rPr>
                <w:rFonts w:asciiTheme="minorEastAsia" w:eastAsiaTheme="minorEastAsia" w:hAnsiTheme="minorEastAsia" w:hint="eastAsia"/>
                <w:sz w:val="24"/>
                <w:szCs w:val="24"/>
              </w:rPr>
              <w:t>3、财务管理</w:t>
            </w:r>
          </w:p>
          <w:p w14:paraId="321F994D" w14:textId="77777777" w:rsidR="00D87955" w:rsidRPr="00D87955" w:rsidRDefault="00D87955" w:rsidP="00D87955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87955">
              <w:rPr>
                <w:rFonts w:asciiTheme="minorEastAsia" w:eastAsiaTheme="minorEastAsia" w:hAnsiTheme="minorEastAsia" w:hint="eastAsia"/>
                <w:sz w:val="24"/>
                <w:szCs w:val="24"/>
              </w:rPr>
              <w:t>财务管理意味着将经营活动以货币单位由财务人员记录、计算、整理、报告并管理。作为负责人不需要完成具体工作，而是通过最终的数据看发展，通过财务掌控经营。（财务3大表）</w:t>
            </w:r>
          </w:p>
          <w:p w14:paraId="1C976164" w14:textId="77777777" w:rsidR="006318B9" w:rsidRDefault="00D87955" w:rsidP="00D87955">
            <w:r w:rsidRPr="00D87955">
              <w:rPr>
                <w:noProof/>
              </w:rPr>
              <w:drawing>
                <wp:inline distT="0" distB="0" distL="0" distR="0" wp14:anchorId="18092F32" wp14:editId="33644910">
                  <wp:extent cx="3864610" cy="1931035"/>
                  <wp:effectExtent l="0" t="0" r="2540" b="0"/>
                  <wp:docPr id="34819" name="图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A43E50-A778-44D7-937F-0F2360F0231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19" name="图片 3">
                            <a:extLst>
                              <a:ext uri="{FF2B5EF4-FFF2-40B4-BE49-F238E27FC236}">
                                <a16:creationId xmlns:a16="http://schemas.microsoft.com/office/drawing/2014/main" id="{4DA43E50-A778-44D7-937F-0F2360F023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193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26390" w14:textId="3F804ADA" w:rsidR="00D87955" w:rsidRPr="00341837" w:rsidRDefault="00821D61" w:rsidP="00341837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41837">
              <w:rPr>
                <w:rFonts w:asciiTheme="minorEastAsia" w:eastAsiaTheme="minorEastAsia" w:hAnsiTheme="minorEastAsia" w:hint="eastAsia"/>
                <w:sz w:val="24"/>
                <w:szCs w:val="24"/>
              </w:rPr>
              <w:t>4、企业破产</w:t>
            </w:r>
          </w:p>
          <w:p w14:paraId="746B5FF9" w14:textId="17B5705E" w:rsidR="00FC55DB" w:rsidRPr="00D87955" w:rsidRDefault="00341837" w:rsidP="00341837">
            <w:pPr>
              <w:jc w:val="center"/>
            </w:pPr>
            <w:r w:rsidRPr="00341837">
              <w:rPr>
                <w:noProof/>
              </w:rPr>
              <w:drawing>
                <wp:inline distT="0" distB="0" distL="0" distR="0" wp14:anchorId="2313865D" wp14:editId="44235185">
                  <wp:extent cx="3644968" cy="1794934"/>
                  <wp:effectExtent l="0" t="0" r="0" b="0"/>
                  <wp:docPr id="40964" name="图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063220-31B0-49FC-BDEC-33A5630EE8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4" name="图片 5">
                            <a:extLst>
                              <a:ext uri="{FF2B5EF4-FFF2-40B4-BE49-F238E27FC236}">
                                <a16:creationId xmlns:a16="http://schemas.microsoft.com/office/drawing/2014/main" id="{3F063220-31B0-49FC-BDEC-33A5630EE8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622" cy="181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  <w:gridSpan w:val="2"/>
          </w:tcPr>
          <w:p w14:paraId="564DCD84" w14:textId="77777777" w:rsidR="006318B9" w:rsidRDefault="006318B9">
            <w:pPr>
              <w:rPr>
                <w:rFonts w:ascii="楷体_GB2312" w:eastAsia="楷体_GB2312" w:hAnsi="宋体" w:cs="楷体_GB2312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X="-147" w:tblpY="279"/>
        <w:tblOverlap w:val="never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7952"/>
      </w:tblGrid>
      <w:tr w:rsidR="006318B9" w14:paraId="0A08E5CE" w14:textId="77777777" w:rsidTr="00FC55DB">
        <w:trPr>
          <w:trHeight w:val="2400"/>
        </w:trPr>
        <w:tc>
          <w:tcPr>
            <w:tcW w:w="974" w:type="dxa"/>
            <w:vAlign w:val="center"/>
          </w:tcPr>
          <w:p w14:paraId="73BF7666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kern w:val="0"/>
                <w:sz w:val="28"/>
                <w:szCs w:val="28"/>
              </w:rPr>
              <w:lastRenderedPageBreak/>
              <w:t>课后</w:t>
            </w:r>
            <w:r>
              <w:rPr>
                <w:rFonts w:ascii="楷体_GB2312" w:eastAsia="楷体_GB2312" w:hAnsi="宋体"/>
                <w:kern w:val="0"/>
                <w:sz w:val="28"/>
                <w:szCs w:val="28"/>
              </w:rPr>
              <w:t>学习资源</w:t>
            </w:r>
          </w:p>
        </w:tc>
        <w:tc>
          <w:tcPr>
            <w:tcW w:w="7952" w:type="dxa"/>
          </w:tcPr>
          <w:p w14:paraId="4ADE024B" w14:textId="346B8602" w:rsidR="00FC55DB" w:rsidRPr="00FC55DB" w:rsidRDefault="00FC55DB" w:rsidP="00B8181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cs="Times New Roman"/>
              </w:rPr>
            </w:pPr>
            <w:r w:rsidRPr="00FC55DB">
              <w:rPr>
                <w:rFonts w:cs="Times New Roman" w:hint="eastAsia"/>
              </w:rPr>
              <w:t>股权计算</w:t>
            </w:r>
          </w:p>
          <w:p w14:paraId="3A5C04EB" w14:textId="67CD525F" w:rsidR="00B81812" w:rsidRPr="00FC55DB" w:rsidRDefault="00B81812" w:rsidP="00B8181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cs="Times New Roman"/>
              </w:rPr>
            </w:pPr>
            <w:r w:rsidRPr="00FC55DB">
              <w:rPr>
                <w:rFonts w:cs="Times New Roman" w:hint="eastAsia"/>
              </w:rPr>
              <w:t>http://www.chuangxin.com/service/college/5123.html</w:t>
            </w:r>
          </w:p>
          <w:p w14:paraId="6B6E859E" w14:textId="17FC0517" w:rsidR="006318B9" w:rsidRPr="00B81812" w:rsidRDefault="006318B9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tbl>
      <w:tblPr>
        <w:tblW w:w="88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3244"/>
        <w:gridCol w:w="4782"/>
      </w:tblGrid>
      <w:tr w:rsidR="006318B9" w14:paraId="2927BE8A" w14:textId="77777777">
        <w:trPr>
          <w:trHeight w:val="3030"/>
        </w:trPr>
        <w:tc>
          <w:tcPr>
            <w:tcW w:w="4070" w:type="dxa"/>
            <w:gridSpan w:val="2"/>
          </w:tcPr>
          <w:p w14:paraId="1264B66D" w14:textId="77777777" w:rsidR="006318B9" w:rsidRDefault="00801DD1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主任批语：</w:t>
            </w:r>
          </w:p>
          <w:p w14:paraId="3CB73BFB" w14:textId="77777777" w:rsidR="006318B9" w:rsidRDefault="006318B9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5C84D17E" w14:textId="77777777" w:rsidR="006318B9" w:rsidRDefault="006318B9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6E65A949" w14:textId="77777777" w:rsidR="006318B9" w:rsidRDefault="006318B9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4D1C3F8B" w14:textId="77777777" w:rsidR="006318B9" w:rsidRDefault="006318B9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4FBE923C" w14:textId="77777777" w:rsidR="006318B9" w:rsidRDefault="00801DD1">
            <w:pPr>
              <w:spacing w:line="36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教研室主任签字</w:t>
            </w:r>
          </w:p>
          <w:p w14:paraId="5CFCE05C" w14:textId="77777777" w:rsidR="006318B9" w:rsidRDefault="00801DD1">
            <w:pPr>
              <w:spacing w:line="360" w:lineRule="exact"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年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月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日</w:t>
            </w:r>
          </w:p>
        </w:tc>
        <w:tc>
          <w:tcPr>
            <w:tcW w:w="4782" w:type="dxa"/>
          </w:tcPr>
          <w:p w14:paraId="6C381E15" w14:textId="77777777" w:rsidR="006318B9" w:rsidRDefault="00801DD1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教务部检查签字：</w:t>
            </w:r>
          </w:p>
          <w:p w14:paraId="3FE704B7" w14:textId="77777777" w:rsidR="006318B9" w:rsidRDefault="006318B9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1CACA857" w14:textId="77777777" w:rsidR="006318B9" w:rsidRDefault="006318B9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26C2CC80" w14:textId="77777777" w:rsidR="006318B9" w:rsidRDefault="006318B9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1A2C1B80" w14:textId="77777777" w:rsidR="006318B9" w:rsidRDefault="00801DD1">
            <w:pPr>
              <w:wordWrap w:val="0"/>
              <w:spacing w:beforeLines="100" w:before="312" w:line="400" w:lineRule="exact"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年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月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日</w:t>
            </w:r>
          </w:p>
        </w:tc>
      </w:tr>
      <w:tr w:rsidR="006318B9" w14:paraId="53024AA2" w14:textId="77777777">
        <w:trPr>
          <w:trHeight w:val="4961"/>
        </w:trPr>
        <w:tc>
          <w:tcPr>
            <w:tcW w:w="826" w:type="dxa"/>
            <w:vAlign w:val="center"/>
          </w:tcPr>
          <w:p w14:paraId="74C58115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课</w:t>
            </w:r>
          </w:p>
          <w:p w14:paraId="57F5F15F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后</w:t>
            </w:r>
          </w:p>
          <w:p w14:paraId="1139B556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</w:p>
          <w:p w14:paraId="6DEE6654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</w:p>
          <w:p w14:paraId="6DD8864B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总</w:t>
            </w:r>
          </w:p>
          <w:p w14:paraId="26A4ED19" w14:textId="77777777" w:rsidR="006318B9" w:rsidRDefault="00801DD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结</w:t>
            </w:r>
          </w:p>
        </w:tc>
        <w:tc>
          <w:tcPr>
            <w:tcW w:w="8026" w:type="dxa"/>
            <w:gridSpan w:val="2"/>
          </w:tcPr>
          <w:p w14:paraId="2028A9AE" w14:textId="77777777" w:rsidR="006318B9" w:rsidRDefault="00801DD1">
            <w:pPr>
              <w:spacing w:line="40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cs="楷体_GB2312" w:hint="eastAsia"/>
              </w:rPr>
              <w:t>自我总结本次课优点及不足，学生反映、督导及同行评价及改进意见</w:t>
            </w:r>
          </w:p>
        </w:tc>
      </w:tr>
    </w:tbl>
    <w:p w14:paraId="19F5FB33" w14:textId="77777777" w:rsidR="006318B9" w:rsidRDefault="006318B9"/>
    <w:sectPr w:rsidR="006318B9">
      <w:footerReference w:type="default" r:id="rId14"/>
      <w:pgSz w:w="11906" w:h="16838"/>
      <w:pgMar w:top="1440" w:right="1797" w:bottom="623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10F5" w14:textId="77777777" w:rsidR="00177CB4" w:rsidRDefault="00177CB4">
      <w:r>
        <w:separator/>
      </w:r>
    </w:p>
  </w:endnote>
  <w:endnote w:type="continuationSeparator" w:id="0">
    <w:p w14:paraId="08B85CD1" w14:textId="77777777" w:rsidR="00177CB4" w:rsidRDefault="0017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dobeSongStd-Light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C21B" w14:textId="77777777" w:rsidR="006318B9" w:rsidRDefault="00801DD1">
    <w:pPr>
      <w:pStyle w:val="a5"/>
      <w:jc w:val="center"/>
      <w:rPr>
        <w:rFonts w:cs="Times New Roman"/>
        <w:sz w:val="21"/>
        <w:szCs w:val="21"/>
      </w:rPr>
    </w:pPr>
    <w:r>
      <w:rPr>
        <w:rFonts w:cs="宋体" w:hint="eastAsia"/>
        <w:sz w:val="21"/>
        <w:szCs w:val="21"/>
      </w:rPr>
      <w:t>第</w:t>
    </w:r>
    <w:r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10</w:t>
    </w:r>
    <w:r>
      <w:rPr>
        <w:sz w:val="21"/>
        <w:szCs w:val="21"/>
      </w:rPr>
      <w:fldChar w:fldCharType="end"/>
    </w:r>
    <w:r>
      <w:rPr>
        <w:rFonts w:cs="宋体"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0601" w14:textId="77777777" w:rsidR="00177CB4" w:rsidRDefault="00177CB4">
      <w:r>
        <w:separator/>
      </w:r>
    </w:p>
  </w:footnote>
  <w:footnote w:type="continuationSeparator" w:id="0">
    <w:p w14:paraId="38584940" w14:textId="77777777" w:rsidR="00177CB4" w:rsidRDefault="0017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673BC5"/>
    <w:multiLevelType w:val="singleLevel"/>
    <w:tmpl w:val="F9673BC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9C5794"/>
    <w:multiLevelType w:val="hybridMultilevel"/>
    <w:tmpl w:val="4126DF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885A5A"/>
    <w:multiLevelType w:val="multilevel"/>
    <w:tmpl w:val="1B885A5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A59AB"/>
    <w:multiLevelType w:val="hybridMultilevel"/>
    <w:tmpl w:val="8C44A946"/>
    <w:lvl w:ilvl="0" w:tplc="97C047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641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085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388E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E57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A22A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65F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64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EA8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8765A"/>
    <w:multiLevelType w:val="multilevel"/>
    <w:tmpl w:val="3F88765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71145"/>
    <w:multiLevelType w:val="hybridMultilevel"/>
    <w:tmpl w:val="F4063736"/>
    <w:lvl w:ilvl="0" w:tplc="664840F2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0B7049B"/>
    <w:multiLevelType w:val="multilevel"/>
    <w:tmpl w:val="60B7049B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F2D"/>
    <w:rsid w:val="00022748"/>
    <w:rsid w:val="00023F8A"/>
    <w:rsid w:val="00061626"/>
    <w:rsid w:val="000759E9"/>
    <w:rsid w:val="00081460"/>
    <w:rsid w:val="000A0D2E"/>
    <w:rsid w:val="000B3536"/>
    <w:rsid w:val="000B6E36"/>
    <w:rsid w:val="000C589C"/>
    <w:rsid w:val="000D4C0C"/>
    <w:rsid w:val="00101350"/>
    <w:rsid w:val="00122F9C"/>
    <w:rsid w:val="0014523F"/>
    <w:rsid w:val="00147773"/>
    <w:rsid w:val="00151B78"/>
    <w:rsid w:val="001657D2"/>
    <w:rsid w:val="00172A27"/>
    <w:rsid w:val="00177CB4"/>
    <w:rsid w:val="001A647F"/>
    <w:rsid w:val="001D3EED"/>
    <w:rsid w:val="001D7F6F"/>
    <w:rsid w:val="001E453D"/>
    <w:rsid w:val="002067D3"/>
    <w:rsid w:val="00210098"/>
    <w:rsid w:val="00217AB7"/>
    <w:rsid w:val="002503D9"/>
    <w:rsid w:val="00253AC3"/>
    <w:rsid w:val="002A4D2D"/>
    <w:rsid w:val="002F1CA9"/>
    <w:rsid w:val="0030064B"/>
    <w:rsid w:val="00301718"/>
    <w:rsid w:val="00314258"/>
    <w:rsid w:val="00340A4B"/>
    <w:rsid w:val="00341837"/>
    <w:rsid w:val="00376F5F"/>
    <w:rsid w:val="003A0B54"/>
    <w:rsid w:val="003B4A41"/>
    <w:rsid w:val="003E17BE"/>
    <w:rsid w:val="004516AB"/>
    <w:rsid w:val="00462257"/>
    <w:rsid w:val="00495376"/>
    <w:rsid w:val="004B4F49"/>
    <w:rsid w:val="004C4AE8"/>
    <w:rsid w:val="004C625B"/>
    <w:rsid w:val="004D4850"/>
    <w:rsid w:val="004F24FC"/>
    <w:rsid w:val="00507719"/>
    <w:rsid w:val="00516454"/>
    <w:rsid w:val="005232D2"/>
    <w:rsid w:val="00526948"/>
    <w:rsid w:val="00526D3C"/>
    <w:rsid w:val="005359C3"/>
    <w:rsid w:val="00567074"/>
    <w:rsid w:val="00570406"/>
    <w:rsid w:val="005C427F"/>
    <w:rsid w:val="005D71D1"/>
    <w:rsid w:val="005F1D6A"/>
    <w:rsid w:val="00606460"/>
    <w:rsid w:val="00620728"/>
    <w:rsid w:val="00622FA1"/>
    <w:rsid w:val="006318B9"/>
    <w:rsid w:val="00651557"/>
    <w:rsid w:val="0066507D"/>
    <w:rsid w:val="00686B59"/>
    <w:rsid w:val="006A3661"/>
    <w:rsid w:val="006F2D16"/>
    <w:rsid w:val="00700801"/>
    <w:rsid w:val="007072F6"/>
    <w:rsid w:val="00722AD1"/>
    <w:rsid w:val="00727284"/>
    <w:rsid w:val="007275BA"/>
    <w:rsid w:val="00737BE4"/>
    <w:rsid w:val="00746D9B"/>
    <w:rsid w:val="00762761"/>
    <w:rsid w:val="007A1A79"/>
    <w:rsid w:val="007B01C3"/>
    <w:rsid w:val="007D4C03"/>
    <w:rsid w:val="007D53D0"/>
    <w:rsid w:val="007D6F28"/>
    <w:rsid w:val="007F0602"/>
    <w:rsid w:val="007F2521"/>
    <w:rsid w:val="00801DD1"/>
    <w:rsid w:val="00814B73"/>
    <w:rsid w:val="00821D61"/>
    <w:rsid w:val="0083157E"/>
    <w:rsid w:val="0083188E"/>
    <w:rsid w:val="00864044"/>
    <w:rsid w:val="008643CF"/>
    <w:rsid w:val="008746E7"/>
    <w:rsid w:val="008879AB"/>
    <w:rsid w:val="008D4C08"/>
    <w:rsid w:val="008F4B7C"/>
    <w:rsid w:val="009007AE"/>
    <w:rsid w:val="00901CC5"/>
    <w:rsid w:val="00917443"/>
    <w:rsid w:val="00927F44"/>
    <w:rsid w:val="00931839"/>
    <w:rsid w:val="009321B0"/>
    <w:rsid w:val="00951132"/>
    <w:rsid w:val="009572E4"/>
    <w:rsid w:val="009B1C40"/>
    <w:rsid w:val="009B5D83"/>
    <w:rsid w:val="009E1AC2"/>
    <w:rsid w:val="009E6ACE"/>
    <w:rsid w:val="009F1B5F"/>
    <w:rsid w:val="009F7B66"/>
    <w:rsid w:val="00A10078"/>
    <w:rsid w:val="00A1645A"/>
    <w:rsid w:val="00A24172"/>
    <w:rsid w:val="00A53516"/>
    <w:rsid w:val="00A671E3"/>
    <w:rsid w:val="00A6794F"/>
    <w:rsid w:val="00AD18D8"/>
    <w:rsid w:val="00AF57E4"/>
    <w:rsid w:val="00B105BF"/>
    <w:rsid w:val="00B148C9"/>
    <w:rsid w:val="00B22359"/>
    <w:rsid w:val="00B43E6A"/>
    <w:rsid w:val="00B4559B"/>
    <w:rsid w:val="00B65FEE"/>
    <w:rsid w:val="00B81812"/>
    <w:rsid w:val="00B86D59"/>
    <w:rsid w:val="00B92763"/>
    <w:rsid w:val="00BA3F3E"/>
    <w:rsid w:val="00BB231C"/>
    <w:rsid w:val="00BB39A6"/>
    <w:rsid w:val="00BD21A5"/>
    <w:rsid w:val="00BD4BA2"/>
    <w:rsid w:val="00BF36D5"/>
    <w:rsid w:val="00C01FBF"/>
    <w:rsid w:val="00C1072A"/>
    <w:rsid w:val="00C26543"/>
    <w:rsid w:val="00C454A0"/>
    <w:rsid w:val="00C4739E"/>
    <w:rsid w:val="00C6244F"/>
    <w:rsid w:val="00C70B90"/>
    <w:rsid w:val="00C714A2"/>
    <w:rsid w:val="00C72EB3"/>
    <w:rsid w:val="00C7670B"/>
    <w:rsid w:val="00C80FF7"/>
    <w:rsid w:val="00C845A8"/>
    <w:rsid w:val="00C91969"/>
    <w:rsid w:val="00C95DEF"/>
    <w:rsid w:val="00CC6D7A"/>
    <w:rsid w:val="00CF0D4E"/>
    <w:rsid w:val="00CF7B14"/>
    <w:rsid w:val="00D22F80"/>
    <w:rsid w:val="00D647A6"/>
    <w:rsid w:val="00D6592C"/>
    <w:rsid w:val="00D77970"/>
    <w:rsid w:val="00D87955"/>
    <w:rsid w:val="00DB2D45"/>
    <w:rsid w:val="00DB2F24"/>
    <w:rsid w:val="00E01AFC"/>
    <w:rsid w:val="00E117DA"/>
    <w:rsid w:val="00E120DC"/>
    <w:rsid w:val="00E3504C"/>
    <w:rsid w:val="00E43209"/>
    <w:rsid w:val="00E67A53"/>
    <w:rsid w:val="00E76BCE"/>
    <w:rsid w:val="00EA42EE"/>
    <w:rsid w:val="00ED375F"/>
    <w:rsid w:val="00ED74D5"/>
    <w:rsid w:val="00EF6DFE"/>
    <w:rsid w:val="00F0567D"/>
    <w:rsid w:val="00F263D0"/>
    <w:rsid w:val="00F266EA"/>
    <w:rsid w:val="00F342DB"/>
    <w:rsid w:val="00F67523"/>
    <w:rsid w:val="00F867A2"/>
    <w:rsid w:val="00F8760F"/>
    <w:rsid w:val="00FC55DB"/>
    <w:rsid w:val="00FC55E4"/>
    <w:rsid w:val="00FC784A"/>
    <w:rsid w:val="7E0946C8"/>
    <w:rsid w:val="7F9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7A0005"/>
  <w15:docId w15:val="{B9AF328B-BA55-40CA-B915-BAE6FF4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locked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locked/>
    <w:rsid w:val="00151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pPr>
      <w:ind w:left="340"/>
    </w:pPr>
    <w:rPr>
      <w:b/>
      <w:sz w:val="28"/>
      <w:szCs w:val="20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FooterChar">
    <w:name w:val="Footer Char"/>
    <w:uiPriority w:val="99"/>
    <w:locked/>
    <w:rPr>
      <w:sz w:val="18"/>
      <w:szCs w:val="18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hAnsi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</w:style>
  <w:style w:type="character" w:customStyle="1" w:styleId="30">
    <w:name w:val="标题 3 字符"/>
    <w:basedOn w:val="a0"/>
    <w:link w:val="3"/>
    <w:rsid w:val="00151B7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272</Words>
  <Characters>1554</Characters>
  <Application>Microsoft Office Word</Application>
  <DocSecurity>0</DocSecurity>
  <Lines>12</Lines>
  <Paragraphs>3</Paragraphs>
  <ScaleCrop>false</ScaleCrop>
  <Company> 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LIXUECANG</cp:lastModifiedBy>
  <cp:revision>15</cp:revision>
  <cp:lastPrinted>2020-10-05T08:28:00Z</cp:lastPrinted>
  <dcterms:created xsi:type="dcterms:W3CDTF">2022-03-23T21:55:00Z</dcterms:created>
  <dcterms:modified xsi:type="dcterms:W3CDTF">2022-03-24T00:39:00Z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B5F850D6213E402EA96EFB659991FD75</vt:lpwstr>
  </property>
</Properties>
</file>