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7D33D" w14:textId="78F093C8" w:rsidR="00E9418A" w:rsidRPr="00B661CD" w:rsidRDefault="00472F61">
      <w:pPr>
        <w:rPr>
          <w:rFonts w:ascii="Times New Roman" w:hAnsi="Times New Roman" w:cs="Times New Roman"/>
        </w:rPr>
      </w:pPr>
      <w:r w:rsidRPr="00B661CD">
        <w:rPr>
          <w:rFonts w:ascii="Times New Roman" w:hAnsi="Times New Roman" w:cs="Times New Roman"/>
        </w:rPr>
        <w:t xml:space="preserve">Redlining Parcels’ greenspace area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1980"/>
        <w:gridCol w:w="1980"/>
        <w:gridCol w:w="2520"/>
      </w:tblGrid>
      <w:tr w:rsidR="00E9418A" w:rsidRPr="00B661CD" w14:paraId="649189B3" w14:textId="77777777" w:rsidTr="001C59A2">
        <w:tc>
          <w:tcPr>
            <w:tcW w:w="2695" w:type="dxa"/>
            <w:tcBorders>
              <w:top w:val="single" w:sz="4" w:space="0" w:color="auto"/>
              <w:bottom w:val="single" w:sz="4" w:space="0" w:color="auto"/>
            </w:tcBorders>
          </w:tcPr>
          <w:p w14:paraId="310FB4D3" w14:textId="77777777" w:rsidR="00E9418A" w:rsidRPr="00B661CD" w:rsidRDefault="00E9418A">
            <w:pPr>
              <w:rPr>
                <w:rFonts w:ascii="Times New Roman" w:hAnsi="Times New Roman" w:cs="Times New Roman"/>
              </w:rPr>
            </w:pPr>
          </w:p>
        </w:tc>
        <w:tc>
          <w:tcPr>
            <w:tcW w:w="1980" w:type="dxa"/>
            <w:tcBorders>
              <w:top w:val="single" w:sz="4" w:space="0" w:color="auto"/>
              <w:bottom w:val="single" w:sz="4" w:space="0" w:color="auto"/>
            </w:tcBorders>
          </w:tcPr>
          <w:p w14:paraId="4298D60C" w14:textId="550CDF40" w:rsidR="00E9418A" w:rsidRPr="00B661CD" w:rsidRDefault="00E9418A">
            <w:pPr>
              <w:rPr>
                <w:rFonts w:ascii="Times New Roman" w:hAnsi="Times New Roman" w:cs="Times New Roman"/>
              </w:rPr>
            </w:pPr>
            <w:r w:rsidRPr="00B661CD">
              <w:rPr>
                <w:rFonts w:ascii="Times New Roman" w:hAnsi="Times New Roman" w:cs="Times New Roman"/>
              </w:rPr>
              <w:t>1990</w:t>
            </w:r>
          </w:p>
        </w:tc>
        <w:tc>
          <w:tcPr>
            <w:tcW w:w="1980" w:type="dxa"/>
            <w:tcBorders>
              <w:top w:val="single" w:sz="4" w:space="0" w:color="auto"/>
              <w:bottom w:val="single" w:sz="4" w:space="0" w:color="auto"/>
            </w:tcBorders>
          </w:tcPr>
          <w:p w14:paraId="7C586A90" w14:textId="1F727114" w:rsidR="00E9418A" w:rsidRPr="00B661CD" w:rsidRDefault="00E9418A">
            <w:pPr>
              <w:rPr>
                <w:rFonts w:ascii="Times New Roman" w:hAnsi="Times New Roman" w:cs="Times New Roman"/>
              </w:rPr>
            </w:pPr>
            <w:r w:rsidRPr="00B661CD">
              <w:rPr>
                <w:rFonts w:ascii="Times New Roman" w:hAnsi="Times New Roman" w:cs="Times New Roman"/>
              </w:rPr>
              <w:t>2020</w:t>
            </w:r>
          </w:p>
        </w:tc>
        <w:tc>
          <w:tcPr>
            <w:tcW w:w="2520" w:type="dxa"/>
            <w:tcBorders>
              <w:top w:val="single" w:sz="4" w:space="0" w:color="auto"/>
              <w:bottom w:val="single" w:sz="4" w:space="0" w:color="auto"/>
            </w:tcBorders>
          </w:tcPr>
          <w:p w14:paraId="66FD1F34" w14:textId="46C3CDAB" w:rsidR="00E9418A" w:rsidRPr="00B661CD" w:rsidRDefault="00E9418A">
            <w:pPr>
              <w:rPr>
                <w:rFonts w:ascii="Times New Roman" w:hAnsi="Times New Roman" w:cs="Times New Roman"/>
              </w:rPr>
            </w:pPr>
            <w:r w:rsidRPr="00B661CD">
              <w:rPr>
                <w:rFonts w:ascii="Times New Roman" w:hAnsi="Times New Roman" w:cs="Times New Roman"/>
              </w:rPr>
              <w:t>Change</w:t>
            </w:r>
          </w:p>
        </w:tc>
      </w:tr>
      <w:tr w:rsidR="00E9418A" w:rsidRPr="00B661CD" w14:paraId="518784CD" w14:textId="77777777" w:rsidTr="001C59A2">
        <w:tc>
          <w:tcPr>
            <w:tcW w:w="2695" w:type="dxa"/>
            <w:tcBorders>
              <w:top w:val="single" w:sz="4" w:space="0" w:color="auto"/>
            </w:tcBorders>
          </w:tcPr>
          <w:p w14:paraId="3E5C8D97" w14:textId="485CEDC5" w:rsidR="00E9418A" w:rsidRPr="00B661CD" w:rsidRDefault="00E9418A">
            <w:pPr>
              <w:rPr>
                <w:rFonts w:ascii="Times New Roman" w:hAnsi="Times New Roman" w:cs="Times New Roman"/>
              </w:rPr>
            </w:pPr>
            <w:r w:rsidRPr="00B661CD">
              <w:rPr>
                <w:rFonts w:ascii="Times New Roman" w:hAnsi="Times New Roman" w:cs="Times New Roman"/>
              </w:rPr>
              <w:t>Redlining Area</w:t>
            </w:r>
          </w:p>
        </w:tc>
        <w:tc>
          <w:tcPr>
            <w:tcW w:w="1980" w:type="dxa"/>
            <w:tcBorders>
              <w:top w:val="single" w:sz="4" w:space="0" w:color="auto"/>
            </w:tcBorders>
          </w:tcPr>
          <w:p w14:paraId="7FB0B377" w14:textId="2E9DB89D" w:rsidR="00E9418A" w:rsidRPr="00B661CD" w:rsidRDefault="00E9418A">
            <w:pPr>
              <w:rPr>
                <w:rFonts w:ascii="Times New Roman" w:hAnsi="Times New Roman" w:cs="Times New Roman"/>
              </w:rPr>
            </w:pPr>
            <w:r w:rsidRPr="00B661CD">
              <w:rPr>
                <w:rFonts w:ascii="Times New Roman" w:hAnsi="Times New Roman" w:cs="Times New Roman"/>
              </w:rPr>
              <w:t xml:space="preserve">12462 </w:t>
            </w:r>
            <w:r w:rsidRPr="00B661CD">
              <w:rPr>
                <w:rFonts w:ascii="Times New Roman" w:hAnsi="Times New Roman" w:cs="Times New Roman"/>
              </w:rPr>
              <w:t>km</w:t>
            </w:r>
            <w:r w:rsidRPr="00B661CD">
              <w:rPr>
                <w:rFonts w:ascii="Times New Roman" w:hAnsi="Times New Roman" w:cs="Times New Roman"/>
                <w:vertAlign w:val="superscript"/>
              </w:rPr>
              <w:t>2</w:t>
            </w:r>
          </w:p>
        </w:tc>
        <w:tc>
          <w:tcPr>
            <w:tcW w:w="1980" w:type="dxa"/>
            <w:tcBorders>
              <w:top w:val="single" w:sz="4" w:space="0" w:color="auto"/>
            </w:tcBorders>
          </w:tcPr>
          <w:p w14:paraId="38E1E5BA" w14:textId="33F11153" w:rsidR="00E9418A" w:rsidRPr="00B661CD" w:rsidRDefault="00E9418A">
            <w:pPr>
              <w:rPr>
                <w:rFonts w:ascii="Times New Roman" w:hAnsi="Times New Roman" w:cs="Times New Roman"/>
              </w:rPr>
            </w:pPr>
            <w:r w:rsidRPr="00B661CD">
              <w:rPr>
                <w:rFonts w:ascii="Times New Roman" w:hAnsi="Times New Roman" w:cs="Times New Roman"/>
              </w:rPr>
              <w:t xml:space="preserve">12462 </w:t>
            </w:r>
            <w:r w:rsidRPr="00B661CD">
              <w:rPr>
                <w:rFonts w:ascii="Times New Roman" w:hAnsi="Times New Roman" w:cs="Times New Roman"/>
              </w:rPr>
              <w:t>km</w:t>
            </w:r>
            <w:r w:rsidRPr="00B661CD">
              <w:rPr>
                <w:rFonts w:ascii="Times New Roman" w:hAnsi="Times New Roman" w:cs="Times New Roman"/>
                <w:vertAlign w:val="superscript"/>
              </w:rPr>
              <w:t>2</w:t>
            </w:r>
          </w:p>
        </w:tc>
        <w:tc>
          <w:tcPr>
            <w:tcW w:w="2520" w:type="dxa"/>
            <w:tcBorders>
              <w:top w:val="single" w:sz="4" w:space="0" w:color="auto"/>
            </w:tcBorders>
          </w:tcPr>
          <w:p w14:paraId="4D36D009" w14:textId="60B5FAE7" w:rsidR="00E9418A" w:rsidRPr="00B661CD" w:rsidRDefault="00E9418A">
            <w:pPr>
              <w:rPr>
                <w:rFonts w:ascii="Times New Roman" w:hAnsi="Times New Roman" w:cs="Times New Roman"/>
              </w:rPr>
            </w:pPr>
            <w:r w:rsidRPr="00B661CD">
              <w:rPr>
                <w:rFonts w:ascii="Times New Roman" w:hAnsi="Times New Roman" w:cs="Times New Roman"/>
              </w:rPr>
              <w:t>0</w:t>
            </w:r>
          </w:p>
        </w:tc>
      </w:tr>
      <w:tr w:rsidR="00E9418A" w:rsidRPr="00B661CD" w14:paraId="65AEA367" w14:textId="77777777" w:rsidTr="001C59A2">
        <w:tc>
          <w:tcPr>
            <w:tcW w:w="2695" w:type="dxa"/>
          </w:tcPr>
          <w:p w14:paraId="56FE9047" w14:textId="0269FE8A" w:rsidR="00E9418A" w:rsidRPr="00B661CD" w:rsidRDefault="00E9418A" w:rsidP="00E9418A">
            <w:pPr>
              <w:rPr>
                <w:rFonts w:ascii="Times New Roman" w:hAnsi="Times New Roman" w:cs="Times New Roman"/>
              </w:rPr>
            </w:pPr>
            <w:r w:rsidRPr="00B661CD">
              <w:rPr>
                <w:rFonts w:ascii="Times New Roman" w:hAnsi="Times New Roman" w:cs="Times New Roman"/>
              </w:rPr>
              <w:t xml:space="preserve">Total </w:t>
            </w:r>
            <w:r w:rsidRPr="00B661CD">
              <w:rPr>
                <w:rFonts w:ascii="Times New Roman" w:hAnsi="Times New Roman" w:cs="Times New Roman"/>
              </w:rPr>
              <w:t xml:space="preserve">Vegetation </w:t>
            </w:r>
            <w:r w:rsidRPr="00B661CD">
              <w:rPr>
                <w:rFonts w:ascii="Times New Roman" w:hAnsi="Times New Roman" w:cs="Times New Roman"/>
              </w:rPr>
              <w:t>Area</w:t>
            </w:r>
          </w:p>
        </w:tc>
        <w:tc>
          <w:tcPr>
            <w:tcW w:w="1980" w:type="dxa"/>
          </w:tcPr>
          <w:p w14:paraId="7EF1CB88" w14:textId="658BF10F" w:rsidR="00E9418A" w:rsidRPr="00B661CD" w:rsidRDefault="00E9418A" w:rsidP="00E9418A">
            <w:pPr>
              <w:rPr>
                <w:rFonts w:ascii="Times New Roman" w:hAnsi="Times New Roman" w:cs="Times New Roman"/>
              </w:rPr>
            </w:pPr>
            <w:r w:rsidRPr="00B661CD">
              <w:rPr>
                <w:rFonts w:ascii="Times New Roman" w:hAnsi="Times New Roman" w:cs="Times New Roman"/>
              </w:rPr>
              <w:t>1002.51 km</w:t>
            </w:r>
            <w:r w:rsidRPr="00B661CD">
              <w:rPr>
                <w:rFonts w:ascii="Times New Roman" w:hAnsi="Times New Roman" w:cs="Times New Roman"/>
                <w:vertAlign w:val="superscript"/>
              </w:rPr>
              <w:t>2</w:t>
            </w:r>
          </w:p>
        </w:tc>
        <w:tc>
          <w:tcPr>
            <w:tcW w:w="1980" w:type="dxa"/>
          </w:tcPr>
          <w:p w14:paraId="1D1A1526" w14:textId="5382FBE8" w:rsidR="00E9418A" w:rsidRPr="00B661CD" w:rsidRDefault="00E9418A" w:rsidP="00E9418A">
            <w:pPr>
              <w:rPr>
                <w:rFonts w:ascii="Times New Roman" w:hAnsi="Times New Roman" w:cs="Times New Roman"/>
              </w:rPr>
            </w:pPr>
            <w:r w:rsidRPr="00B661CD">
              <w:rPr>
                <w:rFonts w:ascii="Times New Roman" w:hAnsi="Times New Roman" w:cs="Times New Roman"/>
              </w:rPr>
              <w:t xml:space="preserve">718.64 </w:t>
            </w:r>
            <w:r w:rsidRPr="00B661CD">
              <w:rPr>
                <w:rFonts w:ascii="Times New Roman" w:hAnsi="Times New Roman" w:cs="Times New Roman"/>
              </w:rPr>
              <w:t>km</w:t>
            </w:r>
            <w:r w:rsidRPr="00B661CD">
              <w:rPr>
                <w:rFonts w:ascii="Times New Roman" w:hAnsi="Times New Roman" w:cs="Times New Roman"/>
                <w:vertAlign w:val="superscript"/>
              </w:rPr>
              <w:t>2</w:t>
            </w:r>
          </w:p>
        </w:tc>
        <w:tc>
          <w:tcPr>
            <w:tcW w:w="2520" w:type="dxa"/>
          </w:tcPr>
          <w:p w14:paraId="0CAA0649" w14:textId="37CA5E9E" w:rsidR="00E9418A" w:rsidRPr="00B661CD" w:rsidRDefault="00E9418A" w:rsidP="00E9418A">
            <w:pPr>
              <w:rPr>
                <w:rFonts w:ascii="Times New Roman" w:hAnsi="Times New Roman" w:cs="Times New Roman"/>
              </w:rPr>
            </w:pPr>
            <w:r w:rsidRPr="00B661CD">
              <w:rPr>
                <w:rFonts w:ascii="Times New Roman" w:hAnsi="Times New Roman" w:cs="Times New Roman"/>
              </w:rPr>
              <w:t xml:space="preserve">-283.87 </w:t>
            </w:r>
            <w:r w:rsidRPr="00B661CD">
              <w:rPr>
                <w:rFonts w:ascii="Times New Roman" w:hAnsi="Times New Roman" w:cs="Times New Roman"/>
              </w:rPr>
              <w:t>km</w:t>
            </w:r>
            <w:r w:rsidRPr="00B661CD">
              <w:rPr>
                <w:rFonts w:ascii="Times New Roman" w:hAnsi="Times New Roman" w:cs="Times New Roman"/>
                <w:vertAlign w:val="superscript"/>
              </w:rPr>
              <w:t>2</w:t>
            </w:r>
            <w:r w:rsidRPr="00B661CD">
              <w:rPr>
                <w:rFonts w:ascii="Times New Roman" w:hAnsi="Times New Roman" w:cs="Times New Roman"/>
                <w:vertAlign w:val="superscript"/>
              </w:rPr>
              <w:t xml:space="preserve"> </w:t>
            </w:r>
            <w:r w:rsidRPr="00B661CD">
              <w:rPr>
                <w:rFonts w:ascii="Times New Roman" w:hAnsi="Times New Roman" w:cs="Times New Roman"/>
              </w:rPr>
              <w:t>(-28.3%)</w:t>
            </w:r>
          </w:p>
        </w:tc>
      </w:tr>
      <w:tr w:rsidR="00E9418A" w:rsidRPr="00B661CD" w14:paraId="09B97A5B" w14:textId="77777777" w:rsidTr="001C59A2">
        <w:tc>
          <w:tcPr>
            <w:tcW w:w="2695" w:type="dxa"/>
          </w:tcPr>
          <w:p w14:paraId="77BF9B14" w14:textId="60D08000" w:rsidR="00E9418A" w:rsidRPr="00B661CD" w:rsidRDefault="00E9418A">
            <w:pPr>
              <w:rPr>
                <w:rFonts w:ascii="Times New Roman" w:hAnsi="Times New Roman" w:cs="Times New Roman"/>
              </w:rPr>
            </w:pPr>
            <w:r w:rsidRPr="00B661CD">
              <w:rPr>
                <w:rFonts w:ascii="Times New Roman" w:hAnsi="Times New Roman" w:cs="Times New Roman"/>
              </w:rPr>
              <w:t>Percentage</w:t>
            </w:r>
          </w:p>
        </w:tc>
        <w:tc>
          <w:tcPr>
            <w:tcW w:w="1980" w:type="dxa"/>
          </w:tcPr>
          <w:p w14:paraId="0CAD475A" w14:textId="6CCE243C" w:rsidR="00E9418A" w:rsidRPr="00B661CD" w:rsidRDefault="00E9418A">
            <w:pPr>
              <w:rPr>
                <w:rFonts w:ascii="Times New Roman" w:hAnsi="Times New Roman" w:cs="Times New Roman"/>
              </w:rPr>
            </w:pPr>
            <w:r w:rsidRPr="00B661CD">
              <w:rPr>
                <w:rFonts w:ascii="Times New Roman" w:hAnsi="Times New Roman" w:cs="Times New Roman"/>
              </w:rPr>
              <w:t>8.04%</w:t>
            </w:r>
          </w:p>
        </w:tc>
        <w:tc>
          <w:tcPr>
            <w:tcW w:w="1980" w:type="dxa"/>
          </w:tcPr>
          <w:p w14:paraId="6E970F8D" w14:textId="6CDA57E4" w:rsidR="00E9418A" w:rsidRPr="00B661CD" w:rsidRDefault="00E9418A">
            <w:pPr>
              <w:rPr>
                <w:rFonts w:ascii="Times New Roman" w:hAnsi="Times New Roman" w:cs="Times New Roman"/>
              </w:rPr>
            </w:pPr>
            <w:r w:rsidRPr="00B661CD">
              <w:rPr>
                <w:rFonts w:ascii="Times New Roman" w:hAnsi="Times New Roman" w:cs="Times New Roman"/>
              </w:rPr>
              <w:t>5.77%</w:t>
            </w:r>
          </w:p>
        </w:tc>
        <w:tc>
          <w:tcPr>
            <w:tcW w:w="2520" w:type="dxa"/>
          </w:tcPr>
          <w:p w14:paraId="343C757B" w14:textId="3D17EED4" w:rsidR="00E9418A" w:rsidRPr="00B661CD" w:rsidRDefault="00E9418A">
            <w:pPr>
              <w:rPr>
                <w:rFonts w:ascii="Times New Roman" w:hAnsi="Times New Roman" w:cs="Times New Roman"/>
              </w:rPr>
            </w:pPr>
            <w:r w:rsidRPr="00B661CD">
              <w:rPr>
                <w:rFonts w:ascii="Times New Roman" w:hAnsi="Times New Roman" w:cs="Times New Roman"/>
              </w:rPr>
              <w:t>-2.27%</w:t>
            </w:r>
          </w:p>
        </w:tc>
      </w:tr>
      <w:tr w:rsidR="00E9418A" w:rsidRPr="00B661CD" w14:paraId="68CC1E5B" w14:textId="77777777" w:rsidTr="001C59A2">
        <w:tc>
          <w:tcPr>
            <w:tcW w:w="2695" w:type="dxa"/>
          </w:tcPr>
          <w:p w14:paraId="2B97B9C5" w14:textId="0F6B6D3B" w:rsidR="00E9418A" w:rsidRPr="00B661CD" w:rsidRDefault="00E9418A">
            <w:pPr>
              <w:rPr>
                <w:rFonts w:ascii="Times New Roman" w:hAnsi="Times New Roman" w:cs="Times New Roman"/>
              </w:rPr>
            </w:pPr>
            <w:r w:rsidRPr="00B661CD">
              <w:rPr>
                <w:rFonts w:ascii="Times New Roman" w:hAnsi="Times New Roman" w:cs="Times New Roman"/>
              </w:rPr>
              <w:t>Grade A</w:t>
            </w:r>
            <w:r w:rsidR="00D47073" w:rsidRPr="00B661CD">
              <w:rPr>
                <w:rFonts w:ascii="Times New Roman" w:hAnsi="Times New Roman" w:cs="Times New Roman"/>
              </w:rPr>
              <w:t xml:space="preserve"> Vegetation (%)</w:t>
            </w:r>
          </w:p>
        </w:tc>
        <w:tc>
          <w:tcPr>
            <w:tcW w:w="1980" w:type="dxa"/>
          </w:tcPr>
          <w:p w14:paraId="76BE83B2" w14:textId="0F7A02D6" w:rsidR="00E9418A" w:rsidRPr="00B661CD" w:rsidRDefault="00D47073">
            <w:pPr>
              <w:rPr>
                <w:rFonts w:ascii="Times New Roman" w:hAnsi="Times New Roman" w:cs="Times New Roman"/>
              </w:rPr>
            </w:pPr>
            <w:r w:rsidRPr="00B661CD">
              <w:rPr>
                <w:rFonts w:ascii="Times New Roman" w:hAnsi="Times New Roman" w:cs="Times New Roman"/>
              </w:rPr>
              <w:t xml:space="preserve">113.80 </w:t>
            </w:r>
            <w:r w:rsidRPr="00B661CD">
              <w:rPr>
                <w:rFonts w:ascii="Times New Roman" w:hAnsi="Times New Roman" w:cs="Times New Roman"/>
              </w:rPr>
              <w:t>km</w:t>
            </w:r>
            <w:r w:rsidRPr="00B661CD">
              <w:rPr>
                <w:rFonts w:ascii="Times New Roman" w:hAnsi="Times New Roman" w:cs="Times New Roman"/>
                <w:vertAlign w:val="superscript"/>
              </w:rPr>
              <w:t>2</w:t>
            </w:r>
            <w:r w:rsidRPr="00B661CD">
              <w:rPr>
                <w:rFonts w:ascii="Times New Roman" w:hAnsi="Times New Roman" w:cs="Times New Roman"/>
              </w:rPr>
              <w:t xml:space="preserve"> (8.90%)</w:t>
            </w:r>
          </w:p>
        </w:tc>
        <w:tc>
          <w:tcPr>
            <w:tcW w:w="1980" w:type="dxa"/>
          </w:tcPr>
          <w:p w14:paraId="57F357FB" w14:textId="77777777" w:rsidR="00E9418A" w:rsidRPr="00B661CD" w:rsidRDefault="00D47073">
            <w:pPr>
              <w:rPr>
                <w:rFonts w:ascii="Times New Roman" w:hAnsi="Times New Roman" w:cs="Times New Roman"/>
              </w:rPr>
            </w:pPr>
            <w:r w:rsidRPr="00B661CD">
              <w:rPr>
                <w:rFonts w:ascii="Times New Roman" w:hAnsi="Times New Roman" w:cs="Times New Roman"/>
              </w:rPr>
              <w:t>92.37</w:t>
            </w:r>
            <w:r w:rsidRPr="00B661CD">
              <w:rPr>
                <w:rFonts w:ascii="Times New Roman" w:hAnsi="Times New Roman" w:cs="Times New Roman"/>
              </w:rPr>
              <w:t>km</w:t>
            </w:r>
            <w:r w:rsidRPr="00B661CD">
              <w:rPr>
                <w:rFonts w:ascii="Times New Roman" w:hAnsi="Times New Roman" w:cs="Times New Roman"/>
                <w:vertAlign w:val="superscript"/>
              </w:rPr>
              <w:t>2</w:t>
            </w:r>
          </w:p>
          <w:p w14:paraId="05CF284C" w14:textId="7CBC3506" w:rsidR="00D47073" w:rsidRPr="00B661CD" w:rsidRDefault="00D47073">
            <w:pPr>
              <w:rPr>
                <w:rFonts w:ascii="Times New Roman" w:hAnsi="Times New Roman" w:cs="Times New Roman"/>
              </w:rPr>
            </w:pPr>
            <w:r w:rsidRPr="00B661CD">
              <w:rPr>
                <w:rFonts w:ascii="Times New Roman" w:hAnsi="Times New Roman" w:cs="Times New Roman"/>
              </w:rPr>
              <w:t>(8.51%)</w:t>
            </w:r>
          </w:p>
        </w:tc>
        <w:tc>
          <w:tcPr>
            <w:tcW w:w="2520" w:type="dxa"/>
          </w:tcPr>
          <w:p w14:paraId="6E4B6A22" w14:textId="77777777" w:rsidR="00E9418A" w:rsidRPr="00B661CD" w:rsidRDefault="001C59A2">
            <w:pPr>
              <w:rPr>
                <w:rFonts w:ascii="Times New Roman" w:hAnsi="Times New Roman" w:cs="Times New Roman"/>
              </w:rPr>
            </w:pPr>
            <w:r w:rsidRPr="00B661CD">
              <w:rPr>
                <w:rFonts w:ascii="Times New Roman" w:hAnsi="Times New Roman" w:cs="Times New Roman"/>
              </w:rPr>
              <w:t>-21.43</w:t>
            </w:r>
            <w:r w:rsidRPr="00B661CD">
              <w:rPr>
                <w:rFonts w:ascii="Times New Roman" w:hAnsi="Times New Roman" w:cs="Times New Roman"/>
              </w:rPr>
              <w:t>km</w:t>
            </w:r>
            <w:r w:rsidRPr="00B661CD">
              <w:rPr>
                <w:rFonts w:ascii="Times New Roman" w:hAnsi="Times New Roman" w:cs="Times New Roman"/>
                <w:vertAlign w:val="superscript"/>
              </w:rPr>
              <w:t>2</w:t>
            </w:r>
          </w:p>
          <w:p w14:paraId="77499CFC" w14:textId="23E6D2A6" w:rsidR="001C59A2" w:rsidRPr="00B661CD" w:rsidRDefault="001C59A2">
            <w:pPr>
              <w:rPr>
                <w:rFonts w:ascii="Times New Roman" w:hAnsi="Times New Roman" w:cs="Times New Roman"/>
              </w:rPr>
            </w:pPr>
            <w:r w:rsidRPr="00B661CD">
              <w:rPr>
                <w:rFonts w:ascii="Times New Roman" w:hAnsi="Times New Roman" w:cs="Times New Roman"/>
              </w:rPr>
              <w:t>(-18.83% from 90s)</w:t>
            </w:r>
          </w:p>
        </w:tc>
      </w:tr>
      <w:tr w:rsidR="001C59A2" w:rsidRPr="00B661CD" w14:paraId="59850F6E" w14:textId="77777777" w:rsidTr="001C59A2">
        <w:tc>
          <w:tcPr>
            <w:tcW w:w="2695" w:type="dxa"/>
          </w:tcPr>
          <w:p w14:paraId="79B58117" w14:textId="76B85A57" w:rsidR="001C59A2" w:rsidRPr="00B661CD" w:rsidRDefault="001C59A2" w:rsidP="001C59A2">
            <w:pPr>
              <w:rPr>
                <w:rFonts w:ascii="Times New Roman" w:hAnsi="Times New Roman" w:cs="Times New Roman"/>
              </w:rPr>
            </w:pPr>
            <w:r w:rsidRPr="00B661CD">
              <w:rPr>
                <w:rFonts w:ascii="Times New Roman" w:hAnsi="Times New Roman" w:cs="Times New Roman"/>
              </w:rPr>
              <w:t>Grade B</w:t>
            </w:r>
          </w:p>
        </w:tc>
        <w:tc>
          <w:tcPr>
            <w:tcW w:w="1980" w:type="dxa"/>
          </w:tcPr>
          <w:p w14:paraId="6AB76901" w14:textId="77777777" w:rsidR="001C59A2" w:rsidRPr="00B661CD" w:rsidRDefault="001C59A2" w:rsidP="001C59A2">
            <w:pPr>
              <w:rPr>
                <w:rFonts w:ascii="Times New Roman" w:hAnsi="Times New Roman" w:cs="Times New Roman"/>
                <w:vertAlign w:val="superscript"/>
              </w:rPr>
            </w:pPr>
            <w:r w:rsidRPr="00B661CD">
              <w:rPr>
                <w:rFonts w:ascii="Times New Roman" w:hAnsi="Times New Roman" w:cs="Times New Roman"/>
              </w:rPr>
              <w:t>231.04 km</w:t>
            </w:r>
            <w:r w:rsidRPr="00B661CD">
              <w:rPr>
                <w:rFonts w:ascii="Times New Roman" w:hAnsi="Times New Roman" w:cs="Times New Roman"/>
                <w:vertAlign w:val="superscript"/>
              </w:rPr>
              <w:t>2</w:t>
            </w:r>
          </w:p>
          <w:p w14:paraId="43264F1C" w14:textId="23523D4A" w:rsidR="001C59A2" w:rsidRPr="00B661CD" w:rsidRDefault="001C59A2" w:rsidP="001C59A2">
            <w:pPr>
              <w:rPr>
                <w:rFonts w:ascii="Times New Roman" w:hAnsi="Times New Roman" w:cs="Times New Roman"/>
              </w:rPr>
            </w:pPr>
            <w:r w:rsidRPr="00B661CD">
              <w:rPr>
                <w:rFonts w:ascii="Times New Roman" w:hAnsi="Times New Roman" w:cs="Times New Roman"/>
              </w:rPr>
              <w:t>(8.51%)</w:t>
            </w:r>
          </w:p>
        </w:tc>
        <w:tc>
          <w:tcPr>
            <w:tcW w:w="1980" w:type="dxa"/>
          </w:tcPr>
          <w:p w14:paraId="708D9F68" w14:textId="77777777" w:rsidR="001C59A2" w:rsidRPr="00B661CD" w:rsidRDefault="001C59A2" w:rsidP="001C59A2">
            <w:pPr>
              <w:rPr>
                <w:rFonts w:ascii="Times New Roman" w:hAnsi="Times New Roman" w:cs="Times New Roman"/>
                <w:vertAlign w:val="superscript"/>
              </w:rPr>
            </w:pPr>
            <w:r w:rsidRPr="00B661CD">
              <w:rPr>
                <w:rFonts w:ascii="Times New Roman" w:hAnsi="Times New Roman" w:cs="Times New Roman"/>
              </w:rPr>
              <w:t>168.50</w:t>
            </w:r>
            <w:r w:rsidRPr="00B661CD">
              <w:rPr>
                <w:rFonts w:ascii="Times New Roman" w:hAnsi="Times New Roman" w:cs="Times New Roman"/>
              </w:rPr>
              <w:t>km</w:t>
            </w:r>
            <w:r w:rsidRPr="00B661CD">
              <w:rPr>
                <w:rFonts w:ascii="Times New Roman" w:hAnsi="Times New Roman" w:cs="Times New Roman"/>
                <w:vertAlign w:val="superscript"/>
              </w:rPr>
              <w:t>2</w:t>
            </w:r>
          </w:p>
          <w:p w14:paraId="2FB5B379" w14:textId="301066EC" w:rsidR="001C59A2" w:rsidRPr="00B661CD" w:rsidRDefault="001C59A2" w:rsidP="001C59A2">
            <w:pPr>
              <w:rPr>
                <w:rFonts w:ascii="Times New Roman" w:hAnsi="Times New Roman" w:cs="Times New Roman"/>
              </w:rPr>
            </w:pPr>
            <w:r w:rsidRPr="00B661CD">
              <w:rPr>
                <w:rFonts w:ascii="Times New Roman" w:hAnsi="Times New Roman" w:cs="Times New Roman"/>
              </w:rPr>
              <w:t>(7.22%)</w:t>
            </w:r>
          </w:p>
        </w:tc>
        <w:tc>
          <w:tcPr>
            <w:tcW w:w="2520" w:type="dxa"/>
          </w:tcPr>
          <w:p w14:paraId="57B3D509" w14:textId="7E3D125B" w:rsidR="001C59A2" w:rsidRPr="00B661CD" w:rsidRDefault="001C59A2" w:rsidP="001C59A2">
            <w:pPr>
              <w:rPr>
                <w:rFonts w:ascii="Times New Roman" w:hAnsi="Times New Roman" w:cs="Times New Roman"/>
              </w:rPr>
            </w:pPr>
            <w:r w:rsidRPr="00B661CD">
              <w:rPr>
                <w:rFonts w:ascii="Times New Roman" w:hAnsi="Times New Roman" w:cs="Times New Roman"/>
              </w:rPr>
              <w:t>-</w:t>
            </w:r>
            <w:r w:rsidRPr="00B661CD">
              <w:rPr>
                <w:rFonts w:ascii="Times New Roman" w:hAnsi="Times New Roman" w:cs="Times New Roman"/>
              </w:rPr>
              <w:t>62.53</w:t>
            </w:r>
            <w:r w:rsidRPr="00B661CD">
              <w:rPr>
                <w:rFonts w:ascii="Times New Roman" w:hAnsi="Times New Roman" w:cs="Times New Roman"/>
              </w:rPr>
              <w:t>km</w:t>
            </w:r>
            <w:r w:rsidRPr="00B661CD">
              <w:rPr>
                <w:rFonts w:ascii="Times New Roman" w:hAnsi="Times New Roman" w:cs="Times New Roman"/>
                <w:vertAlign w:val="superscript"/>
              </w:rPr>
              <w:t>2</w:t>
            </w:r>
          </w:p>
          <w:p w14:paraId="68B2FBAD" w14:textId="5EC2528C" w:rsidR="001C59A2" w:rsidRPr="00B661CD" w:rsidRDefault="001C59A2" w:rsidP="001C59A2">
            <w:pPr>
              <w:rPr>
                <w:rFonts w:ascii="Times New Roman" w:hAnsi="Times New Roman" w:cs="Times New Roman"/>
              </w:rPr>
            </w:pPr>
            <w:r w:rsidRPr="00B661CD">
              <w:rPr>
                <w:rFonts w:ascii="Times New Roman" w:hAnsi="Times New Roman" w:cs="Times New Roman"/>
              </w:rPr>
              <w:t>(-</w:t>
            </w:r>
            <w:r w:rsidRPr="00B661CD">
              <w:rPr>
                <w:rFonts w:ascii="Times New Roman" w:hAnsi="Times New Roman" w:cs="Times New Roman"/>
              </w:rPr>
              <w:t>27.07</w:t>
            </w:r>
            <w:r w:rsidRPr="00B661CD">
              <w:rPr>
                <w:rFonts w:ascii="Times New Roman" w:hAnsi="Times New Roman" w:cs="Times New Roman"/>
              </w:rPr>
              <w:t>% from 90s)</w:t>
            </w:r>
          </w:p>
        </w:tc>
      </w:tr>
      <w:tr w:rsidR="001C59A2" w:rsidRPr="00B661CD" w14:paraId="736E5FED" w14:textId="77777777" w:rsidTr="001C59A2">
        <w:tc>
          <w:tcPr>
            <w:tcW w:w="2695" w:type="dxa"/>
          </w:tcPr>
          <w:p w14:paraId="60ADE652" w14:textId="04E164A0" w:rsidR="001C59A2" w:rsidRPr="00B661CD" w:rsidRDefault="001C59A2" w:rsidP="001C59A2">
            <w:pPr>
              <w:rPr>
                <w:rFonts w:ascii="Times New Roman" w:hAnsi="Times New Roman" w:cs="Times New Roman"/>
              </w:rPr>
            </w:pPr>
            <w:r w:rsidRPr="00B661CD">
              <w:rPr>
                <w:rFonts w:ascii="Times New Roman" w:hAnsi="Times New Roman" w:cs="Times New Roman"/>
              </w:rPr>
              <w:t>Grade C</w:t>
            </w:r>
          </w:p>
        </w:tc>
        <w:tc>
          <w:tcPr>
            <w:tcW w:w="1980" w:type="dxa"/>
          </w:tcPr>
          <w:p w14:paraId="599B69E7" w14:textId="77777777" w:rsidR="001C59A2" w:rsidRPr="00B661CD" w:rsidRDefault="001C59A2" w:rsidP="001C59A2">
            <w:pPr>
              <w:rPr>
                <w:rFonts w:ascii="Times New Roman" w:hAnsi="Times New Roman" w:cs="Times New Roman"/>
              </w:rPr>
            </w:pPr>
            <w:r w:rsidRPr="00B661CD">
              <w:rPr>
                <w:rFonts w:ascii="Times New Roman" w:hAnsi="Times New Roman" w:cs="Times New Roman"/>
              </w:rPr>
              <w:t>416.54</w:t>
            </w:r>
            <w:r w:rsidRPr="00B661CD">
              <w:rPr>
                <w:rFonts w:ascii="Times New Roman" w:hAnsi="Times New Roman" w:cs="Times New Roman"/>
              </w:rPr>
              <w:t>km</w:t>
            </w:r>
            <w:r w:rsidRPr="00B661CD">
              <w:rPr>
                <w:rFonts w:ascii="Times New Roman" w:hAnsi="Times New Roman" w:cs="Times New Roman"/>
                <w:vertAlign w:val="superscript"/>
              </w:rPr>
              <w:t>2</w:t>
            </w:r>
          </w:p>
          <w:p w14:paraId="0A69BF32" w14:textId="51AFC948" w:rsidR="001C59A2" w:rsidRPr="00B661CD" w:rsidRDefault="001C59A2" w:rsidP="001C59A2">
            <w:pPr>
              <w:rPr>
                <w:rFonts w:ascii="Times New Roman" w:hAnsi="Times New Roman" w:cs="Times New Roman"/>
              </w:rPr>
            </w:pPr>
            <w:r w:rsidRPr="00B661CD">
              <w:rPr>
                <w:rFonts w:ascii="Times New Roman" w:hAnsi="Times New Roman" w:cs="Times New Roman"/>
              </w:rPr>
              <w:t>(8.03%)</w:t>
            </w:r>
          </w:p>
        </w:tc>
        <w:tc>
          <w:tcPr>
            <w:tcW w:w="1980" w:type="dxa"/>
          </w:tcPr>
          <w:p w14:paraId="7C535F29" w14:textId="77777777" w:rsidR="001C59A2" w:rsidRPr="00B661CD" w:rsidRDefault="001C59A2" w:rsidP="001C59A2">
            <w:pPr>
              <w:rPr>
                <w:rFonts w:ascii="Times New Roman" w:hAnsi="Times New Roman" w:cs="Times New Roman"/>
              </w:rPr>
            </w:pPr>
            <w:r w:rsidRPr="00B661CD">
              <w:rPr>
                <w:rFonts w:ascii="Times New Roman" w:hAnsi="Times New Roman" w:cs="Times New Roman"/>
              </w:rPr>
              <w:t>291.58</w:t>
            </w:r>
            <w:r w:rsidRPr="00B661CD">
              <w:rPr>
                <w:rFonts w:ascii="Times New Roman" w:hAnsi="Times New Roman" w:cs="Times New Roman"/>
              </w:rPr>
              <w:t>km</w:t>
            </w:r>
            <w:r w:rsidRPr="00B661CD">
              <w:rPr>
                <w:rFonts w:ascii="Times New Roman" w:hAnsi="Times New Roman" w:cs="Times New Roman"/>
                <w:vertAlign w:val="superscript"/>
              </w:rPr>
              <w:t>2</w:t>
            </w:r>
          </w:p>
          <w:p w14:paraId="15D887C1" w14:textId="053EAA2F" w:rsidR="001C59A2" w:rsidRPr="00B661CD" w:rsidRDefault="001C59A2" w:rsidP="001C59A2">
            <w:pPr>
              <w:rPr>
                <w:rFonts w:ascii="Times New Roman" w:hAnsi="Times New Roman" w:cs="Times New Roman"/>
              </w:rPr>
            </w:pPr>
            <w:r w:rsidRPr="00B661CD">
              <w:rPr>
                <w:rFonts w:ascii="Times New Roman" w:hAnsi="Times New Roman" w:cs="Times New Roman"/>
              </w:rPr>
              <w:t>(5.62%)</w:t>
            </w:r>
          </w:p>
        </w:tc>
        <w:tc>
          <w:tcPr>
            <w:tcW w:w="2520" w:type="dxa"/>
          </w:tcPr>
          <w:p w14:paraId="473148C8" w14:textId="7B110289" w:rsidR="001C59A2" w:rsidRPr="00B661CD" w:rsidRDefault="001C59A2" w:rsidP="001C59A2">
            <w:pPr>
              <w:rPr>
                <w:rFonts w:ascii="Times New Roman" w:hAnsi="Times New Roman" w:cs="Times New Roman"/>
              </w:rPr>
            </w:pPr>
            <w:r w:rsidRPr="00B661CD">
              <w:rPr>
                <w:rFonts w:ascii="Times New Roman" w:hAnsi="Times New Roman" w:cs="Times New Roman"/>
              </w:rPr>
              <w:t>-</w:t>
            </w:r>
            <w:r w:rsidRPr="00B661CD">
              <w:rPr>
                <w:rFonts w:ascii="Times New Roman" w:hAnsi="Times New Roman" w:cs="Times New Roman"/>
              </w:rPr>
              <w:t>124.50</w:t>
            </w:r>
            <w:r w:rsidRPr="00B661CD">
              <w:rPr>
                <w:rFonts w:ascii="Times New Roman" w:hAnsi="Times New Roman" w:cs="Times New Roman"/>
              </w:rPr>
              <w:t>km</w:t>
            </w:r>
            <w:r w:rsidRPr="00B661CD">
              <w:rPr>
                <w:rFonts w:ascii="Times New Roman" w:hAnsi="Times New Roman" w:cs="Times New Roman"/>
                <w:vertAlign w:val="superscript"/>
              </w:rPr>
              <w:t>2</w:t>
            </w:r>
          </w:p>
          <w:p w14:paraId="2EDCBF7F" w14:textId="7BE1F466" w:rsidR="001C59A2" w:rsidRPr="00B661CD" w:rsidRDefault="001C59A2" w:rsidP="001C59A2">
            <w:pPr>
              <w:rPr>
                <w:rFonts w:ascii="Times New Roman" w:hAnsi="Times New Roman" w:cs="Times New Roman"/>
              </w:rPr>
            </w:pPr>
            <w:r w:rsidRPr="00B661CD">
              <w:rPr>
                <w:rFonts w:ascii="Times New Roman" w:hAnsi="Times New Roman" w:cs="Times New Roman"/>
              </w:rPr>
              <w:t>(-</w:t>
            </w:r>
            <w:r w:rsidRPr="00B661CD">
              <w:rPr>
                <w:rFonts w:ascii="Times New Roman" w:hAnsi="Times New Roman" w:cs="Times New Roman"/>
              </w:rPr>
              <w:t>30.00</w:t>
            </w:r>
            <w:r w:rsidRPr="00B661CD">
              <w:rPr>
                <w:rFonts w:ascii="Times New Roman" w:hAnsi="Times New Roman" w:cs="Times New Roman"/>
              </w:rPr>
              <w:t>% from 90s)</w:t>
            </w:r>
          </w:p>
        </w:tc>
      </w:tr>
      <w:tr w:rsidR="001C59A2" w:rsidRPr="00B661CD" w14:paraId="51A886CF" w14:textId="77777777" w:rsidTr="001C59A2">
        <w:tc>
          <w:tcPr>
            <w:tcW w:w="2695" w:type="dxa"/>
            <w:tcBorders>
              <w:bottom w:val="single" w:sz="4" w:space="0" w:color="auto"/>
            </w:tcBorders>
          </w:tcPr>
          <w:p w14:paraId="41BDEB83" w14:textId="5B236646" w:rsidR="001C59A2" w:rsidRPr="00B661CD" w:rsidRDefault="001C59A2" w:rsidP="001C59A2">
            <w:pPr>
              <w:rPr>
                <w:rFonts w:ascii="Times New Roman" w:hAnsi="Times New Roman" w:cs="Times New Roman"/>
              </w:rPr>
            </w:pPr>
            <w:r w:rsidRPr="00B661CD">
              <w:rPr>
                <w:rFonts w:ascii="Times New Roman" w:hAnsi="Times New Roman" w:cs="Times New Roman"/>
              </w:rPr>
              <w:t>Grade D</w:t>
            </w:r>
          </w:p>
        </w:tc>
        <w:tc>
          <w:tcPr>
            <w:tcW w:w="1980" w:type="dxa"/>
            <w:tcBorders>
              <w:bottom w:val="single" w:sz="4" w:space="0" w:color="auto"/>
            </w:tcBorders>
          </w:tcPr>
          <w:p w14:paraId="12196129" w14:textId="77777777" w:rsidR="001C59A2" w:rsidRPr="00B661CD" w:rsidRDefault="001C59A2" w:rsidP="001C59A2">
            <w:pPr>
              <w:rPr>
                <w:rFonts w:ascii="Times New Roman" w:hAnsi="Times New Roman" w:cs="Times New Roman"/>
                <w:vertAlign w:val="superscript"/>
              </w:rPr>
            </w:pPr>
            <w:r w:rsidRPr="00B661CD">
              <w:rPr>
                <w:rFonts w:ascii="Times New Roman" w:hAnsi="Times New Roman" w:cs="Times New Roman"/>
              </w:rPr>
              <w:t>241.13</w:t>
            </w:r>
            <w:r w:rsidRPr="00B661CD">
              <w:rPr>
                <w:rFonts w:ascii="Times New Roman" w:hAnsi="Times New Roman" w:cs="Times New Roman"/>
              </w:rPr>
              <w:t>km</w:t>
            </w:r>
            <w:r w:rsidRPr="00B661CD">
              <w:rPr>
                <w:rFonts w:ascii="Times New Roman" w:hAnsi="Times New Roman" w:cs="Times New Roman"/>
                <w:vertAlign w:val="superscript"/>
              </w:rPr>
              <w:t>2</w:t>
            </w:r>
          </w:p>
          <w:p w14:paraId="2E00CEBE" w14:textId="2BEBBD89" w:rsidR="001C59A2" w:rsidRPr="00B661CD" w:rsidRDefault="001C59A2" w:rsidP="001C59A2">
            <w:pPr>
              <w:rPr>
                <w:rFonts w:ascii="Times New Roman" w:hAnsi="Times New Roman" w:cs="Times New Roman"/>
              </w:rPr>
            </w:pPr>
            <w:r w:rsidRPr="00B661CD">
              <w:rPr>
                <w:rFonts w:ascii="Times New Roman" w:hAnsi="Times New Roman" w:cs="Times New Roman"/>
              </w:rPr>
              <w:t>(7.35%)</w:t>
            </w:r>
          </w:p>
        </w:tc>
        <w:tc>
          <w:tcPr>
            <w:tcW w:w="1980" w:type="dxa"/>
            <w:tcBorders>
              <w:bottom w:val="single" w:sz="4" w:space="0" w:color="auto"/>
            </w:tcBorders>
          </w:tcPr>
          <w:p w14:paraId="7F948B5D" w14:textId="77777777" w:rsidR="001C59A2" w:rsidRPr="00B661CD" w:rsidRDefault="001C59A2" w:rsidP="001C59A2">
            <w:pPr>
              <w:rPr>
                <w:rFonts w:ascii="Times New Roman" w:hAnsi="Times New Roman" w:cs="Times New Roman"/>
              </w:rPr>
            </w:pPr>
            <w:r w:rsidRPr="00B661CD">
              <w:rPr>
                <w:rFonts w:ascii="Times New Roman" w:hAnsi="Times New Roman" w:cs="Times New Roman"/>
              </w:rPr>
              <w:t>166.19</w:t>
            </w:r>
            <w:r w:rsidRPr="00B661CD">
              <w:rPr>
                <w:rFonts w:ascii="Times New Roman" w:hAnsi="Times New Roman" w:cs="Times New Roman"/>
              </w:rPr>
              <w:t>km</w:t>
            </w:r>
            <w:r w:rsidRPr="00B661CD">
              <w:rPr>
                <w:rFonts w:ascii="Times New Roman" w:hAnsi="Times New Roman" w:cs="Times New Roman"/>
                <w:vertAlign w:val="superscript"/>
              </w:rPr>
              <w:t>2</w:t>
            </w:r>
          </w:p>
          <w:p w14:paraId="700813CE" w14:textId="4713312A" w:rsidR="001C59A2" w:rsidRPr="00B661CD" w:rsidRDefault="001C59A2" w:rsidP="001C59A2">
            <w:pPr>
              <w:rPr>
                <w:rFonts w:ascii="Times New Roman" w:hAnsi="Times New Roman" w:cs="Times New Roman"/>
              </w:rPr>
            </w:pPr>
            <w:r w:rsidRPr="00B661CD">
              <w:rPr>
                <w:rFonts w:ascii="Times New Roman" w:hAnsi="Times New Roman" w:cs="Times New Roman"/>
              </w:rPr>
              <w:t>(5.06%)</w:t>
            </w:r>
          </w:p>
        </w:tc>
        <w:tc>
          <w:tcPr>
            <w:tcW w:w="2520" w:type="dxa"/>
            <w:tcBorders>
              <w:bottom w:val="single" w:sz="4" w:space="0" w:color="auto"/>
            </w:tcBorders>
          </w:tcPr>
          <w:p w14:paraId="038774F8" w14:textId="5487CDD7" w:rsidR="001C59A2" w:rsidRPr="00B661CD" w:rsidRDefault="001C59A2" w:rsidP="001C59A2">
            <w:pPr>
              <w:rPr>
                <w:rFonts w:ascii="Times New Roman" w:hAnsi="Times New Roman" w:cs="Times New Roman"/>
              </w:rPr>
            </w:pPr>
            <w:r w:rsidRPr="00B661CD">
              <w:rPr>
                <w:rFonts w:ascii="Times New Roman" w:hAnsi="Times New Roman" w:cs="Times New Roman"/>
              </w:rPr>
              <w:t>-</w:t>
            </w:r>
            <w:r w:rsidRPr="00B661CD">
              <w:rPr>
                <w:rFonts w:ascii="Times New Roman" w:hAnsi="Times New Roman" w:cs="Times New Roman"/>
              </w:rPr>
              <w:t>74.94</w:t>
            </w:r>
            <w:r w:rsidRPr="00B661CD">
              <w:rPr>
                <w:rFonts w:ascii="Times New Roman" w:hAnsi="Times New Roman" w:cs="Times New Roman"/>
              </w:rPr>
              <w:t>km</w:t>
            </w:r>
            <w:r w:rsidRPr="00B661CD">
              <w:rPr>
                <w:rFonts w:ascii="Times New Roman" w:hAnsi="Times New Roman" w:cs="Times New Roman"/>
                <w:vertAlign w:val="superscript"/>
              </w:rPr>
              <w:t>2</w:t>
            </w:r>
          </w:p>
          <w:p w14:paraId="00ECBC4D" w14:textId="6EDAF9DD" w:rsidR="001C59A2" w:rsidRPr="00B661CD" w:rsidRDefault="001C59A2" w:rsidP="001C59A2">
            <w:pPr>
              <w:rPr>
                <w:rFonts w:ascii="Times New Roman" w:hAnsi="Times New Roman" w:cs="Times New Roman"/>
              </w:rPr>
            </w:pPr>
            <w:r w:rsidRPr="00B661CD">
              <w:rPr>
                <w:rFonts w:ascii="Times New Roman" w:hAnsi="Times New Roman" w:cs="Times New Roman"/>
              </w:rPr>
              <w:t>(-</w:t>
            </w:r>
            <w:r w:rsidRPr="00B661CD">
              <w:rPr>
                <w:rFonts w:ascii="Times New Roman" w:hAnsi="Times New Roman" w:cs="Times New Roman"/>
              </w:rPr>
              <w:t>31.08</w:t>
            </w:r>
            <w:r w:rsidRPr="00B661CD">
              <w:rPr>
                <w:rFonts w:ascii="Times New Roman" w:hAnsi="Times New Roman" w:cs="Times New Roman"/>
              </w:rPr>
              <w:t>% from 90s)</w:t>
            </w:r>
          </w:p>
        </w:tc>
      </w:tr>
    </w:tbl>
    <w:p w14:paraId="5BA88F4C" w14:textId="77777777" w:rsidR="007069E9" w:rsidRDefault="007069E9">
      <w:pPr>
        <w:rPr>
          <w:rFonts w:ascii="Times New Roman" w:hAnsi="Times New Roman" w:cs="Times New Roman"/>
        </w:rPr>
      </w:pPr>
    </w:p>
    <w:p w14:paraId="382CEF2E" w14:textId="19651EF2" w:rsidR="00F6576E" w:rsidRDefault="00F6576E">
      <w:pPr>
        <w:rPr>
          <w:rFonts w:ascii="Times New Roman" w:hAnsi="Times New Roman" w:cs="Times New Roman"/>
        </w:rPr>
      </w:pPr>
      <w:r>
        <w:rPr>
          <w:rFonts w:ascii="Times New Roman" w:hAnsi="Times New Roman" w:cs="Times New Roman"/>
        </w:rPr>
        <w:t>Sensitive Test</w:t>
      </w:r>
    </w:p>
    <w:tbl>
      <w:tblPr>
        <w:tblpPr w:leftFromText="180" w:rightFromText="180" w:vertAnchor="text" w:tblpY="1"/>
        <w:tblOverlap w:val="never"/>
        <w:tblW w:w="9720" w:type="dxa"/>
        <w:tblLayout w:type="fixed"/>
        <w:tblLook w:val="04A0" w:firstRow="1" w:lastRow="0" w:firstColumn="1" w:lastColumn="0" w:noHBand="0" w:noVBand="1"/>
      </w:tblPr>
      <w:tblGrid>
        <w:gridCol w:w="1944"/>
        <w:gridCol w:w="1944"/>
        <w:gridCol w:w="1944"/>
        <w:gridCol w:w="1944"/>
        <w:gridCol w:w="1944"/>
      </w:tblGrid>
      <w:tr w:rsidR="00F6576E" w:rsidRPr="00F6576E" w14:paraId="0AD8B8F8" w14:textId="77777777" w:rsidTr="00FC34AF">
        <w:trPr>
          <w:trHeight w:val="300"/>
        </w:trPr>
        <w:tc>
          <w:tcPr>
            <w:tcW w:w="1944" w:type="dxa"/>
            <w:tcBorders>
              <w:top w:val="single" w:sz="4" w:space="0" w:color="auto"/>
              <w:left w:val="nil"/>
              <w:bottom w:val="single" w:sz="4" w:space="0" w:color="auto"/>
              <w:right w:val="nil"/>
            </w:tcBorders>
            <w:shd w:val="clear" w:color="auto" w:fill="auto"/>
            <w:noWrap/>
            <w:vAlign w:val="bottom"/>
            <w:hideMark/>
          </w:tcPr>
          <w:p w14:paraId="1B0FFEF5" w14:textId="633A9C6F" w:rsidR="00F6576E" w:rsidRPr="00F6576E" w:rsidRDefault="00F6576E" w:rsidP="00F6576E">
            <w:pPr>
              <w:spacing w:after="0" w:line="240" w:lineRule="auto"/>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Cutoff</w:t>
            </w:r>
            <w:r w:rsidRPr="00F6576E">
              <w:rPr>
                <w:rFonts w:ascii="Times New Roman" w:eastAsia="Times New Roman" w:hAnsi="Times New Roman" w:cs="Times New Roman"/>
                <w:color w:val="000000"/>
                <w:kern w:val="0"/>
                <w:sz w:val="22"/>
                <w:szCs w:val="22"/>
                <w14:ligatures w14:val="none"/>
              </w:rPr>
              <w:t xml:space="preserve"> </w:t>
            </w:r>
            <w:r w:rsidRPr="00F6576E">
              <w:rPr>
                <w:rFonts w:ascii="Times New Roman" w:eastAsia="Times New Roman" w:hAnsi="Times New Roman" w:cs="Times New Roman"/>
                <w:color w:val="000000"/>
                <w:kern w:val="0"/>
                <w:sz w:val="22"/>
                <w:szCs w:val="22"/>
                <w14:ligatures w14:val="none"/>
              </w:rPr>
              <w:t>Value</w:t>
            </w:r>
          </w:p>
        </w:tc>
        <w:tc>
          <w:tcPr>
            <w:tcW w:w="1944" w:type="dxa"/>
            <w:tcBorders>
              <w:top w:val="single" w:sz="4" w:space="0" w:color="auto"/>
              <w:left w:val="nil"/>
              <w:bottom w:val="single" w:sz="4" w:space="0" w:color="auto"/>
              <w:right w:val="nil"/>
            </w:tcBorders>
            <w:shd w:val="clear" w:color="auto" w:fill="auto"/>
            <w:noWrap/>
            <w:vAlign w:val="bottom"/>
            <w:hideMark/>
          </w:tcPr>
          <w:p w14:paraId="4FB4CCE0"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1990</w:t>
            </w:r>
          </w:p>
        </w:tc>
        <w:tc>
          <w:tcPr>
            <w:tcW w:w="1944" w:type="dxa"/>
            <w:tcBorders>
              <w:top w:val="single" w:sz="4" w:space="0" w:color="auto"/>
              <w:left w:val="nil"/>
              <w:bottom w:val="single" w:sz="4" w:space="0" w:color="auto"/>
              <w:right w:val="nil"/>
            </w:tcBorders>
            <w:shd w:val="clear" w:color="auto" w:fill="auto"/>
            <w:noWrap/>
            <w:vAlign w:val="bottom"/>
            <w:hideMark/>
          </w:tcPr>
          <w:p w14:paraId="66249F57" w14:textId="77777777" w:rsidR="00F6576E" w:rsidRPr="00F6576E" w:rsidRDefault="00F6576E" w:rsidP="00F6576E">
            <w:pPr>
              <w:spacing w:after="0" w:line="240" w:lineRule="auto"/>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Reduce</w:t>
            </w:r>
          </w:p>
        </w:tc>
        <w:tc>
          <w:tcPr>
            <w:tcW w:w="1944" w:type="dxa"/>
            <w:tcBorders>
              <w:top w:val="single" w:sz="4" w:space="0" w:color="auto"/>
              <w:left w:val="nil"/>
              <w:bottom w:val="single" w:sz="4" w:space="0" w:color="auto"/>
              <w:right w:val="nil"/>
            </w:tcBorders>
            <w:shd w:val="clear" w:color="auto" w:fill="auto"/>
            <w:noWrap/>
            <w:vAlign w:val="bottom"/>
            <w:hideMark/>
          </w:tcPr>
          <w:p w14:paraId="2601B103"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2020</w:t>
            </w:r>
          </w:p>
        </w:tc>
        <w:tc>
          <w:tcPr>
            <w:tcW w:w="1944" w:type="dxa"/>
            <w:tcBorders>
              <w:top w:val="single" w:sz="4" w:space="0" w:color="auto"/>
              <w:left w:val="nil"/>
              <w:bottom w:val="single" w:sz="4" w:space="0" w:color="auto"/>
              <w:right w:val="nil"/>
            </w:tcBorders>
            <w:shd w:val="clear" w:color="auto" w:fill="auto"/>
            <w:noWrap/>
            <w:vAlign w:val="bottom"/>
            <w:hideMark/>
          </w:tcPr>
          <w:p w14:paraId="29F082DA" w14:textId="77777777" w:rsidR="00F6576E" w:rsidRPr="00F6576E" w:rsidRDefault="00F6576E" w:rsidP="00F6576E">
            <w:pPr>
              <w:spacing w:after="0" w:line="240" w:lineRule="auto"/>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 xml:space="preserve">Reduce </w:t>
            </w:r>
          </w:p>
        </w:tc>
      </w:tr>
      <w:tr w:rsidR="00F6576E" w:rsidRPr="00F6576E" w14:paraId="5051339D" w14:textId="77777777" w:rsidTr="00FC34AF">
        <w:trPr>
          <w:trHeight w:val="300"/>
        </w:trPr>
        <w:tc>
          <w:tcPr>
            <w:tcW w:w="1944" w:type="dxa"/>
            <w:tcBorders>
              <w:top w:val="single" w:sz="4" w:space="0" w:color="auto"/>
              <w:left w:val="nil"/>
              <w:bottom w:val="nil"/>
              <w:right w:val="nil"/>
            </w:tcBorders>
            <w:shd w:val="clear" w:color="auto" w:fill="auto"/>
            <w:noWrap/>
            <w:vAlign w:val="bottom"/>
            <w:hideMark/>
          </w:tcPr>
          <w:p w14:paraId="373CB86B"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0.05</w:t>
            </w:r>
          </w:p>
        </w:tc>
        <w:tc>
          <w:tcPr>
            <w:tcW w:w="1944" w:type="dxa"/>
            <w:tcBorders>
              <w:top w:val="single" w:sz="4" w:space="0" w:color="auto"/>
              <w:left w:val="nil"/>
              <w:bottom w:val="nil"/>
              <w:right w:val="nil"/>
            </w:tcBorders>
            <w:shd w:val="clear" w:color="auto" w:fill="auto"/>
            <w:noWrap/>
            <w:vAlign w:val="bottom"/>
            <w:hideMark/>
          </w:tcPr>
          <w:p w14:paraId="2F7BAECC"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16988860</w:t>
            </w:r>
          </w:p>
        </w:tc>
        <w:tc>
          <w:tcPr>
            <w:tcW w:w="1944" w:type="dxa"/>
            <w:tcBorders>
              <w:top w:val="single" w:sz="4" w:space="0" w:color="auto"/>
              <w:left w:val="nil"/>
              <w:bottom w:val="nil"/>
              <w:right w:val="nil"/>
            </w:tcBorders>
            <w:shd w:val="clear" w:color="auto" w:fill="auto"/>
            <w:noWrap/>
            <w:vAlign w:val="bottom"/>
            <w:hideMark/>
          </w:tcPr>
          <w:p w14:paraId="36ED9E5A"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0</w:t>
            </w:r>
          </w:p>
        </w:tc>
        <w:tc>
          <w:tcPr>
            <w:tcW w:w="1944" w:type="dxa"/>
            <w:tcBorders>
              <w:top w:val="single" w:sz="4" w:space="0" w:color="auto"/>
              <w:left w:val="nil"/>
              <w:bottom w:val="nil"/>
              <w:right w:val="nil"/>
            </w:tcBorders>
            <w:shd w:val="clear" w:color="auto" w:fill="auto"/>
            <w:noWrap/>
            <w:vAlign w:val="bottom"/>
            <w:hideMark/>
          </w:tcPr>
          <w:p w14:paraId="54E0BF28"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16418459</w:t>
            </w:r>
          </w:p>
        </w:tc>
        <w:tc>
          <w:tcPr>
            <w:tcW w:w="1944" w:type="dxa"/>
            <w:tcBorders>
              <w:top w:val="single" w:sz="4" w:space="0" w:color="auto"/>
              <w:left w:val="nil"/>
              <w:bottom w:val="nil"/>
              <w:right w:val="nil"/>
            </w:tcBorders>
            <w:shd w:val="clear" w:color="auto" w:fill="auto"/>
            <w:noWrap/>
            <w:vAlign w:val="bottom"/>
            <w:hideMark/>
          </w:tcPr>
          <w:p w14:paraId="4D1240EA"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0</w:t>
            </w:r>
          </w:p>
        </w:tc>
      </w:tr>
      <w:tr w:rsidR="00F6576E" w:rsidRPr="00F6576E" w14:paraId="540FC367" w14:textId="77777777" w:rsidTr="00FC34AF">
        <w:trPr>
          <w:trHeight w:val="300"/>
        </w:trPr>
        <w:tc>
          <w:tcPr>
            <w:tcW w:w="1944" w:type="dxa"/>
            <w:tcBorders>
              <w:top w:val="nil"/>
              <w:left w:val="nil"/>
              <w:bottom w:val="nil"/>
              <w:right w:val="nil"/>
            </w:tcBorders>
            <w:shd w:val="clear" w:color="auto" w:fill="auto"/>
            <w:noWrap/>
            <w:vAlign w:val="bottom"/>
            <w:hideMark/>
          </w:tcPr>
          <w:p w14:paraId="5635E95F"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0.1</w:t>
            </w:r>
          </w:p>
        </w:tc>
        <w:tc>
          <w:tcPr>
            <w:tcW w:w="1944" w:type="dxa"/>
            <w:tcBorders>
              <w:top w:val="nil"/>
              <w:left w:val="nil"/>
              <w:bottom w:val="nil"/>
              <w:right w:val="nil"/>
            </w:tcBorders>
            <w:shd w:val="clear" w:color="auto" w:fill="auto"/>
            <w:noWrap/>
            <w:vAlign w:val="bottom"/>
            <w:hideMark/>
          </w:tcPr>
          <w:p w14:paraId="6D46CB75"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16919793</w:t>
            </w:r>
          </w:p>
        </w:tc>
        <w:tc>
          <w:tcPr>
            <w:tcW w:w="1944" w:type="dxa"/>
            <w:tcBorders>
              <w:top w:val="nil"/>
              <w:left w:val="nil"/>
              <w:bottom w:val="nil"/>
              <w:right w:val="nil"/>
            </w:tcBorders>
            <w:shd w:val="clear" w:color="auto" w:fill="auto"/>
            <w:noWrap/>
            <w:vAlign w:val="bottom"/>
            <w:hideMark/>
          </w:tcPr>
          <w:p w14:paraId="4FF84190"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-69067</w:t>
            </w:r>
          </w:p>
        </w:tc>
        <w:tc>
          <w:tcPr>
            <w:tcW w:w="1944" w:type="dxa"/>
            <w:tcBorders>
              <w:top w:val="nil"/>
              <w:left w:val="nil"/>
              <w:bottom w:val="nil"/>
              <w:right w:val="nil"/>
            </w:tcBorders>
            <w:shd w:val="clear" w:color="auto" w:fill="auto"/>
            <w:noWrap/>
            <w:vAlign w:val="bottom"/>
            <w:hideMark/>
          </w:tcPr>
          <w:p w14:paraId="01F8071C"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15572217</w:t>
            </w:r>
          </w:p>
        </w:tc>
        <w:tc>
          <w:tcPr>
            <w:tcW w:w="1944" w:type="dxa"/>
            <w:tcBorders>
              <w:top w:val="nil"/>
              <w:left w:val="nil"/>
              <w:bottom w:val="nil"/>
              <w:right w:val="nil"/>
            </w:tcBorders>
            <w:shd w:val="clear" w:color="auto" w:fill="auto"/>
            <w:noWrap/>
            <w:vAlign w:val="bottom"/>
            <w:hideMark/>
          </w:tcPr>
          <w:p w14:paraId="23356FD3"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-846242</w:t>
            </w:r>
          </w:p>
        </w:tc>
      </w:tr>
      <w:tr w:rsidR="00F6576E" w:rsidRPr="00F6576E" w14:paraId="3D0B7326" w14:textId="77777777" w:rsidTr="00FC34AF">
        <w:trPr>
          <w:trHeight w:val="300"/>
        </w:trPr>
        <w:tc>
          <w:tcPr>
            <w:tcW w:w="1944" w:type="dxa"/>
            <w:tcBorders>
              <w:top w:val="nil"/>
              <w:left w:val="nil"/>
              <w:bottom w:val="nil"/>
              <w:right w:val="nil"/>
            </w:tcBorders>
            <w:shd w:val="clear" w:color="auto" w:fill="auto"/>
            <w:noWrap/>
            <w:vAlign w:val="bottom"/>
            <w:hideMark/>
          </w:tcPr>
          <w:p w14:paraId="7BC8176A"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0.15</w:t>
            </w:r>
          </w:p>
        </w:tc>
        <w:tc>
          <w:tcPr>
            <w:tcW w:w="1944" w:type="dxa"/>
            <w:tcBorders>
              <w:top w:val="nil"/>
              <w:left w:val="nil"/>
              <w:bottom w:val="nil"/>
              <w:right w:val="nil"/>
            </w:tcBorders>
            <w:shd w:val="clear" w:color="auto" w:fill="auto"/>
            <w:noWrap/>
            <w:vAlign w:val="bottom"/>
            <w:hideMark/>
          </w:tcPr>
          <w:p w14:paraId="463724E9"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16738166</w:t>
            </w:r>
          </w:p>
        </w:tc>
        <w:tc>
          <w:tcPr>
            <w:tcW w:w="1944" w:type="dxa"/>
            <w:tcBorders>
              <w:top w:val="nil"/>
              <w:left w:val="nil"/>
              <w:bottom w:val="nil"/>
              <w:right w:val="nil"/>
            </w:tcBorders>
            <w:shd w:val="clear" w:color="auto" w:fill="auto"/>
            <w:noWrap/>
            <w:vAlign w:val="bottom"/>
            <w:hideMark/>
          </w:tcPr>
          <w:p w14:paraId="4C8FCB98"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-181627</w:t>
            </w:r>
          </w:p>
        </w:tc>
        <w:tc>
          <w:tcPr>
            <w:tcW w:w="1944" w:type="dxa"/>
            <w:tcBorders>
              <w:top w:val="nil"/>
              <w:left w:val="nil"/>
              <w:bottom w:val="nil"/>
              <w:right w:val="nil"/>
            </w:tcBorders>
            <w:shd w:val="clear" w:color="auto" w:fill="auto"/>
            <w:noWrap/>
            <w:vAlign w:val="bottom"/>
            <w:hideMark/>
          </w:tcPr>
          <w:p w14:paraId="438274F6"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14682234</w:t>
            </w:r>
          </w:p>
        </w:tc>
        <w:tc>
          <w:tcPr>
            <w:tcW w:w="1944" w:type="dxa"/>
            <w:tcBorders>
              <w:top w:val="nil"/>
              <w:left w:val="nil"/>
              <w:bottom w:val="nil"/>
              <w:right w:val="nil"/>
            </w:tcBorders>
            <w:shd w:val="clear" w:color="auto" w:fill="auto"/>
            <w:noWrap/>
            <w:vAlign w:val="bottom"/>
            <w:hideMark/>
          </w:tcPr>
          <w:p w14:paraId="7ECDED09"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-889983</w:t>
            </w:r>
          </w:p>
        </w:tc>
      </w:tr>
      <w:tr w:rsidR="00F6576E" w:rsidRPr="00F6576E" w14:paraId="2E23E7DC" w14:textId="77777777" w:rsidTr="00FC34AF">
        <w:trPr>
          <w:trHeight w:val="300"/>
        </w:trPr>
        <w:tc>
          <w:tcPr>
            <w:tcW w:w="1944" w:type="dxa"/>
            <w:tcBorders>
              <w:top w:val="nil"/>
              <w:left w:val="nil"/>
              <w:bottom w:val="nil"/>
              <w:right w:val="nil"/>
            </w:tcBorders>
            <w:shd w:val="clear" w:color="auto" w:fill="auto"/>
            <w:noWrap/>
            <w:vAlign w:val="bottom"/>
            <w:hideMark/>
          </w:tcPr>
          <w:p w14:paraId="7B4D3C76"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0.2</w:t>
            </w:r>
          </w:p>
        </w:tc>
        <w:tc>
          <w:tcPr>
            <w:tcW w:w="1944" w:type="dxa"/>
            <w:tcBorders>
              <w:top w:val="nil"/>
              <w:left w:val="nil"/>
              <w:bottom w:val="nil"/>
              <w:right w:val="nil"/>
            </w:tcBorders>
            <w:shd w:val="clear" w:color="auto" w:fill="auto"/>
            <w:noWrap/>
            <w:vAlign w:val="bottom"/>
            <w:hideMark/>
          </w:tcPr>
          <w:p w14:paraId="5D157BE4"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16379630</w:t>
            </w:r>
          </w:p>
        </w:tc>
        <w:tc>
          <w:tcPr>
            <w:tcW w:w="1944" w:type="dxa"/>
            <w:tcBorders>
              <w:top w:val="nil"/>
              <w:left w:val="nil"/>
              <w:bottom w:val="nil"/>
              <w:right w:val="nil"/>
            </w:tcBorders>
            <w:shd w:val="clear" w:color="auto" w:fill="auto"/>
            <w:noWrap/>
            <w:vAlign w:val="bottom"/>
            <w:hideMark/>
          </w:tcPr>
          <w:p w14:paraId="1C3ED1F1"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-358536</w:t>
            </w:r>
          </w:p>
        </w:tc>
        <w:tc>
          <w:tcPr>
            <w:tcW w:w="1944" w:type="dxa"/>
            <w:tcBorders>
              <w:top w:val="nil"/>
              <w:left w:val="nil"/>
              <w:bottom w:val="nil"/>
              <w:right w:val="nil"/>
            </w:tcBorders>
            <w:shd w:val="clear" w:color="auto" w:fill="auto"/>
            <w:noWrap/>
            <w:vAlign w:val="bottom"/>
            <w:hideMark/>
          </w:tcPr>
          <w:p w14:paraId="3108C48C"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13756139</w:t>
            </w:r>
          </w:p>
        </w:tc>
        <w:tc>
          <w:tcPr>
            <w:tcW w:w="1944" w:type="dxa"/>
            <w:tcBorders>
              <w:top w:val="nil"/>
              <w:left w:val="nil"/>
              <w:bottom w:val="nil"/>
              <w:right w:val="nil"/>
            </w:tcBorders>
            <w:shd w:val="clear" w:color="auto" w:fill="auto"/>
            <w:noWrap/>
            <w:vAlign w:val="bottom"/>
            <w:hideMark/>
          </w:tcPr>
          <w:p w14:paraId="3868F8F7"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-926095</w:t>
            </w:r>
          </w:p>
        </w:tc>
      </w:tr>
      <w:tr w:rsidR="00F6576E" w:rsidRPr="00F6576E" w14:paraId="55E1473D" w14:textId="77777777" w:rsidTr="00FC34AF">
        <w:trPr>
          <w:trHeight w:val="300"/>
        </w:trPr>
        <w:tc>
          <w:tcPr>
            <w:tcW w:w="1944" w:type="dxa"/>
            <w:tcBorders>
              <w:top w:val="nil"/>
              <w:left w:val="nil"/>
              <w:bottom w:val="nil"/>
              <w:right w:val="nil"/>
            </w:tcBorders>
            <w:shd w:val="clear" w:color="auto" w:fill="auto"/>
            <w:noWrap/>
            <w:vAlign w:val="bottom"/>
            <w:hideMark/>
          </w:tcPr>
          <w:p w14:paraId="3282AB61"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0.25</w:t>
            </w:r>
          </w:p>
        </w:tc>
        <w:tc>
          <w:tcPr>
            <w:tcW w:w="1944" w:type="dxa"/>
            <w:tcBorders>
              <w:top w:val="nil"/>
              <w:left w:val="nil"/>
              <w:bottom w:val="nil"/>
              <w:right w:val="nil"/>
            </w:tcBorders>
            <w:shd w:val="clear" w:color="auto" w:fill="auto"/>
            <w:noWrap/>
            <w:vAlign w:val="bottom"/>
            <w:hideMark/>
          </w:tcPr>
          <w:p w14:paraId="59F57484"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15859238</w:t>
            </w:r>
          </w:p>
        </w:tc>
        <w:tc>
          <w:tcPr>
            <w:tcW w:w="1944" w:type="dxa"/>
            <w:tcBorders>
              <w:top w:val="nil"/>
              <w:left w:val="nil"/>
              <w:bottom w:val="nil"/>
              <w:right w:val="nil"/>
            </w:tcBorders>
            <w:shd w:val="clear" w:color="000000" w:fill="92D050"/>
            <w:noWrap/>
            <w:vAlign w:val="bottom"/>
            <w:hideMark/>
          </w:tcPr>
          <w:p w14:paraId="3883C259"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-520392</w:t>
            </w:r>
          </w:p>
        </w:tc>
        <w:tc>
          <w:tcPr>
            <w:tcW w:w="1944" w:type="dxa"/>
            <w:tcBorders>
              <w:top w:val="nil"/>
              <w:left w:val="nil"/>
              <w:bottom w:val="nil"/>
              <w:right w:val="nil"/>
            </w:tcBorders>
            <w:shd w:val="clear" w:color="auto" w:fill="auto"/>
            <w:noWrap/>
            <w:vAlign w:val="bottom"/>
            <w:hideMark/>
          </w:tcPr>
          <w:p w14:paraId="31C3945E"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12776695</w:t>
            </w:r>
          </w:p>
        </w:tc>
        <w:tc>
          <w:tcPr>
            <w:tcW w:w="1944" w:type="dxa"/>
            <w:tcBorders>
              <w:top w:val="nil"/>
              <w:left w:val="nil"/>
              <w:bottom w:val="nil"/>
              <w:right w:val="nil"/>
            </w:tcBorders>
            <w:shd w:val="clear" w:color="000000" w:fill="92D050"/>
            <w:noWrap/>
            <w:vAlign w:val="bottom"/>
            <w:hideMark/>
          </w:tcPr>
          <w:p w14:paraId="371FB14A"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-979444</w:t>
            </w:r>
          </w:p>
        </w:tc>
      </w:tr>
      <w:tr w:rsidR="00FC34AF" w:rsidRPr="00F6576E" w14:paraId="0BA71CD2" w14:textId="77777777" w:rsidTr="00FC34AF">
        <w:trPr>
          <w:trHeight w:val="300"/>
        </w:trPr>
        <w:tc>
          <w:tcPr>
            <w:tcW w:w="1944" w:type="dxa"/>
            <w:tcBorders>
              <w:top w:val="nil"/>
              <w:left w:val="nil"/>
              <w:bottom w:val="nil"/>
              <w:right w:val="nil"/>
            </w:tcBorders>
            <w:shd w:val="clear" w:color="000000" w:fill="FFFF00"/>
            <w:noWrap/>
            <w:vAlign w:val="bottom"/>
            <w:hideMark/>
          </w:tcPr>
          <w:p w14:paraId="3E76C374"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0.3</w:t>
            </w:r>
          </w:p>
        </w:tc>
        <w:tc>
          <w:tcPr>
            <w:tcW w:w="1944" w:type="dxa"/>
            <w:tcBorders>
              <w:top w:val="nil"/>
              <w:left w:val="nil"/>
              <w:bottom w:val="nil"/>
              <w:right w:val="nil"/>
            </w:tcBorders>
            <w:shd w:val="clear" w:color="000000" w:fill="FFFF00"/>
            <w:noWrap/>
            <w:vAlign w:val="bottom"/>
            <w:hideMark/>
          </w:tcPr>
          <w:p w14:paraId="6D35203D"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15227870</w:t>
            </w:r>
          </w:p>
        </w:tc>
        <w:tc>
          <w:tcPr>
            <w:tcW w:w="1944" w:type="dxa"/>
            <w:tcBorders>
              <w:top w:val="nil"/>
              <w:left w:val="nil"/>
              <w:bottom w:val="nil"/>
              <w:right w:val="nil"/>
            </w:tcBorders>
            <w:shd w:val="clear" w:color="000000" w:fill="92D050"/>
            <w:noWrap/>
            <w:vAlign w:val="bottom"/>
            <w:hideMark/>
          </w:tcPr>
          <w:p w14:paraId="2A22C1F7"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-631368</w:t>
            </w:r>
          </w:p>
        </w:tc>
        <w:tc>
          <w:tcPr>
            <w:tcW w:w="1944" w:type="dxa"/>
            <w:tcBorders>
              <w:top w:val="nil"/>
              <w:left w:val="nil"/>
              <w:bottom w:val="nil"/>
              <w:right w:val="nil"/>
            </w:tcBorders>
            <w:shd w:val="clear" w:color="000000" w:fill="FFFF00"/>
            <w:noWrap/>
            <w:vAlign w:val="bottom"/>
            <w:hideMark/>
          </w:tcPr>
          <w:p w14:paraId="1277F9AC"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11707478</w:t>
            </w:r>
          </w:p>
        </w:tc>
        <w:tc>
          <w:tcPr>
            <w:tcW w:w="1944" w:type="dxa"/>
            <w:tcBorders>
              <w:top w:val="nil"/>
              <w:left w:val="nil"/>
              <w:bottom w:val="nil"/>
              <w:right w:val="nil"/>
            </w:tcBorders>
            <w:shd w:val="clear" w:color="000000" w:fill="92D050"/>
            <w:noWrap/>
            <w:vAlign w:val="bottom"/>
            <w:hideMark/>
          </w:tcPr>
          <w:p w14:paraId="1FB20644"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-1069217</w:t>
            </w:r>
          </w:p>
        </w:tc>
      </w:tr>
      <w:tr w:rsidR="00FC34AF" w:rsidRPr="00F6576E" w14:paraId="49DE9874" w14:textId="77777777" w:rsidTr="00FC34AF">
        <w:trPr>
          <w:trHeight w:val="300"/>
        </w:trPr>
        <w:tc>
          <w:tcPr>
            <w:tcW w:w="1944" w:type="dxa"/>
            <w:tcBorders>
              <w:top w:val="nil"/>
              <w:left w:val="nil"/>
              <w:bottom w:val="nil"/>
              <w:right w:val="nil"/>
            </w:tcBorders>
            <w:shd w:val="clear" w:color="000000" w:fill="FFFF00"/>
            <w:noWrap/>
            <w:vAlign w:val="bottom"/>
            <w:hideMark/>
          </w:tcPr>
          <w:p w14:paraId="25096E05"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0.35</w:t>
            </w:r>
          </w:p>
        </w:tc>
        <w:tc>
          <w:tcPr>
            <w:tcW w:w="1944" w:type="dxa"/>
            <w:tcBorders>
              <w:top w:val="nil"/>
              <w:left w:val="nil"/>
              <w:bottom w:val="nil"/>
              <w:right w:val="nil"/>
            </w:tcBorders>
            <w:shd w:val="clear" w:color="000000" w:fill="FFFF00"/>
            <w:noWrap/>
            <w:vAlign w:val="bottom"/>
            <w:hideMark/>
          </w:tcPr>
          <w:p w14:paraId="75CE8576"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14511844</w:t>
            </w:r>
          </w:p>
        </w:tc>
        <w:tc>
          <w:tcPr>
            <w:tcW w:w="1944" w:type="dxa"/>
            <w:tcBorders>
              <w:top w:val="nil"/>
              <w:left w:val="nil"/>
              <w:bottom w:val="nil"/>
              <w:right w:val="nil"/>
            </w:tcBorders>
            <w:shd w:val="clear" w:color="000000" w:fill="92D050"/>
            <w:noWrap/>
            <w:vAlign w:val="bottom"/>
            <w:hideMark/>
          </w:tcPr>
          <w:p w14:paraId="0EE3034B"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-716026</w:t>
            </w:r>
          </w:p>
        </w:tc>
        <w:tc>
          <w:tcPr>
            <w:tcW w:w="1944" w:type="dxa"/>
            <w:tcBorders>
              <w:top w:val="nil"/>
              <w:left w:val="nil"/>
              <w:bottom w:val="nil"/>
              <w:right w:val="nil"/>
            </w:tcBorders>
            <w:shd w:val="clear" w:color="000000" w:fill="FFFF00"/>
            <w:noWrap/>
            <w:vAlign w:val="bottom"/>
            <w:hideMark/>
          </w:tcPr>
          <w:p w14:paraId="36021ECD"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10528135</w:t>
            </w:r>
          </w:p>
        </w:tc>
        <w:tc>
          <w:tcPr>
            <w:tcW w:w="1944" w:type="dxa"/>
            <w:tcBorders>
              <w:top w:val="nil"/>
              <w:left w:val="nil"/>
              <w:bottom w:val="nil"/>
              <w:right w:val="nil"/>
            </w:tcBorders>
            <w:shd w:val="clear" w:color="000000" w:fill="92D050"/>
            <w:noWrap/>
            <w:vAlign w:val="bottom"/>
            <w:hideMark/>
          </w:tcPr>
          <w:p w14:paraId="0A646E0D"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-1179343</w:t>
            </w:r>
          </w:p>
        </w:tc>
      </w:tr>
      <w:tr w:rsidR="00FC34AF" w:rsidRPr="00F6576E" w14:paraId="053781B6" w14:textId="77777777" w:rsidTr="00FC34AF">
        <w:trPr>
          <w:trHeight w:val="300"/>
        </w:trPr>
        <w:tc>
          <w:tcPr>
            <w:tcW w:w="1944" w:type="dxa"/>
            <w:tcBorders>
              <w:top w:val="nil"/>
              <w:left w:val="nil"/>
              <w:bottom w:val="nil"/>
              <w:right w:val="nil"/>
            </w:tcBorders>
            <w:shd w:val="clear" w:color="000000" w:fill="FFFF00"/>
            <w:noWrap/>
            <w:vAlign w:val="bottom"/>
            <w:hideMark/>
          </w:tcPr>
          <w:p w14:paraId="7B8B68AA"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0.4</w:t>
            </w:r>
          </w:p>
        </w:tc>
        <w:tc>
          <w:tcPr>
            <w:tcW w:w="1944" w:type="dxa"/>
            <w:tcBorders>
              <w:top w:val="nil"/>
              <w:left w:val="nil"/>
              <w:bottom w:val="nil"/>
              <w:right w:val="nil"/>
            </w:tcBorders>
            <w:shd w:val="clear" w:color="000000" w:fill="FFFF00"/>
            <w:noWrap/>
            <w:vAlign w:val="bottom"/>
            <w:hideMark/>
          </w:tcPr>
          <w:p w14:paraId="2E3B2963"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13720073</w:t>
            </w:r>
          </w:p>
        </w:tc>
        <w:tc>
          <w:tcPr>
            <w:tcW w:w="1944" w:type="dxa"/>
            <w:tcBorders>
              <w:top w:val="nil"/>
              <w:left w:val="nil"/>
              <w:bottom w:val="nil"/>
              <w:right w:val="nil"/>
            </w:tcBorders>
            <w:shd w:val="clear" w:color="000000" w:fill="92D050"/>
            <w:noWrap/>
            <w:vAlign w:val="bottom"/>
            <w:hideMark/>
          </w:tcPr>
          <w:p w14:paraId="2EAF7689"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-791771</w:t>
            </w:r>
          </w:p>
        </w:tc>
        <w:tc>
          <w:tcPr>
            <w:tcW w:w="1944" w:type="dxa"/>
            <w:tcBorders>
              <w:top w:val="nil"/>
              <w:left w:val="nil"/>
              <w:bottom w:val="nil"/>
              <w:right w:val="nil"/>
            </w:tcBorders>
            <w:shd w:val="clear" w:color="000000" w:fill="FFFF00"/>
            <w:noWrap/>
            <w:vAlign w:val="bottom"/>
            <w:hideMark/>
          </w:tcPr>
          <w:p w14:paraId="1C6328C2"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9242691</w:t>
            </w:r>
          </w:p>
        </w:tc>
        <w:tc>
          <w:tcPr>
            <w:tcW w:w="1944" w:type="dxa"/>
            <w:tcBorders>
              <w:top w:val="nil"/>
              <w:left w:val="nil"/>
              <w:bottom w:val="nil"/>
              <w:right w:val="nil"/>
            </w:tcBorders>
            <w:shd w:val="clear" w:color="000000" w:fill="92D050"/>
            <w:noWrap/>
            <w:vAlign w:val="bottom"/>
            <w:hideMark/>
          </w:tcPr>
          <w:p w14:paraId="231F5CCA"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-1285444</w:t>
            </w:r>
          </w:p>
        </w:tc>
      </w:tr>
      <w:tr w:rsidR="00F6576E" w:rsidRPr="00F6576E" w14:paraId="00AF9D33" w14:textId="77777777" w:rsidTr="00FC34AF">
        <w:trPr>
          <w:trHeight w:val="300"/>
        </w:trPr>
        <w:tc>
          <w:tcPr>
            <w:tcW w:w="1944" w:type="dxa"/>
            <w:tcBorders>
              <w:top w:val="nil"/>
              <w:left w:val="nil"/>
              <w:bottom w:val="nil"/>
              <w:right w:val="nil"/>
            </w:tcBorders>
            <w:shd w:val="clear" w:color="auto" w:fill="auto"/>
            <w:noWrap/>
            <w:vAlign w:val="bottom"/>
            <w:hideMark/>
          </w:tcPr>
          <w:p w14:paraId="3D77CBCE"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0.45</w:t>
            </w:r>
          </w:p>
        </w:tc>
        <w:tc>
          <w:tcPr>
            <w:tcW w:w="1944" w:type="dxa"/>
            <w:tcBorders>
              <w:top w:val="nil"/>
              <w:left w:val="nil"/>
              <w:bottom w:val="nil"/>
              <w:right w:val="nil"/>
            </w:tcBorders>
            <w:shd w:val="clear" w:color="auto" w:fill="auto"/>
            <w:noWrap/>
            <w:vAlign w:val="bottom"/>
            <w:hideMark/>
          </w:tcPr>
          <w:p w14:paraId="37D26984"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12847595</w:t>
            </w:r>
          </w:p>
        </w:tc>
        <w:tc>
          <w:tcPr>
            <w:tcW w:w="1944" w:type="dxa"/>
            <w:tcBorders>
              <w:top w:val="nil"/>
              <w:left w:val="nil"/>
              <w:bottom w:val="nil"/>
              <w:right w:val="nil"/>
            </w:tcBorders>
            <w:shd w:val="clear" w:color="000000" w:fill="92D050"/>
            <w:noWrap/>
            <w:vAlign w:val="bottom"/>
            <w:hideMark/>
          </w:tcPr>
          <w:p w14:paraId="1E26B1F7"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-872478</w:t>
            </w:r>
          </w:p>
        </w:tc>
        <w:tc>
          <w:tcPr>
            <w:tcW w:w="1944" w:type="dxa"/>
            <w:tcBorders>
              <w:top w:val="nil"/>
              <w:left w:val="nil"/>
              <w:bottom w:val="nil"/>
              <w:right w:val="nil"/>
            </w:tcBorders>
            <w:shd w:val="clear" w:color="auto" w:fill="auto"/>
            <w:noWrap/>
            <w:vAlign w:val="bottom"/>
            <w:hideMark/>
          </w:tcPr>
          <w:p w14:paraId="4D860F5F"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7876994</w:t>
            </w:r>
          </w:p>
        </w:tc>
        <w:tc>
          <w:tcPr>
            <w:tcW w:w="1944" w:type="dxa"/>
            <w:tcBorders>
              <w:top w:val="nil"/>
              <w:left w:val="nil"/>
              <w:bottom w:val="nil"/>
              <w:right w:val="nil"/>
            </w:tcBorders>
            <w:shd w:val="clear" w:color="000000" w:fill="92D050"/>
            <w:noWrap/>
            <w:vAlign w:val="bottom"/>
            <w:hideMark/>
          </w:tcPr>
          <w:p w14:paraId="2B0883A8"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-1365697</w:t>
            </w:r>
          </w:p>
        </w:tc>
      </w:tr>
      <w:tr w:rsidR="00F6576E" w:rsidRPr="00F6576E" w14:paraId="4E4737DC" w14:textId="77777777" w:rsidTr="00FC34AF">
        <w:trPr>
          <w:trHeight w:val="300"/>
        </w:trPr>
        <w:tc>
          <w:tcPr>
            <w:tcW w:w="1944" w:type="dxa"/>
            <w:tcBorders>
              <w:top w:val="nil"/>
              <w:left w:val="nil"/>
              <w:bottom w:val="nil"/>
              <w:right w:val="nil"/>
            </w:tcBorders>
            <w:shd w:val="clear" w:color="auto" w:fill="auto"/>
            <w:noWrap/>
            <w:vAlign w:val="bottom"/>
            <w:hideMark/>
          </w:tcPr>
          <w:p w14:paraId="6C2E66D8"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0.5</w:t>
            </w:r>
          </w:p>
        </w:tc>
        <w:tc>
          <w:tcPr>
            <w:tcW w:w="1944" w:type="dxa"/>
            <w:tcBorders>
              <w:top w:val="nil"/>
              <w:left w:val="nil"/>
              <w:bottom w:val="nil"/>
              <w:right w:val="nil"/>
            </w:tcBorders>
            <w:shd w:val="clear" w:color="auto" w:fill="auto"/>
            <w:noWrap/>
            <w:vAlign w:val="bottom"/>
            <w:hideMark/>
          </w:tcPr>
          <w:p w14:paraId="4B2C6AF3"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11865758</w:t>
            </w:r>
          </w:p>
        </w:tc>
        <w:tc>
          <w:tcPr>
            <w:tcW w:w="1944" w:type="dxa"/>
            <w:tcBorders>
              <w:top w:val="nil"/>
              <w:left w:val="nil"/>
              <w:bottom w:val="nil"/>
              <w:right w:val="nil"/>
            </w:tcBorders>
            <w:shd w:val="clear" w:color="auto" w:fill="auto"/>
            <w:noWrap/>
            <w:vAlign w:val="bottom"/>
            <w:hideMark/>
          </w:tcPr>
          <w:p w14:paraId="020FC2AC"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-981837</w:t>
            </w:r>
          </w:p>
        </w:tc>
        <w:tc>
          <w:tcPr>
            <w:tcW w:w="1944" w:type="dxa"/>
            <w:tcBorders>
              <w:top w:val="nil"/>
              <w:left w:val="nil"/>
              <w:bottom w:val="nil"/>
              <w:right w:val="nil"/>
            </w:tcBorders>
            <w:shd w:val="clear" w:color="auto" w:fill="auto"/>
            <w:noWrap/>
            <w:vAlign w:val="bottom"/>
            <w:hideMark/>
          </w:tcPr>
          <w:p w14:paraId="31AC0485"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6492335</w:t>
            </w:r>
          </w:p>
        </w:tc>
        <w:tc>
          <w:tcPr>
            <w:tcW w:w="1944" w:type="dxa"/>
            <w:tcBorders>
              <w:top w:val="nil"/>
              <w:left w:val="nil"/>
              <w:bottom w:val="nil"/>
              <w:right w:val="nil"/>
            </w:tcBorders>
            <w:shd w:val="clear" w:color="auto" w:fill="auto"/>
            <w:noWrap/>
            <w:vAlign w:val="bottom"/>
            <w:hideMark/>
          </w:tcPr>
          <w:p w14:paraId="2F363976"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-1384659</w:t>
            </w:r>
          </w:p>
        </w:tc>
      </w:tr>
      <w:tr w:rsidR="00F6576E" w:rsidRPr="00F6576E" w14:paraId="7DA192DF" w14:textId="77777777" w:rsidTr="00FC34AF">
        <w:trPr>
          <w:trHeight w:val="300"/>
        </w:trPr>
        <w:tc>
          <w:tcPr>
            <w:tcW w:w="1944" w:type="dxa"/>
            <w:tcBorders>
              <w:top w:val="nil"/>
              <w:left w:val="nil"/>
              <w:bottom w:val="nil"/>
              <w:right w:val="nil"/>
            </w:tcBorders>
            <w:shd w:val="clear" w:color="auto" w:fill="auto"/>
            <w:noWrap/>
            <w:vAlign w:val="bottom"/>
            <w:hideMark/>
          </w:tcPr>
          <w:p w14:paraId="1D36E484"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0.6</w:t>
            </w:r>
          </w:p>
        </w:tc>
        <w:tc>
          <w:tcPr>
            <w:tcW w:w="1944" w:type="dxa"/>
            <w:tcBorders>
              <w:top w:val="nil"/>
              <w:left w:val="nil"/>
              <w:bottom w:val="nil"/>
              <w:right w:val="nil"/>
            </w:tcBorders>
            <w:shd w:val="clear" w:color="auto" w:fill="auto"/>
            <w:noWrap/>
            <w:vAlign w:val="bottom"/>
            <w:hideMark/>
          </w:tcPr>
          <w:p w14:paraId="5DE95D84"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9267116</w:t>
            </w:r>
          </w:p>
        </w:tc>
        <w:tc>
          <w:tcPr>
            <w:tcW w:w="1944" w:type="dxa"/>
            <w:tcBorders>
              <w:top w:val="nil"/>
              <w:left w:val="nil"/>
              <w:bottom w:val="nil"/>
              <w:right w:val="nil"/>
            </w:tcBorders>
            <w:shd w:val="clear" w:color="auto" w:fill="auto"/>
            <w:noWrap/>
            <w:vAlign w:val="bottom"/>
            <w:hideMark/>
          </w:tcPr>
          <w:p w14:paraId="5CB56851"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-2598642</w:t>
            </w:r>
          </w:p>
        </w:tc>
        <w:tc>
          <w:tcPr>
            <w:tcW w:w="1944" w:type="dxa"/>
            <w:tcBorders>
              <w:top w:val="nil"/>
              <w:left w:val="nil"/>
              <w:bottom w:val="nil"/>
              <w:right w:val="nil"/>
            </w:tcBorders>
            <w:shd w:val="clear" w:color="auto" w:fill="auto"/>
            <w:noWrap/>
            <w:vAlign w:val="bottom"/>
            <w:hideMark/>
          </w:tcPr>
          <w:p w14:paraId="366FE3B0"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3918082</w:t>
            </w:r>
          </w:p>
        </w:tc>
        <w:tc>
          <w:tcPr>
            <w:tcW w:w="1944" w:type="dxa"/>
            <w:tcBorders>
              <w:top w:val="nil"/>
              <w:left w:val="nil"/>
              <w:bottom w:val="nil"/>
              <w:right w:val="nil"/>
            </w:tcBorders>
            <w:shd w:val="clear" w:color="auto" w:fill="auto"/>
            <w:noWrap/>
            <w:vAlign w:val="bottom"/>
            <w:hideMark/>
          </w:tcPr>
          <w:p w14:paraId="7D7E9EDE"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-2574253</w:t>
            </w:r>
          </w:p>
        </w:tc>
      </w:tr>
      <w:tr w:rsidR="00F6576E" w:rsidRPr="00F6576E" w14:paraId="3BC9A041" w14:textId="77777777" w:rsidTr="00FC34AF">
        <w:trPr>
          <w:trHeight w:val="300"/>
        </w:trPr>
        <w:tc>
          <w:tcPr>
            <w:tcW w:w="1944" w:type="dxa"/>
            <w:tcBorders>
              <w:top w:val="nil"/>
              <w:left w:val="nil"/>
              <w:bottom w:val="nil"/>
              <w:right w:val="nil"/>
            </w:tcBorders>
            <w:shd w:val="clear" w:color="auto" w:fill="auto"/>
            <w:noWrap/>
            <w:vAlign w:val="bottom"/>
            <w:hideMark/>
          </w:tcPr>
          <w:p w14:paraId="3A8C6854"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0.7</w:t>
            </w:r>
          </w:p>
        </w:tc>
        <w:tc>
          <w:tcPr>
            <w:tcW w:w="1944" w:type="dxa"/>
            <w:tcBorders>
              <w:top w:val="nil"/>
              <w:left w:val="nil"/>
              <w:bottom w:val="nil"/>
              <w:right w:val="nil"/>
            </w:tcBorders>
            <w:shd w:val="clear" w:color="auto" w:fill="auto"/>
            <w:noWrap/>
            <w:vAlign w:val="bottom"/>
            <w:hideMark/>
          </w:tcPr>
          <w:p w14:paraId="378B26F9"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5536817</w:t>
            </w:r>
          </w:p>
        </w:tc>
        <w:tc>
          <w:tcPr>
            <w:tcW w:w="1944" w:type="dxa"/>
            <w:tcBorders>
              <w:top w:val="nil"/>
              <w:left w:val="nil"/>
              <w:bottom w:val="nil"/>
              <w:right w:val="nil"/>
            </w:tcBorders>
            <w:shd w:val="clear" w:color="auto" w:fill="auto"/>
            <w:noWrap/>
            <w:vAlign w:val="bottom"/>
            <w:hideMark/>
          </w:tcPr>
          <w:p w14:paraId="7062EABB"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-3730299</w:t>
            </w:r>
          </w:p>
        </w:tc>
        <w:tc>
          <w:tcPr>
            <w:tcW w:w="1944" w:type="dxa"/>
            <w:tcBorders>
              <w:top w:val="nil"/>
              <w:left w:val="nil"/>
              <w:bottom w:val="nil"/>
              <w:right w:val="nil"/>
            </w:tcBorders>
            <w:shd w:val="clear" w:color="auto" w:fill="auto"/>
            <w:noWrap/>
            <w:vAlign w:val="bottom"/>
            <w:hideMark/>
          </w:tcPr>
          <w:p w14:paraId="1DD404B1"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1893635</w:t>
            </w:r>
          </w:p>
        </w:tc>
        <w:tc>
          <w:tcPr>
            <w:tcW w:w="1944" w:type="dxa"/>
            <w:tcBorders>
              <w:top w:val="nil"/>
              <w:left w:val="nil"/>
              <w:bottom w:val="nil"/>
              <w:right w:val="nil"/>
            </w:tcBorders>
            <w:shd w:val="clear" w:color="auto" w:fill="auto"/>
            <w:noWrap/>
            <w:vAlign w:val="bottom"/>
            <w:hideMark/>
          </w:tcPr>
          <w:p w14:paraId="69C4BE69"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-2024447</w:t>
            </w:r>
          </w:p>
        </w:tc>
      </w:tr>
      <w:tr w:rsidR="00F6576E" w:rsidRPr="00F6576E" w14:paraId="0111368E" w14:textId="77777777" w:rsidTr="00FC34AF">
        <w:trPr>
          <w:trHeight w:val="300"/>
        </w:trPr>
        <w:tc>
          <w:tcPr>
            <w:tcW w:w="1944" w:type="dxa"/>
            <w:tcBorders>
              <w:top w:val="nil"/>
              <w:left w:val="nil"/>
              <w:bottom w:val="nil"/>
              <w:right w:val="nil"/>
            </w:tcBorders>
            <w:shd w:val="clear" w:color="auto" w:fill="auto"/>
            <w:noWrap/>
            <w:vAlign w:val="bottom"/>
            <w:hideMark/>
          </w:tcPr>
          <w:p w14:paraId="4115BCD9"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0.8</w:t>
            </w:r>
          </w:p>
        </w:tc>
        <w:tc>
          <w:tcPr>
            <w:tcW w:w="1944" w:type="dxa"/>
            <w:tcBorders>
              <w:top w:val="nil"/>
              <w:left w:val="nil"/>
              <w:bottom w:val="nil"/>
              <w:right w:val="nil"/>
            </w:tcBorders>
            <w:shd w:val="clear" w:color="auto" w:fill="auto"/>
            <w:noWrap/>
            <w:vAlign w:val="bottom"/>
            <w:hideMark/>
          </w:tcPr>
          <w:p w14:paraId="79FAA57F"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2183487</w:t>
            </w:r>
          </w:p>
        </w:tc>
        <w:tc>
          <w:tcPr>
            <w:tcW w:w="1944" w:type="dxa"/>
            <w:tcBorders>
              <w:top w:val="nil"/>
              <w:left w:val="nil"/>
              <w:bottom w:val="nil"/>
              <w:right w:val="nil"/>
            </w:tcBorders>
            <w:shd w:val="clear" w:color="auto" w:fill="auto"/>
            <w:noWrap/>
            <w:vAlign w:val="bottom"/>
            <w:hideMark/>
          </w:tcPr>
          <w:p w14:paraId="1FAC0315"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-3353330</w:t>
            </w:r>
          </w:p>
        </w:tc>
        <w:tc>
          <w:tcPr>
            <w:tcW w:w="1944" w:type="dxa"/>
            <w:tcBorders>
              <w:top w:val="nil"/>
              <w:left w:val="nil"/>
              <w:bottom w:val="nil"/>
              <w:right w:val="nil"/>
            </w:tcBorders>
            <w:shd w:val="clear" w:color="auto" w:fill="auto"/>
            <w:noWrap/>
            <w:vAlign w:val="bottom"/>
            <w:hideMark/>
          </w:tcPr>
          <w:p w14:paraId="24FEFF8B"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650248</w:t>
            </w:r>
          </w:p>
        </w:tc>
        <w:tc>
          <w:tcPr>
            <w:tcW w:w="1944" w:type="dxa"/>
            <w:tcBorders>
              <w:top w:val="nil"/>
              <w:left w:val="nil"/>
              <w:bottom w:val="nil"/>
              <w:right w:val="nil"/>
            </w:tcBorders>
            <w:shd w:val="clear" w:color="auto" w:fill="auto"/>
            <w:noWrap/>
            <w:vAlign w:val="bottom"/>
            <w:hideMark/>
          </w:tcPr>
          <w:p w14:paraId="659E32D6"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-1243387</w:t>
            </w:r>
          </w:p>
        </w:tc>
      </w:tr>
      <w:tr w:rsidR="00F6576E" w:rsidRPr="00F6576E" w14:paraId="293959F0" w14:textId="77777777" w:rsidTr="00FC34AF">
        <w:trPr>
          <w:trHeight w:val="300"/>
        </w:trPr>
        <w:tc>
          <w:tcPr>
            <w:tcW w:w="1944" w:type="dxa"/>
            <w:tcBorders>
              <w:top w:val="nil"/>
              <w:left w:val="nil"/>
              <w:right w:val="nil"/>
            </w:tcBorders>
            <w:shd w:val="clear" w:color="auto" w:fill="auto"/>
            <w:noWrap/>
            <w:vAlign w:val="bottom"/>
            <w:hideMark/>
          </w:tcPr>
          <w:p w14:paraId="0C668DE7"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0.9</w:t>
            </w:r>
          </w:p>
        </w:tc>
        <w:tc>
          <w:tcPr>
            <w:tcW w:w="1944" w:type="dxa"/>
            <w:tcBorders>
              <w:top w:val="nil"/>
              <w:left w:val="nil"/>
              <w:right w:val="nil"/>
            </w:tcBorders>
            <w:shd w:val="clear" w:color="auto" w:fill="auto"/>
            <w:noWrap/>
            <w:vAlign w:val="bottom"/>
            <w:hideMark/>
          </w:tcPr>
          <w:p w14:paraId="555E7FC1"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595635</w:t>
            </w:r>
          </w:p>
        </w:tc>
        <w:tc>
          <w:tcPr>
            <w:tcW w:w="1944" w:type="dxa"/>
            <w:tcBorders>
              <w:top w:val="nil"/>
              <w:left w:val="nil"/>
              <w:right w:val="nil"/>
            </w:tcBorders>
            <w:shd w:val="clear" w:color="auto" w:fill="auto"/>
            <w:noWrap/>
            <w:vAlign w:val="bottom"/>
            <w:hideMark/>
          </w:tcPr>
          <w:p w14:paraId="2557F43B"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-1587852</w:t>
            </w:r>
          </w:p>
        </w:tc>
        <w:tc>
          <w:tcPr>
            <w:tcW w:w="1944" w:type="dxa"/>
            <w:tcBorders>
              <w:top w:val="nil"/>
              <w:left w:val="nil"/>
              <w:right w:val="nil"/>
            </w:tcBorders>
            <w:shd w:val="clear" w:color="auto" w:fill="auto"/>
            <w:noWrap/>
            <w:vAlign w:val="bottom"/>
            <w:hideMark/>
          </w:tcPr>
          <w:p w14:paraId="3A4146D0"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164317</w:t>
            </w:r>
          </w:p>
        </w:tc>
        <w:tc>
          <w:tcPr>
            <w:tcW w:w="1944" w:type="dxa"/>
            <w:tcBorders>
              <w:top w:val="nil"/>
              <w:left w:val="nil"/>
              <w:right w:val="nil"/>
            </w:tcBorders>
            <w:shd w:val="clear" w:color="auto" w:fill="auto"/>
            <w:noWrap/>
            <w:vAlign w:val="bottom"/>
            <w:hideMark/>
          </w:tcPr>
          <w:p w14:paraId="7546690F"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-485931</w:t>
            </w:r>
          </w:p>
        </w:tc>
      </w:tr>
      <w:tr w:rsidR="00F6576E" w:rsidRPr="00F6576E" w14:paraId="72613677" w14:textId="77777777" w:rsidTr="00FC34AF">
        <w:trPr>
          <w:trHeight w:val="300"/>
        </w:trPr>
        <w:tc>
          <w:tcPr>
            <w:tcW w:w="1944" w:type="dxa"/>
            <w:tcBorders>
              <w:top w:val="nil"/>
              <w:left w:val="nil"/>
              <w:bottom w:val="single" w:sz="4" w:space="0" w:color="auto"/>
              <w:right w:val="nil"/>
            </w:tcBorders>
            <w:shd w:val="clear" w:color="auto" w:fill="auto"/>
            <w:noWrap/>
            <w:vAlign w:val="bottom"/>
            <w:hideMark/>
          </w:tcPr>
          <w:p w14:paraId="183C1ED6"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1</w:t>
            </w:r>
          </w:p>
        </w:tc>
        <w:tc>
          <w:tcPr>
            <w:tcW w:w="1944" w:type="dxa"/>
            <w:tcBorders>
              <w:top w:val="nil"/>
              <w:left w:val="nil"/>
              <w:bottom w:val="single" w:sz="4" w:space="0" w:color="auto"/>
              <w:right w:val="nil"/>
            </w:tcBorders>
            <w:shd w:val="clear" w:color="auto" w:fill="auto"/>
            <w:noWrap/>
            <w:vAlign w:val="bottom"/>
            <w:hideMark/>
          </w:tcPr>
          <w:p w14:paraId="5577B8A1"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153122</w:t>
            </w:r>
          </w:p>
        </w:tc>
        <w:tc>
          <w:tcPr>
            <w:tcW w:w="1944" w:type="dxa"/>
            <w:tcBorders>
              <w:top w:val="nil"/>
              <w:left w:val="nil"/>
              <w:bottom w:val="single" w:sz="4" w:space="0" w:color="auto"/>
              <w:right w:val="nil"/>
            </w:tcBorders>
            <w:shd w:val="clear" w:color="auto" w:fill="auto"/>
            <w:noWrap/>
            <w:vAlign w:val="bottom"/>
            <w:hideMark/>
          </w:tcPr>
          <w:p w14:paraId="6CF2DDDD"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-442513</w:t>
            </w:r>
          </w:p>
        </w:tc>
        <w:tc>
          <w:tcPr>
            <w:tcW w:w="1944" w:type="dxa"/>
            <w:tcBorders>
              <w:top w:val="nil"/>
              <w:left w:val="nil"/>
              <w:bottom w:val="single" w:sz="4" w:space="0" w:color="auto"/>
              <w:right w:val="nil"/>
            </w:tcBorders>
            <w:shd w:val="clear" w:color="auto" w:fill="auto"/>
            <w:noWrap/>
            <w:vAlign w:val="bottom"/>
            <w:hideMark/>
          </w:tcPr>
          <w:p w14:paraId="3C365E46"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42449</w:t>
            </w:r>
          </w:p>
        </w:tc>
        <w:tc>
          <w:tcPr>
            <w:tcW w:w="1944" w:type="dxa"/>
            <w:tcBorders>
              <w:top w:val="nil"/>
              <w:left w:val="nil"/>
              <w:bottom w:val="single" w:sz="4" w:space="0" w:color="auto"/>
              <w:right w:val="nil"/>
            </w:tcBorders>
            <w:shd w:val="clear" w:color="auto" w:fill="auto"/>
            <w:noWrap/>
            <w:vAlign w:val="bottom"/>
            <w:hideMark/>
          </w:tcPr>
          <w:p w14:paraId="0CCB67FE" w14:textId="77777777" w:rsidR="00F6576E" w:rsidRPr="00F6576E" w:rsidRDefault="00F6576E" w:rsidP="00F6576E">
            <w:pPr>
              <w:spacing w:after="0" w:line="240" w:lineRule="auto"/>
              <w:jc w:val="right"/>
              <w:rPr>
                <w:rFonts w:ascii="Times New Roman" w:eastAsia="Times New Roman" w:hAnsi="Times New Roman" w:cs="Times New Roman"/>
                <w:color w:val="000000"/>
                <w:kern w:val="0"/>
                <w:sz w:val="22"/>
                <w:szCs w:val="22"/>
                <w14:ligatures w14:val="none"/>
              </w:rPr>
            </w:pPr>
            <w:r w:rsidRPr="00F6576E">
              <w:rPr>
                <w:rFonts w:ascii="Times New Roman" w:eastAsia="Times New Roman" w:hAnsi="Times New Roman" w:cs="Times New Roman"/>
                <w:color w:val="000000"/>
                <w:kern w:val="0"/>
                <w:sz w:val="22"/>
                <w:szCs w:val="22"/>
                <w14:ligatures w14:val="none"/>
              </w:rPr>
              <w:t>-121868</w:t>
            </w:r>
          </w:p>
        </w:tc>
      </w:tr>
    </w:tbl>
    <w:p w14:paraId="3967DF05" w14:textId="139546E1" w:rsidR="00F6576E" w:rsidRPr="00B661CD" w:rsidRDefault="00F6576E">
      <w:pPr>
        <w:rPr>
          <w:rFonts w:ascii="Times New Roman" w:hAnsi="Times New Roman" w:cs="Times New Roman"/>
        </w:rPr>
      </w:pPr>
    </w:p>
    <w:p w14:paraId="25334578" w14:textId="091C666D" w:rsidR="007069E9" w:rsidRPr="00B661CD" w:rsidRDefault="007069E9">
      <w:pPr>
        <w:rPr>
          <w:rFonts w:ascii="Times New Roman" w:hAnsi="Times New Roman" w:cs="Times New Roman"/>
        </w:rPr>
      </w:pPr>
      <w:r w:rsidRPr="00B661CD">
        <w:rPr>
          <w:rFonts w:ascii="Times New Roman" w:hAnsi="Times New Roman" w:cs="Times New Roman"/>
        </w:rPr>
        <w:t>Redlining Parcels’ landscape metrics summary (Changes)</w:t>
      </w:r>
      <w:r w:rsidR="001F6920">
        <w:rPr>
          <w:rFonts w:ascii="Times New Roman" w:hAnsi="Times New Roman" w:cs="Times New Roman"/>
        </w:rPr>
        <w:t xml:space="preserve">/Cut off value as 0.3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2610"/>
        <w:gridCol w:w="1371"/>
        <w:gridCol w:w="1371"/>
        <w:gridCol w:w="1371"/>
        <w:gridCol w:w="1372"/>
      </w:tblGrid>
      <w:tr w:rsidR="007069E9" w:rsidRPr="00B661CD" w14:paraId="0E71D7DF" w14:textId="77777777" w:rsidTr="00167227">
        <w:tc>
          <w:tcPr>
            <w:tcW w:w="1255" w:type="dxa"/>
            <w:tcBorders>
              <w:top w:val="single" w:sz="4" w:space="0" w:color="auto"/>
              <w:bottom w:val="single" w:sz="4" w:space="0" w:color="auto"/>
            </w:tcBorders>
          </w:tcPr>
          <w:p w14:paraId="07E37E18" w14:textId="0E4EE818" w:rsidR="007069E9" w:rsidRPr="00B661CD" w:rsidRDefault="007069E9">
            <w:pPr>
              <w:rPr>
                <w:rFonts w:ascii="Times New Roman" w:hAnsi="Times New Roman" w:cs="Times New Roman"/>
                <w:sz w:val="22"/>
                <w:szCs w:val="22"/>
              </w:rPr>
            </w:pPr>
            <w:r w:rsidRPr="00B661CD">
              <w:rPr>
                <w:rFonts w:ascii="Times New Roman" w:hAnsi="Times New Roman" w:cs="Times New Roman"/>
                <w:sz w:val="22"/>
                <w:szCs w:val="22"/>
              </w:rPr>
              <w:t>Indicators</w:t>
            </w:r>
          </w:p>
        </w:tc>
        <w:tc>
          <w:tcPr>
            <w:tcW w:w="2610" w:type="dxa"/>
            <w:tcBorders>
              <w:top w:val="single" w:sz="4" w:space="0" w:color="auto"/>
              <w:bottom w:val="single" w:sz="4" w:space="0" w:color="auto"/>
            </w:tcBorders>
          </w:tcPr>
          <w:p w14:paraId="3D690F93" w14:textId="1C85CC5F" w:rsidR="007069E9" w:rsidRPr="00B661CD" w:rsidRDefault="007069E9">
            <w:pPr>
              <w:rPr>
                <w:rFonts w:ascii="Times New Roman" w:hAnsi="Times New Roman" w:cs="Times New Roman"/>
                <w:sz w:val="22"/>
                <w:szCs w:val="22"/>
              </w:rPr>
            </w:pPr>
            <w:r w:rsidRPr="00B661CD">
              <w:rPr>
                <w:rFonts w:ascii="Times New Roman" w:hAnsi="Times New Roman" w:cs="Times New Roman"/>
                <w:sz w:val="22"/>
                <w:szCs w:val="22"/>
              </w:rPr>
              <w:t>Implications</w:t>
            </w:r>
          </w:p>
        </w:tc>
        <w:tc>
          <w:tcPr>
            <w:tcW w:w="1371" w:type="dxa"/>
            <w:tcBorders>
              <w:top w:val="single" w:sz="4" w:space="0" w:color="auto"/>
              <w:bottom w:val="single" w:sz="4" w:space="0" w:color="auto"/>
            </w:tcBorders>
          </w:tcPr>
          <w:p w14:paraId="02873E5E" w14:textId="194048BE" w:rsidR="007069E9" w:rsidRPr="00B661CD" w:rsidRDefault="007069E9">
            <w:pPr>
              <w:rPr>
                <w:rFonts w:ascii="Times New Roman" w:hAnsi="Times New Roman" w:cs="Times New Roman"/>
                <w:sz w:val="22"/>
                <w:szCs w:val="22"/>
              </w:rPr>
            </w:pPr>
            <w:r w:rsidRPr="00B661CD">
              <w:rPr>
                <w:rFonts w:ascii="Times New Roman" w:hAnsi="Times New Roman" w:cs="Times New Roman"/>
                <w:sz w:val="22"/>
                <w:szCs w:val="22"/>
              </w:rPr>
              <w:t>Grade A</w:t>
            </w:r>
          </w:p>
        </w:tc>
        <w:tc>
          <w:tcPr>
            <w:tcW w:w="1371" w:type="dxa"/>
            <w:tcBorders>
              <w:top w:val="single" w:sz="4" w:space="0" w:color="auto"/>
              <w:bottom w:val="single" w:sz="4" w:space="0" w:color="auto"/>
            </w:tcBorders>
          </w:tcPr>
          <w:p w14:paraId="197045F6" w14:textId="53F8ADE8" w:rsidR="007069E9" w:rsidRPr="00B661CD" w:rsidRDefault="007069E9">
            <w:pPr>
              <w:rPr>
                <w:rFonts w:ascii="Times New Roman" w:hAnsi="Times New Roman" w:cs="Times New Roman"/>
                <w:sz w:val="22"/>
                <w:szCs w:val="22"/>
              </w:rPr>
            </w:pPr>
            <w:r w:rsidRPr="00B661CD">
              <w:rPr>
                <w:rFonts w:ascii="Times New Roman" w:hAnsi="Times New Roman" w:cs="Times New Roman"/>
                <w:sz w:val="22"/>
                <w:szCs w:val="22"/>
              </w:rPr>
              <w:t>Grade B</w:t>
            </w:r>
          </w:p>
        </w:tc>
        <w:tc>
          <w:tcPr>
            <w:tcW w:w="1371" w:type="dxa"/>
            <w:tcBorders>
              <w:top w:val="single" w:sz="4" w:space="0" w:color="auto"/>
              <w:bottom w:val="single" w:sz="4" w:space="0" w:color="auto"/>
            </w:tcBorders>
          </w:tcPr>
          <w:p w14:paraId="0338AF7C" w14:textId="134475C5" w:rsidR="007069E9" w:rsidRPr="00B661CD" w:rsidRDefault="007069E9">
            <w:pPr>
              <w:rPr>
                <w:rFonts w:ascii="Times New Roman" w:hAnsi="Times New Roman" w:cs="Times New Roman"/>
                <w:sz w:val="22"/>
                <w:szCs w:val="22"/>
              </w:rPr>
            </w:pPr>
            <w:r w:rsidRPr="00B661CD">
              <w:rPr>
                <w:rFonts w:ascii="Times New Roman" w:hAnsi="Times New Roman" w:cs="Times New Roman"/>
                <w:sz w:val="22"/>
                <w:szCs w:val="22"/>
              </w:rPr>
              <w:t>Grade C</w:t>
            </w:r>
          </w:p>
        </w:tc>
        <w:tc>
          <w:tcPr>
            <w:tcW w:w="1372" w:type="dxa"/>
            <w:tcBorders>
              <w:top w:val="single" w:sz="4" w:space="0" w:color="auto"/>
              <w:bottom w:val="single" w:sz="4" w:space="0" w:color="auto"/>
            </w:tcBorders>
          </w:tcPr>
          <w:p w14:paraId="30B0EC9C" w14:textId="485BE5ED" w:rsidR="007069E9" w:rsidRPr="00B661CD" w:rsidRDefault="007069E9">
            <w:pPr>
              <w:rPr>
                <w:rFonts w:ascii="Times New Roman" w:hAnsi="Times New Roman" w:cs="Times New Roman"/>
                <w:sz w:val="22"/>
                <w:szCs w:val="22"/>
              </w:rPr>
            </w:pPr>
            <w:r w:rsidRPr="00B661CD">
              <w:rPr>
                <w:rFonts w:ascii="Times New Roman" w:hAnsi="Times New Roman" w:cs="Times New Roman"/>
                <w:sz w:val="22"/>
                <w:szCs w:val="22"/>
              </w:rPr>
              <w:t xml:space="preserve">Grade D </w:t>
            </w:r>
          </w:p>
        </w:tc>
      </w:tr>
      <w:tr w:rsidR="007069E9" w:rsidRPr="00B661CD" w14:paraId="0CFC46C9" w14:textId="77777777" w:rsidTr="00167227">
        <w:tc>
          <w:tcPr>
            <w:tcW w:w="1255" w:type="dxa"/>
            <w:tcBorders>
              <w:top w:val="single" w:sz="4" w:space="0" w:color="auto"/>
            </w:tcBorders>
          </w:tcPr>
          <w:p w14:paraId="40733D29" w14:textId="30D18394" w:rsidR="007069E9" w:rsidRPr="00B661CD" w:rsidRDefault="007069E9">
            <w:pPr>
              <w:rPr>
                <w:rFonts w:ascii="Times New Roman" w:hAnsi="Times New Roman" w:cs="Times New Roman"/>
                <w:sz w:val="22"/>
                <w:szCs w:val="22"/>
              </w:rPr>
            </w:pPr>
            <w:r w:rsidRPr="00B661CD">
              <w:rPr>
                <w:rFonts w:ascii="Times New Roman" w:hAnsi="Times New Roman" w:cs="Times New Roman"/>
                <w:sz w:val="22"/>
                <w:szCs w:val="22"/>
              </w:rPr>
              <w:t>AI</w:t>
            </w:r>
          </w:p>
        </w:tc>
        <w:tc>
          <w:tcPr>
            <w:tcW w:w="2610" w:type="dxa"/>
            <w:tcBorders>
              <w:top w:val="single" w:sz="4" w:space="0" w:color="auto"/>
            </w:tcBorders>
          </w:tcPr>
          <w:p w14:paraId="1FFE1BBF" w14:textId="54BCE2B2" w:rsidR="007069E9" w:rsidRPr="00B661CD" w:rsidRDefault="007069E9">
            <w:pPr>
              <w:rPr>
                <w:rFonts w:ascii="Times New Roman" w:hAnsi="Times New Roman" w:cs="Times New Roman"/>
                <w:sz w:val="22"/>
                <w:szCs w:val="22"/>
              </w:rPr>
            </w:pPr>
            <w:r w:rsidRPr="00B661CD">
              <w:rPr>
                <w:rFonts w:ascii="Times New Roman" w:hAnsi="Times New Roman" w:cs="Times New Roman"/>
                <w:sz w:val="22"/>
                <w:szCs w:val="22"/>
              </w:rPr>
              <w:t>Aggregation (+)</w:t>
            </w:r>
          </w:p>
        </w:tc>
        <w:tc>
          <w:tcPr>
            <w:tcW w:w="1371" w:type="dxa"/>
            <w:tcBorders>
              <w:top w:val="single" w:sz="4" w:space="0" w:color="auto"/>
            </w:tcBorders>
          </w:tcPr>
          <w:p w14:paraId="3786E6AF" w14:textId="77777777" w:rsidR="007069E9" w:rsidRPr="00B661CD" w:rsidRDefault="002A3DBC">
            <w:pPr>
              <w:rPr>
                <w:rFonts w:ascii="Times New Roman" w:hAnsi="Times New Roman" w:cs="Times New Roman"/>
                <w:sz w:val="22"/>
                <w:szCs w:val="22"/>
              </w:rPr>
            </w:pPr>
            <w:r w:rsidRPr="00B661CD">
              <w:rPr>
                <w:rFonts w:ascii="Times New Roman" w:hAnsi="Times New Roman" w:cs="Times New Roman"/>
                <w:sz w:val="22"/>
                <w:szCs w:val="22"/>
              </w:rPr>
              <w:t>-5.20</w:t>
            </w:r>
          </w:p>
          <w:p w14:paraId="727B3DA8" w14:textId="63A11D15" w:rsidR="00754C78" w:rsidRPr="00B661CD" w:rsidRDefault="00754C78">
            <w:pPr>
              <w:rPr>
                <w:rFonts w:ascii="Times New Roman" w:hAnsi="Times New Roman" w:cs="Times New Roman"/>
                <w:sz w:val="22"/>
                <w:szCs w:val="22"/>
              </w:rPr>
            </w:pPr>
            <w:r w:rsidRPr="00B661CD">
              <w:rPr>
                <w:rFonts w:ascii="Times New Roman" w:hAnsi="Times New Roman" w:cs="Times New Roman"/>
                <w:sz w:val="22"/>
                <w:szCs w:val="22"/>
              </w:rPr>
              <w:t>(-5.4%)</w:t>
            </w:r>
          </w:p>
        </w:tc>
        <w:tc>
          <w:tcPr>
            <w:tcW w:w="1371" w:type="dxa"/>
            <w:tcBorders>
              <w:top w:val="single" w:sz="4" w:space="0" w:color="auto"/>
            </w:tcBorders>
          </w:tcPr>
          <w:p w14:paraId="235CFF78" w14:textId="77777777" w:rsidR="007069E9" w:rsidRPr="00B661CD" w:rsidRDefault="002A3DBC">
            <w:pPr>
              <w:rPr>
                <w:rFonts w:ascii="Times New Roman" w:hAnsi="Times New Roman" w:cs="Times New Roman"/>
                <w:sz w:val="22"/>
                <w:szCs w:val="22"/>
              </w:rPr>
            </w:pPr>
            <w:r w:rsidRPr="00B661CD">
              <w:rPr>
                <w:rFonts w:ascii="Times New Roman" w:hAnsi="Times New Roman" w:cs="Times New Roman"/>
                <w:sz w:val="22"/>
                <w:szCs w:val="22"/>
              </w:rPr>
              <w:t>-9.61</w:t>
            </w:r>
          </w:p>
          <w:p w14:paraId="7CF95CF9" w14:textId="798D7D0A" w:rsidR="00754C78" w:rsidRPr="00B661CD" w:rsidRDefault="00754C78">
            <w:pPr>
              <w:rPr>
                <w:rFonts w:ascii="Times New Roman" w:hAnsi="Times New Roman" w:cs="Times New Roman"/>
                <w:sz w:val="22"/>
                <w:szCs w:val="22"/>
              </w:rPr>
            </w:pPr>
            <w:r w:rsidRPr="00B661CD">
              <w:rPr>
                <w:rFonts w:ascii="Times New Roman" w:hAnsi="Times New Roman" w:cs="Times New Roman"/>
                <w:sz w:val="22"/>
                <w:szCs w:val="22"/>
              </w:rPr>
              <w:t>(-10.1%)</w:t>
            </w:r>
          </w:p>
        </w:tc>
        <w:tc>
          <w:tcPr>
            <w:tcW w:w="1371" w:type="dxa"/>
            <w:tcBorders>
              <w:top w:val="single" w:sz="4" w:space="0" w:color="auto"/>
            </w:tcBorders>
          </w:tcPr>
          <w:p w14:paraId="3ABD18C1" w14:textId="77777777" w:rsidR="007069E9" w:rsidRPr="00B661CD" w:rsidRDefault="002A3DBC">
            <w:pPr>
              <w:rPr>
                <w:rFonts w:ascii="Times New Roman" w:hAnsi="Times New Roman" w:cs="Times New Roman"/>
                <w:sz w:val="22"/>
                <w:szCs w:val="22"/>
              </w:rPr>
            </w:pPr>
            <w:r w:rsidRPr="00B661CD">
              <w:rPr>
                <w:rFonts w:ascii="Times New Roman" w:hAnsi="Times New Roman" w:cs="Times New Roman"/>
                <w:sz w:val="22"/>
                <w:szCs w:val="22"/>
              </w:rPr>
              <w:t>-12.04</w:t>
            </w:r>
          </w:p>
          <w:p w14:paraId="0570C1E9" w14:textId="77566C92" w:rsidR="00754C78" w:rsidRPr="00B661CD" w:rsidRDefault="00754C78">
            <w:pPr>
              <w:rPr>
                <w:rFonts w:ascii="Times New Roman" w:hAnsi="Times New Roman" w:cs="Times New Roman"/>
                <w:sz w:val="22"/>
                <w:szCs w:val="22"/>
              </w:rPr>
            </w:pPr>
            <w:r w:rsidRPr="00B661CD">
              <w:rPr>
                <w:rFonts w:ascii="Times New Roman" w:hAnsi="Times New Roman" w:cs="Times New Roman"/>
                <w:sz w:val="22"/>
                <w:szCs w:val="22"/>
              </w:rPr>
              <w:t>(-12.8%)</w:t>
            </w:r>
          </w:p>
        </w:tc>
        <w:tc>
          <w:tcPr>
            <w:tcW w:w="1372" w:type="dxa"/>
            <w:tcBorders>
              <w:top w:val="single" w:sz="4" w:space="0" w:color="auto"/>
            </w:tcBorders>
          </w:tcPr>
          <w:p w14:paraId="35B3B3C8" w14:textId="77777777" w:rsidR="007069E9" w:rsidRPr="00B661CD" w:rsidRDefault="002A3DBC">
            <w:pPr>
              <w:rPr>
                <w:rFonts w:ascii="Times New Roman" w:hAnsi="Times New Roman" w:cs="Times New Roman"/>
                <w:sz w:val="22"/>
                <w:szCs w:val="22"/>
              </w:rPr>
            </w:pPr>
            <w:r w:rsidRPr="00B661CD">
              <w:rPr>
                <w:rFonts w:ascii="Times New Roman" w:hAnsi="Times New Roman" w:cs="Times New Roman"/>
                <w:sz w:val="22"/>
                <w:szCs w:val="22"/>
              </w:rPr>
              <w:t>-11.43</w:t>
            </w:r>
          </w:p>
          <w:p w14:paraId="51CBA816" w14:textId="5B383421" w:rsidR="00754C78" w:rsidRPr="00B661CD" w:rsidRDefault="00754C78">
            <w:pPr>
              <w:rPr>
                <w:rFonts w:ascii="Times New Roman" w:hAnsi="Times New Roman" w:cs="Times New Roman"/>
                <w:sz w:val="22"/>
                <w:szCs w:val="22"/>
              </w:rPr>
            </w:pPr>
            <w:r w:rsidRPr="00B661CD">
              <w:rPr>
                <w:rFonts w:ascii="Times New Roman" w:hAnsi="Times New Roman" w:cs="Times New Roman"/>
                <w:sz w:val="22"/>
                <w:szCs w:val="22"/>
              </w:rPr>
              <w:t>(-12.5%)</w:t>
            </w:r>
          </w:p>
        </w:tc>
      </w:tr>
      <w:tr w:rsidR="007069E9" w:rsidRPr="00B661CD" w14:paraId="261F5686" w14:textId="77777777" w:rsidTr="00167227">
        <w:tc>
          <w:tcPr>
            <w:tcW w:w="1255" w:type="dxa"/>
          </w:tcPr>
          <w:p w14:paraId="45344AFC" w14:textId="41E4D62A" w:rsidR="007069E9" w:rsidRPr="00B661CD" w:rsidRDefault="002A3DBC">
            <w:pPr>
              <w:rPr>
                <w:rFonts w:ascii="Times New Roman" w:hAnsi="Times New Roman" w:cs="Times New Roman"/>
                <w:sz w:val="22"/>
                <w:szCs w:val="22"/>
              </w:rPr>
            </w:pPr>
            <w:r w:rsidRPr="00B661CD">
              <w:rPr>
                <w:rFonts w:ascii="Times New Roman" w:hAnsi="Times New Roman" w:cs="Times New Roman"/>
                <w:sz w:val="22"/>
                <w:szCs w:val="22"/>
              </w:rPr>
              <w:t>CAI</w:t>
            </w:r>
          </w:p>
        </w:tc>
        <w:tc>
          <w:tcPr>
            <w:tcW w:w="2610" w:type="dxa"/>
          </w:tcPr>
          <w:p w14:paraId="022D87B5" w14:textId="05C3084B" w:rsidR="007069E9" w:rsidRPr="00B661CD" w:rsidRDefault="002A3DBC">
            <w:pPr>
              <w:rPr>
                <w:rFonts w:ascii="Times New Roman" w:hAnsi="Times New Roman" w:cs="Times New Roman"/>
                <w:sz w:val="22"/>
                <w:szCs w:val="22"/>
              </w:rPr>
            </w:pPr>
            <w:r w:rsidRPr="00B661CD">
              <w:rPr>
                <w:rFonts w:ascii="Times New Roman" w:hAnsi="Times New Roman" w:cs="Times New Roman"/>
                <w:sz w:val="22"/>
                <w:szCs w:val="22"/>
              </w:rPr>
              <w:t>Core Area (+)</w:t>
            </w:r>
          </w:p>
        </w:tc>
        <w:tc>
          <w:tcPr>
            <w:tcW w:w="1371" w:type="dxa"/>
          </w:tcPr>
          <w:p w14:paraId="7DA6510E" w14:textId="77777777" w:rsidR="007069E9" w:rsidRPr="00B661CD" w:rsidRDefault="002A3DBC">
            <w:pPr>
              <w:rPr>
                <w:rFonts w:ascii="Times New Roman" w:hAnsi="Times New Roman" w:cs="Times New Roman"/>
                <w:sz w:val="22"/>
                <w:szCs w:val="22"/>
              </w:rPr>
            </w:pPr>
            <w:r w:rsidRPr="00B661CD">
              <w:rPr>
                <w:rFonts w:ascii="Times New Roman" w:hAnsi="Times New Roman" w:cs="Times New Roman"/>
                <w:sz w:val="22"/>
                <w:szCs w:val="22"/>
              </w:rPr>
              <w:t>-21.12</w:t>
            </w:r>
          </w:p>
          <w:p w14:paraId="27BBDC49" w14:textId="3BCFCB00" w:rsidR="00754C78" w:rsidRPr="00B661CD" w:rsidRDefault="00754C78">
            <w:pPr>
              <w:rPr>
                <w:rFonts w:ascii="Times New Roman" w:hAnsi="Times New Roman" w:cs="Times New Roman"/>
                <w:sz w:val="22"/>
                <w:szCs w:val="22"/>
              </w:rPr>
            </w:pPr>
            <w:r w:rsidRPr="00B661CD">
              <w:rPr>
                <w:rFonts w:ascii="Times New Roman" w:hAnsi="Times New Roman" w:cs="Times New Roman"/>
                <w:sz w:val="22"/>
                <w:szCs w:val="22"/>
              </w:rPr>
              <w:t>(-29.7%)</w:t>
            </w:r>
          </w:p>
        </w:tc>
        <w:tc>
          <w:tcPr>
            <w:tcW w:w="1371" w:type="dxa"/>
          </w:tcPr>
          <w:p w14:paraId="2A4A0AD5" w14:textId="77777777" w:rsidR="007069E9" w:rsidRPr="00B661CD" w:rsidRDefault="002A3DBC">
            <w:pPr>
              <w:rPr>
                <w:rFonts w:ascii="Times New Roman" w:hAnsi="Times New Roman" w:cs="Times New Roman"/>
                <w:sz w:val="22"/>
                <w:szCs w:val="22"/>
              </w:rPr>
            </w:pPr>
            <w:r w:rsidRPr="00B661CD">
              <w:rPr>
                <w:rFonts w:ascii="Times New Roman" w:hAnsi="Times New Roman" w:cs="Times New Roman"/>
                <w:sz w:val="22"/>
                <w:szCs w:val="22"/>
              </w:rPr>
              <w:t>-28.02</w:t>
            </w:r>
          </w:p>
          <w:p w14:paraId="6CFE9278" w14:textId="387AF16E" w:rsidR="00754C78" w:rsidRPr="00B661CD" w:rsidRDefault="00754C78">
            <w:pPr>
              <w:rPr>
                <w:rFonts w:ascii="Times New Roman" w:hAnsi="Times New Roman" w:cs="Times New Roman"/>
                <w:sz w:val="22"/>
                <w:szCs w:val="22"/>
              </w:rPr>
            </w:pPr>
            <w:r w:rsidRPr="00B661CD">
              <w:rPr>
                <w:rFonts w:ascii="Times New Roman" w:hAnsi="Times New Roman" w:cs="Times New Roman"/>
                <w:sz w:val="22"/>
                <w:szCs w:val="22"/>
              </w:rPr>
              <w:t>(-43.7%)</w:t>
            </w:r>
          </w:p>
        </w:tc>
        <w:tc>
          <w:tcPr>
            <w:tcW w:w="1371" w:type="dxa"/>
          </w:tcPr>
          <w:p w14:paraId="3B7B346C" w14:textId="77777777" w:rsidR="007069E9" w:rsidRPr="00B661CD" w:rsidRDefault="002A3DBC">
            <w:pPr>
              <w:rPr>
                <w:rFonts w:ascii="Times New Roman" w:hAnsi="Times New Roman" w:cs="Times New Roman"/>
                <w:sz w:val="22"/>
                <w:szCs w:val="22"/>
              </w:rPr>
            </w:pPr>
            <w:r w:rsidRPr="00B661CD">
              <w:rPr>
                <w:rFonts w:ascii="Times New Roman" w:hAnsi="Times New Roman" w:cs="Times New Roman"/>
                <w:sz w:val="22"/>
                <w:szCs w:val="22"/>
              </w:rPr>
              <w:t>-29.31</w:t>
            </w:r>
          </w:p>
          <w:p w14:paraId="7D45EE0A" w14:textId="704F9EE2" w:rsidR="00754C78" w:rsidRPr="00B661CD" w:rsidRDefault="00754C78">
            <w:pPr>
              <w:rPr>
                <w:rFonts w:ascii="Times New Roman" w:hAnsi="Times New Roman" w:cs="Times New Roman"/>
                <w:sz w:val="22"/>
                <w:szCs w:val="22"/>
              </w:rPr>
            </w:pPr>
            <w:r w:rsidRPr="00B661CD">
              <w:rPr>
                <w:rFonts w:ascii="Times New Roman" w:hAnsi="Times New Roman" w:cs="Times New Roman"/>
                <w:sz w:val="22"/>
                <w:szCs w:val="22"/>
              </w:rPr>
              <w:t>(-55.2%)</w:t>
            </w:r>
          </w:p>
        </w:tc>
        <w:tc>
          <w:tcPr>
            <w:tcW w:w="1372" w:type="dxa"/>
          </w:tcPr>
          <w:p w14:paraId="4506269C" w14:textId="77777777" w:rsidR="007069E9" w:rsidRPr="00B661CD" w:rsidRDefault="002A3DBC">
            <w:pPr>
              <w:rPr>
                <w:rFonts w:ascii="Times New Roman" w:hAnsi="Times New Roman" w:cs="Times New Roman"/>
                <w:sz w:val="22"/>
                <w:szCs w:val="22"/>
              </w:rPr>
            </w:pPr>
            <w:r w:rsidRPr="00B661CD">
              <w:rPr>
                <w:rFonts w:ascii="Times New Roman" w:hAnsi="Times New Roman" w:cs="Times New Roman"/>
                <w:sz w:val="22"/>
                <w:szCs w:val="22"/>
              </w:rPr>
              <w:t>-23.91</w:t>
            </w:r>
          </w:p>
          <w:p w14:paraId="7EC9FDED" w14:textId="122BB176" w:rsidR="00754C78" w:rsidRPr="00B661CD" w:rsidRDefault="00754C78">
            <w:pPr>
              <w:rPr>
                <w:rFonts w:ascii="Times New Roman" w:hAnsi="Times New Roman" w:cs="Times New Roman"/>
                <w:sz w:val="22"/>
                <w:szCs w:val="22"/>
              </w:rPr>
            </w:pPr>
            <w:r w:rsidRPr="00B661CD">
              <w:rPr>
                <w:rFonts w:ascii="Times New Roman" w:hAnsi="Times New Roman" w:cs="Times New Roman"/>
                <w:sz w:val="22"/>
                <w:szCs w:val="22"/>
              </w:rPr>
              <w:t>(-53.7%)</w:t>
            </w:r>
          </w:p>
        </w:tc>
      </w:tr>
      <w:tr w:rsidR="007069E9" w:rsidRPr="00B661CD" w14:paraId="01364F42" w14:textId="77777777" w:rsidTr="00167227">
        <w:tc>
          <w:tcPr>
            <w:tcW w:w="1255" w:type="dxa"/>
          </w:tcPr>
          <w:p w14:paraId="1B471C09" w14:textId="788E7365" w:rsidR="007069E9" w:rsidRPr="00B661CD" w:rsidRDefault="002A3DBC">
            <w:pPr>
              <w:rPr>
                <w:rFonts w:ascii="Times New Roman" w:hAnsi="Times New Roman" w:cs="Times New Roman"/>
                <w:sz w:val="22"/>
                <w:szCs w:val="22"/>
              </w:rPr>
            </w:pPr>
            <w:r w:rsidRPr="00B661CD">
              <w:rPr>
                <w:rFonts w:ascii="Times New Roman" w:hAnsi="Times New Roman" w:cs="Times New Roman"/>
                <w:sz w:val="22"/>
                <w:szCs w:val="22"/>
              </w:rPr>
              <w:t>ED</w:t>
            </w:r>
          </w:p>
        </w:tc>
        <w:tc>
          <w:tcPr>
            <w:tcW w:w="2610" w:type="dxa"/>
          </w:tcPr>
          <w:p w14:paraId="120B5871" w14:textId="7578E37D" w:rsidR="007069E9" w:rsidRPr="00B661CD" w:rsidRDefault="002A3DBC">
            <w:pPr>
              <w:rPr>
                <w:rFonts w:ascii="Times New Roman" w:hAnsi="Times New Roman" w:cs="Times New Roman"/>
                <w:sz w:val="22"/>
                <w:szCs w:val="22"/>
              </w:rPr>
            </w:pPr>
            <w:proofErr w:type="spellStart"/>
            <w:r w:rsidRPr="00B661CD">
              <w:rPr>
                <w:rFonts w:ascii="Times New Roman" w:hAnsi="Times New Roman" w:cs="Times New Roman"/>
                <w:sz w:val="22"/>
                <w:szCs w:val="22"/>
              </w:rPr>
              <w:t>Fragm</w:t>
            </w:r>
            <w:proofErr w:type="spellEnd"/>
            <w:r w:rsidRPr="00B661CD">
              <w:rPr>
                <w:rFonts w:ascii="Times New Roman" w:hAnsi="Times New Roman" w:cs="Times New Roman"/>
                <w:sz w:val="22"/>
                <w:szCs w:val="22"/>
              </w:rPr>
              <w:t xml:space="preserve"> &amp; Complexity (+)</w:t>
            </w:r>
          </w:p>
        </w:tc>
        <w:tc>
          <w:tcPr>
            <w:tcW w:w="1371" w:type="dxa"/>
          </w:tcPr>
          <w:p w14:paraId="0DCA07B6" w14:textId="77777777" w:rsidR="007069E9" w:rsidRPr="00B661CD" w:rsidRDefault="002A3DBC">
            <w:pPr>
              <w:rPr>
                <w:rFonts w:ascii="Times New Roman" w:hAnsi="Times New Roman" w:cs="Times New Roman"/>
                <w:sz w:val="22"/>
                <w:szCs w:val="22"/>
              </w:rPr>
            </w:pPr>
            <w:r w:rsidRPr="00B661CD">
              <w:rPr>
                <w:rFonts w:ascii="Times New Roman" w:hAnsi="Times New Roman" w:cs="Times New Roman"/>
                <w:sz w:val="22"/>
                <w:szCs w:val="22"/>
              </w:rPr>
              <w:t>3.9*10e6</w:t>
            </w:r>
          </w:p>
          <w:p w14:paraId="584CB25A" w14:textId="4F5C0E9E" w:rsidR="00754C78" w:rsidRPr="00B661CD" w:rsidRDefault="00754C78">
            <w:pPr>
              <w:rPr>
                <w:rFonts w:ascii="Times New Roman" w:hAnsi="Times New Roman" w:cs="Times New Roman"/>
                <w:sz w:val="22"/>
                <w:szCs w:val="22"/>
              </w:rPr>
            </w:pPr>
            <w:r w:rsidRPr="00B661CD">
              <w:rPr>
                <w:rFonts w:ascii="Times New Roman" w:hAnsi="Times New Roman" w:cs="Times New Roman"/>
                <w:sz w:val="22"/>
                <w:szCs w:val="22"/>
              </w:rPr>
              <w:t>(261.2%)</w:t>
            </w:r>
          </w:p>
        </w:tc>
        <w:tc>
          <w:tcPr>
            <w:tcW w:w="1371" w:type="dxa"/>
          </w:tcPr>
          <w:p w14:paraId="1DF03D15" w14:textId="77777777" w:rsidR="007069E9" w:rsidRPr="00B661CD" w:rsidRDefault="002A3DBC">
            <w:pPr>
              <w:rPr>
                <w:rFonts w:ascii="Times New Roman" w:hAnsi="Times New Roman" w:cs="Times New Roman"/>
                <w:sz w:val="22"/>
                <w:szCs w:val="22"/>
              </w:rPr>
            </w:pPr>
            <w:r w:rsidRPr="00B661CD">
              <w:rPr>
                <w:rFonts w:ascii="Times New Roman" w:hAnsi="Times New Roman" w:cs="Times New Roman"/>
                <w:sz w:val="22"/>
                <w:szCs w:val="22"/>
              </w:rPr>
              <w:t>5.0*10e6</w:t>
            </w:r>
          </w:p>
          <w:p w14:paraId="11631598" w14:textId="3EC2CB8B" w:rsidR="00754C78" w:rsidRPr="00B661CD" w:rsidRDefault="00754C78">
            <w:pPr>
              <w:rPr>
                <w:rFonts w:ascii="Times New Roman" w:hAnsi="Times New Roman" w:cs="Times New Roman"/>
                <w:sz w:val="22"/>
                <w:szCs w:val="22"/>
              </w:rPr>
            </w:pPr>
            <w:r w:rsidRPr="00B661CD">
              <w:rPr>
                <w:rFonts w:ascii="Times New Roman" w:hAnsi="Times New Roman" w:cs="Times New Roman"/>
                <w:sz w:val="22"/>
                <w:szCs w:val="22"/>
              </w:rPr>
              <w:t>(186.5%)</w:t>
            </w:r>
          </w:p>
        </w:tc>
        <w:tc>
          <w:tcPr>
            <w:tcW w:w="1371" w:type="dxa"/>
          </w:tcPr>
          <w:p w14:paraId="02256BFA" w14:textId="77777777" w:rsidR="007069E9" w:rsidRPr="00B661CD" w:rsidRDefault="002A3DBC">
            <w:pPr>
              <w:rPr>
                <w:rFonts w:ascii="Times New Roman" w:hAnsi="Times New Roman" w:cs="Times New Roman"/>
                <w:sz w:val="22"/>
                <w:szCs w:val="22"/>
              </w:rPr>
            </w:pPr>
            <w:r w:rsidRPr="00B661CD">
              <w:rPr>
                <w:rFonts w:ascii="Times New Roman" w:hAnsi="Times New Roman" w:cs="Times New Roman"/>
                <w:sz w:val="22"/>
                <w:szCs w:val="22"/>
              </w:rPr>
              <w:t>4.8*10e6</w:t>
            </w:r>
          </w:p>
          <w:p w14:paraId="2140151A" w14:textId="6A5F1614" w:rsidR="00754C78" w:rsidRPr="00B661CD" w:rsidRDefault="00754C78">
            <w:pPr>
              <w:rPr>
                <w:rFonts w:ascii="Times New Roman" w:hAnsi="Times New Roman" w:cs="Times New Roman"/>
                <w:sz w:val="22"/>
                <w:szCs w:val="22"/>
              </w:rPr>
            </w:pPr>
            <w:r w:rsidRPr="00B661CD">
              <w:rPr>
                <w:rFonts w:ascii="Times New Roman" w:hAnsi="Times New Roman" w:cs="Times New Roman"/>
                <w:sz w:val="22"/>
                <w:szCs w:val="22"/>
              </w:rPr>
              <w:t>(110.4%)</w:t>
            </w:r>
          </w:p>
        </w:tc>
        <w:tc>
          <w:tcPr>
            <w:tcW w:w="1372" w:type="dxa"/>
          </w:tcPr>
          <w:p w14:paraId="6DDA825D" w14:textId="77777777" w:rsidR="007069E9" w:rsidRPr="00B661CD" w:rsidRDefault="002A3DBC">
            <w:pPr>
              <w:rPr>
                <w:rFonts w:ascii="Times New Roman" w:hAnsi="Times New Roman" w:cs="Times New Roman"/>
                <w:sz w:val="22"/>
                <w:szCs w:val="22"/>
              </w:rPr>
            </w:pPr>
            <w:r w:rsidRPr="00B661CD">
              <w:rPr>
                <w:rFonts w:ascii="Times New Roman" w:hAnsi="Times New Roman" w:cs="Times New Roman"/>
                <w:sz w:val="22"/>
                <w:szCs w:val="22"/>
              </w:rPr>
              <w:t>3.5*10e6</w:t>
            </w:r>
          </w:p>
          <w:p w14:paraId="327658B8" w14:textId="6B946AD4" w:rsidR="00754C78" w:rsidRPr="00B661CD" w:rsidRDefault="00754C78">
            <w:pPr>
              <w:rPr>
                <w:rFonts w:ascii="Times New Roman" w:hAnsi="Times New Roman" w:cs="Times New Roman"/>
                <w:sz w:val="22"/>
                <w:szCs w:val="22"/>
              </w:rPr>
            </w:pPr>
            <w:r w:rsidRPr="00B661CD">
              <w:rPr>
                <w:rFonts w:ascii="Times New Roman" w:hAnsi="Times New Roman" w:cs="Times New Roman"/>
                <w:sz w:val="22"/>
                <w:szCs w:val="22"/>
              </w:rPr>
              <w:t>(61.8%)</w:t>
            </w:r>
          </w:p>
        </w:tc>
      </w:tr>
      <w:tr w:rsidR="007069E9" w:rsidRPr="00B661CD" w14:paraId="77431BA9" w14:textId="77777777" w:rsidTr="00167227">
        <w:tc>
          <w:tcPr>
            <w:tcW w:w="1255" w:type="dxa"/>
          </w:tcPr>
          <w:p w14:paraId="1B8B443C" w14:textId="77F023CC" w:rsidR="007069E9" w:rsidRPr="00B661CD" w:rsidRDefault="002A3DBC">
            <w:pPr>
              <w:rPr>
                <w:rFonts w:ascii="Times New Roman" w:hAnsi="Times New Roman" w:cs="Times New Roman"/>
                <w:sz w:val="22"/>
                <w:szCs w:val="22"/>
              </w:rPr>
            </w:pPr>
            <w:r w:rsidRPr="00B661CD">
              <w:rPr>
                <w:rFonts w:ascii="Times New Roman" w:hAnsi="Times New Roman" w:cs="Times New Roman"/>
                <w:sz w:val="22"/>
                <w:szCs w:val="22"/>
              </w:rPr>
              <w:t>PD</w:t>
            </w:r>
          </w:p>
        </w:tc>
        <w:tc>
          <w:tcPr>
            <w:tcW w:w="2610" w:type="dxa"/>
          </w:tcPr>
          <w:p w14:paraId="48C5808C" w14:textId="45F516B9" w:rsidR="007069E9" w:rsidRPr="00B661CD" w:rsidRDefault="002A3DBC">
            <w:pPr>
              <w:rPr>
                <w:rFonts w:ascii="Times New Roman" w:hAnsi="Times New Roman" w:cs="Times New Roman"/>
                <w:sz w:val="22"/>
                <w:szCs w:val="22"/>
              </w:rPr>
            </w:pPr>
            <w:r w:rsidRPr="00B661CD">
              <w:rPr>
                <w:rFonts w:ascii="Times New Roman" w:hAnsi="Times New Roman" w:cs="Times New Roman"/>
                <w:sz w:val="22"/>
                <w:szCs w:val="22"/>
              </w:rPr>
              <w:t>Fragmentation (+)</w:t>
            </w:r>
          </w:p>
        </w:tc>
        <w:tc>
          <w:tcPr>
            <w:tcW w:w="1371" w:type="dxa"/>
          </w:tcPr>
          <w:p w14:paraId="3ADF5507" w14:textId="77777777" w:rsidR="007069E9" w:rsidRPr="00B661CD" w:rsidRDefault="002A3DBC">
            <w:pPr>
              <w:rPr>
                <w:rFonts w:ascii="Times New Roman" w:hAnsi="Times New Roman" w:cs="Times New Roman"/>
                <w:sz w:val="22"/>
                <w:szCs w:val="22"/>
              </w:rPr>
            </w:pPr>
            <w:r w:rsidRPr="00B661CD">
              <w:rPr>
                <w:rFonts w:ascii="Times New Roman" w:hAnsi="Times New Roman" w:cs="Times New Roman"/>
                <w:sz w:val="22"/>
                <w:szCs w:val="22"/>
              </w:rPr>
              <w:t>2.9*10e5</w:t>
            </w:r>
          </w:p>
          <w:p w14:paraId="5BE15C87" w14:textId="03890FDE" w:rsidR="00754C78" w:rsidRPr="00B661CD" w:rsidRDefault="00754C78">
            <w:pPr>
              <w:rPr>
                <w:rFonts w:ascii="Times New Roman" w:hAnsi="Times New Roman" w:cs="Times New Roman"/>
                <w:sz w:val="22"/>
                <w:szCs w:val="22"/>
              </w:rPr>
            </w:pPr>
            <w:r w:rsidRPr="00B661CD">
              <w:rPr>
                <w:rFonts w:ascii="Times New Roman" w:hAnsi="Times New Roman" w:cs="Times New Roman"/>
                <w:sz w:val="22"/>
                <w:szCs w:val="22"/>
              </w:rPr>
              <w:t>(84.4%)</w:t>
            </w:r>
          </w:p>
        </w:tc>
        <w:tc>
          <w:tcPr>
            <w:tcW w:w="1371" w:type="dxa"/>
          </w:tcPr>
          <w:p w14:paraId="769D6CC6" w14:textId="77777777" w:rsidR="007069E9" w:rsidRPr="00B661CD" w:rsidRDefault="002A3DBC">
            <w:pPr>
              <w:rPr>
                <w:rFonts w:ascii="Times New Roman" w:hAnsi="Times New Roman" w:cs="Times New Roman"/>
                <w:sz w:val="22"/>
                <w:szCs w:val="22"/>
              </w:rPr>
            </w:pPr>
            <w:r w:rsidRPr="00B661CD">
              <w:rPr>
                <w:rFonts w:ascii="Times New Roman" w:hAnsi="Times New Roman" w:cs="Times New Roman"/>
                <w:sz w:val="22"/>
                <w:szCs w:val="22"/>
              </w:rPr>
              <w:t>5.9*10e5</w:t>
            </w:r>
          </w:p>
          <w:p w14:paraId="6FA78B25" w14:textId="33C06196" w:rsidR="00754C78" w:rsidRPr="00B661CD" w:rsidRDefault="00754C78">
            <w:pPr>
              <w:rPr>
                <w:rFonts w:ascii="Times New Roman" w:hAnsi="Times New Roman" w:cs="Times New Roman"/>
                <w:sz w:val="22"/>
                <w:szCs w:val="22"/>
              </w:rPr>
            </w:pPr>
            <w:r w:rsidRPr="00B661CD">
              <w:rPr>
                <w:rFonts w:ascii="Times New Roman" w:hAnsi="Times New Roman" w:cs="Times New Roman"/>
                <w:sz w:val="22"/>
                <w:szCs w:val="22"/>
              </w:rPr>
              <w:t>(139.0%)</w:t>
            </w:r>
          </w:p>
        </w:tc>
        <w:tc>
          <w:tcPr>
            <w:tcW w:w="1371" w:type="dxa"/>
          </w:tcPr>
          <w:p w14:paraId="3AC60172" w14:textId="77777777" w:rsidR="007069E9" w:rsidRPr="00B661CD" w:rsidRDefault="002A3DBC">
            <w:pPr>
              <w:rPr>
                <w:rFonts w:ascii="Times New Roman" w:hAnsi="Times New Roman" w:cs="Times New Roman"/>
                <w:sz w:val="22"/>
                <w:szCs w:val="22"/>
              </w:rPr>
            </w:pPr>
            <w:r w:rsidRPr="00B661CD">
              <w:rPr>
                <w:rFonts w:ascii="Times New Roman" w:hAnsi="Times New Roman" w:cs="Times New Roman"/>
                <w:sz w:val="22"/>
                <w:szCs w:val="22"/>
              </w:rPr>
              <w:t>7.3*10e5</w:t>
            </w:r>
          </w:p>
          <w:p w14:paraId="0991FE0F" w14:textId="2355EE2E" w:rsidR="00754C78" w:rsidRPr="00B661CD" w:rsidRDefault="00754C78">
            <w:pPr>
              <w:rPr>
                <w:rFonts w:ascii="Times New Roman" w:hAnsi="Times New Roman" w:cs="Times New Roman"/>
                <w:sz w:val="22"/>
                <w:szCs w:val="22"/>
              </w:rPr>
            </w:pPr>
            <w:r w:rsidRPr="00B661CD">
              <w:rPr>
                <w:rFonts w:ascii="Times New Roman" w:hAnsi="Times New Roman" w:cs="Times New Roman"/>
                <w:sz w:val="22"/>
                <w:szCs w:val="22"/>
              </w:rPr>
              <w:t>(166.1%)</w:t>
            </w:r>
          </w:p>
        </w:tc>
        <w:tc>
          <w:tcPr>
            <w:tcW w:w="1372" w:type="dxa"/>
          </w:tcPr>
          <w:p w14:paraId="1C5A48D1" w14:textId="77777777" w:rsidR="007069E9" w:rsidRPr="00B661CD" w:rsidRDefault="002A3DBC">
            <w:pPr>
              <w:rPr>
                <w:rFonts w:ascii="Times New Roman" w:hAnsi="Times New Roman" w:cs="Times New Roman"/>
                <w:sz w:val="22"/>
                <w:szCs w:val="22"/>
              </w:rPr>
            </w:pPr>
            <w:r w:rsidRPr="00B661CD">
              <w:rPr>
                <w:rFonts w:ascii="Times New Roman" w:hAnsi="Times New Roman" w:cs="Times New Roman"/>
                <w:sz w:val="22"/>
                <w:szCs w:val="22"/>
              </w:rPr>
              <w:t>7.5*10e5</w:t>
            </w:r>
          </w:p>
          <w:p w14:paraId="40CC436A" w14:textId="5AB9CFE8" w:rsidR="00754C78" w:rsidRPr="00B661CD" w:rsidRDefault="00754C78">
            <w:pPr>
              <w:rPr>
                <w:rFonts w:ascii="Times New Roman" w:hAnsi="Times New Roman" w:cs="Times New Roman"/>
                <w:sz w:val="22"/>
                <w:szCs w:val="22"/>
              </w:rPr>
            </w:pPr>
            <w:r w:rsidRPr="00B661CD">
              <w:rPr>
                <w:rFonts w:ascii="Times New Roman" w:hAnsi="Times New Roman" w:cs="Times New Roman"/>
                <w:sz w:val="22"/>
                <w:szCs w:val="22"/>
              </w:rPr>
              <w:t>(113.1%)</w:t>
            </w:r>
          </w:p>
        </w:tc>
      </w:tr>
      <w:tr w:rsidR="007069E9" w:rsidRPr="00B661CD" w14:paraId="171B7815" w14:textId="77777777" w:rsidTr="00167227">
        <w:tc>
          <w:tcPr>
            <w:tcW w:w="1255" w:type="dxa"/>
          </w:tcPr>
          <w:p w14:paraId="648920A6" w14:textId="2B893DEB" w:rsidR="007069E9" w:rsidRPr="00B661CD" w:rsidRDefault="002A3DBC">
            <w:pPr>
              <w:rPr>
                <w:rFonts w:ascii="Times New Roman" w:hAnsi="Times New Roman" w:cs="Times New Roman"/>
                <w:sz w:val="22"/>
                <w:szCs w:val="22"/>
              </w:rPr>
            </w:pPr>
            <w:r w:rsidRPr="00B661CD">
              <w:rPr>
                <w:rFonts w:ascii="Times New Roman" w:hAnsi="Times New Roman" w:cs="Times New Roman"/>
                <w:sz w:val="22"/>
                <w:szCs w:val="22"/>
              </w:rPr>
              <w:lastRenderedPageBreak/>
              <w:t>CA</w:t>
            </w:r>
          </w:p>
        </w:tc>
        <w:tc>
          <w:tcPr>
            <w:tcW w:w="2610" w:type="dxa"/>
          </w:tcPr>
          <w:p w14:paraId="7BB65CB0" w14:textId="347015A9" w:rsidR="007069E9" w:rsidRPr="00B661CD" w:rsidRDefault="002A3DBC">
            <w:pPr>
              <w:rPr>
                <w:rFonts w:ascii="Times New Roman" w:hAnsi="Times New Roman" w:cs="Times New Roman"/>
                <w:sz w:val="22"/>
                <w:szCs w:val="22"/>
              </w:rPr>
            </w:pPr>
            <w:r w:rsidRPr="00B661CD">
              <w:rPr>
                <w:rFonts w:ascii="Times New Roman" w:hAnsi="Times New Roman" w:cs="Times New Roman"/>
                <w:sz w:val="22"/>
                <w:szCs w:val="22"/>
              </w:rPr>
              <w:t>Area size (+)</w:t>
            </w:r>
          </w:p>
        </w:tc>
        <w:tc>
          <w:tcPr>
            <w:tcW w:w="1371" w:type="dxa"/>
          </w:tcPr>
          <w:p w14:paraId="66B0CDA2" w14:textId="77777777" w:rsidR="007069E9" w:rsidRPr="00B661CD" w:rsidRDefault="002A3DBC">
            <w:pPr>
              <w:rPr>
                <w:rFonts w:ascii="Times New Roman" w:hAnsi="Times New Roman" w:cs="Times New Roman"/>
                <w:sz w:val="22"/>
                <w:szCs w:val="22"/>
              </w:rPr>
            </w:pPr>
            <w:r w:rsidRPr="00B661CD">
              <w:rPr>
                <w:rFonts w:ascii="Times New Roman" w:hAnsi="Times New Roman" w:cs="Times New Roman"/>
                <w:sz w:val="22"/>
                <w:szCs w:val="22"/>
              </w:rPr>
              <w:t>-13.37</w:t>
            </w:r>
          </w:p>
          <w:p w14:paraId="1E0ECAB8" w14:textId="6557243A" w:rsidR="00754C78" w:rsidRPr="00B661CD" w:rsidRDefault="00754C78">
            <w:pPr>
              <w:rPr>
                <w:rFonts w:ascii="Times New Roman" w:hAnsi="Times New Roman" w:cs="Times New Roman"/>
                <w:sz w:val="22"/>
                <w:szCs w:val="22"/>
              </w:rPr>
            </w:pPr>
            <w:r w:rsidRPr="00B661CD">
              <w:rPr>
                <w:rFonts w:ascii="Times New Roman" w:hAnsi="Times New Roman" w:cs="Times New Roman"/>
                <w:sz w:val="22"/>
                <w:szCs w:val="22"/>
              </w:rPr>
              <w:t>(</w:t>
            </w:r>
            <w:r w:rsidR="00167227" w:rsidRPr="00B661CD">
              <w:rPr>
                <w:rFonts w:ascii="Times New Roman" w:hAnsi="Times New Roman" w:cs="Times New Roman"/>
                <w:sz w:val="22"/>
                <w:szCs w:val="22"/>
              </w:rPr>
              <w:t>-9.1%</w:t>
            </w:r>
            <w:r w:rsidRPr="00B661CD">
              <w:rPr>
                <w:rFonts w:ascii="Times New Roman" w:hAnsi="Times New Roman" w:cs="Times New Roman"/>
                <w:sz w:val="22"/>
                <w:szCs w:val="22"/>
              </w:rPr>
              <w:t>)</w:t>
            </w:r>
          </w:p>
        </w:tc>
        <w:tc>
          <w:tcPr>
            <w:tcW w:w="1371" w:type="dxa"/>
          </w:tcPr>
          <w:p w14:paraId="3C586686" w14:textId="77777777" w:rsidR="007069E9" w:rsidRPr="00B661CD" w:rsidRDefault="002A3DBC">
            <w:pPr>
              <w:rPr>
                <w:rFonts w:ascii="Times New Roman" w:hAnsi="Times New Roman" w:cs="Times New Roman"/>
                <w:sz w:val="22"/>
                <w:szCs w:val="22"/>
              </w:rPr>
            </w:pPr>
            <w:r w:rsidRPr="00B661CD">
              <w:rPr>
                <w:rFonts w:ascii="Times New Roman" w:hAnsi="Times New Roman" w:cs="Times New Roman"/>
                <w:sz w:val="22"/>
                <w:szCs w:val="22"/>
              </w:rPr>
              <w:t>-27.80</w:t>
            </w:r>
          </w:p>
          <w:p w14:paraId="3883B535" w14:textId="485046B3" w:rsidR="00754C78" w:rsidRPr="00B661CD" w:rsidRDefault="00754C78">
            <w:pPr>
              <w:rPr>
                <w:rFonts w:ascii="Times New Roman" w:hAnsi="Times New Roman" w:cs="Times New Roman"/>
                <w:sz w:val="22"/>
                <w:szCs w:val="22"/>
              </w:rPr>
            </w:pPr>
            <w:r w:rsidRPr="00B661CD">
              <w:rPr>
                <w:rFonts w:ascii="Times New Roman" w:hAnsi="Times New Roman" w:cs="Times New Roman"/>
                <w:sz w:val="22"/>
                <w:szCs w:val="22"/>
              </w:rPr>
              <w:t>(</w:t>
            </w:r>
            <w:r w:rsidR="00167227" w:rsidRPr="00B661CD">
              <w:rPr>
                <w:rFonts w:ascii="Times New Roman" w:hAnsi="Times New Roman" w:cs="Times New Roman"/>
                <w:sz w:val="22"/>
                <w:szCs w:val="22"/>
              </w:rPr>
              <w:t>-20.4%</w:t>
            </w:r>
            <w:r w:rsidRPr="00B661CD">
              <w:rPr>
                <w:rFonts w:ascii="Times New Roman" w:hAnsi="Times New Roman" w:cs="Times New Roman"/>
                <w:sz w:val="22"/>
                <w:szCs w:val="22"/>
              </w:rPr>
              <w:t>)</w:t>
            </w:r>
          </w:p>
        </w:tc>
        <w:tc>
          <w:tcPr>
            <w:tcW w:w="1371" w:type="dxa"/>
          </w:tcPr>
          <w:p w14:paraId="4C553B7D" w14:textId="77777777" w:rsidR="007069E9" w:rsidRPr="00B661CD" w:rsidRDefault="002A3DBC">
            <w:pPr>
              <w:rPr>
                <w:rFonts w:ascii="Times New Roman" w:hAnsi="Times New Roman" w:cs="Times New Roman"/>
                <w:sz w:val="22"/>
                <w:szCs w:val="22"/>
              </w:rPr>
            </w:pPr>
            <w:r w:rsidRPr="00B661CD">
              <w:rPr>
                <w:rFonts w:ascii="Times New Roman" w:hAnsi="Times New Roman" w:cs="Times New Roman"/>
                <w:sz w:val="22"/>
                <w:szCs w:val="22"/>
              </w:rPr>
              <w:t>-45.86</w:t>
            </w:r>
          </w:p>
          <w:p w14:paraId="2FCB8D38" w14:textId="6C116967" w:rsidR="00754C78" w:rsidRPr="00B661CD" w:rsidRDefault="00754C78">
            <w:pPr>
              <w:rPr>
                <w:rFonts w:ascii="Times New Roman" w:hAnsi="Times New Roman" w:cs="Times New Roman"/>
                <w:sz w:val="22"/>
                <w:szCs w:val="22"/>
              </w:rPr>
            </w:pPr>
            <w:r w:rsidRPr="00B661CD">
              <w:rPr>
                <w:rFonts w:ascii="Times New Roman" w:hAnsi="Times New Roman" w:cs="Times New Roman"/>
                <w:sz w:val="22"/>
                <w:szCs w:val="22"/>
              </w:rPr>
              <w:t>(</w:t>
            </w:r>
            <w:r w:rsidR="00167227" w:rsidRPr="00B661CD">
              <w:rPr>
                <w:rFonts w:ascii="Times New Roman" w:hAnsi="Times New Roman" w:cs="Times New Roman"/>
                <w:sz w:val="22"/>
                <w:szCs w:val="22"/>
              </w:rPr>
              <w:t>26.1%</w:t>
            </w:r>
            <w:r w:rsidRPr="00B661CD">
              <w:rPr>
                <w:rFonts w:ascii="Times New Roman" w:hAnsi="Times New Roman" w:cs="Times New Roman"/>
                <w:sz w:val="22"/>
                <w:szCs w:val="22"/>
              </w:rPr>
              <w:t>)</w:t>
            </w:r>
          </w:p>
        </w:tc>
        <w:tc>
          <w:tcPr>
            <w:tcW w:w="1372" w:type="dxa"/>
          </w:tcPr>
          <w:p w14:paraId="35FB8CAF" w14:textId="77777777" w:rsidR="007069E9" w:rsidRPr="00B661CD" w:rsidRDefault="002A3DBC">
            <w:pPr>
              <w:rPr>
                <w:rFonts w:ascii="Times New Roman" w:hAnsi="Times New Roman" w:cs="Times New Roman"/>
                <w:sz w:val="22"/>
                <w:szCs w:val="22"/>
              </w:rPr>
            </w:pPr>
            <w:r w:rsidRPr="00B661CD">
              <w:rPr>
                <w:rFonts w:ascii="Times New Roman" w:hAnsi="Times New Roman" w:cs="Times New Roman"/>
                <w:sz w:val="22"/>
                <w:szCs w:val="22"/>
              </w:rPr>
              <w:t>-47.73</w:t>
            </w:r>
          </w:p>
          <w:p w14:paraId="2EF56474" w14:textId="77B7D88F" w:rsidR="00754C78" w:rsidRPr="00B661CD" w:rsidRDefault="00754C78">
            <w:pPr>
              <w:rPr>
                <w:rFonts w:ascii="Times New Roman" w:hAnsi="Times New Roman" w:cs="Times New Roman"/>
                <w:sz w:val="22"/>
                <w:szCs w:val="22"/>
              </w:rPr>
            </w:pPr>
            <w:r w:rsidRPr="00B661CD">
              <w:rPr>
                <w:rFonts w:ascii="Times New Roman" w:hAnsi="Times New Roman" w:cs="Times New Roman"/>
                <w:sz w:val="22"/>
                <w:szCs w:val="22"/>
              </w:rPr>
              <w:t>(-</w:t>
            </w:r>
            <w:r w:rsidR="00167227" w:rsidRPr="00B661CD">
              <w:rPr>
                <w:rFonts w:ascii="Times New Roman" w:hAnsi="Times New Roman" w:cs="Times New Roman"/>
                <w:sz w:val="22"/>
                <w:szCs w:val="22"/>
              </w:rPr>
              <w:t>29.6%</w:t>
            </w:r>
            <w:r w:rsidRPr="00B661CD">
              <w:rPr>
                <w:rFonts w:ascii="Times New Roman" w:hAnsi="Times New Roman" w:cs="Times New Roman"/>
                <w:sz w:val="22"/>
                <w:szCs w:val="22"/>
              </w:rPr>
              <w:t>)</w:t>
            </w:r>
          </w:p>
        </w:tc>
      </w:tr>
      <w:tr w:rsidR="007069E9" w:rsidRPr="00B661CD" w14:paraId="6898F786" w14:textId="77777777" w:rsidTr="00167227">
        <w:tc>
          <w:tcPr>
            <w:tcW w:w="1255" w:type="dxa"/>
          </w:tcPr>
          <w:p w14:paraId="13DA6B1D" w14:textId="11B5B039" w:rsidR="007069E9" w:rsidRPr="00B661CD" w:rsidRDefault="002A3DBC">
            <w:pPr>
              <w:rPr>
                <w:rFonts w:ascii="Times New Roman" w:hAnsi="Times New Roman" w:cs="Times New Roman"/>
                <w:sz w:val="22"/>
                <w:szCs w:val="22"/>
              </w:rPr>
            </w:pPr>
            <w:r w:rsidRPr="00B661CD">
              <w:rPr>
                <w:rFonts w:ascii="Times New Roman" w:hAnsi="Times New Roman" w:cs="Times New Roman"/>
                <w:sz w:val="22"/>
                <w:szCs w:val="22"/>
              </w:rPr>
              <w:t>Contig</w:t>
            </w:r>
          </w:p>
        </w:tc>
        <w:tc>
          <w:tcPr>
            <w:tcW w:w="2610" w:type="dxa"/>
          </w:tcPr>
          <w:p w14:paraId="3D4BF4D4" w14:textId="0741E357" w:rsidR="007069E9" w:rsidRPr="00B661CD" w:rsidRDefault="002A3DBC">
            <w:pPr>
              <w:rPr>
                <w:rFonts w:ascii="Times New Roman" w:hAnsi="Times New Roman" w:cs="Times New Roman"/>
                <w:sz w:val="22"/>
                <w:szCs w:val="22"/>
              </w:rPr>
            </w:pPr>
            <w:r w:rsidRPr="00B661CD">
              <w:rPr>
                <w:rFonts w:ascii="Times New Roman" w:hAnsi="Times New Roman" w:cs="Times New Roman"/>
                <w:sz w:val="22"/>
                <w:szCs w:val="22"/>
              </w:rPr>
              <w:t>Connectivity (+)</w:t>
            </w:r>
          </w:p>
        </w:tc>
        <w:tc>
          <w:tcPr>
            <w:tcW w:w="1371" w:type="dxa"/>
          </w:tcPr>
          <w:p w14:paraId="15FA78C4" w14:textId="77777777" w:rsidR="007069E9" w:rsidRPr="00B661CD" w:rsidRDefault="002A3DBC">
            <w:pPr>
              <w:rPr>
                <w:rFonts w:ascii="Times New Roman" w:hAnsi="Times New Roman" w:cs="Times New Roman"/>
                <w:sz w:val="22"/>
                <w:szCs w:val="22"/>
              </w:rPr>
            </w:pPr>
            <w:r w:rsidRPr="00B661CD">
              <w:rPr>
                <w:rFonts w:ascii="Times New Roman" w:hAnsi="Times New Roman" w:cs="Times New Roman"/>
                <w:sz w:val="22"/>
                <w:szCs w:val="22"/>
              </w:rPr>
              <w:t>-0.17</w:t>
            </w:r>
          </w:p>
          <w:p w14:paraId="25FC32D2" w14:textId="12AE77B0" w:rsidR="00167227" w:rsidRPr="00B661CD" w:rsidRDefault="00167227">
            <w:pPr>
              <w:rPr>
                <w:rFonts w:ascii="Times New Roman" w:hAnsi="Times New Roman" w:cs="Times New Roman"/>
                <w:sz w:val="22"/>
                <w:szCs w:val="22"/>
              </w:rPr>
            </w:pPr>
            <w:r w:rsidRPr="00B661CD">
              <w:rPr>
                <w:rFonts w:ascii="Times New Roman" w:hAnsi="Times New Roman" w:cs="Times New Roman"/>
                <w:sz w:val="22"/>
                <w:szCs w:val="22"/>
              </w:rPr>
              <w:t>(-20.5%)</w:t>
            </w:r>
          </w:p>
        </w:tc>
        <w:tc>
          <w:tcPr>
            <w:tcW w:w="1371" w:type="dxa"/>
          </w:tcPr>
          <w:p w14:paraId="062533A0" w14:textId="77777777" w:rsidR="007069E9" w:rsidRPr="00B661CD" w:rsidRDefault="002A3DBC">
            <w:pPr>
              <w:rPr>
                <w:rFonts w:ascii="Times New Roman" w:hAnsi="Times New Roman" w:cs="Times New Roman"/>
                <w:sz w:val="22"/>
                <w:szCs w:val="22"/>
              </w:rPr>
            </w:pPr>
            <w:r w:rsidRPr="00B661CD">
              <w:rPr>
                <w:rFonts w:ascii="Times New Roman" w:hAnsi="Times New Roman" w:cs="Times New Roman"/>
                <w:sz w:val="22"/>
                <w:szCs w:val="22"/>
              </w:rPr>
              <w:t>-0.23</w:t>
            </w:r>
          </w:p>
          <w:p w14:paraId="573678E8" w14:textId="58EA8FEE" w:rsidR="00167227" w:rsidRPr="00B661CD" w:rsidRDefault="00167227">
            <w:pPr>
              <w:rPr>
                <w:rFonts w:ascii="Times New Roman" w:hAnsi="Times New Roman" w:cs="Times New Roman"/>
                <w:sz w:val="22"/>
                <w:szCs w:val="22"/>
              </w:rPr>
            </w:pPr>
            <w:r w:rsidRPr="00B661CD">
              <w:rPr>
                <w:rFonts w:ascii="Times New Roman" w:hAnsi="Times New Roman" w:cs="Times New Roman"/>
                <w:sz w:val="22"/>
                <w:szCs w:val="22"/>
              </w:rPr>
              <w:t>(-29.6%)</w:t>
            </w:r>
          </w:p>
        </w:tc>
        <w:tc>
          <w:tcPr>
            <w:tcW w:w="1371" w:type="dxa"/>
          </w:tcPr>
          <w:p w14:paraId="5E97396A" w14:textId="77777777" w:rsidR="007069E9" w:rsidRPr="00B661CD" w:rsidRDefault="00754C78">
            <w:pPr>
              <w:rPr>
                <w:rFonts w:ascii="Times New Roman" w:hAnsi="Times New Roman" w:cs="Times New Roman"/>
                <w:sz w:val="22"/>
                <w:szCs w:val="22"/>
              </w:rPr>
            </w:pPr>
            <w:r w:rsidRPr="00B661CD">
              <w:rPr>
                <w:rFonts w:ascii="Times New Roman" w:hAnsi="Times New Roman" w:cs="Times New Roman"/>
                <w:sz w:val="22"/>
                <w:szCs w:val="22"/>
              </w:rPr>
              <w:t>-0.24</w:t>
            </w:r>
          </w:p>
          <w:p w14:paraId="5FC93538" w14:textId="52364242" w:rsidR="00167227" w:rsidRPr="00B661CD" w:rsidRDefault="00167227">
            <w:pPr>
              <w:rPr>
                <w:rFonts w:ascii="Times New Roman" w:hAnsi="Times New Roman" w:cs="Times New Roman"/>
                <w:sz w:val="22"/>
                <w:szCs w:val="22"/>
              </w:rPr>
            </w:pPr>
            <w:r w:rsidRPr="00B661CD">
              <w:rPr>
                <w:rFonts w:ascii="Times New Roman" w:hAnsi="Times New Roman" w:cs="Times New Roman"/>
                <w:sz w:val="22"/>
                <w:szCs w:val="22"/>
              </w:rPr>
              <w:t>(-34.9%)</w:t>
            </w:r>
          </w:p>
        </w:tc>
        <w:tc>
          <w:tcPr>
            <w:tcW w:w="1372" w:type="dxa"/>
          </w:tcPr>
          <w:p w14:paraId="2ADC4998" w14:textId="77777777" w:rsidR="007069E9" w:rsidRPr="00B661CD" w:rsidRDefault="00754C78">
            <w:pPr>
              <w:rPr>
                <w:rFonts w:ascii="Times New Roman" w:hAnsi="Times New Roman" w:cs="Times New Roman"/>
                <w:sz w:val="22"/>
                <w:szCs w:val="22"/>
              </w:rPr>
            </w:pPr>
            <w:r w:rsidRPr="00B661CD">
              <w:rPr>
                <w:rFonts w:ascii="Times New Roman" w:hAnsi="Times New Roman" w:cs="Times New Roman"/>
                <w:sz w:val="22"/>
                <w:szCs w:val="22"/>
              </w:rPr>
              <w:t>-0.20</w:t>
            </w:r>
          </w:p>
          <w:p w14:paraId="450B967C" w14:textId="739F17E5" w:rsidR="00167227" w:rsidRPr="00B661CD" w:rsidRDefault="00167227">
            <w:pPr>
              <w:rPr>
                <w:rFonts w:ascii="Times New Roman" w:hAnsi="Times New Roman" w:cs="Times New Roman"/>
                <w:sz w:val="22"/>
                <w:szCs w:val="22"/>
              </w:rPr>
            </w:pPr>
            <w:r w:rsidRPr="00B661CD">
              <w:rPr>
                <w:rFonts w:ascii="Times New Roman" w:hAnsi="Times New Roman" w:cs="Times New Roman"/>
                <w:sz w:val="22"/>
                <w:szCs w:val="22"/>
              </w:rPr>
              <w:t>(-32.0%)</w:t>
            </w:r>
          </w:p>
        </w:tc>
      </w:tr>
      <w:tr w:rsidR="007069E9" w:rsidRPr="00B661CD" w14:paraId="0EC7941C" w14:textId="77777777" w:rsidTr="00167227">
        <w:tc>
          <w:tcPr>
            <w:tcW w:w="1255" w:type="dxa"/>
            <w:tcBorders>
              <w:bottom w:val="single" w:sz="4" w:space="0" w:color="auto"/>
            </w:tcBorders>
          </w:tcPr>
          <w:p w14:paraId="4F5CBFC6" w14:textId="5DFF7B7E" w:rsidR="007069E9" w:rsidRPr="00B661CD" w:rsidRDefault="002A3DBC">
            <w:pPr>
              <w:rPr>
                <w:rFonts w:ascii="Times New Roman" w:hAnsi="Times New Roman" w:cs="Times New Roman"/>
                <w:sz w:val="22"/>
                <w:szCs w:val="22"/>
              </w:rPr>
            </w:pPr>
            <w:r w:rsidRPr="00B661CD">
              <w:rPr>
                <w:rFonts w:ascii="Times New Roman" w:hAnsi="Times New Roman" w:cs="Times New Roman"/>
                <w:sz w:val="22"/>
                <w:szCs w:val="22"/>
              </w:rPr>
              <w:t>Area</w:t>
            </w:r>
          </w:p>
        </w:tc>
        <w:tc>
          <w:tcPr>
            <w:tcW w:w="2610" w:type="dxa"/>
            <w:tcBorders>
              <w:bottom w:val="single" w:sz="4" w:space="0" w:color="auto"/>
            </w:tcBorders>
          </w:tcPr>
          <w:p w14:paraId="3435DE94" w14:textId="191BAC98" w:rsidR="007069E9" w:rsidRPr="00B661CD" w:rsidRDefault="002A3DBC">
            <w:pPr>
              <w:rPr>
                <w:rFonts w:ascii="Times New Roman" w:hAnsi="Times New Roman" w:cs="Times New Roman"/>
                <w:sz w:val="22"/>
                <w:szCs w:val="22"/>
              </w:rPr>
            </w:pPr>
            <w:r w:rsidRPr="00B661CD">
              <w:rPr>
                <w:rFonts w:ascii="Times New Roman" w:hAnsi="Times New Roman" w:cs="Times New Roman"/>
                <w:sz w:val="22"/>
                <w:szCs w:val="22"/>
              </w:rPr>
              <w:t>Area size (edge con.)</w:t>
            </w:r>
          </w:p>
        </w:tc>
        <w:tc>
          <w:tcPr>
            <w:tcW w:w="1371" w:type="dxa"/>
            <w:tcBorders>
              <w:bottom w:val="single" w:sz="4" w:space="0" w:color="auto"/>
            </w:tcBorders>
          </w:tcPr>
          <w:p w14:paraId="26BF6A6B" w14:textId="77777777" w:rsidR="007069E9" w:rsidRPr="00B661CD" w:rsidRDefault="00754C78">
            <w:pPr>
              <w:rPr>
                <w:rFonts w:ascii="Times New Roman" w:hAnsi="Times New Roman" w:cs="Times New Roman"/>
                <w:sz w:val="22"/>
                <w:szCs w:val="22"/>
              </w:rPr>
            </w:pPr>
            <w:r w:rsidRPr="00B661CD">
              <w:rPr>
                <w:rFonts w:ascii="Times New Roman" w:hAnsi="Times New Roman" w:cs="Times New Roman"/>
                <w:sz w:val="22"/>
                <w:szCs w:val="22"/>
              </w:rPr>
              <w:t>-48.3</w:t>
            </w:r>
          </w:p>
          <w:p w14:paraId="11A8B0D4" w14:textId="01F11F7E" w:rsidR="00167227" w:rsidRPr="00B661CD" w:rsidRDefault="00167227">
            <w:pPr>
              <w:rPr>
                <w:rFonts w:ascii="Times New Roman" w:hAnsi="Times New Roman" w:cs="Times New Roman"/>
                <w:sz w:val="22"/>
                <w:szCs w:val="22"/>
              </w:rPr>
            </w:pPr>
            <w:r w:rsidRPr="00B661CD">
              <w:rPr>
                <w:rFonts w:ascii="Times New Roman" w:hAnsi="Times New Roman" w:cs="Times New Roman"/>
                <w:sz w:val="22"/>
                <w:szCs w:val="22"/>
              </w:rPr>
              <w:t>(43.3%)</w:t>
            </w:r>
          </w:p>
        </w:tc>
        <w:tc>
          <w:tcPr>
            <w:tcW w:w="1371" w:type="dxa"/>
            <w:tcBorders>
              <w:bottom w:val="single" w:sz="4" w:space="0" w:color="auto"/>
            </w:tcBorders>
          </w:tcPr>
          <w:p w14:paraId="529C8D02" w14:textId="77777777" w:rsidR="007069E9" w:rsidRPr="00B661CD" w:rsidRDefault="00754C78">
            <w:pPr>
              <w:rPr>
                <w:rFonts w:ascii="Times New Roman" w:hAnsi="Times New Roman" w:cs="Times New Roman"/>
                <w:sz w:val="22"/>
                <w:szCs w:val="22"/>
              </w:rPr>
            </w:pPr>
            <w:r w:rsidRPr="00B661CD">
              <w:rPr>
                <w:rFonts w:ascii="Times New Roman" w:hAnsi="Times New Roman" w:cs="Times New Roman"/>
                <w:sz w:val="22"/>
                <w:szCs w:val="22"/>
              </w:rPr>
              <w:t>-53.00</w:t>
            </w:r>
          </w:p>
          <w:p w14:paraId="0F947F6C" w14:textId="2844DADA" w:rsidR="00167227" w:rsidRPr="00B661CD" w:rsidRDefault="00167227">
            <w:pPr>
              <w:rPr>
                <w:rFonts w:ascii="Times New Roman" w:hAnsi="Times New Roman" w:cs="Times New Roman"/>
                <w:sz w:val="22"/>
                <w:szCs w:val="22"/>
              </w:rPr>
            </w:pPr>
            <w:r w:rsidRPr="00B661CD">
              <w:rPr>
                <w:rFonts w:ascii="Times New Roman" w:hAnsi="Times New Roman" w:cs="Times New Roman"/>
                <w:sz w:val="22"/>
                <w:szCs w:val="22"/>
              </w:rPr>
              <w:t>(57.4%)</w:t>
            </w:r>
          </w:p>
        </w:tc>
        <w:tc>
          <w:tcPr>
            <w:tcW w:w="1371" w:type="dxa"/>
            <w:tcBorders>
              <w:bottom w:val="single" w:sz="4" w:space="0" w:color="auto"/>
            </w:tcBorders>
          </w:tcPr>
          <w:p w14:paraId="5165B356" w14:textId="77777777" w:rsidR="007069E9" w:rsidRPr="00B661CD" w:rsidRDefault="00754C78">
            <w:pPr>
              <w:rPr>
                <w:rFonts w:ascii="Times New Roman" w:hAnsi="Times New Roman" w:cs="Times New Roman"/>
                <w:sz w:val="22"/>
                <w:szCs w:val="22"/>
              </w:rPr>
            </w:pPr>
            <w:r w:rsidRPr="00B661CD">
              <w:rPr>
                <w:rFonts w:ascii="Times New Roman" w:hAnsi="Times New Roman" w:cs="Times New Roman"/>
                <w:sz w:val="22"/>
                <w:szCs w:val="22"/>
              </w:rPr>
              <w:t>-61.77</w:t>
            </w:r>
          </w:p>
          <w:p w14:paraId="4EE913DF" w14:textId="16F661B5" w:rsidR="00167227" w:rsidRPr="00B661CD" w:rsidRDefault="00167227">
            <w:pPr>
              <w:rPr>
                <w:rFonts w:ascii="Times New Roman" w:hAnsi="Times New Roman" w:cs="Times New Roman"/>
                <w:sz w:val="22"/>
                <w:szCs w:val="22"/>
              </w:rPr>
            </w:pPr>
            <w:r w:rsidRPr="00B661CD">
              <w:rPr>
                <w:rFonts w:ascii="Times New Roman" w:hAnsi="Times New Roman" w:cs="Times New Roman"/>
                <w:sz w:val="22"/>
                <w:szCs w:val="22"/>
              </w:rPr>
              <w:t>(-68.5%)</w:t>
            </w:r>
          </w:p>
        </w:tc>
        <w:tc>
          <w:tcPr>
            <w:tcW w:w="1372" w:type="dxa"/>
            <w:tcBorders>
              <w:bottom w:val="single" w:sz="4" w:space="0" w:color="auto"/>
            </w:tcBorders>
          </w:tcPr>
          <w:p w14:paraId="30781BE1" w14:textId="77777777" w:rsidR="007069E9" w:rsidRPr="00B661CD" w:rsidRDefault="00754C78">
            <w:pPr>
              <w:rPr>
                <w:rFonts w:ascii="Times New Roman" w:hAnsi="Times New Roman" w:cs="Times New Roman"/>
                <w:sz w:val="22"/>
                <w:szCs w:val="22"/>
              </w:rPr>
            </w:pPr>
            <w:r w:rsidRPr="00B661CD">
              <w:rPr>
                <w:rFonts w:ascii="Times New Roman" w:hAnsi="Times New Roman" w:cs="Times New Roman"/>
                <w:sz w:val="22"/>
                <w:szCs w:val="22"/>
              </w:rPr>
              <w:t>-46.45</w:t>
            </w:r>
          </w:p>
          <w:p w14:paraId="5EAC3058" w14:textId="41EFE3EE" w:rsidR="00167227" w:rsidRPr="00B661CD" w:rsidRDefault="00167227">
            <w:pPr>
              <w:rPr>
                <w:rFonts w:ascii="Times New Roman" w:hAnsi="Times New Roman" w:cs="Times New Roman"/>
                <w:sz w:val="22"/>
                <w:szCs w:val="22"/>
              </w:rPr>
            </w:pPr>
            <w:r w:rsidRPr="00B661CD">
              <w:rPr>
                <w:rFonts w:ascii="Times New Roman" w:hAnsi="Times New Roman" w:cs="Times New Roman"/>
                <w:sz w:val="22"/>
                <w:szCs w:val="22"/>
              </w:rPr>
              <w:t>(-69.4%)</w:t>
            </w:r>
          </w:p>
        </w:tc>
      </w:tr>
    </w:tbl>
    <w:p w14:paraId="35CFA7E0" w14:textId="77777777" w:rsidR="007069E9" w:rsidRPr="00B661CD" w:rsidRDefault="007069E9">
      <w:pPr>
        <w:rPr>
          <w:rFonts w:ascii="Times New Roman" w:hAnsi="Times New Roman" w:cs="Times New Roman"/>
        </w:rPr>
      </w:pPr>
    </w:p>
    <w:p w14:paraId="5418E20D" w14:textId="2892243B" w:rsidR="007069E9" w:rsidRPr="00B661CD" w:rsidRDefault="00167227">
      <w:pPr>
        <w:rPr>
          <w:rFonts w:ascii="Times New Roman" w:hAnsi="Times New Roman" w:cs="Times New Roman"/>
        </w:rPr>
      </w:pPr>
      <w:r w:rsidRPr="00B661CD">
        <w:rPr>
          <w:rFonts w:ascii="Times New Roman" w:hAnsi="Times New Roman" w:cs="Times New Roman"/>
        </w:rPr>
        <w:t xml:space="preserve">Landscape metrics interpretations </w:t>
      </w:r>
    </w:p>
    <w:tbl>
      <w:tblPr>
        <w:tblStyle w:val="TableGrid1"/>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7995"/>
      </w:tblGrid>
      <w:tr w:rsidR="00167227" w:rsidRPr="00B661CD" w14:paraId="33FAB1DB" w14:textId="77777777" w:rsidTr="007456D5">
        <w:tc>
          <w:tcPr>
            <w:tcW w:w="1630" w:type="dxa"/>
            <w:tcBorders>
              <w:top w:val="single" w:sz="4" w:space="0" w:color="auto"/>
              <w:bottom w:val="single" w:sz="4" w:space="0" w:color="auto"/>
            </w:tcBorders>
          </w:tcPr>
          <w:p w14:paraId="4B397A3C" w14:textId="77777777" w:rsidR="00167227" w:rsidRPr="00B661CD" w:rsidRDefault="00167227" w:rsidP="007456D5">
            <w:pPr>
              <w:rPr>
                <w:rFonts w:ascii="Times New Roman" w:eastAsia="SimSun" w:hAnsi="Times New Roman" w:cs="Times New Roman"/>
              </w:rPr>
            </w:pPr>
            <w:bookmarkStart w:id="0" w:name="_Hlk164803185"/>
            <w:r w:rsidRPr="00B661CD">
              <w:rPr>
                <w:rFonts w:ascii="Times New Roman" w:eastAsia="SimSun" w:hAnsi="Times New Roman" w:cs="Times New Roman"/>
              </w:rPr>
              <w:t>Indicator</w:t>
            </w:r>
          </w:p>
        </w:tc>
        <w:tc>
          <w:tcPr>
            <w:tcW w:w="7995" w:type="dxa"/>
            <w:tcBorders>
              <w:top w:val="single" w:sz="4" w:space="0" w:color="auto"/>
              <w:bottom w:val="single" w:sz="4" w:space="0" w:color="auto"/>
            </w:tcBorders>
          </w:tcPr>
          <w:p w14:paraId="7713218A" w14:textId="77777777" w:rsidR="00167227" w:rsidRPr="00B661CD" w:rsidRDefault="00167227" w:rsidP="007456D5">
            <w:pPr>
              <w:rPr>
                <w:rFonts w:ascii="Times New Roman" w:eastAsia="SimSun" w:hAnsi="Times New Roman" w:cs="Times New Roman"/>
              </w:rPr>
            </w:pPr>
            <w:r w:rsidRPr="00B661CD">
              <w:rPr>
                <w:rFonts w:ascii="Times New Roman" w:eastAsia="SimSun" w:hAnsi="Times New Roman" w:cs="Times New Roman"/>
              </w:rPr>
              <w:t xml:space="preserve">Definition </w:t>
            </w:r>
          </w:p>
        </w:tc>
      </w:tr>
      <w:tr w:rsidR="00167227" w:rsidRPr="00B661CD" w14:paraId="57EB9B6A" w14:textId="77777777" w:rsidTr="007456D5">
        <w:tc>
          <w:tcPr>
            <w:tcW w:w="1630" w:type="dxa"/>
            <w:tcBorders>
              <w:top w:val="single" w:sz="4" w:space="0" w:color="auto"/>
            </w:tcBorders>
          </w:tcPr>
          <w:p w14:paraId="3385E8D0" w14:textId="77777777" w:rsidR="00167227" w:rsidRPr="00B661CD" w:rsidRDefault="00167227" w:rsidP="007456D5">
            <w:pPr>
              <w:rPr>
                <w:rFonts w:ascii="Times New Roman" w:eastAsia="SimSun" w:hAnsi="Times New Roman" w:cs="Times New Roman"/>
              </w:rPr>
            </w:pPr>
            <w:r w:rsidRPr="00B661CD">
              <w:rPr>
                <w:rFonts w:ascii="Times New Roman" w:eastAsia="SimSun" w:hAnsi="Times New Roman" w:cs="Times New Roman"/>
              </w:rPr>
              <w:t>PD</w:t>
            </w:r>
          </w:p>
        </w:tc>
        <w:tc>
          <w:tcPr>
            <w:tcW w:w="7995" w:type="dxa"/>
            <w:tcBorders>
              <w:top w:val="single" w:sz="4" w:space="0" w:color="auto"/>
            </w:tcBorders>
          </w:tcPr>
          <w:p w14:paraId="33414DA1" w14:textId="77777777" w:rsidR="00167227" w:rsidRPr="00B661CD" w:rsidRDefault="00167227" w:rsidP="007456D5">
            <w:pPr>
              <w:jc w:val="both"/>
              <w:rPr>
                <w:rFonts w:ascii="Times New Roman" w:eastAsia="SimSun" w:hAnsi="Times New Roman" w:cs="Times New Roman"/>
              </w:rPr>
            </w:pPr>
            <w:r w:rsidRPr="00B661CD">
              <w:rPr>
                <w:rFonts w:ascii="Times New Roman" w:eastAsia="SimSun" w:hAnsi="Times New Roman" w:cs="Times New Roman"/>
              </w:rPr>
              <w:t xml:space="preserve">Patch density is an 'Aggregation metric'. It is calculated by the number of patches of class </w:t>
            </w:r>
            <w:proofErr w:type="spellStart"/>
            <w:r w:rsidRPr="00B661CD">
              <w:rPr>
                <w:rFonts w:ascii="Times New Roman" w:eastAsia="SimSun" w:hAnsi="Times New Roman" w:cs="Times New Roman"/>
              </w:rPr>
              <w:t>i</w:t>
            </w:r>
            <w:proofErr w:type="spellEnd"/>
            <w:r w:rsidRPr="00B661CD">
              <w:rPr>
                <w:rFonts w:ascii="Times New Roman" w:eastAsia="SimSun" w:hAnsi="Times New Roman" w:cs="Times New Roman"/>
              </w:rPr>
              <w:t xml:space="preserve"> divided by total area. Then the result would multiply 1*1000000. It describes the fragmentation of a class, however, does not necessarily contain information about the configuration or composition of the class. Value Range: 0-10*e+06. The higher the value is, the more class of landscape becomes patchy or fragmented. </w:t>
            </w:r>
          </w:p>
          <w:p w14:paraId="6B4BD9B3" w14:textId="77777777" w:rsidR="00167227" w:rsidRPr="00B661CD" w:rsidRDefault="00167227" w:rsidP="007456D5">
            <w:pPr>
              <w:jc w:val="both"/>
              <w:rPr>
                <w:rFonts w:ascii="Times New Roman" w:eastAsia="SimSun" w:hAnsi="Times New Roman" w:cs="Times New Roman"/>
              </w:rPr>
            </w:pPr>
            <w:r w:rsidRPr="00B661CD">
              <w:rPr>
                <w:rFonts w:ascii="Times New Roman" w:eastAsia="SimSun" w:hAnsi="Times New Roman" w:cs="Times New Roman"/>
              </w:rPr>
              <w:t xml:space="preserve">(Function in R: </w:t>
            </w:r>
            <w:proofErr w:type="spellStart"/>
            <w:r w:rsidRPr="00B661CD">
              <w:rPr>
                <w:rFonts w:ascii="Times New Roman" w:eastAsia="SimSun" w:hAnsi="Times New Roman" w:cs="Times New Roman"/>
              </w:rPr>
              <w:t>lsm_c_pd</w:t>
            </w:r>
            <w:proofErr w:type="spellEnd"/>
            <w:r w:rsidRPr="00B661CD">
              <w:rPr>
                <w:rFonts w:ascii="Times New Roman" w:eastAsia="SimSun" w:hAnsi="Times New Roman" w:cs="Times New Roman"/>
              </w:rPr>
              <w:t>)</w:t>
            </w:r>
          </w:p>
        </w:tc>
      </w:tr>
      <w:tr w:rsidR="00167227" w:rsidRPr="00B661CD" w14:paraId="36398D44" w14:textId="77777777" w:rsidTr="007456D5">
        <w:tc>
          <w:tcPr>
            <w:tcW w:w="1630" w:type="dxa"/>
          </w:tcPr>
          <w:p w14:paraId="77D887C4" w14:textId="77777777" w:rsidR="00167227" w:rsidRPr="00B661CD" w:rsidRDefault="00167227" w:rsidP="007456D5">
            <w:pPr>
              <w:rPr>
                <w:rFonts w:ascii="Times New Roman" w:eastAsia="SimSun" w:hAnsi="Times New Roman" w:cs="Times New Roman"/>
              </w:rPr>
            </w:pPr>
            <w:r w:rsidRPr="00B661CD">
              <w:rPr>
                <w:rFonts w:ascii="Times New Roman" w:eastAsia="SimSun" w:hAnsi="Times New Roman" w:cs="Times New Roman"/>
              </w:rPr>
              <w:t>ED</w:t>
            </w:r>
          </w:p>
        </w:tc>
        <w:tc>
          <w:tcPr>
            <w:tcW w:w="7995" w:type="dxa"/>
          </w:tcPr>
          <w:p w14:paraId="48DD56A0" w14:textId="77777777" w:rsidR="00167227" w:rsidRPr="00B661CD" w:rsidRDefault="00167227" w:rsidP="007456D5">
            <w:pPr>
              <w:jc w:val="both"/>
              <w:rPr>
                <w:rFonts w:ascii="Times New Roman" w:eastAsia="SimSun" w:hAnsi="Times New Roman" w:cs="Times New Roman"/>
              </w:rPr>
            </w:pPr>
            <w:r w:rsidRPr="00B661CD">
              <w:rPr>
                <w:rFonts w:ascii="Times New Roman" w:eastAsia="SimSun" w:hAnsi="Times New Roman" w:cs="Times New Roman"/>
              </w:rPr>
              <w:t>Edge density: lengths of all urban patch type’s edge segments divided by the total landscape area (and multiplied by 10000). It measured the fragmentation of urban landcover. Value Range: &gt;=0, the higher the value is, the landscape is becoming more fragmented or patchy</w:t>
            </w:r>
          </w:p>
          <w:p w14:paraId="6E510BAB" w14:textId="77777777" w:rsidR="00167227" w:rsidRPr="00B661CD" w:rsidRDefault="00167227" w:rsidP="007456D5">
            <w:pPr>
              <w:jc w:val="both"/>
              <w:rPr>
                <w:rFonts w:ascii="Times New Roman" w:eastAsia="SimSun" w:hAnsi="Times New Roman" w:cs="Times New Roman"/>
              </w:rPr>
            </w:pPr>
            <w:r w:rsidRPr="00B661CD">
              <w:rPr>
                <w:rFonts w:ascii="Times New Roman" w:eastAsia="SimSun" w:hAnsi="Times New Roman" w:cs="Times New Roman"/>
              </w:rPr>
              <w:t xml:space="preserve">(Function in R: </w:t>
            </w:r>
            <w:proofErr w:type="spellStart"/>
            <w:r w:rsidRPr="00B661CD">
              <w:rPr>
                <w:rFonts w:ascii="Times New Roman" w:eastAsia="SimSun" w:hAnsi="Times New Roman" w:cs="Times New Roman"/>
              </w:rPr>
              <w:t>lsm_c_ed</w:t>
            </w:r>
            <w:proofErr w:type="spellEnd"/>
            <w:r w:rsidRPr="00B661CD">
              <w:rPr>
                <w:rFonts w:ascii="Times New Roman" w:eastAsia="SimSun" w:hAnsi="Times New Roman" w:cs="Times New Roman"/>
              </w:rPr>
              <w:t>)</w:t>
            </w:r>
          </w:p>
        </w:tc>
      </w:tr>
      <w:tr w:rsidR="00167227" w:rsidRPr="00B661CD" w14:paraId="60E48322" w14:textId="77777777" w:rsidTr="007456D5">
        <w:tc>
          <w:tcPr>
            <w:tcW w:w="1630" w:type="dxa"/>
          </w:tcPr>
          <w:p w14:paraId="58ED4424" w14:textId="77777777" w:rsidR="00167227" w:rsidRPr="00B661CD" w:rsidRDefault="00167227" w:rsidP="007456D5">
            <w:pPr>
              <w:rPr>
                <w:rFonts w:ascii="Times New Roman" w:eastAsia="SimSun" w:hAnsi="Times New Roman" w:cs="Times New Roman"/>
              </w:rPr>
            </w:pPr>
            <w:r w:rsidRPr="00B661CD">
              <w:rPr>
                <w:rFonts w:ascii="Times New Roman" w:eastAsia="SimSun" w:hAnsi="Times New Roman" w:cs="Times New Roman"/>
              </w:rPr>
              <w:t>CAI_MN</w:t>
            </w:r>
          </w:p>
        </w:tc>
        <w:tc>
          <w:tcPr>
            <w:tcW w:w="7995" w:type="dxa"/>
          </w:tcPr>
          <w:p w14:paraId="215BFC23" w14:textId="77777777" w:rsidR="00167227" w:rsidRPr="00B661CD" w:rsidRDefault="00167227" w:rsidP="007456D5">
            <w:pPr>
              <w:jc w:val="both"/>
              <w:rPr>
                <w:rFonts w:ascii="Times New Roman" w:eastAsia="SimSun" w:hAnsi="Times New Roman" w:cs="Times New Roman"/>
              </w:rPr>
            </w:pPr>
            <w:r w:rsidRPr="00B661CD">
              <w:rPr>
                <w:rFonts w:ascii="Times New Roman" w:eastAsia="SimSun" w:hAnsi="Times New Roman" w:cs="Times New Roman"/>
              </w:rPr>
              <w:t xml:space="preserve">Core area metric: The metric summarizes each class as the meaning of the core area index of all patches belonging to class </w:t>
            </w:r>
            <w:proofErr w:type="spellStart"/>
            <w:r w:rsidRPr="00B661CD">
              <w:rPr>
                <w:rFonts w:ascii="Times New Roman" w:eastAsia="SimSun" w:hAnsi="Times New Roman" w:cs="Times New Roman"/>
              </w:rPr>
              <w:t>i</w:t>
            </w:r>
            <w:proofErr w:type="spellEnd"/>
            <w:r w:rsidRPr="00B661CD">
              <w:rPr>
                <w:rFonts w:ascii="Times New Roman" w:eastAsia="SimSun" w:hAnsi="Times New Roman" w:cs="Times New Roman"/>
              </w:rPr>
              <w:t xml:space="preserve">. The core area index is the percentage of core area in relation to patch area. A cell is defined as core area if the cell has no </w:t>
            </w:r>
            <w:proofErr w:type="spellStart"/>
            <w:r w:rsidRPr="00B661CD">
              <w:rPr>
                <w:rFonts w:ascii="Times New Roman" w:eastAsia="SimSun" w:hAnsi="Times New Roman" w:cs="Times New Roman"/>
              </w:rPr>
              <w:t>neighbour</w:t>
            </w:r>
            <w:proofErr w:type="spellEnd"/>
            <w:r w:rsidRPr="00B661CD">
              <w:rPr>
                <w:rFonts w:ascii="Times New Roman" w:eastAsia="SimSun" w:hAnsi="Times New Roman" w:cs="Times New Roman"/>
              </w:rPr>
              <w:t xml:space="preserve"> with a different value than itself. Value Range: 0-100; CAI_MN = 0 when all patches have no core area and approaches CAI_MN = 100 with increasing percentage of core area within patches. (Function in R: </w:t>
            </w:r>
            <w:proofErr w:type="spellStart"/>
            <w:r w:rsidRPr="00B661CD">
              <w:rPr>
                <w:rFonts w:ascii="Times New Roman" w:eastAsia="SimSun" w:hAnsi="Times New Roman" w:cs="Times New Roman"/>
              </w:rPr>
              <w:t>lsm_cai_mn</w:t>
            </w:r>
            <w:proofErr w:type="spellEnd"/>
            <w:r w:rsidRPr="00B661CD">
              <w:rPr>
                <w:rFonts w:ascii="Times New Roman" w:eastAsia="SimSun" w:hAnsi="Times New Roman" w:cs="Times New Roman"/>
              </w:rPr>
              <w:t xml:space="preserve">). </w:t>
            </w:r>
          </w:p>
        </w:tc>
      </w:tr>
      <w:tr w:rsidR="00167227" w:rsidRPr="00B661CD" w14:paraId="6549A7F0" w14:textId="77777777" w:rsidTr="007456D5">
        <w:tc>
          <w:tcPr>
            <w:tcW w:w="1630" w:type="dxa"/>
          </w:tcPr>
          <w:p w14:paraId="3987A6F0" w14:textId="77777777" w:rsidR="00167227" w:rsidRPr="00B661CD" w:rsidRDefault="00167227" w:rsidP="007456D5">
            <w:pPr>
              <w:rPr>
                <w:rFonts w:ascii="Times New Roman" w:eastAsia="SimSun" w:hAnsi="Times New Roman" w:cs="Times New Roman"/>
              </w:rPr>
            </w:pPr>
            <w:r w:rsidRPr="00B661CD">
              <w:rPr>
                <w:rFonts w:ascii="Times New Roman" w:eastAsia="SimSun" w:hAnsi="Times New Roman" w:cs="Times New Roman"/>
              </w:rPr>
              <w:t>AI</w:t>
            </w:r>
          </w:p>
        </w:tc>
        <w:tc>
          <w:tcPr>
            <w:tcW w:w="7995" w:type="dxa"/>
          </w:tcPr>
          <w:p w14:paraId="241C1B22" w14:textId="77777777" w:rsidR="00167227" w:rsidRPr="00B661CD" w:rsidRDefault="00167227" w:rsidP="007456D5">
            <w:pPr>
              <w:jc w:val="both"/>
              <w:rPr>
                <w:rFonts w:ascii="Times New Roman" w:eastAsia="SimSun" w:hAnsi="Times New Roman" w:cs="Times New Roman"/>
              </w:rPr>
            </w:pPr>
            <w:r w:rsidRPr="00B661CD">
              <w:rPr>
                <w:rFonts w:ascii="Times New Roman" w:eastAsia="SimSun" w:hAnsi="Times New Roman" w:cs="Times New Roman"/>
              </w:rPr>
              <w:t xml:space="preserve">Aggregation Metrics (Index): 'Aggregation metric'. It equals the number of like adjacencies divided by the theoretical maximum </w:t>
            </w:r>
            <w:bookmarkStart w:id="1" w:name="_Int_cwEEbdh4"/>
            <w:r w:rsidRPr="00B661CD">
              <w:rPr>
                <w:rFonts w:ascii="Times New Roman" w:eastAsia="SimSun" w:hAnsi="Times New Roman" w:cs="Times New Roman"/>
              </w:rPr>
              <w:t>possible number</w:t>
            </w:r>
            <w:bookmarkEnd w:id="1"/>
            <w:r w:rsidRPr="00B661CD">
              <w:rPr>
                <w:rFonts w:ascii="Times New Roman" w:eastAsia="SimSun" w:hAnsi="Times New Roman" w:cs="Times New Roman"/>
              </w:rPr>
              <w:t xml:space="preserve"> of like adjacencies for that class. The metric is based on the adjacency matrix and the single-count method. Value Range: 0-100; Equals 0 for maximally disaggregated and 100 for maximally aggregated classes. (Function in R: </w:t>
            </w:r>
            <w:proofErr w:type="spellStart"/>
            <w:r w:rsidRPr="00B661CD">
              <w:rPr>
                <w:rFonts w:ascii="Times New Roman" w:eastAsia="SimSun" w:hAnsi="Times New Roman" w:cs="Times New Roman"/>
              </w:rPr>
              <w:t>lsm_c_ai</w:t>
            </w:r>
            <w:proofErr w:type="spellEnd"/>
            <w:r w:rsidRPr="00B661CD">
              <w:rPr>
                <w:rFonts w:ascii="Times New Roman" w:eastAsia="SimSun" w:hAnsi="Times New Roman" w:cs="Times New Roman"/>
              </w:rPr>
              <w:t>)</w:t>
            </w:r>
          </w:p>
        </w:tc>
      </w:tr>
      <w:tr w:rsidR="00167227" w:rsidRPr="00B661CD" w14:paraId="1F79B53A" w14:textId="77777777" w:rsidTr="007456D5">
        <w:tc>
          <w:tcPr>
            <w:tcW w:w="1630" w:type="dxa"/>
          </w:tcPr>
          <w:p w14:paraId="55BC920E" w14:textId="77777777" w:rsidR="00167227" w:rsidRPr="00B661CD" w:rsidRDefault="00167227" w:rsidP="007456D5">
            <w:pPr>
              <w:rPr>
                <w:rFonts w:ascii="Times New Roman" w:eastAsia="SimSun" w:hAnsi="Times New Roman" w:cs="Times New Roman"/>
              </w:rPr>
            </w:pPr>
            <w:r w:rsidRPr="00B661CD">
              <w:rPr>
                <w:rFonts w:ascii="Times New Roman" w:eastAsia="SimSun" w:hAnsi="Times New Roman" w:cs="Times New Roman"/>
              </w:rPr>
              <w:t>CONTIG_MN</w:t>
            </w:r>
          </w:p>
        </w:tc>
        <w:tc>
          <w:tcPr>
            <w:tcW w:w="7995" w:type="dxa"/>
          </w:tcPr>
          <w:p w14:paraId="3E3C0432" w14:textId="77777777" w:rsidR="00167227" w:rsidRPr="00B661CD" w:rsidRDefault="00167227" w:rsidP="007456D5">
            <w:pPr>
              <w:jc w:val="both"/>
              <w:rPr>
                <w:rFonts w:ascii="Times New Roman" w:eastAsia="SimSun" w:hAnsi="Times New Roman" w:cs="Times New Roman"/>
              </w:rPr>
            </w:pPr>
            <w:r w:rsidRPr="00B661CD">
              <w:rPr>
                <w:rFonts w:ascii="Times New Roman" w:eastAsia="SimSun" w:hAnsi="Times New Roman" w:cs="Times New Roman"/>
              </w:rPr>
              <w:t xml:space="preserve">A type of 'Shape metric' measuring the connectivity. It summarizes each class as the meaning of each patch belonging to class </w:t>
            </w:r>
            <w:proofErr w:type="spellStart"/>
            <w:r w:rsidRPr="00B661CD">
              <w:rPr>
                <w:rFonts w:ascii="Times New Roman" w:eastAsia="SimSun" w:hAnsi="Times New Roman" w:cs="Times New Roman"/>
              </w:rPr>
              <w:t>i</w:t>
            </w:r>
            <w:proofErr w:type="spellEnd"/>
            <w:r w:rsidRPr="00B661CD">
              <w:rPr>
                <w:rFonts w:ascii="Times New Roman" w:eastAsia="SimSun" w:hAnsi="Times New Roman" w:cs="Times New Roman"/>
              </w:rPr>
              <w:t xml:space="preserve">. CONTIG_MN asses the spatial connectedness (contiguity) of cells in patches. The metric coerces patch values to a value of 1 and the background to NA. The contiguity index in landscape metrics is a measure used to assess the spatial connectedness or compactness of a particular land cover type within a landscape. It quantifies how contiguous or uninterrupted a class of land cover type is, helping to identify areas of fragmentation or isolation. Value range: 0-1; The larger and more connections between patch cells in the rookie case result in larger contiguity index values. (Function in R: </w:t>
            </w:r>
            <w:proofErr w:type="spellStart"/>
            <w:r w:rsidRPr="00B661CD">
              <w:rPr>
                <w:rFonts w:ascii="Times New Roman" w:eastAsia="SimSun" w:hAnsi="Times New Roman" w:cs="Times New Roman"/>
              </w:rPr>
              <w:t>lsm_c_contig_mn</w:t>
            </w:r>
            <w:proofErr w:type="spellEnd"/>
            <w:r w:rsidRPr="00B661CD">
              <w:rPr>
                <w:rFonts w:ascii="Times New Roman" w:eastAsia="SimSun" w:hAnsi="Times New Roman" w:cs="Times New Roman"/>
              </w:rPr>
              <w:t>)</w:t>
            </w:r>
          </w:p>
        </w:tc>
      </w:tr>
      <w:tr w:rsidR="00167227" w:rsidRPr="00B661CD" w14:paraId="6122C1FA" w14:textId="77777777" w:rsidTr="00167227">
        <w:tc>
          <w:tcPr>
            <w:tcW w:w="1630" w:type="dxa"/>
          </w:tcPr>
          <w:p w14:paraId="1B2A3B5A" w14:textId="77777777" w:rsidR="00167227" w:rsidRPr="00B661CD" w:rsidRDefault="00167227" w:rsidP="007456D5">
            <w:pPr>
              <w:rPr>
                <w:rFonts w:ascii="Times New Roman" w:eastAsia="SimSun" w:hAnsi="Times New Roman" w:cs="Times New Roman"/>
              </w:rPr>
            </w:pPr>
            <w:proofErr w:type="spellStart"/>
            <w:r w:rsidRPr="00B661CD">
              <w:rPr>
                <w:rFonts w:ascii="Times New Roman" w:eastAsia="SimSun" w:hAnsi="Times New Roman" w:cs="Times New Roman"/>
              </w:rPr>
              <w:t>Area_MN</w:t>
            </w:r>
            <w:proofErr w:type="spellEnd"/>
          </w:p>
        </w:tc>
        <w:tc>
          <w:tcPr>
            <w:tcW w:w="7995" w:type="dxa"/>
          </w:tcPr>
          <w:p w14:paraId="3E33B7E6" w14:textId="77777777" w:rsidR="00167227" w:rsidRPr="00B661CD" w:rsidRDefault="00167227" w:rsidP="007456D5">
            <w:pPr>
              <w:jc w:val="both"/>
              <w:rPr>
                <w:rFonts w:ascii="Times New Roman" w:eastAsia="SimSun" w:hAnsi="Times New Roman" w:cs="Times New Roman"/>
              </w:rPr>
            </w:pPr>
            <w:r w:rsidRPr="00B661CD">
              <w:rPr>
                <w:rFonts w:ascii="Times New Roman" w:eastAsia="SimSun" w:hAnsi="Times New Roman" w:cs="Times New Roman"/>
              </w:rPr>
              <w:t xml:space="preserve">AREA_MN is an 'Area and Edge metric'. The metric </w:t>
            </w:r>
            <w:proofErr w:type="spellStart"/>
            <w:r w:rsidRPr="00B661CD">
              <w:rPr>
                <w:rFonts w:ascii="Times New Roman" w:eastAsia="SimSun" w:hAnsi="Times New Roman" w:cs="Times New Roman"/>
              </w:rPr>
              <w:t>summarises</w:t>
            </w:r>
            <w:proofErr w:type="spellEnd"/>
            <w:r w:rsidRPr="00B661CD">
              <w:rPr>
                <w:rFonts w:ascii="Times New Roman" w:eastAsia="SimSun" w:hAnsi="Times New Roman" w:cs="Times New Roman"/>
              </w:rPr>
              <w:t xml:space="preserve"> each class as the mean of all patch areas belonging to class </w:t>
            </w:r>
            <w:proofErr w:type="spellStart"/>
            <w:r w:rsidRPr="00B661CD">
              <w:rPr>
                <w:rFonts w:ascii="Times New Roman" w:eastAsia="SimSun" w:hAnsi="Times New Roman" w:cs="Times New Roman"/>
              </w:rPr>
              <w:t>i</w:t>
            </w:r>
            <w:proofErr w:type="spellEnd"/>
            <w:r w:rsidRPr="00B661CD">
              <w:rPr>
                <w:rFonts w:ascii="Times New Roman" w:eastAsia="SimSun" w:hAnsi="Times New Roman" w:cs="Times New Roman"/>
              </w:rPr>
              <w:t xml:space="preserve">. Value Range: &gt;=0; Approaches AREA_MN = 0 if all patches are small. Increases, without limit, as the patch areas increase. (Function in R: </w:t>
            </w:r>
            <w:proofErr w:type="spellStart"/>
            <w:r w:rsidRPr="00B661CD">
              <w:rPr>
                <w:rFonts w:ascii="Times New Roman" w:eastAsia="SimSun" w:hAnsi="Times New Roman" w:cs="Times New Roman"/>
              </w:rPr>
              <w:t>lsm_c_area_mn</w:t>
            </w:r>
            <w:proofErr w:type="spellEnd"/>
            <w:r w:rsidRPr="00B661CD">
              <w:rPr>
                <w:rFonts w:ascii="Times New Roman" w:eastAsia="SimSun" w:hAnsi="Times New Roman" w:cs="Times New Roman"/>
              </w:rPr>
              <w:t>)</w:t>
            </w:r>
          </w:p>
        </w:tc>
      </w:tr>
      <w:tr w:rsidR="00167227" w:rsidRPr="00B661CD" w14:paraId="2CDB3862" w14:textId="77777777" w:rsidTr="007456D5">
        <w:tc>
          <w:tcPr>
            <w:tcW w:w="1630" w:type="dxa"/>
            <w:tcBorders>
              <w:bottom w:val="single" w:sz="4" w:space="0" w:color="auto"/>
            </w:tcBorders>
          </w:tcPr>
          <w:p w14:paraId="1ACD0684" w14:textId="7DD4BD3B" w:rsidR="00167227" w:rsidRPr="00B661CD" w:rsidRDefault="00167227" w:rsidP="007456D5">
            <w:pPr>
              <w:rPr>
                <w:rFonts w:ascii="Times New Roman" w:eastAsia="SimSun" w:hAnsi="Times New Roman" w:cs="Times New Roman"/>
              </w:rPr>
            </w:pPr>
            <w:r w:rsidRPr="00B661CD">
              <w:rPr>
                <w:rFonts w:ascii="Times New Roman" w:eastAsia="SimSun" w:hAnsi="Times New Roman" w:cs="Times New Roman"/>
              </w:rPr>
              <w:t>CA_MN</w:t>
            </w:r>
          </w:p>
        </w:tc>
        <w:tc>
          <w:tcPr>
            <w:tcW w:w="7995" w:type="dxa"/>
            <w:tcBorders>
              <w:bottom w:val="single" w:sz="4" w:space="0" w:color="auto"/>
            </w:tcBorders>
          </w:tcPr>
          <w:p w14:paraId="467FB8A4" w14:textId="2FEF4AB4" w:rsidR="00167227" w:rsidRPr="00B661CD" w:rsidRDefault="00167227" w:rsidP="007456D5">
            <w:pPr>
              <w:jc w:val="both"/>
              <w:rPr>
                <w:rFonts w:ascii="Times New Roman" w:eastAsia="SimSun" w:hAnsi="Times New Roman" w:cs="Times New Roman"/>
              </w:rPr>
            </w:pPr>
            <w:r w:rsidRPr="00B661CD">
              <w:rPr>
                <w:rFonts w:ascii="Times New Roman" w:eastAsia="SimSun" w:hAnsi="Times New Roman" w:cs="Times New Roman"/>
              </w:rPr>
              <w:t xml:space="preserve">CA is an 'Area and edge metric' and a measure of composition. The total (class) area sums the area of all patches belonging to class </w:t>
            </w:r>
            <w:proofErr w:type="spellStart"/>
            <w:r w:rsidRPr="00B661CD">
              <w:rPr>
                <w:rFonts w:ascii="Times New Roman" w:eastAsia="SimSun" w:hAnsi="Times New Roman" w:cs="Times New Roman"/>
              </w:rPr>
              <w:t>i</w:t>
            </w:r>
            <w:proofErr w:type="spellEnd"/>
            <w:r w:rsidRPr="00B661CD">
              <w:rPr>
                <w:rFonts w:ascii="Times New Roman" w:eastAsia="SimSun" w:hAnsi="Times New Roman" w:cs="Times New Roman"/>
              </w:rPr>
              <w:t>. It shows if the landscape is e.g. dominated by one class or if all classes are equally present. CA is an absolute measure, making comparisons among landscapes with different total areas difficult.</w:t>
            </w:r>
            <w:r w:rsidRPr="00B661CD">
              <w:rPr>
                <w:rFonts w:ascii="Times New Roman" w:eastAsia="SimSun" w:hAnsi="Times New Roman" w:cs="Times New Roman"/>
              </w:rPr>
              <w:t xml:space="preserve"> Range: CA&gt;0. </w:t>
            </w:r>
            <w:r w:rsidRPr="00B661CD">
              <w:rPr>
                <w:rFonts w:ascii="Times New Roman" w:eastAsia="SimSun" w:hAnsi="Times New Roman" w:cs="Times New Roman"/>
              </w:rPr>
              <w:lastRenderedPageBreak/>
              <w:t xml:space="preserve">Approaches CA &gt; 0 as the patch areas of class </w:t>
            </w:r>
            <w:proofErr w:type="spellStart"/>
            <w:r w:rsidRPr="00B661CD">
              <w:rPr>
                <w:rFonts w:ascii="Times New Roman" w:eastAsia="SimSun" w:hAnsi="Times New Roman" w:cs="Times New Roman"/>
              </w:rPr>
              <w:t>i</w:t>
            </w:r>
            <w:proofErr w:type="spellEnd"/>
            <w:r w:rsidRPr="00B661CD">
              <w:rPr>
                <w:rFonts w:ascii="Times New Roman" w:eastAsia="SimSun" w:hAnsi="Times New Roman" w:cs="Times New Roman"/>
              </w:rPr>
              <w:t xml:space="preserve"> become small. Increases, without limit, as the patch areas of class </w:t>
            </w:r>
            <w:proofErr w:type="spellStart"/>
            <w:r w:rsidRPr="00B661CD">
              <w:rPr>
                <w:rFonts w:ascii="Times New Roman" w:eastAsia="SimSun" w:hAnsi="Times New Roman" w:cs="Times New Roman"/>
              </w:rPr>
              <w:t>i</w:t>
            </w:r>
            <w:proofErr w:type="spellEnd"/>
            <w:r w:rsidRPr="00B661CD">
              <w:rPr>
                <w:rFonts w:ascii="Times New Roman" w:eastAsia="SimSun" w:hAnsi="Times New Roman" w:cs="Times New Roman"/>
              </w:rPr>
              <w:t xml:space="preserve"> become large. CA = TA if only one class is present.</w:t>
            </w:r>
          </w:p>
        </w:tc>
      </w:tr>
      <w:bookmarkEnd w:id="0"/>
    </w:tbl>
    <w:p w14:paraId="438B7761" w14:textId="77777777" w:rsidR="00167227" w:rsidRPr="00B661CD" w:rsidRDefault="00167227">
      <w:pPr>
        <w:rPr>
          <w:rFonts w:ascii="Times New Roman" w:hAnsi="Times New Roman" w:cs="Times New Roman"/>
        </w:rPr>
      </w:pPr>
    </w:p>
    <w:p w14:paraId="5230EEFA" w14:textId="77777777" w:rsidR="00E9418A" w:rsidRPr="00B661CD" w:rsidRDefault="00E9418A">
      <w:pPr>
        <w:rPr>
          <w:rFonts w:ascii="Times New Roman" w:hAnsi="Times New Roman" w:cs="Times New Roman"/>
        </w:rPr>
      </w:pPr>
    </w:p>
    <w:p w14:paraId="2C3C8666" w14:textId="77777777" w:rsidR="00472F61" w:rsidRPr="00B661CD" w:rsidRDefault="00472F61">
      <w:pPr>
        <w:rPr>
          <w:rFonts w:ascii="Times New Roman" w:hAnsi="Times New Roman" w:cs="Times New Roman"/>
        </w:rPr>
      </w:pPr>
    </w:p>
    <w:p w14:paraId="2F67D51B" w14:textId="77777777" w:rsidR="00472F61" w:rsidRPr="00B661CD" w:rsidRDefault="00472F61">
      <w:pPr>
        <w:rPr>
          <w:rFonts w:ascii="Times New Roman" w:hAnsi="Times New Roman" w:cs="Times New Roman"/>
        </w:rPr>
      </w:pPr>
    </w:p>
    <w:p w14:paraId="742F3143" w14:textId="77777777" w:rsidR="00472F61" w:rsidRPr="00B661CD" w:rsidRDefault="00472F61">
      <w:pPr>
        <w:rPr>
          <w:rFonts w:ascii="Times New Roman" w:hAnsi="Times New Roman" w:cs="Times New Roman"/>
        </w:rPr>
      </w:pPr>
    </w:p>
    <w:sectPr w:rsidR="00472F61" w:rsidRPr="00B66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F61"/>
    <w:rsid w:val="00167227"/>
    <w:rsid w:val="001C59A2"/>
    <w:rsid w:val="001F6920"/>
    <w:rsid w:val="002A3DBC"/>
    <w:rsid w:val="00472F61"/>
    <w:rsid w:val="0053007F"/>
    <w:rsid w:val="007069E9"/>
    <w:rsid w:val="00727A77"/>
    <w:rsid w:val="00754C78"/>
    <w:rsid w:val="00852B00"/>
    <w:rsid w:val="00943BCE"/>
    <w:rsid w:val="00B661CD"/>
    <w:rsid w:val="00CC28E8"/>
    <w:rsid w:val="00D47073"/>
    <w:rsid w:val="00DC2AA5"/>
    <w:rsid w:val="00E9418A"/>
    <w:rsid w:val="00F6576E"/>
    <w:rsid w:val="00FC3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57877"/>
  <w15:chartTrackingRefBased/>
  <w15:docId w15:val="{F4CCEF9E-7230-459D-BC23-775B985FD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F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2F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2F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2F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2F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2F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F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F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F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F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2F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2F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2F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2F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2F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F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F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F61"/>
    <w:rPr>
      <w:rFonts w:eastAsiaTheme="majorEastAsia" w:cstheme="majorBidi"/>
      <w:color w:val="272727" w:themeColor="text1" w:themeTint="D8"/>
    </w:rPr>
  </w:style>
  <w:style w:type="paragraph" w:styleId="Title">
    <w:name w:val="Title"/>
    <w:basedOn w:val="Normal"/>
    <w:next w:val="Normal"/>
    <w:link w:val="TitleChar"/>
    <w:uiPriority w:val="10"/>
    <w:qFormat/>
    <w:rsid w:val="00472F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F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F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F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F61"/>
    <w:pPr>
      <w:spacing w:before="160"/>
      <w:jc w:val="center"/>
    </w:pPr>
    <w:rPr>
      <w:i/>
      <w:iCs/>
      <w:color w:val="404040" w:themeColor="text1" w:themeTint="BF"/>
    </w:rPr>
  </w:style>
  <w:style w:type="character" w:customStyle="1" w:styleId="QuoteChar">
    <w:name w:val="Quote Char"/>
    <w:basedOn w:val="DefaultParagraphFont"/>
    <w:link w:val="Quote"/>
    <w:uiPriority w:val="29"/>
    <w:rsid w:val="00472F61"/>
    <w:rPr>
      <w:i/>
      <w:iCs/>
      <w:color w:val="404040" w:themeColor="text1" w:themeTint="BF"/>
    </w:rPr>
  </w:style>
  <w:style w:type="paragraph" w:styleId="ListParagraph">
    <w:name w:val="List Paragraph"/>
    <w:basedOn w:val="Normal"/>
    <w:uiPriority w:val="34"/>
    <w:qFormat/>
    <w:rsid w:val="00472F61"/>
    <w:pPr>
      <w:ind w:left="720"/>
      <w:contextualSpacing/>
    </w:pPr>
  </w:style>
  <w:style w:type="character" w:styleId="IntenseEmphasis">
    <w:name w:val="Intense Emphasis"/>
    <w:basedOn w:val="DefaultParagraphFont"/>
    <w:uiPriority w:val="21"/>
    <w:qFormat/>
    <w:rsid w:val="00472F61"/>
    <w:rPr>
      <w:i/>
      <w:iCs/>
      <w:color w:val="0F4761" w:themeColor="accent1" w:themeShade="BF"/>
    </w:rPr>
  </w:style>
  <w:style w:type="paragraph" w:styleId="IntenseQuote">
    <w:name w:val="Intense Quote"/>
    <w:basedOn w:val="Normal"/>
    <w:next w:val="Normal"/>
    <w:link w:val="IntenseQuoteChar"/>
    <w:uiPriority w:val="30"/>
    <w:qFormat/>
    <w:rsid w:val="00472F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2F61"/>
    <w:rPr>
      <w:i/>
      <w:iCs/>
      <w:color w:val="0F4761" w:themeColor="accent1" w:themeShade="BF"/>
    </w:rPr>
  </w:style>
  <w:style w:type="character" w:styleId="IntenseReference">
    <w:name w:val="Intense Reference"/>
    <w:basedOn w:val="DefaultParagraphFont"/>
    <w:uiPriority w:val="32"/>
    <w:qFormat/>
    <w:rsid w:val="00472F61"/>
    <w:rPr>
      <w:b/>
      <w:bCs/>
      <w:smallCaps/>
      <w:color w:val="0F4761" w:themeColor="accent1" w:themeShade="BF"/>
      <w:spacing w:val="5"/>
    </w:rPr>
  </w:style>
  <w:style w:type="table" w:styleId="TableGrid">
    <w:name w:val="Table Grid"/>
    <w:basedOn w:val="TableNormal"/>
    <w:uiPriority w:val="39"/>
    <w:rsid w:val="00E94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167227"/>
    <w:pPr>
      <w:spacing w:after="0" w:line="240" w:lineRule="auto"/>
    </w:pPr>
    <w:rPr>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4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Xijing</dc:creator>
  <cp:keywords/>
  <dc:description/>
  <cp:lastModifiedBy>Li, Xijing</cp:lastModifiedBy>
  <cp:revision>2</cp:revision>
  <dcterms:created xsi:type="dcterms:W3CDTF">2024-07-09T20:38:00Z</dcterms:created>
  <dcterms:modified xsi:type="dcterms:W3CDTF">2024-07-09T20:38:00Z</dcterms:modified>
</cp:coreProperties>
</file>