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TensorFlow, Large Language Models (LLM, LLMs), Retrieval-Augmented Generation (RAG), Agentic AI,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2026-06-11T05:31:17.152Z</dcterms:created>
  <dcterms:modified xsi:type="dcterms:W3CDTF">2026-06-11T05:31:17.152Z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