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Lokesh Pulivarthi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(913) 742-9950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lokesh.pulivarthi@hotmail.com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linkedin.com/in/lokesh-pulivarthi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github.com/LXP86050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0563C1"/>
          <w:sz w:val="20"/>
          <w:szCs w:val="20"/>
          <w:u w:val="single"/>
        </w:rPr>
        <w:t xml:space="preserve">lokeshpulivarthi.com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Software Engineer (SDE II) with 6+ years building scalable distributed systems, agentic AI applications, and cloud-native platforms. Hands-on experience designing Retrieval-Augmented Generation (RAG) pipelines with Large Language Models (LLMs), Kubernetes-based microservices on Azure, and high-throughput REST APIs. Track record of reducing latency, improving system reliability and high availability, and scaling production systems to handle thousands of concurrent requests with secure, observable, production-grade deployments. AWS and Google Cloud certified.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Python, JavaScript, TypeScript, C#, Java,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Django, FastAPI, .NET, .NET Core, ASP.NET Core, RESTful APIs, Microservices Architecture, Entity Framework, Dapper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React, Next.js, Redux, Tailwind CSS, Fluent UI, Material-UI, HTML5, CSS3, Responsive Design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PostgreSQL, SQL Server, MongoDB, Cosmos DB, Redis, Azure AI Search (vector database), Vector Embeddings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Microsoft Azure (AKS, App Services, Functions, Azure SQL, Azure DevOps, Bicep, Blob Storage, Azure AI Search, Azure OpenAI), Docker, Kubernetes (K8s), Terraform, GitHub Actions, CI/CD Pipelines, Infrastructure as Code (IaC)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ML: </w:t>
      </w:r>
      <w:r>
        <w:rPr>
          <w:rFonts w:ascii="Calibri" w:cs="Calibri" w:eastAsia="Calibri" w:hAnsi="Calibri"/>
          <w:sz w:val="21"/>
          <w:szCs w:val="21"/>
        </w:rPr>
        <w:t xml:space="preserve">Large Language Models (LLM, LLMs), Retrieval-Augmented Generation (RAG), Agentic AI, AI Agents, Prompt Engineering, Fine-tuning, Vector Search, LangChain, Model Context Protocol (MCP), Azure OpenAI (GPT-4), scikit-learn (sklearn), NLTK, TensorFlow, Model Deployment, Data Preprocessing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Azure AD, Microsoft Entra, OAuth 2.0, JWT, SAML, RBAC, Authentication &amp; Authorization, SSO, Okta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Concepts: </w:t>
      </w:r>
      <w:r>
        <w:rPr>
          <w:rFonts w:ascii="Calibri" w:cs="Calibri" w:eastAsia="Calibri" w:hAnsi="Calibri"/>
          <w:sz w:val="21"/>
          <w:szCs w:val="21"/>
        </w:rPr>
        <w:t xml:space="preserve">System Design, Distributed Systems, High Availability, Fault Tolerance, Scalability, Observability, Performance Optimization, API Integration, Full Stack, Production Engineering,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Testing: </w:t>
      </w:r>
      <w:r>
        <w:rPr>
          <w:rFonts w:ascii="Calibri" w:cs="Calibri" w:eastAsia="Calibri" w:hAnsi="Calibri"/>
          <w:sz w:val="21"/>
          <w:szCs w:val="21"/>
        </w:rPr>
        <w:t xml:space="preserve">Git, Postman, VS Code, Visual Studio (2017/2019/2022), WSL, Xunit, Jest, PyTest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II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Infosys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agentic AI assistants powered by Large Language Models (LLMs) using Azure OpenAI (GPT-4), LangChain, and Azure AI Search vector embeddings (Retrieval-Augmented Generation); reduced analyst lookup time by 55% and served 8K+ weekly queries with prompt-engineering guardrails, hybrid retrieval, and token-cost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Azure AD / Microsoft Entra Authentication &amp; Authorization with RBAC and SSO for sensitive enterprise data, achieving 100% compliance with internal security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Automated CI/CD across distributed microservices on AKS (Azure Kubernetes Service) using Azure DevOps pipelines, Bicep templates, and Infrastructure-as-Code; decreased deployment time by 30% while improving system reliability and observability.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full-stack web applications using Python, Django, and React; refactored database queries and code paths to achieve 40% improvement in API response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system design across frontend, backend APIs, databases, and Kubernetes-based microservices on Azure, ensuring high availability and fault tolerance.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UCLA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Aug 2022 – Mar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Migrated legacy ASP.NET applications to .NET Core, re-architecting the codebase with Entity Framework Core, Dapper, and modular dependency injection to improve application performance by 35% and increase maintainability for future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developed RESTful APIs in C# / .NET Core for secure client-server integration; Dapper-based query optimization improved API response times by 30% and raised user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Optimized database interactions to handle large datasets, reducing redundant calls with Entity Framework Core and Dapper to cut database load by 25% and improve overall application throughput.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Dotnet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Cognizant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Dec 2018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secure API integrations in .NET for payment gateways, messaging systems, and analytics services, expanding application functionality and user engagement.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Modularized React frontend using component-based architecture, improving code readability and maintainability while reducing development time for future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applications with .NET Core backends and React frontends, implementing RESTful APIs and modern state-management libraries to streamline UI rendering and performance.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RAG-Based Knowledge Assistant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LangChain, Azure OpenAI (GPT-4), Azure AI Search,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and deployed a Retrieval-Augmented Generation (RAG) AI assistant using Large Language Models, processing 8K+ weekly queries with grounded, low-hallucination responses, prompt-engineering safeguards, and cost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as secure REST APIs with Azure AD RBAC for cross-team access, achieving &lt;1.5s average latency on 8K+ monthly queries while ensuring data privacy.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hybrid retrieval (vector + keyword search), caching layers, and evaluation pipelines that reduced token costs by 25% and improved overall system efficiency.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AI-Powered Sentiment Analysis Platform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Django, scikit-learn, PostgreSQL, JavaScript, Microsoft Azure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web-based sentiment classifier using machine learning models trained on a large product-review dataset, achieving over 90% classification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the trained ML model into a Django backend with a real-time web interface for uploading or typing text for instant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a PostgreSQL backend to store feedback and sentiment results, powering analytics dashboards with sentiment distribution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on Microsoft Azure for scalable multi-user access with actionable customer-insight reports.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sz w:val="21"/>
          <w:szCs w:val="21"/>
        </w:rPr>
        <w:t xml:space="preserve"> — University of Central Missouri,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sz w:val="21"/>
          <w:szCs w:val="21"/>
        </w:rPr>
        <w:t xml:space="preserve"> — SR University, 2018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AWS Training &amp; Certification — Fundamentals of Machine Learning and Artificial Intelligence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Large Language Models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Generative AI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Responsible AI (May 2026)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Lokesh Pulivarthi — Resume</dc:title>
  <dc:creator>Lokesh Pulivarthi</dc:creator>
  <cp:lastModifiedBy>Un-named</cp:lastModifiedBy>
  <cp:revision>1</cp:revision>
  <dcterms:created xsi:type="dcterms:W3CDTF">2026-05-28T19:24:02.562Z</dcterms:created>
  <dcterms:modified xsi:type="dcterms:W3CDTF">2026-05-28T19:24:02.567Z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