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TensorFlow, Retrieval-Augmented Generation (RAG), Agentic AI, AI Agents,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2026-07-20T23:58:16.314Z</dcterms:created>
  <dcterms:modified xsi:type="dcterms:W3CDTF">2026-07-20T23:58:16.315Z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