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C#, SQL, JavaScript, TypeScript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Azure AI Search (vector database), SQL Server,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CI/CD Pipelines,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AI Agents, Azure OpenAI (GPT-4), Large Language Models (LLM, LLMs), Retrieval-Augmented Generation (RAG), Agentic AI,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Scalability, System Design, High Availability, Fault Tolerance,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2026-09-23T22:05:01.860Z</dcterms:created>
  <dcterms:modified xsi:type="dcterms:W3CDTF">2026-09-23T22:05:01.860Z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