
<file path=[Content_Types].xml><?xml version="1.0" encoding="utf-8"?>
<Types xmlns="http://schemas.openxmlformats.org/package/2006/content-types">
  <Default Extension="xml" ContentType="application/xml"/>
  <Default Extension="xlsx" ContentType="application/vnd.openxmlformats-officedocument.spreadsheetml.sheet"/>
  <Default Extension="bin" ContentType="application/vnd.openxmlformats-officedocument.oleObject"/>
  <Default Extension="png" ContentType="image/png"/>
  <Default Extension="jpeg" ContentType="image/jpeg"/>
  <Default Extension="JPG" ContentType="image/.jpg"/>
  <Default Extension="emf" ContentType="image/x-emf"/>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harts/chart1.xml" ContentType="application/vnd.openxmlformats-officedocument.drawingml.chart+xml"/>
  <Override PartName="/word/charts/chart2.xml" ContentType="application/vnd.openxmlformats-officedocument.drawingml.chart+xml"/>
  <Override PartName="/word/charts/chart3.xml" ContentType="application/vnd.openxmlformats-officedocument.drawingml.chart+xml"/>
  <Override PartName="/word/charts/chart4.xml" ContentType="application/vnd.openxmlformats-officedocument.drawingml.chart+xml"/>
  <Override PartName="/word/charts/chart5.xml" ContentType="application/vnd.openxmlformats-officedocument.drawingml.chart+xml"/>
  <Override PartName="/word/charts/chart6.xml" ContentType="application/vnd.openxmlformats-officedocument.drawingml.chart+xml"/>
  <Override PartName="/word/charts/chart7.xml" ContentType="application/vnd.openxmlformats-officedocument.drawingml.chart+xml"/>
  <Override PartName="/word/charts/chart8.xml" ContentType="application/vnd.openxmlformats-officedocument.drawingml.chart+xml"/>
  <Override PartName="/word/charts/colors1.xml" ContentType="application/vnd.ms-office.chartcolorstyle+xml"/>
  <Override PartName="/word/charts/colors2.xml" ContentType="application/vnd.ms-office.chartcolorstyle+xml"/>
  <Override PartName="/word/charts/colors3.xml" ContentType="application/vnd.ms-office.chartcolorstyle+xml"/>
  <Override PartName="/word/charts/colors4.xml" ContentType="application/vnd.ms-office.chartcolorstyle+xml"/>
  <Override PartName="/word/charts/colors5.xml" ContentType="application/vnd.ms-office.chartcolorstyle+xml"/>
  <Override PartName="/word/charts/colors6.xml" ContentType="application/vnd.ms-office.chartcolorstyle+xml"/>
  <Override PartName="/word/charts/style1.xml" ContentType="application/vnd.ms-office.chartstyle+xml"/>
  <Override PartName="/word/charts/style2.xml" ContentType="application/vnd.ms-office.chartstyle+xml"/>
  <Override PartName="/word/charts/style3.xml" ContentType="application/vnd.ms-office.chartstyle+xml"/>
  <Override PartName="/word/charts/style4.xml" ContentType="application/vnd.ms-office.chartstyle+xml"/>
  <Override PartName="/word/charts/style5.xml" ContentType="application/vnd.ms-office.chartstyle+xml"/>
  <Override PartName="/word/charts/style6.xml" ContentType="application/vnd.ms-office.chartstyle+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er4.xml" ContentType="application/vnd.openxmlformats-officedocument.wordprocessingml.footer+xml"/>
  <Override PartName="/word/footer5.xml" ContentType="application/vnd.openxmlformats-officedocument.wordprocessingml.footer+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ackground w:color="FFFFFF"/>
  <w:body>
    <w:p w14:paraId="7D9148AC">
      <w:pPr>
        <w:jc w:val="center"/>
      </w:pPr>
      <w:bookmarkStart w:id="0" w:name="_Ref528760463"/>
      <w:bookmarkStart w:id="1" w:name="_Toc311948164"/>
      <w:r>
        <w:object>
          <v:shape id="_x0000_i1025" o:spt="75" type="#_x0000_t75" style="height:72.95pt;width:73.85pt;" o:ole="t" filled="f" o:preferrelative="t" stroked="f" coordsize="21600,21600">
            <v:path/>
            <v:fill on="f" focussize="0,0"/>
            <v:stroke on="f" joinstyle="miter"/>
            <v:imagedata r:id="rId13" o:title=""/>
            <o:lock v:ext="edit" aspectratio="t"/>
            <w10:wrap type="none"/>
            <w10:anchorlock/>
          </v:shape>
          <o:OLEObject Type="Embed" ProgID="PBrush" ShapeID="_x0000_i1025" DrawAspect="Content" ObjectID="_1468075725" r:id="rId12">
            <o:LockedField>false</o:LockedField>
          </o:OLEObject>
        </w:object>
      </w:r>
    </w:p>
    <w:p w14:paraId="7C180F88">
      <w:pPr>
        <w:jc w:val="center"/>
      </w:pPr>
      <w:r>
        <w:object>
          <v:shape id="_x0000_i1026" o:spt="75" type="#_x0000_t75" style="height:59.85pt;width:226.3pt;" o:ole="t" filled="f" o:preferrelative="t" stroked="f" coordsize="21600,21600">
            <v:path/>
            <v:fill on="f" focussize="0,0"/>
            <v:stroke on="f" joinstyle="miter"/>
            <v:imagedata r:id="rId15" o:title=""/>
            <o:lock v:ext="edit" aspectratio="t"/>
            <w10:wrap type="none"/>
            <w10:anchorlock/>
          </v:shape>
          <o:OLEObject Type="Embed" ProgID="PBrush" ShapeID="_x0000_i1026" DrawAspect="Content" ObjectID="_1468075726" r:id="rId14">
            <o:LockedField>false</o:LockedField>
          </o:OLEObject>
        </w:object>
      </w:r>
    </w:p>
    <w:p w14:paraId="34C43405"/>
    <w:p w14:paraId="0187E29F">
      <w:pPr>
        <w:ind w:firstLine="1041" w:firstLineChars="100"/>
        <w:rPr>
          <w:b/>
          <w:bCs/>
          <w:spacing w:val="100"/>
          <w:position w:val="4"/>
          <w:sz w:val="84"/>
        </w:rPr>
      </w:pPr>
      <w:r>
        <w:rPr>
          <w:rFonts w:hint="eastAsia"/>
          <w:b/>
          <w:bCs/>
          <w:spacing w:val="100"/>
          <w:position w:val="4"/>
          <w:sz w:val="84"/>
        </w:rPr>
        <w:t>硕士学位论文</w:t>
      </w:r>
    </w:p>
    <w:p w14:paraId="60A7614B">
      <w:pPr>
        <w:pStyle w:val="2"/>
        <w:spacing w:before="480" w:after="720"/>
      </w:pPr>
      <w:r>
        <w:rPr>
          <w:rFonts w:hint="eastAsia"/>
        </w:rPr>
        <w:t>MASTER</w:t>
      </w:r>
      <w:r>
        <w:t xml:space="preserve">  DISSERTATION</w:t>
      </w:r>
    </w:p>
    <w:p w14:paraId="35E41AB6">
      <w:pPr>
        <w:rPr>
          <w:b/>
          <w:bCs/>
          <w:position w:val="4"/>
          <w:sz w:val="24"/>
        </w:rPr>
      </w:pPr>
    </w:p>
    <w:p w14:paraId="28742BCF">
      <w:pPr>
        <w:rPr>
          <w:b/>
          <w:bCs/>
          <w:position w:val="4"/>
          <w:sz w:val="24"/>
        </w:rPr>
      </w:pPr>
    </w:p>
    <w:p w14:paraId="1B70727B">
      <w:pPr>
        <w:rPr>
          <w:b/>
          <w:bCs/>
          <w:position w:val="4"/>
          <w:sz w:val="24"/>
        </w:rPr>
      </w:pPr>
    </w:p>
    <w:p w14:paraId="01AF4297">
      <w:pPr>
        <w:rPr>
          <w:b/>
          <w:bCs/>
          <w:position w:val="4"/>
          <w:sz w:val="24"/>
        </w:rPr>
      </w:pPr>
    </w:p>
    <w:p w14:paraId="06A8DDB0">
      <w:pPr>
        <w:rPr>
          <w:b/>
          <w:bCs/>
          <w:position w:val="4"/>
          <w:sz w:val="24"/>
        </w:rPr>
      </w:pPr>
    </w:p>
    <w:p w14:paraId="4EF74B5A">
      <w:pPr>
        <w:rPr>
          <w:b/>
          <w:bCs/>
          <w:position w:val="4"/>
          <w:sz w:val="24"/>
        </w:rPr>
      </w:pPr>
    </w:p>
    <w:p w14:paraId="2619911A">
      <w:pPr>
        <w:rPr>
          <w:b/>
          <w:bCs/>
          <w:position w:val="4"/>
          <w:sz w:val="24"/>
        </w:rPr>
      </w:pPr>
    </w:p>
    <w:p w14:paraId="7228AEC2">
      <w:pPr>
        <w:rPr>
          <w:b/>
          <w:bCs/>
          <w:position w:val="4"/>
          <w:sz w:val="24"/>
        </w:rPr>
      </w:pPr>
    </w:p>
    <w:p w14:paraId="2AD21401">
      <w:pPr>
        <w:rPr>
          <w:b/>
          <w:bCs/>
          <w:position w:val="4"/>
          <w:sz w:val="24"/>
        </w:rPr>
      </w:pPr>
    </w:p>
    <w:p w14:paraId="286FB86B">
      <w:pPr>
        <w:rPr>
          <w:b/>
          <w:bCs/>
          <w:position w:val="4"/>
          <w:sz w:val="24"/>
        </w:rPr>
      </w:pPr>
    </w:p>
    <w:p w14:paraId="1E67CAAD">
      <w:pPr>
        <w:rPr>
          <w:b/>
          <w:bCs/>
          <w:position w:val="4"/>
          <w:sz w:val="24"/>
        </w:rPr>
      </w:pPr>
    </w:p>
    <w:p w14:paraId="73EDB1BF">
      <w:pPr>
        <w:rPr>
          <w:b/>
          <w:bCs/>
          <w:position w:val="4"/>
          <w:sz w:val="24"/>
        </w:rPr>
      </w:pPr>
    </w:p>
    <w:p w14:paraId="2537B5C3">
      <w:pPr>
        <w:rPr>
          <w:b/>
          <w:bCs/>
          <w:position w:val="4"/>
          <w:sz w:val="24"/>
        </w:rPr>
      </w:pPr>
    </w:p>
    <w:p w14:paraId="3B85166D">
      <w:pPr>
        <w:ind w:left="480" w:leftChars="200" w:firstLine="360" w:firstLineChars="150"/>
        <w:rPr>
          <w:b/>
          <w:bCs/>
          <w:position w:val="4"/>
          <w:sz w:val="24"/>
          <w:u w:val="single"/>
        </w:rPr>
      </w:pPr>
      <w:r>
        <w:rPr>
          <w:rFonts w:hint="eastAsia"/>
          <w:b/>
          <w:bCs/>
          <w:position w:val="4"/>
          <w:sz w:val="24"/>
        </w:rPr>
        <w:t>论文题目：</w:t>
      </w:r>
      <w:r>
        <w:rPr>
          <w:b/>
          <w:bCs/>
          <w:position w:val="4"/>
          <w:sz w:val="24"/>
          <w:u w:val="single"/>
        </w:rPr>
        <w:t xml:space="preserve">                     </w:t>
      </w:r>
      <w:r>
        <w:rPr>
          <w:rFonts w:hint="eastAsia"/>
          <w:b/>
          <w:bCs/>
          <w:position w:val="4"/>
          <w:sz w:val="24"/>
          <w:u w:val="single"/>
        </w:rPr>
        <w:t xml:space="preserve">          </w:t>
      </w:r>
      <w:r>
        <w:rPr>
          <w:b/>
          <w:bCs/>
          <w:position w:val="4"/>
          <w:sz w:val="24"/>
          <w:u w:val="single"/>
        </w:rPr>
        <w:t xml:space="preserve">           </w:t>
      </w:r>
    </w:p>
    <w:p w14:paraId="5F494F60">
      <w:pPr>
        <w:rPr>
          <w:b/>
          <w:bCs/>
          <w:position w:val="4"/>
          <w:sz w:val="24"/>
        </w:rPr>
      </w:pPr>
    </w:p>
    <w:p w14:paraId="0A58D7F7">
      <w:pPr>
        <w:rPr>
          <w:b/>
          <w:bCs/>
          <w:position w:val="4"/>
          <w:sz w:val="24"/>
        </w:rPr>
      </w:pPr>
    </w:p>
    <w:p w14:paraId="0663055E">
      <w:pPr>
        <w:ind w:firstLine="718" w:firstLineChars="239"/>
        <w:rPr>
          <w:b/>
          <w:bCs/>
          <w:spacing w:val="40"/>
          <w:position w:val="4"/>
          <w:sz w:val="24"/>
        </w:rPr>
      </w:pPr>
      <w:r>
        <w:rPr>
          <w:rFonts w:hint="eastAsia"/>
          <w:b/>
          <w:bCs/>
          <w:spacing w:val="30"/>
          <w:position w:val="4"/>
          <w:sz w:val="24"/>
        </w:rPr>
        <w:t>（英文）：</w:t>
      </w:r>
      <w:r>
        <w:rPr>
          <w:b/>
          <w:bCs/>
          <w:spacing w:val="30"/>
          <w:position w:val="4"/>
          <w:sz w:val="24"/>
          <w:u w:val="single"/>
        </w:rPr>
        <w:t xml:space="preserve">            </w:t>
      </w:r>
      <w:r>
        <w:rPr>
          <w:rFonts w:hint="eastAsia"/>
          <w:b/>
          <w:bCs/>
          <w:spacing w:val="30"/>
          <w:position w:val="4"/>
          <w:sz w:val="24"/>
          <w:u w:val="single"/>
        </w:rPr>
        <w:t xml:space="preserve">      </w:t>
      </w:r>
      <w:r>
        <w:rPr>
          <w:b/>
          <w:bCs/>
          <w:spacing w:val="30"/>
          <w:position w:val="4"/>
          <w:sz w:val="24"/>
          <w:u w:val="single"/>
        </w:rPr>
        <w:t xml:space="preserve">         </w:t>
      </w:r>
    </w:p>
    <w:p w14:paraId="2A8A5E49">
      <w:pPr>
        <w:rPr>
          <w:b/>
          <w:bCs/>
          <w:position w:val="4"/>
          <w:sz w:val="24"/>
        </w:rPr>
      </w:pPr>
    </w:p>
    <w:p w14:paraId="444BDF47">
      <w:pPr>
        <w:rPr>
          <w:b/>
          <w:bCs/>
          <w:position w:val="4"/>
          <w:sz w:val="24"/>
        </w:rPr>
      </w:pPr>
    </w:p>
    <w:p w14:paraId="2B6D7181">
      <w:pPr>
        <w:ind w:left="480" w:leftChars="200" w:firstLine="360" w:firstLineChars="150"/>
        <w:rPr>
          <w:b/>
          <w:bCs/>
          <w:position w:val="4"/>
          <w:sz w:val="24"/>
        </w:rPr>
      </w:pPr>
      <w:r>
        <w:rPr>
          <w:rFonts w:hint="eastAsia"/>
          <w:b/>
          <w:bCs/>
          <w:position w:val="4"/>
          <w:sz w:val="24"/>
        </w:rPr>
        <w:t>作</w:t>
      </w:r>
      <w:r>
        <w:rPr>
          <w:b/>
          <w:bCs/>
          <w:position w:val="4"/>
          <w:sz w:val="24"/>
        </w:rPr>
        <w:t xml:space="preserve">    </w:t>
      </w:r>
      <w:r>
        <w:rPr>
          <w:rFonts w:hint="eastAsia"/>
          <w:b/>
          <w:bCs/>
          <w:position w:val="4"/>
          <w:sz w:val="24"/>
        </w:rPr>
        <w:t>者：</w:t>
      </w:r>
      <w:r>
        <w:rPr>
          <w:b/>
          <w:bCs/>
          <w:position w:val="4"/>
          <w:sz w:val="24"/>
          <w:u w:val="single"/>
        </w:rPr>
        <w:t xml:space="preserve">                  </w:t>
      </w:r>
      <w:r>
        <w:rPr>
          <w:rFonts w:hint="eastAsia"/>
          <w:b/>
          <w:bCs/>
          <w:position w:val="4"/>
          <w:sz w:val="24"/>
          <w:u w:val="single"/>
        </w:rPr>
        <w:t xml:space="preserve">          </w:t>
      </w:r>
      <w:r>
        <w:rPr>
          <w:b/>
          <w:bCs/>
          <w:position w:val="4"/>
          <w:sz w:val="24"/>
          <w:u w:val="single"/>
        </w:rPr>
        <w:t xml:space="preserve">              </w:t>
      </w:r>
    </w:p>
    <w:p w14:paraId="6B78B2C4">
      <w:pPr>
        <w:rPr>
          <w:b/>
          <w:bCs/>
          <w:position w:val="4"/>
          <w:sz w:val="24"/>
        </w:rPr>
      </w:pPr>
    </w:p>
    <w:p w14:paraId="1F107675">
      <w:pPr>
        <w:rPr>
          <w:b/>
          <w:bCs/>
          <w:position w:val="4"/>
          <w:sz w:val="24"/>
        </w:rPr>
      </w:pPr>
    </w:p>
    <w:p w14:paraId="1C6FD79F">
      <w:pPr>
        <w:ind w:left="480" w:leftChars="200" w:firstLine="360" w:firstLineChars="150"/>
        <w:rPr>
          <w:b/>
          <w:bCs/>
          <w:position w:val="4"/>
          <w:sz w:val="24"/>
        </w:rPr>
      </w:pPr>
      <w:r>
        <w:rPr>
          <w:rFonts w:hint="eastAsia"/>
          <w:b/>
          <w:bCs/>
          <w:position w:val="4"/>
          <w:sz w:val="24"/>
        </w:rPr>
        <w:t>指导教师：</w:t>
      </w:r>
      <w:r>
        <w:rPr>
          <w:b/>
          <w:bCs/>
          <w:position w:val="4"/>
          <w:sz w:val="24"/>
          <w:u w:val="single"/>
        </w:rPr>
        <w:t xml:space="preserve">          </w:t>
      </w:r>
      <w:r>
        <w:rPr>
          <w:rFonts w:hint="eastAsia"/>
          <w:b/>
          <w:bCs/>
          <w:position w:val="4"/>
          <w:sz w:val="24"/>
          <w:u w:val="single"/>
        </w:rPr>
        <w:t xml:space="preserve">     </w:t>
      </w:r>
      <w:r>
        <w:rPr>
          <w:b/>
          <w:bCs/>
          <w:position w:val="4"/>
          <w:sz w:val="24"/>
          <w:u w:val="single"/>
        </w:rPr>
        <w:t xml:space="preserve">     </w:t>
      </w:r>
      <w:r>
        <w:rPr>
          <w:rFonts w:hint="eastAsia"/>
          <w:b/>
          <w:bCs/>
          <w:position w:val="4"/>
          <w:sz w:val="24"/>
          <w:u w:val="single"/>
        </w:rPr>
        <w:t xml:space="preserve">        </w:t>
      </w:r>
      <w:r>
        <w:rPr>
          <w:b/>
          <w:bCs/>
          <w:position w:val="4"/>
          <w:sz w:val="24"/>
          <w:u w:val="single"/>
        </w:rPr>
        <w:t xml:space="preserve">              </w:t>
      </w:r>
    </w:p>
    <w:p w14:paraId="0618EA10">
      <w:pPr>
        <w:rPr>
          <w:b/>
          <w:bCs/>
          <w:position w:val="4"/>
          <w:sz w:val="24"/>
        </w:rPr>
      </w:pPr>
    </w:p>
    <w:p w14:paraId="445BD11F">
      <w:pPr>
        <w:rPr>
          <w:b/>
          <w:bCs/>
          <w:position w:val="4"/>
          <w:sz w:val="24"/>
        </w:rPr>
      </w:pPr>
    </w:p>
    <w:p w14:paraId="47C70249">
      <w:pPr>
        <w:rPr>
          <w:b/>
          <w:bCs/>
          <w:position w:val="4"/>
          <w:sz w:val="24"/>
        </w:rPr>
      </w:pPr>
    </w:p>
    <w:p w14:paraId="62BB879B">
      <w:pPr>
        <w:ind w:left="480" w:leftChars="200"/>
        <w:jc w:val="center"/>
        <w:rPr>
          <w:b/>
          <w:bCs/>
          <w:position w:val="4"/>
          <w:sz w:val="24"/>
        </w:rPr>
      </w:pPr>
      <w:r>
        <w:rPr>
          <w:rFonts w:hint="eastAsia"/>
          <w:b/>
          <w:bCs/>
          <w:position w:val="4"/>
          <w:sz w:val="24"/>
        </w:rPr>
        <w:t>年</w:t>
      </w:r>
      <w:r>
        <w:rPr>
          <w:b/>
          <w:bCs/>
          <w:position w:val="4"/>
          <w:sz w:val="24"/>
        </w:rPr>
        <w:t xml:space="preserve">   </w:t>
      </w:r>
      <w:r>
        <w:rPr>
          <w:rFonts w:hint="eastAsia"/>
          <w:b/>
          <w:bCs/>
          <w:position w:val="4"/>
          <w:sz w:val="24"/>
        </w:rPr>
        <w:t xml:space="preserve">  月</w:t>
      </w:r>
      <w:r>
        <w:rPr>
          <w:b/>
          <w:bCs/>
          <w:position w:val="4"/>
          <w:sz w:val="24"/>
        </w:rPr>
        <w:t xml:space="preserve"> </w:t>
      </w:r>
      <w:r>
        <w:rPr>
          <w:rFonts w:hint="eastAsia"/>
          <w:b/>
          <w:bCs/>
          <w:position w:val="4"/>
          <w:sz w:val="24"/>
        </w:rPr>
        <w:t xml:space="preserve">    </w:t>
      </w:r>
      <w:r>
        <w:rPr>
          <w:b/>
          <w:bCs/>
          <w:position w:val="4"/>
          <w:sz w:val="24"/>
        </w:rPr>
        <w:t xml:space="preserve"> </w:t>
      </w:r>
      <w:r>
        <w:rPr>
          <w:rFonts w:hint="eastAsia"/>
          <w:b/>
          <w:bCs/>
          <w:position w:val="4"/>
          <w:sz w:val="24"/>
        </w:rPr>
        <w:t>日</w:t>
      </w:r>
    </w:p>
    <w:p w14:paraId="0DE7AAC6">
      <w:pPr>
        <w:jc w:val="center"/>
      </w:pPr>
    </w:p>
    <w:p w14:paraId="562AAF60">
      <w:pPr>
        <w:jc w:val="center"/>
      </w:pPr>
    </w:p>
    <w:p w14:paraId="1DA44D8A">
      <w:pPr>
        <w:jc w:val="center"/>
      </w:pPr>
    </w:p>
    <w:p w14:paraId="3381C0A8"/>
    <w:tbl>
      <w:tblPr>
        <w:tblStyle w:val="31"/>
        <w:tblpPr w:leftFromText="180" w:rightFromText="180" w:vertAnchor="text" w:horzAnchor="margin" w:tblpX="138" w:tblpY="30"/>
        <w:tblW w:w="0" w:type="auto"/>
        <w:tblInd w:w="0" w:type="dxa"/>
        <w:tblLayout w:type="autofit"/>
        <w:tblCellMar>
          <w:top w:w="0" w:type="dxa"/>
          <w:left w:w="108" w:type="dxa"/>
          <w:bottom w:w="0" w:type="dxa"/>
          <w:right w:w="108" w:type="dxa"/>
        </w:tblCellMar>
      </w:tblPr>
      <w:tblGrid>
        <w:gridCol w:w="847"/>
        <w:gridCol w:w="1314"/>
        <w:gridCol w:w="617"/>
        <w:gridCol w:w="4660"/>
        <w:gridCol w:w="1090"/>
      </w:tblGrid>
      <w:tr w14:paraId="52BEBB2C">
        <w:trPr>
          <w:trHeight w:val="1712" w:hRule="atLeast"/>
        </w:trPr>
        <w:tc>
          <w:tcPr>
            <w:tcW w:w="9184" w:type="dxa"/>
            <w:gridSpan w:val="5"/>
            <w:vAlign w:val="bottom"/>
          </w:tcPr>
          <w:p w14:paraId="2DD6AFC6">
            <w:pPr>
              <w:jc w:val="center"/>
            </w:pPr>
            <w:r>
              <w:drawing>
                <wp:inline distT="0" distB="0" distL="0" distR="0">
                  <wp:extent cx="2457450" cy="457200"/>
                  <wp:effectExtent l="19050" t="0" r="0" b="0"/>
                  <wp:docPr id="1" name="图片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图片 3"/>
                          <pic:cNvPicPr>
                            <a:picLocks noChangeAspect="1" noChangeArrowheads="1"/>
                          </pic:cNvPicPr>
                        </pic:nvPicPr>
                        <pic:blipFill>
                          <a:blip r:embed="rId16"/>
                          <a:srcRect/>
                          <a:stretch>
                            <a:fillRect/>
                          </a:stretch>
                        </pic:blipFill>
                        <pic:spPr>
                          <a:xfrm>
                            <a:off x="0" y="0"/>
                            <a:ext cx="2457450" cy="457200"/>
                          </a:xfrm>
                          <a:prstGeom prst="rect">
                            <a:avLst/>
                          </a:prstGeom>
                          <a:noFill/>
                          <a:ln w="9525">
                            <a:noFill/>
                          </a:ln>
                        </pic:spPr>
                      </pic:pic>
                    </a:graphicData>
                  </a:graphic>
                </wp:inline>
              </w:drawing>
            </w:r>
          </w:p>
          <w:p w14:paraId="35A28BB7">
            <w:pPr>
              <w:jc w:val="center"/>
              <w:rPr>
                <w:rFonts w:ascii="黑体" w:eastAsia="黑体"/>
                <w:spacing w:val="80"/>
                <w:sz w:val="52"/>
                <w:szCs w:val="52"/>
              </w:rPr>
            </w:pPr>
            <w:r>
              <w:rPr>
                <w:rFonts w:hint="eastAsia" w:ascii="黑体" w:eastAsia="黑体"/>
                <w:spacing w:val="80"/>
                <w:sz w:val="52"/>
                <w:szCs w:val="52"/>
              </w:rPr>
              <w:t>硕士学位论文</w:t>
            </w:r>
          </w:p>
        </w:tc>
      </w:tr>
      <w:tr w14:paraId="2AEDCF5D">
        <w:trPr>
          <w:trHeight w:val="661" w:hRule="atLeast"/>
        </w:trPr>
        <w:tc>
          <w:tcPr>
            <w:tcW w:w="2262" w:type="dxa"/>
            <w:gridSpan w:val="2"/>
          </w:tcPr>
          <w:p w14:paraId="3D894E08">
            <w:pPr>
              <w:rPr>
                <w:rFonts w:ascii="宋体" w:hAnsi="宋体"/>
                <w:sz w:val="28"/>
                <w:szCs w:val="28"/>
              </w:rPr>
            </w:pPr>
          </w:p>
        </w:tc>
        <w:tc>
          <w:tcPr>
            <w:tcW w:w="6922" w:type="dxa"/>
            <w:gridSpan w:val="3"/>
          </w:tcPr>
          <w:p w14:paraId="088DD7D6"/>
        </w:tc>
      </w:tr>
      <w:tr w14:paraId="218B399A">
        <w:trPr>
          <w:trHeight w:val="784" w:hRule="atLeast"/>
        </w:trPr>
        <w:tc>
          <w:tcPr>
            <w:tcW w:w="2262" w:type="dxa"/>
            <w:gridSpan w:val="2"/>
            <w:vAlign w:val="bottom"/>
          </w:tcPr>
          <w:p w14:paraId="0359FCCC">
            <w:pPr>
              <w:jc w:val="right"/>
            </w:pPr>
            <w:r>
              <w:rPr>
                <w:rFonts w:hint="eastAsia" w:ascii="宋体" w:hAnsi="宋体"/>
                <w:sz w:val="28"/>
                <w:szCs w:val="28"/>
              </w:rPr>
              <w:t>（中文题目）</w:t>
            </w:r>
          </w:p>
        </w:tc>
        <w:tc>
          <w:tcPr>
            <w:tcW w:w="6922" w:type="dxa"/>
            <w:gridSpan w:val="3"/>
            <w:tcBorders>
              <w:bottom w:val="single" w:color="auto" w:sz="4" w:space="0"/>
            </w:tcBorders>
            <w:vAlign w:val="bottom"/>
          </w:tcPr>
          <w:p w14:paraId="04C3C88F"/>
        </w:tc>
      </w:tr>
      <w:tr w14:paraId="12C02D82">
        <w:trPr>
          <w:trHeight w:val="771" w:hRule="atLeast"/>
        </w:trPr>
        <w:tc>
          <w:tcPr>
            <w:tcW w:w="2262" w:type="dxa"/>
            <w:gridSpan w:val="2"/>
            <w:vAlign w:val="bottom"/>
          </w:tcPr>
          <w:p w14:paraId="05541865">
            <w:pPr>
              <w:jc w:val="right"/>
            </w:pPr>
            <w:r>
              <w:rPr>
                <w:rFonts w:hint="eastAsia" w:ascii="宋体" w:hAnsi="宋体"/>
                <w:sz w:val="28"/>
                <w:szCs w:val="28"/>
              </w:rPr>
              <w:t>（外文题目）</w:t>
            </w:r>
          </w:p>
        </w:tc>
        <w:tc>
          <w:tcPr>
            <w:tcW w:w="6922" w:type="dxa"/>
            <w:gridSpan w:val="3"/>
            <w:tcBorders>
              <w:top w:val="single" w:color="auto" w:sz="4" w:space="0"/>
              <w:bottom w:val="single" w:color="auto" w:sz="4" w:space="0"/>
            </w:tcBorders>
            <w:vAlign w:val="bottom"/>
          </w:tcPr>
          <w:p w14:paraId="4C736A4E"/>
        </w:tc>
      </w:tr>
      <w:tr w14:paraId="3AABD216">
        <w:trPr>
          <w:trHeight w:val="2738" w:hRule="atLeast"/>
        </w:trPr>
        <w:tc>
          <w:tcPr>
            <w:tcW w:w="2262" w:type="dxa"/>
            <w:gridSpan w:val="2"/>
          </w:tcPr>
          <w:p w14:paraId="240F200F"/>
        </w:tc>
        <w:tc>
          <w:tcPr>
            <w:tcW w:w="6922" w:type="dxa"/>
            <w:gridSpan w:val="3"/>
            <w:tcBorders>
              <w:top w:val="single" w:color="auto" w:sz="4" w:space="0"/>
            </w:tcBorders>
          </w:tcPr>
          <w:p w14:paraId="28758DA5"/>
        </w:tc>
      </w:tr>
      <w:tr w14:paraId="5C463F7E">
        <w:trPr>
          <w:trHeight w:val="666" w:hRule="atLeast"/>
        </w:trPr>
        <w:tc>
          <w:tcPr>
            <w:tcW w:w="888" w:type="dxa"/>
          </w:tcPr>
          <w:p w14:paraId="715AE82D"/>
        </w:tc>
        <w:tc>
          <w:tcPr>
            <w:tcW w:w="2034" w:type="dxa"/>
            <w:gridSpan w:val="2"/>
            <w:vAlign w:val="bottom"/>
          </w:tcPr>
          <w:p w14:paraId="5E8BD7FA">
            <w:pPr>
              <w:jc w:val="right"/>
            </w:pPr>
            <w:r>
              <w:rPr>
                <w:rFonts w:hint="eastAsia"/>
                <w:spacing w:val="42"/>
                <w:sz w:val="28"/>
                <w:szCs w:val="28"/>
              </w:rPr>
              <w:t>作者学号：</w:t>
            </w:r>
          </w:p>
        </w:tc>
        <w:tc>
          <w:tcPr>
            <w:tcW w:w="5106" w:type="dxa"/>
            <w:tcBorders>
              <w:bottom w:val="single" w:color="auto" w:sz="4" w:space="0"/>
            </w:tcBorders>
            <w:vAlign w:val="bottom"/>
          </w:tcPr>
          <w:p w14:paraId="3C349B56"/>
        </w:tc>
        <w:tc>
          <w:tcPr>
            <w:tcW w:w="1156" w:type="dxa"/>
            <w:vAlign w:val="bottom"/>
          </w:tcPr>
          <w:p w14:paraId="42FDCB00"/>
        </w:tc>
      </w:tr>
      <w:tr w14:paraId="1710FB33">
        <w:trPr>
          <w:trHeight w:val="680" w:hRule="atLeast"/>
        </w:trPr>
        <w:tc>
          <w:tcPr>
            <w:tcW w:w="888" w:type="dxa"/>
          </w:tcPr>
          <w:p w14:paraId="2AD90DAB"/>
        </w:tc>
        <w:tc>
          <w:tcPr>
            <w:tcW w:w="2034" w:type="dxa"/>
            <w:gridSpan w:val="2"/>
            <w:vAlign w:val="bottom"/>
          </w:tcPr>
          <w:p w14:paraId="01A31148">
            <w:pPr>
              <w:jc w:val="right"/>
            </w:pPr>
            <w:r>
              <w:rPr>
                <w:rFonts w:hint="eastAsia"/>
                <w:spacing w:val="42"/>
                <w:sz w:val="28"/>
                <w:szCs w:val="28"/>
              </w:rPr>
              <w:t>作者姓名：</w:t>
            </w:r>
          </w:p>
        </w:tc>
        <w:tc>
          <w:tcPr>
            <w:tcW w:w="5106" w:type="dxa"/>
            <w:tcBorders>
              <w:top w:val="single" w:color="auto" w:sz="4" w:space="0"/>
              <w:bottom w:val="single" w:color="auto" w:sz="4" w:space="0"/>
            </w:tcBorders>
            <w:vAlign w:val="bottom"/>
          </w:tcPr>
          <w:p w14:paraId="65BC2DF0"/>
        </w:tc>
        <w:tc>
          <w:tcPr>
            <w:tcW w:w="1156" w:type="dxa"/>
            <w:vAlign w:val="bottom"/>
          </w:tcPr>
          <w:p w14:paraId="1964D525"/>
        </w:tc>
      </w:tr>
      <w:tr w14:paraId="48E13C4B">
        <w:trPr>
          <w:trHeight w:val="680" w:hRule="atLeast"/>
        </w:trPr>
        <w:tc>
          <w:tcPr>
            <w:tcW w:w="888" w:type="dxa"/>
          </w:tcPr>
          <w:p w14:paraId="06646AF7"/>
        </w:tc>
        <w:tc>
          <w:tcPr>
            <w:tcW w:w="2034" w:type="dxa"/>
            <w:gridSpan w:val="2"/>
            <w:vAlign w:val="bottom"/>
          </w:tcPr>
          <w:p w14:paraId="751601E8">
            <w:pPr>
              <w:jc w:val="right"/>
            </w:pPr>
            <w:r>
              <w:rPr>
                <w:rFonts w:hint="eastAsia"/>
                <w:spacing w:val="42"/>
                <w:sz w:val="28"/>
                <w:szCs w:val="28"/>
              </w:rPr>
              <w:t>所在学院：</w:t>
            </w:r>
          </w:p>
        </w:tc>
        <w:tc>
          <w:tcPr>
            <w:tcW w:w="5106" w:type="dxa"/>
            <w:tcBorders>
              <w:top w:val="single" w:color="auto" w:sz="4" w:space="0"/>
              <w:bottom w:val="single" w:color="auto" w:sz="4" w:space="0"/>
            </w:tcBorders>
            <w:vAlign w:val="bottom"/>
          </w:tcPr>
          <w:p w14:paraId="199DE9B5"/>
        </w:tc>
        <w:tc>
          <w:tcPr>
            <w:tcW w:w="1156" w:type="dxa"/>
            <w:vAlign w:val="bottom"/>
          </w:tcPr>
          <w:p w14:paraId="0A958687"/>
        </w:tc>
      </w:tr>
      <w:tr w14:paraId="267C0303">
        <w:trPr>
          <w:trHeight w:val="680" w:hRule="atLeast"/>
        </w:trPr>
        <w:tc>
          <w:tcPr>
            <w:tcW w:w="888" w:type="dxa"/>
          </w:tcPr>
          <w:p w14:paraId="37C796D9"/>
        </w:tc>
        <w:tc>
          <w:tcPr>
            <w:tcW w:w="2034" w:type="dxa"/>
            <w:gridSpan w:val="2"/>
            <w:vAlign w:val="bottom"/>
          </w:tcPr>
          <w:p w14:paraId="105EC9F9">
            <w:pPr>
              <w:jc w:val="right"/>
            </w:pPr>
            <w:r>
              <w:rPr>
                <w:rFonts w:hint="eastAsia"/>
                <w:spacing w:val="42"/>
                <w:sz w:val="28"/>
                <w:szCs w:val="28"/>
              </w:rPr>
              <w:t>专业名称：</w:t>
            </w:r>
          </w:p>
        </w:tc>
        <w:tc>
          <w:tcPr>
            <w:tcW w:w="5106" w:type="dxa"/>
            <w:tcBorders>
              <w:top w:val="single" w:color="auto" w:sz="4" w:space="0"/>
              <w:bottom w:val="single" w:color="auto" w:sz="4" w:space="0"/>
            </w:tcBorders>
            <w:vAlign w:val="bottom"/>
          </w:tcPr>
          <w:p w14:paraId="49FCDCED"/>
        </w:tc>
        <w:tc>
          <w:tcPr>
            <w:tcW w:w="1156" w:type="dxa"/>
            <w:vAlign w:val="bottom"/>
          </w:tcPr>
          <w:p w14:paraId="70908D50"/>
        </w:tc>
      </w:tr>
      <w:tr w14:paraId="15E53D5C">
        <w:trPr>
          <w:trHeight w:val="680" w:hRule="atLeast"/>
        </w:trPr>
        <w:tc>
          <w:tcPr>
            <w:tcW w:w="888" w:type="dxa"/>
          </w:tcPr>
          <w:p w14:paraId="6C445797"/>
        </w:tc>
        <w:tc>
          <w:tcPr>
            <w:tcW w:w="2034" w:type="dxa"/>
            <w:gridSpan w:val="2"/>
            <w:vAlign w:val="bottom"/>
          </w:tcPr>
          <w:p w14:paraId="399D417C">
            <w:pPr>
              <w:jc w:val="right"/>
              <w:rPr>
                <w:spacing w:val="42"/>
                <w:sz w:val="28"/>
                <w:szCs w:val="28"/>
              </w:rPr>
            </w:pPr>
            <w:r>
              <w:rPr>
                <w:rFonts w:hint="eastAsia"/>
                <w:spacing w:val="42"/>
                <w:sz w:val="28"/>
                <w:szCs w:val="28"/>
              </w:rPr>
              <w:t>研究方向：</w:t>
            </w:r>
          </w:p>
        </w:tc>
        <w:tc>
          <w:tcPr>
            <w:tcW w:w="5106" w:type="dxa"/>
            <w:tcBorders>
              <w:top w:val="single" w:color="auto" w:sz="4" w:space="0"/>
              <w:bottom w:val="single" w:color="auto" w:sz="4" w:space="0"/>
            </w:tcBorders>
            <w:vAlign w:val="bottom"/>
          </w:tcPr>
          <w:p w14:paraId="382F942D"/>
        </w:tc>
        <w:tc>
          <w:tcPr>
            <w:tcW w:w="1156" w:type="dxa"/>
            <w:vAlign w:val="bottom"/>
          </w:tcPr>
          <w:p w14:paraId="01A651AB"/>
        </w:tc>
      </w:tr>
      <w:tr w14:paraId="3D86511A">
        <w:trPr>
          <w:trHeight w:val="680" w:hRule="atLeast"/>
        </w:trPr>
        <w:tc>
          <w:tcPr>
            <w:tcW w:w="888" w:type="dxa"/>
          </w:tcPr>
          <w:p w14:paraId="02836018"/>
        </w:tc>
        <w:tc>
          <w:tcPr>
            <w:tcW w:w="2034" w:type="dxa"/>
            <w:gridSpan w:val="2"/>
            <w:vAlign w:val="bottom"/>
          </w:tcPr>
          <w:p w14:paraId="038EB13F">
            <w:pPr>
              <w:jc w:val="right"/>
            </w:pPr>
            <w:r>
              <w:rPr>
                <w:rFonts w:hint="eastAsia"/>
                <w:spacing w:val="42"/>
                <w:sz w:val="28"/>
                <w:szCs w:val="28"/>
              </w:rPr>
              <w:t>导师姓名：</w:t>
            </w:r>
          </w:p>
        </w:tc>
        <w:tc>
          <w:tcPr>
            <w:tcW w:w="5106" w:type="dxa"/>
            <w:tcBorders>
              <w:top w:val="single" w:color="auto" w:sz="4" w:space="0"/>
              <w:bottom w:val="single" w:color="auto" w:sz="4" w:space="0"/>
            </w:tcBorders>
            <w:vAlign w:val="bottom"/>
          </w:tcPr>
          <w:p w14:paraId="6F458BE3"/>
        </w:tc>
        <w:tc>
          <w:tcPr>
            <w:tcW w:w="1156" w:type="dxa"/>
            <w:vAlign w:val="bottom"/>
          </w:tcPr>
          <w:p w14:paraId="43C2AA73"/>
        </w:tc>
      </w:tr>
      <w:tr w14:paraId="6094EBA7">
        <w:trPr>
          <w:trHeight w:val="833" w:hRule="atLeast"/>
        </w:trPr>
        <w:tc>
          <w:tcPr>
            <w:tcW w:w="888" w:type="dxa"/>
          </w:tcPr>
          <w:p w14:paraId="33A8B6DD"/>
        </w:tc>
        <w:tc>
          <w:tcPr>
            <w:tcW w:w="2034" w:type="dxa"/>
            <w:gridSpan w:val="2"/>
            <w:vAlign w:val="bottom"/>
          </w:tcPr>
          <w:p w14:paraId="03202590">
            <w:pPr>
              <w:jc w:val="right"/>
              <w:rPr>
                <w:spacing w:val="42"/>
                <w:sz w:val="28"/>
                <w:szCs w:val="28"/>
              </w:rPr>
            </w:pPr>
            <w:r>
              <w:rPr>
                <w:rFonts w:hint="eastAsia"/>
                <w:sz w:val="28"/>
                <w:szCs w:val="28"/>
              </w:rPr>
              <w:t>论文主题词</w:t>
            </w:r>
            <w:r>
              <w:rPr>
                <w:rFonts w:hint="eastAsia"/>
                <w:spacing w:val="42"/>
                <w:sz w:val="28"/>
                <w:szCs w:val="28"/>
              </w:rPr>
              <w:t>：</w:t>
            </w:r>
          </w:p>
          <w:p w14:paraId="69CD853C">
            <w:pPr>
              <w:ind w:right="280"/>
              <w:jc w:val="right"/>
            </w:pPr>
            <w:r>
              <w:rPr>
                <w:rFonts w:hint="eastAsia"/>
                <w:sz w:val="28"/>
                <w:szCs w:val="28"/>
              </w:rPr>
              <w:t>（3—5个）</w:t>
            </w:r>
          </w:p>
        </w:tc>
        <w:tc>
          <w:tcPr>
            <w:tcW w:w="5106" w:type="dxa"/>
            <w:tcBorders>
              <w:top w:val="single" w:color="auto" w:sz="4" w:space="0"/>
              <w:bottom w:val="single" w:color="auto" w:sz="4" w:space="0"/>
            </w:tcBorders>
            <w:vAlign w:val="bottom"/>
          </w:tcPr>
          <w:p w14:paraId="58DDBEBB"/>
        </w:tc>
        <w:tc>
          <w:tcPr>
            <w:tcW w:w="1156" w:type="dxa"/>
            <w:vAlign w:val="bottom"/>
          </w:tcPr>
          <w:p w14:paraId="4D6A0257"/>
        </w:tc>
      </w:tr>
      <w:tr w14:paraId="2B13C702">
        <w:trPr>
          <w:trHeight w:val="680" w:hRule="atLeast"/>
        </w:trPr>
        <w:tc>
          <w:tcPr>
            <w:tcW w:w="888" w:type="dxa"/>
          </w:tcPr>
          <w:p w14:paraId="2EDB76D8"/>
        </w:tc>
        <w:tc>
          <w:tcPr>
            <w:tcW w:w="2034" w:type="dxa"/>
            <w:gridSpan w:val="2"/>
            <w:vAlign w:val="bottom"/>
          </w:tcPr>
          <w:p w14:paraId="041EAE86">
            <w:pPr>
              <w:jc w:val="right"/>
            </w:pPr>
            <w:r>
              <w:rPr>
                <w:rFonts w:hint="eastAsia"/>
                <w:spacing w:val="-20"/>
                <w:sz w:val="28"/>
                <w:szCs w:val="28"/>
              </w:rPr>
              <w:t>论文提交日期</w:t>
            </w:r>
            <w:r>
              <w:rPr>
                <w:rFonts w:hint="eastAsia"/>
                <w:spacing w:val="42"/>
                <w:sz w:val="28"/>
                <w:szCs w:val="28"/>
              </w:rPr>
              <w:t>：</w:t>
            </w:r>
          </w:p>
        </w:tc>
        <w:tc>
          <w:tcPr>
            <w:tcW w:w="5106" w:type="dxa"/>
            <w:tcBorders>
              <w:top w:val="single" w:color="auto" w:sz="4" w:space="0"/>
              <w:bottom w:val="single" w:color="auto" w:sz="4" w:space="0"/>
            </w:tcBorders>
            <w:vAlign w:val="bottom"/>
          </w:tcPr>
          <w:p w14:paraId="27C079EA"/>
        </w:tc>
        <w:tc>
          <w:tcPr>
            <w:tcW w:w="1156" w:type="dxa"/>
            <w:vAlign w:val="bottom"/>
          </w:tcPr>
          <w:p w14:paraId="173DD562"/>
        </w:tc>
      </w:tr>
    </w:tbl>
    <w:p w14:paraId="3F2005F5"/>
    <w:p w14:paraId="209650AF">
      <w:pPr>
        <w:jc w:val="center"/>
      </w:pPr>
    </w:p>
    <w:p w14:paraId="20138FCB">
      <w:pPr>
        <w:jc w:val="center"/>
      </w:pPr>
    </w:p>
    <w:p w14:paraId="716344E1">
      <w:pPr>
        <w:jc w:val="center"/>
      </w:pPr>
    </w:p>
    <w:p w14:paraId="306347BE">
      <w:pPr>
        <w:rPr>
          <w:b/>
          <w:sz w:val="44"/>
          <w:szCs w:val="44"/>
        </w:rPr>
      </w:pPr>
    </w:p>
    <w:p w14:paraId="3B1EC21B">
      <w:pPr>
        <w:jc w:val="center"/>
        <w:rPr>
          <w:b/>
          <w:sz w:val="44"/>
          <w:szCs w:val="44"/>
        </w:rPr>
      </w:pPr>
      <w:r>
        <w:rPr>
          <w:rFonts w:hint="eastAsia"/>
          <w:b/>
          <w:sz w:val="44"/>
          <w:szCs w:val="44"/>
        </w:rPr>
        <w:t>独 创 性 声 明</w:t>
      </w:r>
    </w:p>
    <w:p w14:paraId="7FFED45F">
      <w:pPr>
        <w:ind w:firstLine="560" w:firstLineChars="200"/>
        <w:rPr>
          <w:sz w:val="28"/>
          <w:szCs w:val="28"/>
        </w:rPr>
      </w:pPr>
    </w:p>
    <w:p w14:paraId="3F72BCB9">
      <w:pPr>
        <w:spacing w:line="360" w:lineRule="auto"/>
        <w:ind w:firstLine="560" w:firstLineChars="200"/>
        <w:rPr>
          <w:sz w:val="28"/>
          <w:szCs w:val="28"/>
        </w:rPr>
      </w:pPr>
      <w:r>
        <w:rPr>
          <w:rFonts w:hint="eastAsia"/>
          <w:sz w:val="28"/>
          <w:szCs w:val="28"/>
        </w:rPr>
        <w:t>本人郑重声明：所呈交的论文是我个人在导师指导下进行的研究工作及取得的研究成果。尽我所知，除了文中特别加以标注和致谢的地方外，论文中不包含其他人已经发表或撰写的研究成果，也不包含为获得中国人民大学或其他教育机构的学位或证书所使用过的材料。与我一同工作的同志对本研究所做的任何贡献均已在论文中作了明确的说明并表示了谢意。</w:t>
      </w:r>
    </w:p>
    <w:p w14:paraId="33673131">
      <w:pPr>
        <w:rPr>
          <w:sz w:val="28"/>
          <w:szCs w:val="28"/>
        </w:rPr>
      </w:pPr>
    </w:p>
    <w:p w14:paraId="17153550">
      <w:pPr>
        <w:ind w:firstLine="1540" w:firstLineChars="550"/>
        <w:rPr>
          <w:sz w:val="28"/>
          <w:szCs w:val="28"/>
          <w:u w:val="single"/>
        </w:rPr>
      </w:pPr>
      <w:r>
        <w:rPr>
          <w:rFonts w:hint="eastAsia"/>
          <w:sz w:val="28"/>
          <w:szCs w:val="28"/>
        </w:rPr>
        <w:t>论文作者（签名）：</w:t>
      </w:r>
      <w:r>
        <w:rPr>
          <w:rFonts w:hint="eastAsia"/>
          <w:sz w:val="28"/>
          <w:szCs w:val="28"/>
          <w:u w:val="single"/>
        </w:rPr>
        <w:t xml:space="preserve">               </w:t>
      </w:r>
      <w:r>
        <w:rPr>
          <w:rFonts w:hint="eastAsia"/>
          <w:sz w:val="28"/>
          <w:szCs w:val="28"/>
        </w:rPr>
        <w:t>日期：</w:t>
      </w:r>
      <w:r>
        <w:rPr>
          <w:rFonts w:hint="eastAsia"/>
          <w:sz w:val="28"/>
          <w:szCs w:val="28"/>
          <w:u w:val="single"/>
        </w:rPr>
        <w:t xml:space="preserve">                </w:t>
      </w:r>
    </w:p>
    <w:p w14:paraId="6AD0749F">
      <w:pPr>
        <w:rPr>
          <w:sz w:val="28"/>
          <w:szCs w:val="28"/>
        </w:rPr>
      </w:pPr>
    </w:p>
    <w:p w14:paraId="5530C657">
      <w:pPr>
        <w:rPr>
          <w:sz w:val="28"/>
          <w:szCs w:val="28"/>
        </w:rPr>
      </w:pPr>
    </w:p>
    <w:p w14:paraId="7C88CA05">
      <w:pPr>
        <w:rPr>
          <w:sz w:val="28"/>
          <w:szCs w:val="28"/>
        </w:rPr>
      </w:pPr>
    </w:p>
    <w:p w14:paraId="193E684B">
      <w:pPr>
        <w:rPr>
          <w:sz w:val="28"/>
          <w:szCs w:val="28"/>
        </w:rPr>
      </w:pPr>
    </w:p>
    <w:p w14:paraId="04A29FAE">
      <w:pPr>
        <w:rPr>
          <w:sz w:val="28"/>
          <w:szCs w:val="28"/>
        </w:rPr>
      </w:pPr>
    </w:p>
    <w:p w14:paraId="480B0369">
      <w:pPr>
        <w:jc w:val="center"/>
        <w:rPr>
          <w:b/>
          <w:sz w:val="44"/>
          <w:szCs w:val="44"/>
        </w:rPr>
      </w:pPr>
      <w:r>
        <w:rPr>
          <w:rFonts w:hint="eastAsia"/>
          <w:b/>
          <w:sz w:val="44"/>
          <w:szCs w:val="44"/>
        </w:rPr>
        <w:t>关于论文使用授权的说明</w:t>
      </w:r>
    </w:p>
    <w:p w14:paraId="70E8D0FD">
      <w:pPr>
        <w:rPr>
          <w:sz w:val="28"/>
          <w:szCs w:val="28"/>
        </w:rPr>
      </w:pPr>
    </w:p>
    <w:p w14:paraId="1DDE75B8">
      <w:pPr>
        <w:spacing w:line="360" w:lineRule="auto"/>
        <w:ind w:firstLine="560" w:firstLineChars="200"/>
        <w:rPr>
          <w:sz w:val="28"/>
          <w:szCs w:val="28"/>
        </w:rPr>
      </w:pPr>
      <w:r>
        <w:rPr>
          <w:rFonts w:hint="eastAsia"/>
          <w:sz w:val="28"/>
          <w:szCs w:val="28"/>
        </w:rPr>
        <w:t>本人完全了解中国人民大学有关保留、使用学位论文的规定，即：学校有权保留送交论文的复印件，允许论文被查阅和借阅；学校可以公布论文的全部或部分内容，可以采用影印、缩印或其他复制手段保存论文。</w:t>
      </w:r>
    </w:p>
    <w:p w14:paraId="35F247CC">
      <w:pPr>
        <w:rPr>
          <w:sz w:val="28"/>
          <w:szCs w:val="28"/>
        </w:rPr>
      </w:pPr>
    </w:p>
    <w:p w14:paraId="59533467">
      <w:pPr>
        <w:rPr>
          <w:sz w:val="28"/>
          <w:szCs w:val="28"/>
        </w:rPr>
      </w:pPr>
    </w:p>
    <w:p w14:paraId="5F664659">
      <w:pPr>
        <w:spacing w:line="360" w:lineRule="auto"/>
        <w:ind w:firstLine="1540" w:firstLineChars="550"/>
        <w:rPr>
          <w:sz w:val="28"/>
          <w:szCs w:val="28"/>
        </w:rPr>
      </w:pPr>
      <w:r>
        <w:rPr>
          <w:rFonts w:hint="eastAsia"/>
          <w:sz w:val="28"/>
          <w:szCs w:val="28"/>
        </w:rPr>
        <w:t>论文作者（签名）：</w:t>
      </w:r>
      <w:r>
        <w:rPr>
          <w:rFonts w:hint="eastAsia"/>
          <w:sz w:val="28"/>
          <w:szCs w:val="28"/>
          <w:u w:val="single"/>
        </w:rPr>
        <w:t xml:space="preserve">               </w:t>
      </w:r>
      <w:r>
        <w:rPr>
          <w:rFonts w:hint="eastAsia"/>
          <w:sz w:val="28"/>
          <w:szCs w:val="28"/>
        </w:rPr>
        <w:t>日期：</w:t>
      </w:r>
      <w:r>
        <w:rPr>
          <w:rFonts w:hint="eastAsia"/>
          <w:sz w:val="28"/>
          <w:szCs w:val="28"/>
          <w:u w:val="single"/>
        </w:rPr>
        <w:t xml:space="preserve">                </w:t>
      </w:r>
    </w:p>
    <w:p w14:paraId="7E4DF556">
      <w:pPr>
        <w:spacing w:line="360" w:lineRule="auto"/>
        <w:ind w:firstLine="1540" w:firstLineChars="550"/>
        <w:rPr>
          <w:sz w:val="28"/>
          <w:szCs w:val="28"/>
          <w:u w:val="single"/>
        </w:rPr>
      </w:pPr>
      <w:r>
        <w:rPr>
          <w:rFonts w:hint="eastAsia"/>
          <w:sz w:val="28"/>
          <w:szCs w:val="28"/>
        </w:rPr>
        <w:t>指导教师（签名）：</w:t>
      </w:r>
      <w:r>
        <w:rPr>
          <w:rFonts w:hint="eastAsia"/>
          <w:sz w:val="28"/>
          <w:szCs w:val="28"/>
          <w:u w:val="single"/>
        </w:rPr>
        <w:t xml:space="preserve">               </w:t>
      </w:r>
      <w:r>
        <w:rPr>
          <w:rFonts w:hint="eastAsia"/>
          <w:sz w:val="28"/>
          <w:szCs w:val="28"/>
        </w:rPr>
        <w:t>日期：</w:t>
      </w:r>
      <w:r>
        <w:rPr>
          <w:rFonts w:hint="eastAsia"/>
          <w:sz w:val="28"/>
          <w:szCs w:val="28"/>
          <w:u w:val="single"/>
        </w:rPr>
        <w:t xml:space="preserve">             </w:t>
      </w:r>
    </w:p>
    <w:p w14:paraId="7C6C0F3F">
      <w:pPr>
        <w:spacing w:line="360" w:lineRule="auto"/>
        <w:rPr>
          <w:sz w:val="28"/>
          <w:szCs w:val="28"/>
          <w:u w:val="single"/>
        </w:rPr>
      </w:pPr>
    </w:p>
    <w:p w14:paraId="0AC8BA1D">
      <w:pPr>
        <w:spacing w:line="360" w:lineRule="auto"/>
        <w:rPr>
          <w:sz w:val="28"/>
          <w:szCs w:val="28"/>
          <w:u w:val="single"/>
        </w:rPr>
        <w:sectPr>
          <w:footerReference r:id="rId3" w:type="default"/>
          <w:footnotePr>
            <w:numFmt w:val="decimalEnclosedCircleChinese"/>
          </w:footnotePr>
          <w:pgSz w:w="11906" w:h="16838"/>
          <w:pgMar w:top="1440" w:right="1797" w:bottom="1440" w:left="1797" w:header="851" w:footer="851" w:gutter="0"/>
          <w:pgBorders>
            <w:top w:val="none" w:sz="0" w:space="0"/>
            <w:left w:val="none" w:sz="0" w:space="0"/>
            <w:bottom w:val="none" w:sz="0" w:space="0"/>
            <w:right w:val="none" w:sz="0" w:space="0"/>
          </w:pgBorders>
          <w:pgNumType w:fmt="upperRoman" w:start="1"/>
          <w:cols w:space="720" w:num="1"/>
          <w:docGrid w:linePitch="312" w:charSpace="0"/>
        </w:sectPr>
      </w:pPr>
    </w:p>
    <w:p w14:paraId="67006039">
      <w:pPr>
        <w:pStyle w:val="2"/>
        <w:spacing w:before="480" w:after="720"/>
        <w:rPr>
          <w:szCs w:val="24"/>
        </w:rPr>
      </w:pPr>
      <w:r>
        <w:rPr>
          <w:rFonts w:hint="eastAsia"/>
          <w:szCs w:val="36"/>
        </w:rPr>
        <w:t>摘 要</w:t>
      </w:r>
      <w:bookmarkEnd w:id="0"/>
      <w:bookmarkEnd w:id="1"/>
    </w:p>
    <w:p w14:paraId="58D1E619">
      <w:pPr>
        <w:spacing w:line="400" w:lineRule="exact"/>
        <w:ind w:firstLine="420" w:firstLineChars="0"/>
        <w:rPr>
          <w:rFonts w:hint="eastAsia"/>
        </w:rPr>
      </w:pPr>
      <w:r>
        <w:rPr>
          <w:rFonts w:hint="eastAsia"/>
        </w:rPr>
        <w:t>在数字经济加速发展、人工智能深度赋能产业转型升级的背景下，人工智能应用层已成为推动技术商业化落地、培育新质生产力和释放产业价值的重要环节。相较于基础层和技术层，应用层更直接面向市场需求，其盈利能力不仅关系到人工智能产业链的可持续发展，也体现了数字技术与实体经济深度融合的实际成效。然而，相关中小企业是否具备稳定盈利能力、不同业务模式下的盈利差异表现如何，以及差异背后的关键机制与现实瓶颈何在，仍缺乏针对性研究。本文以2020—2024年73家A股人工智能应用层中小企业为研究对象，在界定样本边界并区分AI独立产品型与AI业务赋能型企业的基础上，综合运用描述性统计分析、熵权法和杜邦分析法，对样本企业的整体盈利水平、模式差异、驱动机制与优化方向展开研究。研究发现：第一，A股人工智能应用层中小企业整体盈利基础偏弱，且在样本期后段出现明显走弱，表明数字经济背景下人工智能应用企业盈利实现仍面临较强不确定性。第二，从业务模式比较看，AI独立产品型企业的综合盈利能力整体高于AI业务赋能型企业，说明能够将人工智能能力转化为可独立交付、可单独定价的数字产品或服务的企业，更容易在数字经济市场中形成相对稳定的价值实现机制和盈利基础。第三，从盈利形成机制看，销售净利率是解释企业间盈利分化的核心变量，总资产周转率更多反映业务模式差异，权益乘数并非主要决定因素。第四，不同模式的盈利瓶颈具有明显差异</w:t>
      </w:r>
      <w:r>
        <w:rPr>
          <w:rFonts w:hint="eastAsia"/>
          <w:lang w:eastAsia="zh-CN"/>
        </w:rPr>
        <w:t>，</w:t>
      </w:r>
      <w:r>
        <w:rPr>
          <w:rFonts w:hint="eastAsia"/>
        </w:rPr>
        <w:t>AI独立产品型企业主要受制于产品商业化周期较长、研发与市场拓展投入较高以及新旧业务协同不足；AI业务赋能型企业则更多受制于原有主营业务质量、AI嵌入深度、数据要素利用效率及盈利转化能力不足。本文有助于从业务模式视角理解A股人工智能应用层中小企业在数字经济发展进程中的盈利能力分化逻辑，也可为企业优化</w:t>
      </w:r>
      <w:r>
        <w:rPr>
          <w:rFonts w:hint="eastAsia"/>
          <w:lang w:val="en-US" w:eastAsia="zh-CN"/>
        </w:rPr>
        <w:t>人工智能应用落地的</w:t>
      </w:r>
      <w:r>
        <w:rPr>
          <w:rFonts w:hint="eastAsia"/>
        </w:rPr>
        <w:t>商业模式、提升人工智能应用价值转化效率和增强盈利质量提供参考。</w:t>
      </w:r>
    </w:p>
    <w:p w14:paraId="2EC47521">
      <w:pPr>
        <w:spacing w:line="400" w:lineRule="exact"/>
        <w:ind w:firstLine="420" w:firstLineChars="0"/>
        <w:rPr>
          <w:rFonts w:hint="default" w:ascii="宋体" w:hAnsi="宋体"/>
          <w:sz w:val="24"/>
          <w:szCs w:val="24"/>
          <w:lang w:val="en-US"/>
        </w:rPr>
        <w:sectPr>
          <w:headerReference r:id="rId4" w:type="default"/>
          <w:footerReference r:id="rId5" w:type="default"/>
          <w:footnotePr>
            <w:numFmt w:val="decimalEnclosedCircleChinese"/>
          </w:footnotePr>
          <w:pgSz w:w="11906" w:h="16838"/>
          <w:pgMar w:top="2552" w:right="1701" w:bottom="2268" w:left="1985" w:header="1565" w:footer="851" w:gutter="0"/>
          <w:pgBorders>
            <w:top w:val="none" w:sz="0" w:space="0"/>
            <w:left w:val="none" w:sz="0" w:space="0"/>
            <w:bottom w:val="none" w:sz="0" w:space="0"/>
            <w:right w:val="none" w:sz="0" w:space="0"/>
          </w:pgBorders>
          <w:pgNumType w:fmt="upperRoman" w:start="1"/>
          <w:cols w:space="720" w:num="1"/>
          <w:docGrid w:linePitch="312" w:charSpace="0"/>
        </w:sectPr>
      </w:pPr>
      <w:r>
        <w:rPr>
          <w:b/>
          <w:bCs/>
        </w:rPr>
        <w:t>关键词</w:t>
      </w:r>
      <w:r>
        <w:t>：人工智能应用层；中小企业；盈利能力；</w:t>
      </w:r>
      <w:r>
        <w:rPr>
          <w:rFonts w:hint="eastAsia"/>
          <w:lang w:val="en-US" w:eastAsia="zh-CN"/>
        </w:rPr>
        <w:t>数字技术</w:t>
      </w:r>
      <w:bookmarkStart w:id="31" w:name="_GoBack"/>
      <w:bookmarkEnd w:id="31"/>
    </w:p>
    <w:p w14:paraId="19D434F9">
      <w:pPr>
        <w:spacing w:line="400" w:lineRule="exact"/>
        <w:rPr>
          <w:rFonts w:ascii="宋体" w:hAnsi="宋体"/>
          <w:sz w:val="24"/>
          <w:szCs w:val="24"/>
        </w:rPr>
        <w:sectPr>
          <w:headerReference r:id="rId6" w:type="default"/>
          <w:footerReference r:id="rId7" w:type="default"/>
          <w:footnotePr>
            <w:numFmt w:val="decimalEnclosedCircleChinese"/>
          </w:footnotePr>
          <w:pgSz w:w="11906" w:h="16838"/>
          <w:pgMar w:top="2552" w:right="1701" w:bottom="2268" w:left="1985" w:header="1565" w:footer="851" w:gutter="0"/>
          <w:pgBorders>
            <w:top w:val="none" w:sz="0" w:space="0"/>
            <w:left w:val="none" w:sz="0" w:space="0"/>
            <w:bottom w:val="none" w:sz="0" w:space="0"/>
            <w:right w:val="none" w:sz="0" w:space="0"/>
          </w:pgBorders>
          <w:pgNumType w:fmt="upperRoman" w:start="1"/>
          <w:cols w:space="720" w:num="1"/>
          <w:docGrid w:linePitch="312" w:charSpace="0"/>
        </w:sectPr>
      </w:pPr>
    </w:p>
    <w:p w14:paraId="259B0B1A">
      <w:pPr>
        <w:pStyle w:val="2"/>
        <w:spacing w:before="480" w:after="720"/>
        <w:rPr>
          <w:b w:val="0"/>
          <w:szCs w:val="24"/>
        </w:rPr>
      </w:pPr>
      <w:bookmarkStart w:id="2" w:name="_Toc311948165"/>
      <w:r>
        <w:rPr>
          <w:rFonts w:hint="eastAsia"/>
        </w:rPr>
        <w:t>ABSTRACT</w:t>
      </w:r>
      <w:bookmarkEnd w:id="2"/>
    </w:p>
    <w:p w14:paraId="6A3A11D8">
      <w:pPr>
        <w:spacing w:line="400" w:lineRule="exact"/>
        <w:ind w:firstLine="480" w:firstLineChars="200"/>
        <w:rPr>
          <w:sz w:val="24"/>
          <w:szCs w:val="24"/>
        </w:rPr>
      </w:pPr>
      <w:r>
        <w:rPr>
          <w:rStyle w:val="61"/>
        </w:rPr>
        <w:t>The main content of this paper is based on the requirement of paper format in our university, using the artificial intelligence engine of PaperYes, a paper typesetting robot, to compose the paper template. Students can use this template to write papers, just fill the content of the papers under the corresponding headings, to help students solve the problem of paper typesetting. If some students do not use this template to edit papers, you can choose PaperYes paper typesetting. According to the format requirements of your university, automatically generate directories and headers and footers, solve the odd and even page problems, intelligently arrange titles, graphs, tables and formulas, and adapt font size and paragraph, etc., 10 seconds to complete, safe and efficient.</w:t>
      </w:r>
    </w:p>
    <w:p w14:paraId="6AFC9CA5">
      <w:pPr>
        <w:spacing w:line="400" w:lineRule="exact"/>
        <w:rPr>
          <w:rStyle w:val="63"/>
        </w:rPr>
      </w:pPr>
      <w:r>
        <w:rPr>
          <w:rFonts w:eastAsia="黑体"/>
          <w:b/>
          <w:sz w:val="24"/>
          <w:szCs w:val="24"/>
        </w:rPr>
        <w:t>Key words</w:t>
      </w:r>
      <w:r>
        <w:rPr>
          <w:rFonts w:hint="eastAsia"/>
          <w:sz w:val="24"/>
          <w:szCs w:val="24"/>
        </w:rPr>
        <w:t xml:space="preserve">: </w:t>
      </w:r>
      <w:r>
        <w:rPr>
          <w:rStyle w:val="63"/>
        </w:rPr>
        <w:t>PaperYes;Layout Technology;AIrtificial Intelligence;Research;Based on</w:t>
      </w:r>
    </w:p>
    <w:p w14:paraId="783F329C">
      <w:pPr>
        <w:spacing w:line="400" w:lineRule="exact"/>
        <w:ind w:right="-58" w:rightChars="-24" w:firstLine="435"/>
        <w:rPr>
          <w:szCs w:val="24"/>
        </w:rPr>
        <w:sectPr>
          <w:headerReference r:id="rId8" w:type="default"/>
          <w:footerReference r:id="rId9" w:type="default"/>
          <w:footnotePr>
            <w:numFmt w:val="decimalEnclosedCircleChinese"/>
          </w:footnotePr>
          <w:pgSz w:w="11906" w:h="16838"/>
          <w:pgMar w:top="2552" w:right="1701" w:bottom="2268" w:left="1985" w:header="850" w:footer="851" w:gutter="0"/>
          <w:pgBorders>
            <w:top w:val="none" w:sz="0" w:space="0"/>
            <w:left w:val="none" w:sz="0" w:space="0"/>
            <w:bottom w:val="none" w:sz="0" w:space="0"/>
            <w:right w:val="none" w:sz="0" w:space="0"/>
          </w:pgBorders>
          <w:pgNumType w:fmt="upperRoman"/>
          <w:cols w:space="720" w:num="1"/>
          <w:docGrid w:linePitch="312" w:charSpace="0"/>
        </w:sectPr>
      </w:pPr>
    </w:p>
    <w:p w14:paraId="2F6D7643">
      <w:pPr>
        <w:pStyle w:val="5"/>
        <w:spacing w:before="0" w:afterLines="0" w:line="400" w:lineRule="exact"/>
        <w:rPr>
          <w:sz w:val="32"/>
          <w:szCs w:val="32"/>
        </w:rPr>
      </w:pPr>
      <w:bookmarkStart w:id="3" w:name="_Ref527627224"/>
      <w:r>
        <w:rPr>
          <w:rFonts w:hint="eastAsia"/>
          <w:sz w:val="32"/>
          <w:szCs w:val="32"/>
        </w:rPr>
        <w:t>目 录</w:t>
      </w:r>
      <w:bookmarkEnd w:id="3"/>
    </w:p>
    <w:p w14:paraId="6B291AB4">
      <w:pPr>
        <w:pStyle w:val="20"/>
        <w:tabs>
          <w:tab w:val="right" w:leader="dot" w:pos="8210"/>
        </w:tabs>
        <w:spacing w:line="400" w:lineRule="exact"/>
        <w:rPr>
          <w:rFonts w:cs="Times New Roman"/>
          <w:sz w:val="24"/>
          <w:szCs w:val="22"/>
        </w:rPr>
      </w:pPr>
      <w:r>
        <w:rPr>
          <w:rStyle w:val="38"/>
          <w:rFonts w:hint="eastAsia" w:hAnsi="宋体" w:eastAsia="黑体"/>
          <w:color w:val="auto"/>
          <w:sz w:val="28"/>
          <w:u w:val="none"/>
        </w:rPr>
        <w:t>第1章 绪论</w:t>
      </w:r>
      <w:r>
        <w:rPr>
          <w:sz w:val="24"/>
        </w:rPr>
        <w:tab/>
      </w:r>
      <w:r>
        <w:rPr>
          <w:sz w:val="24"/>
        </w:rPr>
        <w:fldChar w:fldCharType="begin"/>
      </w:r>
      <w:r>
        <w:rPr>
          <w:sz w:val="24"/>
        </w:rPr>
        <w:instrText xml:space="preserve">PAGEREF _Toc386921200 \h</w:instrText>
      </w:r>
      <w:r>
        <w:rPr>
          <w:sz w:val="24"/>
        </w:rPr>
        <w:fldChar w:fldCharType="separate"/>
      </w:r>
      <w:r>
        <w:rPr>
          <w:sz w:val="24"/>
        </w:rPr>
        <w:t>1</w:t>
      </w:r>
      <w:r>
        <w:rPr>
          <w:sz w:val="24"/>
        </w:rPr>
        <w:fldChar w:fldCharType="end"/>
      </w:r>
    </w:p>
    <w:p w14:paraId="233D9D51">
      <w:pPr>
        <w:pStyle w:val="20"/>
        <w:tabs>
          <w:tab w:val="right" w:leader="dot" w:pos="8210"/>
        </w:tabs>
        <w:spacing w:line="400" w:lineRule="exact"/>
        <w:rPr>
          <w:rFonts w:cs="Times New Roman"/>
          <w:sz w:val="24"/>
          <w:szCs w:val="22"/>
        </w:rPr>
      </w:pPr>
      <w:r>
        <w:rPr>
          <w:rStyle w:val="38"/>
          <w:rFonts w:hint="eastAsia" w:hAnsi="宋体" w:eastAsia="黑体"/>
          <w:color w:val="auto"/>
          <w:sz w:val="28"/>
          <w:u w:val="none"/>
        </w:rPr>
        <w:t>第2章 排版算法</w:t>
      </w:r>
      <w:r>
        <w:rPr>
          <w:sz w:val="24"/>
        </w:rPr>
        <w:tab/>
      </w:r>
      <w:r>
        <w:rPr>
          <w:sz w:val="24"/>
        </w:rPr>
        <w:fldChar w:fldCharType="begin"/>
      </w:r>
      <w:r>
        <w:rPr>
          <w:sz w:val="24"/>
        </w:rPr>
        <w:instrText xml:space="preserve">PAGEREF _Toc386921201 \h</w:instrText>
      </w:r>
      <w:r>
        <w:rPr>
          <w:sz w:val="24"/>
        </w:rPr>
        <w:fldChar w:fldCharType="separate"/>
      </w:r>
      <w:r>
        <w:rPr>
          <w:sz w:val="24"/>
        </w:rPr>
        <w:t>2</w:t>
      </w:r>
      <w:r>
        <w:rPr>
          <w:sz w:val="24"/>
        </w:rPr>
        <w:fldChar w:fldCharType="end"/>
      </w:r>
    </w:p>
    <w:p w14:paraId="1C631E40">
      <w:pPr>
        <w:pStyle w:val="25"/>
        <w:tabs>
          <w:tab w:val="right" w:leader="dot" w:pos="8210"/>
        </w:tabs>
        <w:spacing w:line="400" w:lineRule="exact"/>
        <w:ind w:left="0" w:leftChars="0"/>
        <w:rPr>
          <w:rFonts w:cs="Times New Roman"/>
          <w:sz w:val="24"/>
          <w:szCs w:val="22"/>
        </w:rPr>
      </w:pPr>
      <w:r>
        <w:rPr>
          <w:rStyle w:val="38"/>
          <w:rFonts w:hint="eastAsia" w:hAnsi="宋体"/>
          <w:color w:val="auto"/>
          <w:sz w:val="24"/>
          <w:u w:val="none"/>
        </w:rPr>
        <w:t>2.1 关于目录修改后的排版技巧</w:t>
      </w:r>
      <w:r>
        <w:rPr>
          <w:sz w:val="24"/>
        </w:rPr>
        <w:tab/>
      </w:r>
      <w:r>
        <w:rPr>
          <w:sz w:val="24"/>
        </w:rPr>
        <w:fldChar w:fldCharType="begin"/>
      </w:r>
      <w:r>
        <w:rPr>
          <w:sz w:val="24"/>
        </w:rPr>
        <w:instrText xml:space="preserve">PAGEREF _Toc386921202 \h</w:instrText>
      </w:r>
      <w:r>
        <w:rPr>
          <w:sz w:val="24"/>
        </w:rPr>
        <w:fldChar w:fldCharType="separate"/>
      </w:r>
      <w:r>
        <w:rPr>
          <w:sz w:val="24"/>
        </w:rPr>
        <w:t>2</w:t>
      </w:r>
      <w:r>
        <w:rPr>
          <w:sz w:val="24"/>
        </w:rPr>
        <w:fldChar w:fldCharType="end"/>
      </w:r>
    </w:p>
    <w:p w14:paraId="235FE217">
      <w:pPr>
        <w:pStyle w:val="14"/>
        <w:tabs>
          <w:tab w:val="right" w:leader="dot" w:pos="8210"/>
        </w:tabs>
        <w:spacing w:line="400" w:lineRule="exact"/>
        <w:ind w:left="0" w:leftChars="0"/>
        <w:rPr>
          <w:rFonts w:cs="Times New Roman"/>
          <w:sz w:val="24"/>
          <w:szCs w:val="22"/>
        </w:rPr>
      </w:pPr>
      <w:r>
        <w:rPr>
          <w:rStyle w:val="38"/>
          <w:rFonts w:hint="eastAsia" w:hAnsi="宋体"/>
          <w:color w:val="auto"/>
          <w:sz w:val="24"/>
          <w:u w:val="none"/>
        </w:rPr>
        <w:t>2.1.1 关于目录的制作和修改</w:t>
      </w:r>
      <w:r>
        <w:rPr>
          <w:sz w:val="24"/>
        </w:rPr>
        <w:tab/>
      </w:r>
      <w:r>
        <w:rPr>
          <w:sz w:val="24"/>
        </w:rPr>
        <w:fldChar w:fldCharType="begin"/>
      </w:r>
      <w:r>
        <w:rPr>
          <w:sz w:val="24"/>
        </w:rPr>
        <w:instrText xml:space="preserve">PAGEREF _Toc386921203 \h</w:instrText>
      </w:r>
      <w:r>
        <w:rPr>
          <w:sz w:val="24"/>
        </w:rPr>
        <w:fldChar w:fldCharType="separate"/>
      </w:r>
      <w:r>
        <w:rPr>
          <w:sz w:val="24"/>
        </w:rPr>
        <w:t>2</w:t>
      </w:r>
      <w:r>
        <w:rPr>
          <w:sz w:val="24"/>
        </w:rPr>
        <w:fldChar w:fldCharType="end"/>
      </w:r>
    </w:p>
    <w:p w14:paraId="0C2233A6">
      <w:pPr>
        <w:pStyle w:val="14"/>
        <w:tabs>
          <w:tab w:val="right" w:leader="dot" w:pos="8210"/>
        </w:tabs>
        <w:spacing w:line="400" w:lineRule="exact"/>
        <w:ind w:left="0" w:leftChars="0"/>
        <w:rPr>
          <w:rFonts w:cs="Times New Roman"/>
          <w:sz w:val="24"/>
          <w:szCs w:val="22"/>
        </w:rPr>
      </w:pPr>
      <w:r>
        <w:rPr>
          <w:rStyle w:val="38"/>
          <w:rFonts w:hint="eastAsia" w:hAnsi="宋体"/>
          <w:color w:val="auto"/>
          <w:sz w:val="24"/>
          <w:u w:val="none"/>
        </w:rPr>
        <w:t>2.1.2 此处为三级标题</w:t>
      </w:r>
      <w:r>
        <w:rPr>
          <w:sz w:val="24"/>
        </w:rPr>
        <w:tab/>
      </w:r>
      <w:r>
        <w:rPr>
          <w:sz w:val="24"/>
        </w:rPr>
        <w:fldChar w:fldCharType="begin"/>
      </w:r>
      <w:r>
        <w:rPr>
          <w:sz w:val="24"/>
        </w:rPr>
        <w:instrText xml:space="preserve">PAGEREF _Toc386921204 \h</w:instrText>
      </w:r>
      <w:r>
        <w:rPr>
          <w:sz w:val="24"/>
        </w:rPr>
        <w:fldChar w:fldCharType="separate"/>
      </w:r>
      <w:r>
        <w:rPr>
          <w:sz w:val="24"/>
        </w:rPr>
        <w:t>2</w:t>
      </w:r>
      <w:r>
        <w:rPr>
          <w:sz w:val="24"/>
        </w:rPr>
        <w:fldChar w:fldCharType="end"/>
      </w:r>
    </w:p>
    <w:p w14:paraId="5CB82F3B">
      <w:pPr>
        <w:pStyle w:val="25"/>
        <w:tabs>
          <w:tab w:val="right" w:leader="dot" w:pos="8210"/>
        </w:tabs>
        <w:spacing w:line="400" w:lineRule="exact"/>
        <w:ind w:left="0" w:leftChars="0"/>
        <w:rPr>
          <w:rFonts w:cs="Times New Roman"/>
          <w:sz w:val="24"/>
          <w:szCs w:val="22"/>
        </w:rPr>
      </w:pPr>
      <w:r>
        <w:rPr>
          <w:rStyle w:val="38"/>
          <w:rFonts w:hint="eastAsia" w:hAnsi="宋体"/>
          <w:color w:val="auto"/>
          <w:sz w:val="24"/>
          <w:u w:val="none"/>
        </w:rPr>
        <w:t>2.2 关于图片、表格、公式的解决</w:t>
      </w:r>
      <w:r>
        <w:rPr>
          <w:sz w:val="24"/>
        </w:rPr>
        <w:tab/>
      </w:r>
      <w:r>
        <w:rPr>
          <w:sz w:val="24"/>
        </w:rPr>
        <w:fldChar w:fldCharType="begin"/>
      </w:r>
      <w:r>
        <w:rPr>
          <w:sz w:val="24"/>
        </w:rPr>
        <w:instrText xml:space="preserve">PAGEREF _Toc386921205 \h</w:instrText>
      </w:r>
      <w:r>
        <w:rPr>
          <w:sz w:val="24"/>
        </w:rPr>
        <w:fldChar w:fldCharType="separate"/>
      </w:r>
      <w:r>
        <w:rPr>
          <w:sz w:val="24"/>
        </w:rPr>
        <w:t>3</w:t>
      </w:r>
      <w:r>
        <w:rPr>
          <w:sz w:val="24"/>
        </w:rPr>
        <w:fldChar w:fldCharType="end"/>
      </w:r>
    </w:p>
    <w:p w14:paraId="087A2207">
      <w:pPr>
        <w:pStyle w:val="14"/>
        <w:tabs>
          <w:tab w:val="right" w:leader="dot" w:pos="8210"/>
        </w:tabs>
        <w:spacing w:line="400" w:lineRule="exact"/>
        <w:ind w:left="0" w:leftChars="0"/>
        <w:rPr>
          <w:rFonts w:cs="Times New Roman"/>
          <w:sz w:val="24"/>
          <w:szCs w:val="22"/>
        </w:rPr>
      </w:pPr>
      <w:r>
        <w:rPr>
          <w:rStyle w:val="38"/>
          <w:rFonts w:hint="eastAsia" w:hAnsi="宋体"/>
          <w:color w:val="auto"/>
          <w:sz w:val="24"/>
          <w:u w:val="none"/>
        </w:rPr>
        <w:t>2.2.1 表格的样式</w:t>
      </w:r>
      <w:r>
        <w:rPr>
          <w:sz w:val="24"/>
        </w:rPr>
        <w:tab/>
      </w:r>
      <w:r>
        <w:rPr>
          <w:sz w:val="24"/>
        </w:rPr>
        <w:fldChar w:fldCharType="begin"/>
      </w:r>
      <w:r>
        <w:rPr>
          <w:sz w:val="24"/>
        </w:rPr>
        <w:instrText xml:space="preserve">PAGEREF _Toc386921206 \h</w:instrText>
      </w:r>
      <w:r>
        <w:rPr>
          <w:sz w:val="24"/>
        </w:rPr>
        <w:fldChar w:fldCharType="separate"/>
      </w:r>
      <w:r>
        <w:rPr>
          <w:sz w:val="24"/>
        </w:rPr>
        <w:t>3</w:t>
      </w:r>
      <w:r>
        <w:rPr>
          <w:sz w:val="24"/>
        </w:rPr>
        <w:fldChar w:fldCharType="end"/>
      </w:r>
    </w:p>
    <w:p w14:paraId="490CE8BE">
      <w:pPr>
        <w:pStyle w:val="14"/>
        <w:tabs>
          <w:tab w:val="right" w:leader="dot" w:pos="8210"/>
        </w:tabs>
        <w:spacing w:line="400" w:lineRule="exact"/>
        <w:ind w:left="0" w:leftChars="0"/>
        <w:rPr>
          <w:rFonts w:cs="Times New Roman"/>
          <w:sz w:val="24"/>
          <w:szCs w:val="22"/>
        </w:rPr>
      </w:pPr>
      <w:r>
        <w:rPr>
          <w:rStyle w:val="38"/>
          <w:rFonts w:hint="eastAsia" w:hAnsi="宋体"/>
          <w:color w:val="auto"/>
          <w:sz w:val="24"/>
          <w:u w:val="none"/>
        </w:rPr>
        <w:t>2.2.2 此处为三级标题</w:t>
      </w:r>
      <w:r>
        <w:rPr>
          <w:sz w:val="24"/>
        </w:rPr>
        <w:tab/>
      </w:r>
      <w:r>
        <w:rPr>
          <w:sz w:val="24"/>
        </w:rPr>
        <w:fldChar w:fldCharType="begin"/>
      </w:r>
      <w:r>
        <w:rPr>
          <w:sz w:val="24"/>
        </w:rPr>
        <w:instrText xml:space="preserve">PAGEREF _Toc386921207 \h</w:instrText>
      </w:r>
      <w:r>
        <w:rPr>
          <w:sz w:val="24"/>
        </w:rPr>
        <w:fldChar w:fldCharType="separate"/>
      </w:r>
      <w:r>
        <w:rPr>
          <w:sz w:val="24"/>
        </w:rPr>
        <w:t>4</w:t>
      </w:r>
      <w:r>
        <w:rPr>
          <w:sz w:val="24"/>
        </w:rPr>
        <w:fldChar w:fldCharType="end"/>
      </w:r>
    </w:p>
    <w:p w14:paraId="46DC003E">
      <w:pPr>
        <w:pStyle w:val="25"/>
        <w:tabs>
          <w:tab w:val="right" w:leader="dot" w:pos="8210"/>
        </w:tabs>
        <w:spacing w:line="400" w:lineRule="exact"/>
        <w:ind w:left="0" w:leftChars="0"/>
        <w:rPr>
          <w:rFonts w:cs="Times New Roman"/>
          <w:sz w:val="24"/>
          <w:szCs w:val="22"/>
        </w:rPr>
      </w:pPr>
      <w:r>
        <w:rPr>
          <w:rStyle w:val="38"/>
          <w:rFonts w:hint="eastAsia" w:hAnsi="宋体"/>
          <w:color w:val="auto"/>
          <w:sz w:val="24"/>
          <w:u w:val="none"/>
        </w:rPr>
        <w:t>2.3 页眉和页码的设置</w:t>
      </w:r>
      <w:r>
        <w:rPr>
          <w:sz w:val="24"/>
        </w:rPr>
        <w:tab/>
      </w:r>
      <w:r>
        <w:rPr>
          <w:sz w:val="24"/>
        </w:rPr>
        <w:fldChar w:fldCharType="begin"/>
      </w:r>
      <w:r>
        <w:rPr>
          <w:sz w:val="24"/>
        </w:rPr>
        <w:instrText xml:space="preserve">PAGEREF _Toc386921208 \h</w:instrText>
      </w:r>
      <w:r>
        <w:rPr>
          <w:sz w:val="24"/>
        </w:rPr>
        <w:fldChar w:fldCharType="separate"/>
      </w:r>
      <w:r>
        <w:rPr>
          <w:sz w:val="24"/>
        </w:rPr>
        <w:t>5</w:t>
      </w:r>
      <w:r>
        <w:rPr>
          <w:sz w:val="24"/>
        </w:rPr>
        <w:fldChar w:fldCharType="end"/>
      </w:r>
    </w:p>
    <w:p w14:paraId="49259A91">
      <w:pPr>
        <w:pStyle w:val="25"/>
        <w:tabs>
          <w:tab w:val="right" w:leader="dot" w:pos="8210"/>
        </w:tabs>
        <w:spacing w:line="400" w:lineRule="exact"/>
        <w:ind w:left="0" w:leftChars="0"/>
        <w:rPr>
          <w:rFonts w:cs="Times New Roman"/>
          <w:sz w:val="24"/>
          <w:szCs w:val="22"/>
        </w:rPr>
      </w:pPr>
      <w:r>
        <w:rPr>
          <w:rStyle w:val="38"/>
          <w:rFonts w:hint="eastAsia" w:hAnsi="宋体"/>
          <w:color w:val="auto"/>
          <w:sz w:val="24"/>
          <w:u w:val="none"/>
        </w:rPr>
        <w:t>2.4 脚注和参考文献上标</w:t>
      </w:r>
      <w:r>
        <w:rPr>
          <w:sz w:val="24"/>
        </w:rPr>
        <w:tab/>
      </w:r>
      <w:r>
        <w:rPr>
          <w:sz w:val="24"/>
        </w:rPr>
        <w:fldChar w:fldCharType="begin"/>
      </w:r>
      <w:r>
        <w:rPr>
          <w:sz w:val="24"/>
        </w:rPr>
        <w:instrText xml:space="preserve">PAGEREF _Toc386921209 \h</w:instrText>
      </w:r>
      <w:r>
        <w:rPr>
          <w:sz w:val="24"/>
        </w:rPr>
        <w:fldChar w:fldCharType="separate"/>
      </w:r>
      <w:r>
        <w:rPr>
          <w:sz w:val="24"/>
        </w:rPr>
        <w:t>5</w:t>
      </w:r>
      <w:r>
        <w:rPr>
          <w:sz w:val="24"/>
        </w:rPr>
        <w:fldChar w:fldCharType="end"/>
      </w:r>
    </w:p>
    <w:p w14:paraId="2D35248E">
      <w:pPr>
        <w:pStyle w:val="14"/>
        <w:tabs>
          <w:tab w:val="right" w:leader="dot" w:pos="8210"/>
        </w:tabs>
        <w:spacing w:line="400" w:lineRule="exact"/>
        <w:ind w:left="0" w:leftChars="0"/>
        <w:rPr>
          <w:rFonts w:cs="Times New Roman"/>
          <w:sz w:val="24"/>
          <w:szCs w:val="22"/>
        </w:rPr>
      </w:pPr>
      <w:r>
        <w:rPr>
          <w:rStyle w:val="38"/>
          <w:rFonts w:hint="eastAsia" w:hAnsi="宋体"/>
          <w:color w:val="auto"/>
          <w:sz w:val="24"/>
          <w:u w:val="none"/>
        </w:rPr>
        <w:t>2.4.1 脚注和参考文献上标范例</w:t>
      </w:r>
      <w:r>
        <w:rPr>
          <w:sz w:val="24"/>
        </w:rPr>
        <w:tab/>
      </w:r>
      <w:r>
        <w:rPr>
          <w:sz w:val="24"/>
        </w:rPr>
        <w:fldChar w:fldCharType="begin"/>
      </w:r>
      <w:r>
        <w:rPr>
          <w:sz w:val="24"/>
        </w:rPr>
        <w:instrText xml:space="preserve">PAGEREF _Toc386921210 \h</w:instrText>
      </w:r>
      <w:r>
        <w:rPr>
          <w:sz w:val="24"/>
        </w:rPr>
        <w:fldChar w:fldCharType="separate"/>
      </w:r>
      <w:r>
        <w:rPr>
          <w:sz w:val="24"/>
        </w:rPr>
        <w:t>5</w:t>
      </w:r>
      <w:r>
        <w:rPr>
          <w:sz w:val="24"/>
        </w:rPr>
        <w:fldChar w:fldCharType="end"/>
      </w:r>
    </w:p>
    <w:p w14:paraId="160981B8">
      <w:pPr>
        <w:pStyle w:val="14"/>
        <w:tabs>
          <w:tab w:val="right" w:leader="dot" w:pos="8210"/>
        </w:tabs>
        <w:spacing w:line="400" w:lineRule="exact"/>
        <w:ind w:left="0" w:leftChars="0"/>
        <w:rPr>
          <w:rFonts w:cs="Times New Roman"/>
          <w:sz w:val="24"/>
          <w:szCs w:val="22"/>
        </w:rPr>
      </w:pPr>
      <w:r>
        <w:rPr>
          <w:rStyle w:val="38"/>
          <w:rFonts w:hint="eastAsia" w:hAnsi="宋体"/>
          <w:color w:val="auto"/>
          <w:sz w:val="24"/>
          <w:u w:val="none"/>
        </w:rPr>
        <w:t>2.4.2 此处为三级标题</w:t>
      </w:r>
      <w:r>
        <w:rPr>
          <w:sz w:val="24"/>
        </w:rPr>
        <w:tab/>
      </w:r>
      <w:r>
        <w:rPr>
          <w:sz w:val="24"/>
        </w:rPr>
        <w:fldChar w:fldCharType="begin"/>
      </w:r>
      <w:r>
        <w:rPr>
          <w:sz w:val="24"/>
        </w:rPr>
        <w:instrText xml:space="preserve">PAGEREF _Toc386921211 \h</w:instrText>
      </w:r>
      <w:r>
        <w:rPr>
          <w:sz w:val="24"/>
        </w:rPr>
        <w:fldChar w:fldCharType="separate"/>
      </w:r>
      <w:r>
        <w:rPr>
          <w:sz w:val="24"/>
        </w:rPr>
        <w:t>5</w:t>
      </w:r>
      <w:r>
        <w:rPr>
          <w:sz w:val="24"/>
        </w:rPr>
        <w:fldChar w:fldCharType="end"/>
      </w:r>
    </w:p>
    <w:p w14:paraId="415B97B9">
      <w:pPr>
        <w:pStyle w:val="20"/>
        <w:tabs>
          <w:tab w:val="right" w:leader="dot" w:pos="8210"/>
        </w:tabs>
        <w:spacing w:line="400" w:lineRule="exact"/>
        <w:rPr>
          <w:rFonts w:cs="Times New Roman"/>
          <w:sz w:val="24"/>
          <w:szCs w:val="22"/>
        </w:rPr>
      </w:pPr>
      <w:r>
        <w:rPr>
          <w:rStyle w:val="38"/>
          <w:rFonts w:hint="eastAsia" w:hAnsi="宋体" w:eastAsia="黑体"/>
          <w:color w:val="auto"/>
          <w:sz w:val="28"/>
          <w:u w:val="none"/>
        </w:rPr>
        <w:t>第3章 PaperYes论文一键排版的概念</w:t>
      </w:r>
      <w:r>
        <w:rPr>
          <w:sz w:val="24"/>
        </w:rPr>
        <w:tab/>
      </w:r>
      <w:r>
        <w:rPr>
          <w:sz w:val="24"/>
        </w:rPr>
        <w:fldChar w:fldCharType="begin"/>
      </w:r>
      <w:r>
        <w:rPr>
          <w:sz w:val="24"/>
        </w:rPr>
        <w:instrText xml:space="preserve">PAGEREF _Toc386921212 \h</w:instrText>
      </w:r>
      <w:r>
        <w:rPr>
          <w:sz w:val="24"/>
        </w:rPr>
        <w:fldChar w:fldCharType="separate"/>
      </w:r>
      <w:r>
        <w:rPr>
          <w:sz w:val="24"/>
        </w:rPr>
        <w:t>6</w:t>
      </w:r>
      <w:r>
        <w:rPr>
          <w:sz w:val="24"/>
        </w:rPr>
        <w:fldChar w:fldCharType="end"/>
      </w:r>
    </w:p>
    <w:p w14:paraId="46916746">
      <w:pPr>
        <w:pStyle w:val="25"/>
        <w:tabs>
          <w:tab w:val="right" w:leader="dot" w:pos="8210"/>
        </w:tabs>
        <w:spacing w:line="400" w:lineRule="exact"/>
        <w:ind w:left="0" w:leftChars="0"/>
        <w:rPr>
          <w:rFonts w:cs="Times New Roman"/>
          <w:sz w:val="24"/>
          <w:szCs w:val="22"/>
        </w:rPr>
      </w:pPr>
      <w:r>
        <w:rPr>
          <w:rStyle w:val="38"/>
          <w:rFonts w:hint="eastAsia" w:hAnsi="宋体"/>
          <w:color w:val="auto"/>
          <w:sz w:val="24"/>
          <w:u w:val="none"/>
        </w:rPr>
        <w:t>3.1 一键排版的概念</w:t>
      </w:r>
      <w:r>
        <w:rPr>
          <w:sz w:val="24"/>
        </w:rPr>
        <w:tab/>
      </w:r>
      <w:r>
        <w:rPr>
          <w:sz w:val="24"/>
        </w:rPr>
        <w:fldChar w:fldCharType="begin"/>
      </w:r>
      <w:r>
        <w:rPr>
          <w:sz w:val="24"/>
        </w:rPr>
        <w:instrText xml:space="preserve">PAGEREF _Toc386921213 \h</w:instrText>
      </w:r>
      <w:r>
        <w:rPr>
          <w:sz w:val="24"/>
        </w:rPr>
        <w:fldChar w:fldCharType="separate"/>
      </w:r>
      <w:r>
        <w:rPr>
          <w:sz w:val="24"/>
        </w:rPr>
        <w:t>6</w:t>
      </w:r>
      <w:r>
        <w:rPr>
          <w:sz w:val="24"/>
        </w:rPr>
        <w:fldChar w:fldCharType="end"/>
      </w:r>
    </w:p>
    <w:p w14:paraId="539906BE">
      <w:pPr>
        <w:pStyle w:val="14"/>
        <w:tabs>
          <w:tab w:val="right" w:leader="dot" w:pos="8210"/>
        </w:tabs>
        <w:spacing w:line="400" w:lineRule="exact"/>
        <w:ind w:left="0" w:leftChars="0"/>
        <w:rPr>
          <w:rFonts w:cs="Times New Roman"/>
          <w:sz w:val="24"/>
          <w:szCs w:val="22"/>
        </w:rPr>
      </w:pPr>
      <w:r>
        <w:rPr>
          <w:rStyle w:val="38"/>
          <w:rFonts w:hint="eastAsia" w:hAnsi="宋体"/>
          <w:color w:val="auto"/>
          <w:sz w:val="24"/>
          <w:u w:val="none"/>
        </w:rPr>
        <w:t>3.1.1 此处为三级标题</w:t>
      </w:r>
      <w:r>
        <w:rPr>
          <w:sz w:val="24"/>
        </w:rPr>
        <w:tab/>
      </w:r>
      <w:r>
        <w:rPr>
          <w:sz w:val="24"/>
        </w:rPr>
        <w:fldChar w:fldCharType="begin"/>
      </w:r>
      <w:r>
        <w:rPr>
          <w:sz w:val="24"/>
        </w:rPr>
        <w:instrText xml:space="preserve">PAGEREF _Toc386921214 \h</w:instrText>
      </w:r>
      <w:r>
        <w:rPr>
          <w:sz w:val="24"/>
        </w:rPr>
        <w:fldChar w:fldCharType="separate"/>
      </w:r>
      <w:r>
        <w:rPr>
          <w:sz w:val="24"/>
        </w:rPr>
        <w:t>6</w:t>
      </w:r>
      <w:r>
        <w:rPr>
          <w:sz w:val="24"/>
        </w:rPr>
        <w:fldChar w:fldCharType="end"/>
      </w:r>
    </w:p>
    <w:p w14:paraId="7B0AA6A2">
      <w:pPr>
        <w:pStyle w:val="14"/>
        <w:tabs>
          <w:tab w:val="right" w:leader="dot" w:pos="8210"/>
        </w:tabs>
        <w:spacing w:line="400" w:lineRule="exact"/>
        <w:ind w:left="0" w:leftChars="0"/>
        <w:rPr>
          <w:rFonts w:cs="Times New Roman"/>
          <w:sz w:val="24"/>
          <w:szCs w:val="22"/>
        </w:rPr>
      </w:pPr>
      <w:r>
        <w:rPr>
          <w:rStyle w:val="38"/>
          <w:rFonts w:hint="eastAsia" w:hAnsi="宋体"/>
          <w:color w:val="auto"/>
          <w:sz w:val="24"/>
          <w:u w:val="none"/>
        </w:rPr>
        <w:t>3.1.2 此处为三级标题</w:t>
      </w:r>
      <w:r>
        <w:rPr>
          <w:sz w:val="24"/>
        </w:rPr>
        <w:tab/>
      </w:r>
      <w:r>
        <w:rPr>
          <w:sz w:val="24"/>
        </w:rPr>
        <w:fldChar w:fldCharType="begin"/>
      </w:r>
      <w:r>
        <w:rPr>
          <w:sz w:val="24"/>
        </w:rPr>
        <w:instrText xml:space="preserve">PAGEREF _Toc386921215 \h</w:instrText>
      </w:r>
      <w:r>
        <w:rPr>
          <w:sz w:val="24"/>
        </w:rPr>
        <w:fldChar w:fldCharType="separate"/>
      </w:r>
      <w:r>
        <w:rPr>
          <w:sz w:val="24"/>
        </w:rPr>
        <w:t>6</w:t>
      </w:r>
      <w:r>
        <w:rPr>
          <w:sz w:val="24"/>
        </w:rPr>
        <w:fldChar w:fldCharType="end"/>
      </w:r>
    </w:p>
    <w:p w14:paraId="19C2C4F8">
      <w:pPr>
        <w:pStyle w:val="25"/>
        <w:tabs>
          <w:tab w:val="right" w:leader="dot" w:pos="8210"/>
        </w:tabs>
        <w:spacing w:line="400" w:lineRule="exact"/>
        <w:ind w:left="0" w:leftChars="0"/>
        <w:rPr>
          <w:rFonts w:cs="Times New Roman"/>
          <w:sz w:val="24"/>
          <w:szCs w:val="22"/>
        </w:rPr>
      </w:pPr>
      <w:r>
        <w:rPr>
          <w:rStyle w:val="38"/>
          <w:rFonts w:hint="eastAsia" w:hAnsi="宋体"/>
          <w:color w:val="auto"/>
          <w:sz w:val="24"/>
          <w:u w:val="none"/>
        </w:rPr>
        <w:t>3.2 一键排版的概念</w:t>
      </w:r>
      <w:r>
        <w:rPr>
          <w:sz w:val="24"/>
        </w:rPr>
        <w:tab/>
      </w:r>
      <w:r>
        <w:rPr>
          <w:sz w:val="24"/>
        </w:rPr>
        <w:fldChar w:fldCharType="begin"/>
      </w:r>
      <w:r>
        <w:rPr>
          <w:sz w:val="24"/>
        </w:rPr>
        <w:instrText xml:space="preserve">PAGEREF _Toc386921216 \h</w:instrText>
      </w:r>
      <w:r>
        <w:rPr>
          <w:sz w:val="24"/>
        </w:rPr>
        <w:fldChar w:fldCharType="separate"/>
      </w:r>
      <w:r>
        <w:rPr>
          <w:sz w:val="24"/>
        </w:rPr>
        <w:t>7</w:t>
      </w:r>
      <w:r>
        <w:rPr>
          <w:sz w:val="24"/>
        </w:rPr>
        <w:fldChar w:fldCharType="end"/>
      </w:r>
    </w:p>
    <w:p w14:paraId="66A569C3">
      <w:pPr>
        <w:pStyle w:val="14"/>
        <w:tabs>
          <w:tab w:val="right" w:leader="dot" w:pos="8210"/>
        </w:tabs>
        <w:spacing w:line="400" w:lineRule="exact"/>
        <w:ind w:left="0" w:leftChars="0"/>
        <w:rPr>
          <w:rFonts w:cs="Times New Roman"/>
          <w:sz w:val="24"/>
          <w:szCs w:val="22"/>
        </w:rPr>
      </w:pPr>
      <w:r>
        <w:rPr>
          <w:rStyle w:val="38"/>
          <w:rFonts w:hint="eastAsia" w:hAnsi="宋体"/>
          <w:color w:val="auto"/>
          <w:sz w:val="24"/>
          <w:u w:val="none"/>
        </w:rPr>
        <w:t>3.2.1 此处为三级标题</w:t>
      </w:r>
      <w:r>
        <w:rPr>
          <w:sz w:val="24"/>
        </w:rPr>
        <w:tab/>
      </w:r>
      <w:r>
        <w:rPr>
          <w:sz w:val="24"/>
        </w:rPr>
        <w:fldChar w:fldCharType="begin"/>
      </w:r>
      <w:r>
        <w:rPr>
          <w:sz w:val="24"/>
        </w:rPr>
        <w:instrText xml:space="preserve">PAGEREF _Toc386921217 \h</w:instrText>
      </w:r>
      <w:r>
        <w:rPr>
          <w:sz w:val="24"/>
        </w:rPr>
        <w:fldChar w:fldCharType="separate"/>
      </w:r>
      <w:r>
        <w:rPr>
          <w:sz w:val="24"/>
        </w:rPr>
        <w:t>7</w:t>
      </w:r>
      <w:r>
        <w:rPr>
          <w:sz w:val="24"/>
        </w:rPr>
        <w:fldChar w:fldCharType="end"/>
      </w:r>
    </w:p>
    <w:p w14:paraId="6B1D65D9">
      <w:pPr>
        <w:pStyle w:val="14"/>
        <w:tabs>
          <w:tab w:val="right" w:leader="dot" w:pos="8210"/>
        </w:tabs>
        <w:spacing w:line="400" w:lineRule="exact"/>
        <w:ind w:left="0" w:leftChars="0"/>
        <w:rPr>
          <w:rFonts w:cs="Times New Roman"/>
          <w:sz w:val="24"/>
          <w:szCs w:val="22"/>
        </w:rPr>
      </w:pPr>
      <w:r>
        <w:rPr>
          <w:rStyle w:val="38"/>
          <w:rFonts w:hint="eastAsia" w:hAnsi="宋体"/>
          <w:color w:val="auto"/>
          <w:sz w:val="24"/>
          <w:u w:val="none"/>
        </w:rPr>
        <w:t>3.2.2 此处为三级标题</w:t>
      </w:r>
      <w:r>
        <w:rPr>
          <w:sz w:val="24"/>
        </w:rPr>
        <w:tab/>
      </w:r>
      <w:r>
        <w:rPr>
          <w:sz w:val="24"/>
        </w:rPr>
        <w:fldChar w:fldCharType="begin"/>
      </w:r>
      <w:r>
        <w:rPr>
          <w:sz w:val="24"/>
        </w:rPr>
        <w:instrText xml:space="preserve">PAGEREF _Toc386921218 \h</w:instrText>
      </w:r>
      <w:r>
        <w:rPr>
          <w:sz w:val="24"/>
        </w:rPr>
        <w:fldChar w:fldCharType="separate"/>
      </w:r>
      <w:r>
        <w:rPr>
          <w:sz w:val="24"/>
        </w:rPr>
        <w:t>7</w:t>
      </w:r>
      <w:r>
        <w:rPr>
          <w:sz w:val="24"/>
        </w:rPr>
        <w:fldChar w:fldCharType="end"/>
      </w:r>
    </w:p>
    <w:p w14:paraId="467775ED">
      <w:pPr>
        <w:pStyle w:val="20"/>
        <w:tabs>
          <w:tab w:val="right" w:leader="dot" w:pos="8210"/>
        </w:tabs>
        <w:spacing w:line="400" w:lineRule="exact"/>
        <w:rPr>
          <w:rFonts w:cs="Times New Roman"/>
          <w:sz w:val="24"/>
          <w:szCs w:val="22"/>
        </w:rPr>
      </w:pPr>
      <w:r>
        <w:rPr>
          <w:rStyle w:val="38"/>
          <w:rFonts w:hint="eastAsia" w:hAnsi="宋体" w:eastAsia="黑体"/>
          <w:color w:val="auto"/>
          <w:sz w:val="28"/>
          <w:u w:val="none"/>
        </w:rPr>
        <w:t>第4章 总结</w:t>
      </w:r>
      <w:r>
        <w:rPr>
          <w:sz w:val="24"/>
        </w:rPr>
        <w:tab/>
      </w:r>
      <w:r>
        <w:rPr>
          <w:sz w:val="24"/>
        </w:rPr>
        <w:fldChar w:fldCharType="begin"/>
      </w:r>
      <w:r>
        <w:rPr>
          <w:sz w:val="24"/>
        </w:rPr>
        <w:instrText xml:space="preserve">PAGEREF _Toc386921219 \h</w:instrText>
      </w:r>
      <w:r>
        <w:rPr>
          <w:sz w:val="24"/>
        </w:rPr>
        <w:fldChar w:fldCharType="separate"/>
      </w:r>
      <w:r>
        <w:rPr>
          <w:sz w:val="24"/>
        </w:rPr>
        <w:t>8</w:t>
      </w:r>
      <w:r>
        <w:rPr>
          <w:sz w:val="24"/>
        </w:rPr>
        <w:fldChar w:fldCharType="end"/>
      </w:r>
    </w:p>
    <w:p w14:paraId="6E0B9F19">
      <w:pPr>
        <w:pStyle w:val="20"/>
        <w:tabs>
          <w:tab w:val="right" w:leader="dot" w:pos="8210"/>
        </w:tabs>
        <w:spacing w:line="400" w:lineRule="exact"/>
        <w:rPr>
          <w:rFonts w:cs="Times New Roman"/>
          <w:sz w:val="24"/>
          <w:szCs w:val="22"/>
        </w:rPr>
      </w:pPr>
      <w:r>
        <w:rPr>
          <w:rStyle w:val="38"/>
          <w:rFonts w:hint="eastAsia" w:ascii="黑体" w:hAnsi="宋体" w:eastAsia="黑体"/>
          <w:color w:val="auto"/>
          <w:sz w:val="28"/>
          <w:szCs w:val="28"/>
          <w:u w:val="none"/>
        </w:rPr>
        <w:t>参考文献</w:t>
      </w:r>
      <w:r>
        <w:rPr>
          <w:sz w:val="24"/>
        </w:rPr>
        <w:tab/>
      </w:r>
      <w:r>
        <w:rPr>
          <w:sz w:val="24"/>
        </w:rPr>
        <w:fldChar w:fldCharType="begin"/>
      </w:r>
      <w:r>
        <w:rPr>
          <w:sz w:val="24"/>
        </w:rPr>
        <w:instrText xml:space="preserve"> PAGEREF _Toc311948173 \h </w:instrText>
      </w:r>
      <w:r>
        <w:rPr>
          <w:sz w:val="24"/>
        </w:rPr>
        <w:fldChar w:fldCharType="separate"/>
      </w:r>
      <w:r>
        <w:rPr>
          <w:sz w:val="24"/>
        </w:rPr>
        <w:t>9</w:t>
      </w:r>
      <w:r>
        <w:rPr>
          <w:sz w:val="24"/>
        </w:rPr>
        <w:fldChar w:fldCharType="end"/>
      </w:r>
    </w:p>
    <w:p w14:paraId="10D086DD">
      <w:pPr>
        <w:pStyle w:val="20"/>
        <w:tabs>
          <w:tab w:val="right" w:leader="dot" w:pos="8210"/>
        </w:tabs>
        <w:spacing w:line="400" w:lineRule="exact"/>
        <w:rPr>
          <w:rFonts w:cs="Times New Roman"/>
          <w:sz w:val="24"/>
          <w:szCs w:val="22"/>
        </w:rPr>
      </w:pPr>
      <w:r>
        <w:rPr>
          <w:rStyle w:val="38"/>
          <w:rFonts w:hint="eastAsia" w:ascii="黑体" w:hAnsi="宋体" w:eastAsia="黑体"/>
          <w:color w:val="auto"/>
          <w:sz w:val="28"/>
          <w:szCs w:val="28"/>
          <w:u w:val="none"/>
        </w:rPr>
        <w:t>致谢</w:t>
      </w:r>
      <w:r>
        <w:rPr>
          <w:sz w:val="24"/>
        </w:rPr>
        <w:tab/>
      </w:r>
      <w:r>
        <w:rPr>
          <w:sz w:val="24"/>
        </w:rPr>
        <w:fldChar w:fldCharType="begin"/>
      </w:r>
      <w:r>
        <w:rPr>
          <w:sz w:val="24"/>
        </w:rPr>
        <w:instrText xml:space="preserve"> PAGEREF _Toc311948175 \h </w:instrText>
      </w:r>
      <w:r>
        <w:rPr>
          <w:sz w:val="24"/>
        </w:rPr>
        <w:fldChar w:fldCharType="separate"/>
      </w:r>
      <w:r>
        <w:rPr>
          <w:sz w:val="24"/>
        </w:rPr>
        <w:t>10</w:t>
      </w:r>
      <w:r>
        <w:rPr>
          <w:sz w:val="24"/>
        </w:rPr>
        <w:fldChar w:fldCharType="end"/>
      </w:r>
    </w:p>
    <w:p w14:paraId="60A31600">
      <w:pPr>
        <w:spacing w:line="400" w:lineRule="exact"/>
      </w:pPr>
    </w:p>
    <w:p w14:paraId="6AA15AD3">
      <w:pPr>
        <w:sectPr>
          <w:footnotePr>
            <w:numFmt w:val="decimalEnclosedCircleChinese"/>
          </w:footnotePr>
          <w:pgSz w:w="11906" w:h="16838"/>
          <w:pgMar w:top="2552" w:right="1701" w:bottom="2268" w:left="1985" w:header="851" w:footer="851" w:gutter="0"/>
          <w:pgBorders>
            <w:top w:val="none" w:sz="0" w:space="0"/>
            <w:left w:val="none" w:sz="0" w:space="0"/>
            <w:bottom w:val="none" w:sz="0" w:space="0"/>
            <w:right w:val="none" w:sz="0" w:space="0"/>
          </w:pgBorders>
          <w:pgNumType w:fmt="upperRoman"/>
          <w:cols w:space="720" w:num="1"/>
          <w:docGrid w:linePitch="312" w:charSpace="0"/>
        </w:sectPr>
      </w:pPr>
    </w:p>
    <w:p w14:paraId="6CA1406E">
      <w:pPr>
        <w:pStyle w:val="5"/>
        <w:spacing w:before="0" w:afterLines="0" w:line="400" w:lineRule="exact"/>
        <w:rPr>
          <w:sz w:val="32"/>
          <w:szCs w:val="32"/>
        </w:rPr>
      </w:pPr>
      <w:bookmarkStart w:id="4" w:name="_Toc483659990"/>
      <w:bookmarkStart w:id="5" w:name="_Toc400786697"/>
      <w:bookmarkStart w:id="6" w:name="_Toc397870940"/>
      <w:bookmarkStart w:id="7" w:name="_Ref528761165"/>
      <w:bookmarkStart w:id="8" w:name="_Toc410226489"/>
      <w:bookmarkStart w:id="9" w:name="_Toc410210563"/>
      <w:bookmarkStart w:id="10" w:name="_Toc410226935"/>
      <w:bookmarkStart w:id="11" w:name="_Toc410227362"/>
      <w:bookmarkStart w:id="12" w:name="_Toc410207940"/>
      <w:bookmarkStart w:id="13" w:name="_Toc410209572"/>
      <w:bookmarkStart w:id="14" w:name="_Toc410211478"/>
      <w:bookmarkStart w:id="15" w:name="_Toc410218058"/>
      <w:bookmarkStart w:id="16" w:name="_Toc410214062"/>
      <w:r>
        <w:rPr>
          <w:sz w:val="32"/>
          <w:szCs w:val="32"/>
        </w:rPr>
        <w:t>图录</w:t>
      </w:r>
      <w:bookmarkEnd w:id="4"/>
      <w:bookmarkEnd w:id="5"/>
      <w:bookmarkEnd w:id="6"/>
      <w:bookmarkEnd w:id="7"/>
      <w:bookmarkEnd w:id="8"/>
      <w:bookmarkEnd w:id="9"/>
      <w:bookmarkEnd w:id="10"/>
      <w:bookmarkEnd w:id="11"/>
      <w:bookmarkEnd w:id="12"/>
      <w:bookmarkEnd w:id="13"/>
      <w:bookmarkEnd w:id="14"/>
      <w:bookmarkEnd w:id="15"/>
      <w:bookmarkEnd w:id="16"/>
    </w:p>
    <w:p w14:paraId="1E0A2D1A">
      <w:pPr>
        <w:pStyle w:val="24"/>
        <w:tabs>
          <w:tab w:val="right" w:leader="dot" w:pos="8364"/>
        </w:tabs>
        <w:spacing w:line="400" w:lineRule="exact"/>
        <w:rPr>
          <w:rFonts w:eastAsia="黑体"/>
          <w:sz w:val="28"/>
        </w:rPr>
      </w:pPr>
      <w:r>
        <w:rPr>
          <w:rFonts w:hint="eastAsia" w:eastAsia="黑体"/>
          <w:sz w:val="28"/>
        </w:rPr>
        <w:t>图2-1 自动生成目录的步骤</w:t>
      </w:r>
      <w:r>
        <w:rPr>
          <w:rFonts w:eastAsia="黑体"/>
          <w:sz w:val="28"/>
        </w:rPr>
        <w:tab/>
      </w:r>
      <w:r>
        <w:rPr>
          <w:rFonts w:eastAsia="黑体"/>
          <w:sz w:val="28"/>
        </w:rPr>
        <w:fldChar w:fldCharType="begin"/>
      </w:r>
      <w:r>
        <w:rPr>
          <w:rFonts w:eastAsia="黑体"/>
          <w:sz w:val="28"/>
        </w:rPr>
        <w:instrText xml:space="preserve">PAGEREF _Toc389623300 \h</w:instrText>
      </w:r>
      <w:r>
        <w:rPr>
          <w:rFonts w:eastAsia="黑体"/>
          <w:sz w:val="28"/>
        </w:rPr>
        <w:fldChar w:fldCharType="separate"/>
      </w:r>
      <w:r>
        <w:rPr>
          <w:rFonts w:eastAsia="黑体"/>
          <w:sz w:val="28"/>
        </w:rPr>
        <w:t>2</w:t>
      </w:r>
      <w:r>
        <w:rPr>
          <w:rFonts w:eastAsia="黑体"/>
          <w:sz w:val="28"/>
        </w:rPr>
        <w:fldChar w:fldCharType="end"/>
      </w:r>
    </w:p>
    <w:p w14:paraId="556438A4">
      <w:pPr>
        <w:pStyle w:val="24"/>
        <w:tabs>
          <w:tab w:val="right" w:leader="dot" w:pos="8364"/>
        </w:tabs>
        <w:spacing w:line="400" w:lineRule="exact"/>
        <w:rPr>
          <w:rFonts w:eastAsia="黑体"/>
          <w:sz w:val="28"/>
        </w:rPr>
      </w:pPr>
      <w:r>
        <w:rPr>
          <w:rFonts w:hint="eastAsia" w:eastAsia="黑体"/>
          <w:sz w:val="28"/>
        </w:rPr>
        <w:t>图2-2 选择具体的样式</w:t>
      </w:r>
      <w:r>
        <w:rPr>
          <w:rFonts w:eastAsia="黑体"/>
          <w:sz w:val="28"/>
        </w:rPr>
        <w:tab/>
      </w:r>
      <w:r>
        <w:rPr>
          <w:rFonts w:eastAsia="黑体"/>
          <w:sz w:val="28"/>
        </w:rPr>
        <w:fldChar w:fldCharType="begin"/>
      </w:r>
      <w:r>
        <w:rPr>
          <w:rFonts w:eastAsia="黑体"/>
          <w:sz w:val="28"/>
        </w:rPr>
        <w:instrText xml:space="preserve">PAGEREF _Toc389623301 \h</w:instrText>
      </w:r>
      <w:r>
        <w:rPr>
          <w:rFonts w:eastAsia="黑体"/>
          <w:sz w:val="28"/>
        </w:rPr>
        <w:fldChar w:fldCharType="separate"/>
      </w:r>
      <w:r>
        <w:rPr>
          <w:rFonts w:eastAsia="黑体"/>
          <w:sz w:val="28"/>
        </w:rPr>
        <w:t>3</w:t>
      </w:r>
      <w:r>
        <w:rPr>
          <w:rFonts w:eastAsia="黑体"/>
          <w:sz w:val="28"/>
        </w:rPr>
        <w:fldChar w:fldCharType="end"/>
      </w:r>
    </w:p>
    <w:p w14:paraId="6242B5F2"/>
    <w:p w14:paraId="20D50691">
      <w:pPr>
        <w:sectPr>
          <w:footnotePr>
            <w:numFmt w:val="decimalEnclosedCircleChinese"/>
          </w:footnotePr>
          <w:pgSz w:w="11906" w:h="16838"/>
          <w:pgMar w:top="2552" w:right="1701" w:bottom="2268" w:left="1985" w:header="851" w:footer="851" w:gutter="0"/>
          <w:pgBorders>
            <w:top w:val="none" w:sz="0" w:space="0"/>
            <w:left w:val="none" w:sz="0" w:space="0"/>
            <w:bottom w:val="none" w:sz="0" w:space="0"/>
            <w:right w:val="none" w:sz="0" w:space="0"/>
          </w:pgBorders>
          <w:pgNumType w:fmt="upperRoman"/>
          <w:cols w:space="720" w:num="1"/>
          <w:docGrid w:linePitch="312" w:charSpace="0"/>
        </w:sectPr>
      </w:pPr>
    </w:p>
    <w:p w14:paraId="762D34DD">
      <w:pPr>
        <w:pStyle w:val="5"/>
        <w:spacing w:before="0" w:afterLines="0" w:line="400" w:lineRule="exact"/>
        <w:rPr>
          <w:sz w:val="32"/>
          <w:szCs w:val="32"/>
        </w:rPr>
      </w:pPr>
      <w:bookmarkStart w:id="17" w:name="_Ref528764430"/>
      <w:bookmarkStart w:id="18" w:name="_Toc483659991"/>
      <w:bookmarkStart w:id="19" w:name="_Toc410210564"/>
      <w:bookmarkStart w:id="20" w:name="_Toc400786698"/>
      <w:bookmarkStart w:id="21" w:name="_Toc397870941"/>
      <w:bookmarkStart w:id="22" w:name="_Toc410207941"/>
      <w:bookmarkStart w:id="23" w:name="_Toc410211479"/>
      <w:bookmarkStart w:id="24" w:name="_Toc410214063"/>
      <w:bookmarkStart w:id="25" w:name="_Toc410227363"/>
      <w:bookmarkStart w:id="26" w:name="_Toc410218059"/>
      <w:bookmarkStart w:id="27" w:name="_Toc410209573"/>
      <w:bookmarkStart w:id="28" w:name="_Toc410226490"/>
      <w:bookmarkStart w:id="29" w:name="_Toc410226936"/>
      <w:r>
        <w:rPr>
          <w:sz w:val="32"/>
          <w:szCs w:val="32"/>
        </w:rPr>
        <w:t>表录</w:t>
      </w:r>
      <w:bookmarkEnd w:id="17"/>
      <w:bookmarkEnd w:id="18"/>
      <w:bookmarkEnd w:id="19"/>
      <w:bookmarkEnd w:id="20"/>
      <w:bookmarkEnd w:id="21"/>
      <w:bookmarkEnd w:id="22"/>
      <w:bookmarkEnd w:id="23"/>
      <w:bookmarkEnd w:id="24"/>
      <w:bookmarkEnd w:id="25"/>
      <w:bookmarkEnd w:id="26"/>
      <w:bookmarkEnd w:id="27"/>
      <w:bookmarkEnd w:id="28"/>
      <w:bookmarkEnd w:id="29"/>
    </w:p>
    <w:p w14:paraId="09DE09FC">
      <w:pPr>
        <w:pStyle w:val="24"/>
        <w:tabs>
          <w:tab w:val="right" w:leader="dot" w:pos="8364"/>
        </w:tabs>
        <w:spacing w:line="400" w:lineRule="exact"/>
        <w:jc w:val="both"/>
        <w:sectPr>
          <w:footnotePr>
            <w:numFmt w:val="decimalEnclosedCircleChinese"/>
          </w:footnotePr>
          <w:pgSz w:w="11906" w:h="16838"/>
          <w:pgMar w:top="2552" w:right="1701" w:bottom="2268" w:left="1985" w:header="851" w:footer="851" w:gutter="0"/>
          <w:pgBorders>
            <w:top w:val="none" w:sz="0" w:space="0"/>
            <w:left w:val="none" w:sz="0" w:space="0"/>
            <w:bottom w:val="none" w:sz="0" w:space="0"/>
            <w:right w:val="none" w:sz="0" w:space="0"/>
          </w:pgBorders>
          <w:pgNumType w:fmt="upperRoman"/>
          <w:cols w:space="720" w:num="1"/>
          <w:docGrid w:linePitch="312" w:charSpace="0"/>
        </w:sectPr>
      </w:pPr>
      <w:r>
        <w:rPr>
          <w:rFonts w:hint="eastAsia" w:eastAsia="黑体"/>
          <w:sz w:val="28"/>
        </w:rPr>
        <w:t>表2-1 表格的样式</w:t>
      </w:r>
      <w:r>
        <w:rPr>
          <w:rFonts w:eastAsia="黑体"/>
          <w:sz w:val="28"/>
        </w:rPr>
        <w:tab/>
      </w:r>
      <w:r>
        <w:rPr>
          <w:rFonts w:eastAsia="黑体"/>
          <w:sz w:val="28"/>
        </w:rPr>
        <w:fldChar w:fldCharType="begin"/>
      </w:r>
      <w:r>
        <w:rPr>
          <w:rFonts w:eastAsia="黑体"/>
          <w:sz w:val="28"/>
        </w:rPr>
        <w:instrText xml:space="preserve">PAGEREF _Toc389624500 \h</w:instrText>
      </w:r>
      <w:r>
        <w:rPr>
          <w:rFonts w:eastAsia="黑体"/>
          <w:sz w:val="28"/>
        </w:rPr>
        <w:fldChar w:fldCharType="separate"/>
      </w:r>
      <w:r>
        <w:rPr>
          <w:rFonts w:eastAsia="黑体"/>
          <w:sz w:val="28"/>
        </w:rPr>
        <w:t>4</w:t>
      </w:r>
      <w:r>
        <w:rPr>
          <w:rFonts w:eastAsia="黑体"/>
          <w:sz w:val="28"/>
        </w:rPr>
        <w:fldChar w:fldCharType="end"/>
      </w:r>
    </w:p>
    <w:p w14:paraId="0B857CC4"/>
    <w:p w14:paraId="30EF2462">
      <w:pPr>
        <w:pStyle w:val="2"/>
        <w:numPr>
          <w:ilvl w:val="0"/>
          <w:numId w:val="2"/>
        </w:numPr>
        <w:bidi w:val="0"/>
        <w:rPr>
          <w:rFonts w:hint="default"/>
          <w:lang w:val="en-US" w:eastAsia="zh-CN"/>
        </w:rPr>
      </w:pPr>
      <w:r>
        <w:rPr>
          <w:rFonts w:hint="eastAsia"/>
          <w:lang w:val="en-US" w:eastAsia="zh-CN"/>
        </w:rPr>
        <w:t>绪论</w:t>
      </w:r>
    </w:p>
    <w:p w14:paraId="0DE0F5BF">
      <w:pPr>
        <w:pStyle w:val="3"/>
        <w:numPr>
          <w:ilvl w:val="1"/>
          <w:numId w:val="3"/>
        </w:numPr>
        <w:bidi w:val="0"/>
        <w:rPr>
          <w:rFonts w:hint="default"/>
          <w:lang w:val="en-US" w:eastAsia="zh-CN"/>
        </w:rPr>
      </w:pPr>
      <w:r>
        <w:rPr>
          <w:rFonts w:hint="default"/>
          <w:lang w:val="en-US" w:eastAsia="zh-CN"/>
        </w:rPr>
        <w:t>研究背景、</w:t>
      </w:r>
      <w:r>
        <w:rPr>
          <w:rFonts w:hint="eastAsia"/>
          <w:lang w:val="en-US" w:eastAsia="zh-CN"/>
        </w:rPr>
        <w:t>问题</w:t>
      </w:r>
      <w:r>
        <w:rPr>
          <w:rFonts w:hint="default"/>
          <w:lang w:val="en-US" w:eastAsia="zh-CN"/>
        </w:rPr>
        <w:t>和意义</w:t>
      </w:r>
    </w:p>
    <w:p w14:paraId="2D55A168">
      <w:pPr>
        <w:pStyle w:val="4"/>
        <w:numPr>
          <w:ilvl w:val="2"/>
          <w:numId w:val="3"/>
        </w:numPr>
        <w:bidi w:val="0"/>
        <w:rPr>
          <w:rFonts w:hint="default"/>
          <w:lang w:val="en-US" w:eastAsia="zh-CN"/>
        </w:rPr>
      </w:pPr>
      <w:r>
        <w:rPr>
          <w:rFonts w:hint="default"/>
          <w:lang w:val="en-US" w:eastAsia="zh-CN"/>
        </w:rPr>
        <w:t>研究背景</w:t>
      </w:r>
    </w:p>
    <w:p w14:paraId="532FB6F8">
      <w:pPr>
        <w:numPr>
          <w:numId w:val="0"/>
        </w:numPr>
        <w:ind w:leftChars="0" w:firstLine="420" w:firstLineChars="0"/>
        <w:rPr>
          <w:rFonts w:hint="eastAsia"/>
          <w:lang w:val="en-US" w:eastAsia="zh-CN"/>
        </w:rPr>
      </w:pPr>
      <w:r>
        <w:rPr>
          <w:rFonts w:hint="default"/>
          <w:lang w:val="en-US" w:eastAsia="zh-CN"/>
        </w:rPr>
        <w:t>人工智能已经由单点技术突破逐步演进为带动产业组织方式、资源配置方式与价值创造方式变革的关键力量。2017年国务院印发《新一代人工智能发展规划》，首次从国家战略层面明确提出要把人工智能打造为引领新一轮科技革命和产业变革的战略性技术，并部署了技术创新、产业发展与融合应用的总体路径[1]。进入生成式人工智能快速演进阶段后，人工智能的政策重心进一步由“技术储备”转向“场景落地”和“价值创造”。2024年，“人工智能+”首次被写入政府工作报告，标志着人工智能与产业深度融合已上升为宏观政策的重要行动方向[2]；2025年政府工作报告继续强调要“持续推进‘人工智能+’行动”，表明人工智能正由政策倡议转向持续性制度安排与产业实践[3]。与此同时，国家发展改革委在《关于深入实施“人工智能+”行动的意见》</w:t>
      </w:r>
      <w:r>
        <w:rPr>
          <w:rFonts w:hint="eastAsia"/>
          <w:lang w:val="en-US" w:eastAsia="zh-CN"/>
        </w:rPr>
        <w:t>回</w:t>
      </w:r>
      <w:r>
        <w:rPr>
          <w:rFonts w:hint="default"/>
          <w:lang w:val="en-US" w:eastAsia="zh-CN"/>
        </w:rPr>
        <w:t>答记者问</w:t>
      </w:r>
      <w:r>
        <w:rPr>
          <w:rFonts w:hint="eastAsia"/>
          <w:lang w:val="en-US" w:eastAsia="zh-CN"/>
        </w:rPr>
        <w:t>题</w:t>
      </w:r>
      <w:r>
        <w:rPr>
          <w:rFonts w:hint="default"/>
          <w:lang w:val="en-US" w:eastAsia="zh-CN"/>
        </w:rPr>
        <w:t>中进一步指出，人工智能已经从试验探索迈向价值创造阶段，正在对经济社会各领域产生系统性影响[5]。这些政策信号共同说明，人工智能发展已不再局限于基础研究或局部试点，而是进入了以应用扩散、商业化转化和产业组织重构为特征的新阶段</w:t>
      </w:r>
      <w:r>
        <w:rPr>
          <w:rFonts w:hint="eastAsia"/>
          <w:lang w:val="en-US" w:eastAsia="zh-CN"/>
        </w:rPr>
        <w:t>。</w:t>
      </w:r>
    </w:p>
    <w:p w14:paraId="489B24C8">
      <w:pPr>
        <w:numPr>
          <w:numId w:val="0"/>
        </w:numPr>
        <w:ind w:leftChars="0" w:firstLine="420" w:firstLineChars="0"/>
        <w:rPr>
          <w:rFonts w:hint="default"/>
          <w:lang w:val="en-US" w:eastAsia="zh-CN"/>
        </w:rPr>
      </w:pPr>
      <w:r>
        <w:rPr>
          <w:rFonts w:hint="default"/>
          <w:lang w:val="en-US" w:eastAsia="zh-CN"/>
        </w:rPr>
        <w:t>在这一新阶段中，人工智能应用层的重要性显著上升。相较于芯片、算力、基础模型等基础层环节，应用层直接面向行业场景与终端需求，更容易体现人工智能的现实生产力转化能力。无论是智能营销、智能内容生成、智能客服、智能设计、智能运维，还是面向教育、医疗、传媒、零售、工业服务等领域的行业解决方案，人工智能应用层企业都承担着将算法能力转化为产品、服务与收入的关键任务。斯坦福大学发布的《2024 AI Index Report》显示，人工智能在全球范围内正持续向更广泛的行业应用和企业经营活动渗透，技术进步、资本投入与场景扩展相互强化[6]。麦肯锡《The State of AI in Early 2024》、德勤《The State of Generative AI in the Enterprise》以及IDC关于生成式AI的系列研究亦表明，企业对人工智能的使用已由局部试点逐步走向嵌入式经营应用，企业竞争不再只取决于是否拥有AI，而更取决于能否将AI能力有效嵌入主营业务、形成可持续的价值创造机制[7][8][9]。这意味着，应用层企业已成为检验人工智能从技术可行到商业可行最直接的观察窗口。</w:t>
      </w:r>
    </w:p>
    <w:p w14:paraId="4ACA8AAA">
      <w:pPr>
        <w:numPr>
          <w:numId w:val="0"/>
        </w:numPr>
        <w:ind w:leftChars="0" w:firstLine="420" w:firstLineChars="0"/>
        <w:rPr>
          <w:rFonts w:hint="eastAsia"/>
          <w:lang w:val="en-US" w:eastAsia="zh-CN"/>
        </w:rPr>
      </w:pPr>
      <w:r>
        <w:rPr>
          <w:rFonts w:hint="default"/>
          <w:lang w:val="en-US" w:eastAsia="zh-CN"/>
        </w:rPr>
        <w:t>然而，人工智能应用层企业的高关注度并不自动意味着高盈利能力。尤其是中小企业，往往同时承担着技术迭代快、产品验证周期长、客户培育成本高与融资约束强等多重压力。一方面，中小企业更具灵活性，更容易围绕细分场景形成创新产品或快速试错，因此在人工智能应用落地中具有天然优势；另一方面，中小企业规模较小、资本缓冲有限、市场议价能力较弱，一旦收入兑现慢于研发投入和市场扩张速度，就容易出现技术活跃但利润承压的结构性问题。工业和信息化部在《中小企业数字化赋能专项行动方案（2025—2027年）》解读中明确指出，数字化转型已经成为中小企业生存与发展的“必答题”，这实际上意味着中小企业既面临技术升级机遇，也面临经营模式重构和盈利模式重塑压力[4]</w:t>
      </w:r>
      <w:r>
        <w:rPr>
          <w:rFonts w:hint="eastAsia"/>
          <w:lang w:val="en-US" w:eastAsia="zh-CN"/>
        </w:rPr>
        <w:t>。</w:t>
      </w:r>
    </w:p>
    <w:p w14:paraId="292D9F6F">
      <w:pPr>
        <w:numPr>
          <w:ilvl w:val="0"/>
          <w:numId w:val="0"/>
        </w:numPr>
        <w:ind w:leftChars="0" w:firstLine="420" w:firstLineChars="0"/>
        <w:rPr>
          <w:rFonts w:hint="eastAsia"/>
          <w:lang w:val="en-US" w:eastAsia="zh-CN"/>
        </w:rPr>
      </w:pPr>
      <w:r>
        <w:rPr>
          <w:rFonts w:ascii="宋体" w:hAnsi="宋体" w:eastAsia="宋体" w:cs="宋体"/>
          <w:kern w:val="0"/>
          <w:sz w:val="24"/>
          <w:szCs w:val="24"/>
          <w:lang w:val="en-US" w:eastAsia="zh-CN" w:bidi="ar"/>
        </w:rPr>
        <w:t>中小企业作为人工智能技术创新与应用落地的重要主体，其盈利能力不仅关系到企业自身的可持续生存，也直接影响我国人工智能产业链的稳定性与创新活力。因此，在人工智能加速扩散的背景下，系统分析应用层中小企业的盈利能力，既具有企业经营层面的现实价值，也有助于把握</w:t>
      </w:r>
      <w:r>
        <w:rPr>
          <w:rFonts w:hint="eastAsia"/>
          <w:lang w:val="en-US" w:eastAsia="zh-CN"/>
        </w:rPr>
        <w:t>人工智能从技术热点走向产业常态的真实难点。</w:t>
      </w:r>
    </w:p>
    <w:p w14:paraId="0D532E49">
      <w:pPr>
        <w:numPr>
          <w:ilvl w:val="0"/>
          <w:numId w:val="0"/>
        </w:numPr>
        <w:ind w:leftChars="0" w:firstLine="420" w:firstLineChars="0"/>
        <w:rPr>
          <w:rFonts w:hint="eastAsia"/>
          <w:lang w:val="en-US" w:eastAsia="zh-CN"/>
        </w:rPr>
      </w:pPr>
      <w:r>
        <w:rPr>
          <w:rFonts w:hint="eastAsia"/>
          <w:lang w:val="en-US" w:eastAsia="zh-CN"/>
        </w:rPr>
        <w:t>从资本市场与产业结构角度看，A股人工智能应用层企业具有特殊研究意义。A股市场中的人工智能企业兼具技术成长性、财务透明度与行业分化性三重特征：一方面，上市公司年报、分部收入、财务报表和市场信息为盈利研究提供了较为完整的数据基础；另一方面，A股人工智能企业并非集中于某一单一行业，而是分布于传媒、软件服务、营销服务、工业、教育、智慧城市、数字内容与企业服务等多个场景，能够较为充分地体现应用层企业的异质性。</w:t>
      </w:r>
    </w:p>
    <w:p w14:paraId="72ECB56C">
      <w:pPr>
        <w:numPr>
          <w:ilvl w:val="0"/>
          <w:numId w:val="0"/>
        </w:numPr>
        <w:ind w:leftChars="0" w:firstLine="420" w:firstLineChars="0"/>
        <w:rPr>
          <w:rFonts w:hint="eastAsia"/>
          <w:lang w:val="en-US" w:eastAsia="zh-CN"/>
        </w:rPr>
      </w:pPr>
      <w:r>
        <w:rPr>
          <w:rFonts w:hint="eastAsia"/>
          <w:lang w:val="en-US" w:eastAsia="zh-CN"/>
        </w:rPr>
        <w:t>综上所述，人工智能应用层中小企业已成为观察人工智能商业化落地与产业价值实现的重要切入点，但其盈利能力是否稳健、何种业务模式更具盈利优势、关键瓶颈究竟何在，仍有待系统研究。基于此，本文以A股人工智能应用层中小企业为研究对象，围绕其整体盈利水平、分布特征、模式差异及瓶颈来源展开分析，以期为人工智能应用层中小企业的经营优化与产业政策完善提供参考。</w:t>
      </w:r>
    </w:p>
    <w:p w14:paraId="0D602782">
      <w:pPr>
        <w:numPr>
          <w:ilvl w:val="0"/>
          <w:numId w:val="0"/>
        </w:numPr>
        <w:ind w:leftChars="0" w:firstLine="420" w:firstLineChars="0"/>
        <w:rPr>
          <w:rFonts w:hint="eastAsia"/>
          <w:lang w:val="en-US" w:eastAsia="zh-CN"/>
        </w:rPr>
      </w:pPr>
    </w:p>
    <w:p w14:paraId="5D52D21A">
      <w:pPr>
        <w:bidi w:val="0"/>
      </w:pPr>
      <w:r>
        <w:t>[1] 国务院. 国务院关于印发新一代人工智能发展规划的通知[EB/OL]. (2017-07-20)[2026-03-06].</w:t>
      </w:r>
      <w:r>
        <w:fldChar w:fldCharType="begin"/>
      </w:r>
      <w:r>
        <w:instrText xml:space="preserve"> HYPERLINK "https://www.gov.cn/zhengce/content/2017-07/20/content_5211996.htm" \t "/Users/lxy/Documents\\x/_new" </w:instrText>
      </w:r>
      <w:r>
        <w:fldChar w:fldCharType="separate"/>
      </w:r>
      <w:r>
        <w:rPr>
          <w:rStyle w:val="38"/>
        </w:rPr>
        <w:t>https://www.gov.cn/zhengce/content/2017-07/20/content_5211996.htm</w:t>
      </w:r>
      <w:r>
        <w:fldChar w:fldCharType="end"/>
      </w:r>
      <w:r>
        <w:t>.</w:t>
      </w:r>
    </w:p>
    <w:p w14:paraId="2F915DA3">
      <w:pPr>
        <w:pStyle w:val="28"/>
        <w:keepNext w:val="0"/>
        <w:keepLines w:val="0"/>
        <w:widowControl/>
        <w:suppressLineNumbers w:val="0"/>
      </w:pPr>
      <w:r>
        <w:t xml:space="preserve">[2] 中央网络安全和信息化委员会办公室. 首次被写入政府工作报告“人工智能+”将如何改变你我生活？[EB/OL]. (2024-03-12)[2026-03-06]. </w:t>
      </w:r>
      <w:r>
        <w:fldChar w:fldCharType="begin"/>
      </w:r>
      <w:r>
        <w:instrText xml:space="preserve"> HYPERLINK "https://www.cac.gov.cn/2024-03/12/c_1711913994070892.htm" \t "/Users/lxy/Documents\\x/_new" </w:instrText>
      </w:r>
      <w:r>
        <w:fldChar w:fldCharType="separate"/>
      </w:r>
      <w:r>
        <w:rPr>
          <w:rStyle w:val="38"/>
        </w:rPr>
        <w:t>https://www.cac.gov.cn/2024-03/12/c_1711913994070892.htm</w:t>
      </w:r>
      <w:r>
        <w:fldChar w:fldCharType="end"/>
      </w:r>
      <w:r>
        <w:t>.</w:t>
      </w:r>
    </w:p>
    <w:p w14:paraId="0EDB5F1C">
      <w:pPr>
        <w:pStyle w:val="28"/>
        <w:keepNext w:val="0"/>
        <w:keepLines w:val="0"/>
        <w:widowControl/>
        <w:suppressLineNumbers w:val="0"/>
      </w:pPr>
      <w:r>
        <w:t>[3] 中国政府网. 政府工作报告：持续推进“人工智能+”行动[EB/OL]. (2025-03-05)[2026-03-06].</w:t>
      </w:r>
      <w:r>
        <w:fldChar w:fldCharType="begin"/>
      </w:r>
      <w:r>
        <w:instrText xml:space="preserve"> HYPERLINK "https://www.gov.cn/yaowen/shipin/202503/content_7010692.htm" \t "/Users/lxy/Documents\\x/_new" </w:instrText>
      </w:r>
      <w:r>
        <w:fldChar w:fldCharType="separate"/>
      </w:r>
      <w:r>
        <w:rPr>
          <w:rStyle w:val="38"/>
        </w:rPr>
        <w:t>https://www.gov.cn/yaowen/shipin/202503/content_7010692.htm</w:t>
      </w:r>
      <w:r>
        <w:fldChar w:fldCharType="end"/>
      </w:r>
      <w:r>
        <w:t>.</w:t>
      </w:r>
    </w:p>
    <w:p w14:paraId="2C43591D">
      <w:pPr>
        <w:pStyle w:val="28"/>
        <w:keepNext w:val="0"/>
        <w:keepLines w:val="0"/>
        <w:widowControl/>
        <w:suppressLineNumbers w:val="0"/>
      </w:pPr>
      <w:r>
        <w:t xml:space="preserve">[4] 工业和信息化部. 《中小企业数字化赋能专项行动方案（2025—2027年）》解读[EB/OL]. (2024-12-20)[2026-03-06]. </w:t>
      </w:r>
      <w:r>
        <w:fldChar w:fldCharType="begin"/>
      </w:r>
      <w:r>
        <w:instrText xml:space="preserve"> HYPERLINK "https://www.miit.gov.cn/zwgk/zcjd/art/2025/art_1e09cebbc8014fd998f734d9275584ae.html" \t "/Users/lxy/Documents\\x/_new" </w:instrText>
      </w:r>
      <w:r>
        <w:fldChar w:fldCharType="separate"/>
      </w:r>
      <w:r>
        <w:rPr>
          <w:rStyle w:val="38"/>
        </w:rPr>
        <w:t>https://www.miit.gov.cn/zwgk/zcjd/art/2025/art_1e09cebbc8014fd998f734d9275584ae.html</w:t>
      </w:r>
      <w:r>
        <w:fldChar w:fldCharType="end"/>
      </w:r>
      <w:r>
        <w:t>.</w:t>
      </w:r>
    </w:p>
    <w:p w14:paraId="147201E6">
      <w:pPr>
        <w:pStyle w:val="28"/>
        <w:keepNext w:val="0"/>
        <w:keepLines w:val="0"/>
        <w:widowControl/>
        <w:suppressLineNumbers w:val="0"/>
      </w:pPr>
      <w:r>
        <w:t xml:space="preserve">[5] 国家发展改革委. 国家发展改革委有关负责同志就《关于深入实施“人工智能+”行动的意见》答记者问[EB/OL]. (2025-08-27)[2026-03-06]. </w:t>
      </w:r>
      <w:r>
        <w:fldChar w:fldCharType="begin"/>
      </w:r>
      <w:r>
        <w:instrText xml:space="preserve"> HYPERLINK "https://www.digitalchina.gov.cn/2025/xwzx/qwfb/202508/t20250827_5066942.htm" \t "/Users/lxy/Documents\\x/_new" </w:instrText>
      </w:r>
      <w:r>
        <w:fldChar w:fldCharType="separate"/>
      </w:r>
      <w:r>
        <w:rPr>
          <w:rStyle w:val="38"/>
        </w:rPr>
        <w:t>https://www.digitalchina.gov.cn/2025/xwzx/qwfb/202508/t20250827_5066942.htm</w:t>
      </w:r>
      <w:r>
        <w:fldChar w:fldCharType="end"/>
      </w:r>
      <w:r>
        <w:t>.</w:t>
      </w:r>
    </w:p>
    <w:p w14:paraId="14DA7A67">
      <w:pPr>
        <w:pStyle w:val="28"/>
        <w:keepNext w:val="0"/>
        <w:keepLines w:val="0"/>
        <w:widowControl/>
        <w:suppressLineNumbers w:val="0"/>
      </w:pPr>
      <w:r>
        <w:t xml:space="preserve">[6] Stanford Institute for Human-Centered Artificial Intelligence. 2024 AI Index Report[R/OL]. (2024)[2026-03-06]. </w:t>
      </w:r>
      <w:r>
        <w:fldChar w:fldCharType="begin"/>
      </w:r>
      <w:r>
        <w:instrText xml:space="preserve"> HYPERLINK "https://hai.stanford.edu/ai-index/2024-ai-index-report" \t "/Users/lxy/Documents\\x/_new" </w:instrText>
      </w:r>
      <w:r>
        <w:fldChar w:fldCharType="separate"/>
      </w:r>
      <w:r>
        <w:rPr>
          <w:rStyle w:val="38"/>
        </w:rPr>
        <w:t>https://hai.stanford.edu/ai-index/2024-ai-index-report</w:t>
      </w:r>
      <w:r>
        <w:fldChar w:fldCharType="end"/>
      </w:r>
      <w:r>
        <w:t>.</w:t>
      </w:r>
    </w:p>
    <w:p w14:paraId="5E6E4683">
      <w:pPr>
        <w:pStyle w:val="28"/>
        <w:keepNext w:val="0"/>
        <w:keepLines w:val="0"/>
        <w:widowControl/>
        <w:suppressLineNumbers w:val="0"/>
      </w:pPr>
      <w:r>
        <w:t xml:space="preserve">[7] McKinsey &amp; Company. The state of AI in early 2024[R/OL]. (2024)[2026-03-06]. </w:t>
      </w:r>
      <w:r>
        <w:fldChar w:fldCharType="begin"/>
      </w:r>
      <w:r>
        <w:instrText xml:space="preserve"> HYPERLINK "https://www.mckinsey.com/capabilities/quantumblack/our-insights/the-state-of-ai-2024" \t "/Users/lxy/Documents\\x/_new" </w:instrText>
      </w:r>
      <w:r>
        <w:fldChar w:fldCharType="separate"/>
      </w:r>
      <w:r>
        <w:rPr>
          <w:rStyle w:val="38"/>
        </w:rPr>
        <w:t>https://www.mckinsey.com/capabilities/quantumblack/our-insights/the-state-of-ai-2024</w:t>
      </w:r>
      <w:r>
        <w:fldChar w:fldCharType="end"/>
      </w:r>
      <w:r>
        <w:t>.</w:t>
      </w:r>
    </w:p>
    <w:p w14:paraId="3200ACB6">
      <w:pPr>
        <w:pStyle w:val="28"/>
        <w:keepNext w:val="0"/>
        <w:keepLines w:val="0"/>
        <w:widowControl/>
        <w:suppressLineNumbers w:val="0"/>
      </w:pPr>
      <w:r>
        <w:t>[8] Deloitte. The State of Generative AI in the Enterprise[R/OL]. (2024)[2026-03-06].</w:t>
      </w:r>
      <w:r>
        <w:fldChar w:fldCharType="begin"/>
      </w:r>
      <w:r>
        <w:instrText xml:space="preserve"> HYPERLINK "https://www.deloitte.com/cn/zh/about/recognition/news/deloitte-wef-2024-state-of-generative-ai.html" \t "/Users/lxy/Documents\\x/_new" </w:instrText>
      </w:r>
      <w:r>
        <w:fldChar w:fldCharType="separate"/>
      </w:r>
      <w:r>
        <w:rPr>
          <w:rStyle w:val="38"/>
        </w:rPr>
        <w:t>https://www.deloitte.com/cn/zh/about/recognition/news/deloitte-wef-2024-state-of-generative-ai.html</w:t>
      </w:r>
      <w:r>
        <w:fldChar w:fldCharType="end"/>
      </w:r>
      <w:r>
        <w:t>.</w:t>
      </w:r>
    </w:p>
    <w:p w14:paraId="0531F964">
      <w:pPr>
        <w:pStyle w:val="28"/>
        <w:keepNext w:val="0"/>
        <w:keepLines w:val="0"/>
        <w:widowControl/>
        <w:suppressLineNumbers w:val="0"/>
        <w:rPr>
          <w:rFonts w:hint="eastAsia"/>
          <w:lang w:val="en-US" w:eastAsia="zh-CN"/>
        </w:rPr>
      </w:pPr>
      <w:r>
        <w:t xml:space="preserve">[9] IDC China. 生成式AI资源中心[R/OL]. (2024-2025)[2026-03-06]. </w:t>
      </w:r>
      <w:r>
        <w:fldChar w:fldCharType="begin"/>
      </w:r>
      <w:r>
        <w:instrText xml:space="preserve"> HYPERLINK "https://www.idc.com/cn/resource-center/generative-ai/" \t "/Users/lxy/Documents\\x/_new" </w:instrText>
      </w:r>
      <w:r>
        <w:fldChar w:fldCharType="separate"/>
      </w:r>
      <w:r>
        <w:rPr>
          <w:rStyle w:val="38"/>
        </w:rPr>
        <w:t>https://www.idc.com/cn/resource-center/generative-ai/</w:t>
      </w:r>
      <w:r>
        <w:fldChar w:fldCharType="end"/>
      </w:r>
      <w:r>
        <w:t>.</w:t>
      </w:r>
    </w:p>
    <w:p w14:paraId="5EF428D2">
      <w:pPr>
        <w:pStyle w:val="4"/>
        <w:numPr>
          <w:ilvl w:val="2"/>
          <w:numId w:val="3"/>
        </w:numPr>
        <w:bidi w:val="0"/>
        <w:rPr>
          <w:rFonts w:hint="eastAsia"/>
          <w:lang w:val="en-US" w:eastAsia="zh-CN"/>
        </w:rPr>
      </w:pPr>
      <w:r>
        <w:rPr>
          <w:rFonts w:hint="eastAsia"/>
          <w:lang w:val="en-US" w:eastAsia="zh-CN"/>
        </w:rPr>
        <w:t>研究问题</w:t>
      </w:r>
    </w:p>
    <w:p w14:paraId="41295F98">
      <w:pPr>
        <w:numPr>
          <w:ilvl w:val="0"/>
          <w:numId w:val="0"/>
        </w:numPr>
        <w:ind w:leftChars="0" w:firstLine="420" w:firstLineChars="0"/>
        <w:rPr>
          <w:rFonts w:hint="eastAsia"/>
          <w:lang w:val="en-US" w:eastAsia="zh-CN"/>
        </w:rPr>
      </w:pPr>
      <w:r>
        <w:rPr>
          <w:rFonts w:hint="eastAsia"/>
          <w:lang w:val="en-US" w:eastAsia="zh-CN"/>
        </w:rPr>
        <w:t>现有研究虽然已经从商业模式、资源禀赋、技术扩散、资本市场定价和新质生产力等多个角度讨论人工智能企业发展问题，但针对A股人工智能应用层中小企业盈利能力的系统研究仍显不足。一方面，许多研究更关注人工智能是否提升企业绩效，</w:t>
      </w:r>
      <w:r>
        <w:rPr>
          <w:rFonts w:hint="eastAsia"/>
          <w:b/>
          <w:bCs/>
          <w:color w:val="0000FF"/>
          <w:lang w:val="en-US" w:eastAsia="zh-CN"/>
        </w:rPr>
        <w:t>而较少回答人工智能应用层中小企业为何盈利分化明显</w:t>
      </w:r>
      <w:r>
        <w:rPr>
          <w:rFonts w:hint="eastAsia"/>
          <w:lang w:val="en-US" w:eastAsia="zh-CN"/>
        </w:rPr>
        <w:t>；另一方面，既有研究多停留在单一指标、单一时期或单一案例层面，对收入、成本、费用、周转与资本结构等盈利影响因素缺乏一体化分析。</w:t>
      </w:r>
    </w:p>
    <w:p w14:paraId="234934E9">
      <w:pPr>
        <w:numPr>
          <w:ilvl w:val="0"/>
          <w:numId w:val="0"/>
        </w:numPr>
        <w:ind w:leftChars="0" w:firstLine="420" w:firstLineChars="0"/>
        <w:rPr>
          <w:rFonts w:hint="eastAsia"/>
          <w:lang w:val="en-US" w:eastAsia="zh-CN"/>
        </w:rPr>
      </w:pPr>
      <w:r>
        <w:rPr>
          <w:rFonts w:hint="eastAsia"/>
          <w:lang w:val="en-US" w:eastAsia="zh-CN"/>
        </w:rPr>
        <w:t>此外，已有研究在方法上也存在一定局限。若仅依赖单个利润率或收益率指标，难以全面反映企业盈利能力；若仅进行横截面比较，则难以识别典型企业盈利差异的形成过程与具体盈利瓶颈；若仅采用案例分析方法，虽然可以深入剖析个体企业的经营逻辑，却又难以从整体上把握样本企业的普遍规律与分布格局。对于A股人工智能应用层中小企业这一兼具行业新兴性、模式多样性和财务波动性的研究对象而言，更合理的研究路径应当是将全样本横向评价与典型样本纵向分解结合起来：前者用于识别总体盈利水平、分布特征及不同模式企业的相对优势，后者用于揭示盈利差异的内在驱动机制与瓶颈来源。在这一意义上，如何将描述性统计分析、熵权法综合评价与杜邦分析法有机衔接起来，也构成了本文研究设计需要回应的重要问题。</w:t>
      </w:r>
    </w:p>
    <w:p w14:paraId="2B762C3E">
      <w:pPr>
        <w:numPr>
          <w:ilvl w:val="0"/>
          <w:numId w:val="0"/>
        </w:numPr>
        <w:ind w:leftChars="0" w:firstLine="420" w:firstLineChars="0"/>
        <w:rPr>
          <w:rFonts w:hint="eastAsia"/>
          <w:color w:val="0000FF"/>
          <w:lang w:val="en-US" w:eastAsia="zh-CN"/>
        </w:rPr>
      </w:pPr>
      <w:r>
        <w:rPr>
          <w:rFonts w:hint="eastAsia"/>
          <w:lang w:val="en-US" w:eastAsia="zh-CN"/>
        </w:rPr>
        <w:t>鉴于此，本文将围绕A股人工智能应用层中小企业盈利能力这一核心主题展开研究，试图立足人工智能产业由技术突破走向场景落地、由概念驱动走向价值创造的现实背景，从人工智能应用层的特征出发，系统考察其盈利水平、模式差异与关键瓶颈的表现特征及内在逻辑，从而为企业经营优化、业务模式选择与相关产业政策完善提供较为系统的理论参考与经验依据。</w:t>
      </w:r>
    </w:p>
    <w:p w14:paraId="2EEB773D">
      <w:pPr>
        <w:numPr>
          <w:ilvl w:val="0"/>
          <w:numId w:val="0"/>
        </w:numPr>
        <w:ind w:leftChars="0" w:firstLine="420" w:firstLineChars="0"/>
        <w:rPr>
          <w:rFonts w:hint="eastAsia"/>
          <w:color w:val="auto"/>
          <w:lang w:val="en-US" w:eastAsia="zh-CN"/>
        </w:rPr>
      </w:pPr>
      <w:r>
        <w:rPr>
          <w:rFonts w:hint="eastAsia"/>
          <w:color w:val="auto"/>
          <w:lang w:val="en-US" w:eastAsia="zh-CN"/>
        </w:rPr>
        <w:t>本文从总体特征、模式差异、形成机制与优化路径四个层面，对A股人工智能应用层中小企业的盈利能力展开系统分析。具体而言，文章首先从人工智能应用层的特征出发，梳理其所处的政策环境、竞争格局与应用落地现状，为后续分析提供背景；随后对样本企业的整体盈利水平与分布特征进行刻画，并在此基础上比较不同业务模式下企业盈利能力的相对差异；进一步结合收入、成本、费用、周转与资本结构等经营环节，对典型样本的盈利形成机制与瓶颈来源进行拆解；最后归纳不同模式企业盈利能力的主要约束，并提出相应的优化思路。</w:t>
      </w:r>
    </w:p>
    <w:p w14:paraId="48B0A68F">
      <w:pPr>
        <w:numPr>
          <w:ilvl w:val="0"/>
          <w:numId w:val="0"/>
        </w:numPr>
        <w:ind w:leftChars="0" w:firstLine="420" w:firstLineChars="0"/>
        <w:rPr>
          <w:rFonts w:hint="eastAsia" w:eastAsia="宋体"/>
          <w:color w:val="auto"/>
          <w:lang w:val="en-US" w:eastAsia="zh-CN"/>
        </w:rPr>
      </w:pPr>
      <w:r>
        <w:rPr>
          <w:rFonts w:hint="eastAsia" w:eastAsia="宋体"/>
          <w:color w:val="auto"/>
          <w:lang w:val="en-US" w:eastAsia="zh-CN"/>
        </w:rPr>
        <w:t>具体而言，本文围绕以下三个问题展开研究。</w:t>
      </w:r>
    </w:p>
    <w:p w14:paraId="4B018894">
      <w:pPr>
        <w:numPr>
          <w:ilvl w:val="0"/>
          <w:numId w:val="0"/>
        </w:numPr>
        <w:ind w:leftChars="0" w:firstLine="420" w:firstLineChars="0"/>
        <w:rPr>
          <w:rFonts w:hint="eastAsia" w:eastAsia="宋体"/>
          <w:color w:val="auto"/>
          <w:lang w:val="en-US" w:eastAsia="zh-CN"/>
        </w:rPr>
      </w:pPr>
      <w:r>
        <w:rPr>
          <w:rFonts w:hint="eastAsia" w:eastAsia="宋体"/>
          <w:color w:val="auto"/>
          <w:lang w:val="en-US" w:eastAsia="zh-CN"/>
        </w:rPr>
        <w:t>第一，A股人工智能应用层中小企业的整体盈利水平与分布特征如何？从ROA、ROE、净利率等结果性指标出发，并结合收入规模、成本率、费用率等经营结构指标，对样本企业的盈利水平、中位数特征、离散程度、头尾分化与阶段波动进行刻画，以回答该类企业总体上“盈利处于什么水平、分化程度有多大、稳定性如何”这一基础性问题。</w:t>
      </w:r>
    </w:p>
    <w:p w14:paraId="607A4F28">
      <w:pPr>
        <w:numPr>
          <w:ilvl w:val="0"/>
          <w:numId w:val="0"/>
        </w:numPr>
        <w:ind w:leftChars="0" w:firstLine="420" w:firstLineChars="0"/>
        <w:rPr>
          <w:rFonts w:hint="eastAsia" w:eastAsia="宋体"/>
          <w:color w:val="auto"/>
          <w:lang w:val="en-US" w:eastAsia="zh-CN"/>
        </w:rPr>
      </w:pPr>
      <w:r>
        <w:rPr>
          <w:rFonts w:hint="eastAsia" w:eastAsia="宋体"/>
          <w:color w:val="auto"/>
          <w:lang w:val="en-US" w:eastAsia="zh-CN"/>
        </w:rPr>
        <w:t>第二，在样本期内，何种业务模式具有更高的盈利水平与更强的盈利稳健性？为回答这一问题，本文将运用熵权法构建盈利能力综合评价体系，对不同业务模式企业进行横向比较，以识别人工智能应用商业化过程中更具相对盈利优势的模式类型，并为后续典型样本的选取提供依据。</w:t>
      </w:r>
    </w:p>
    <w:p w14:paraId="5F624F7F">
      <w:pPr>
        <w:numPr>
          <w:ilvl w:val="0"/>
          <w:numId w:val="0"/>
        </w:numPr>
        <w:ind w:leftChars="0" w:firstLine="420" w:firstLineChars="0"/>
        <w:rPr>
          <w:rFonts w:hint="eastAsia"/>
          <w:color w:val="auto"/>
          <w:lang w:val="en-US" w:eastAsia="zh-CN"/>
        </w:rPr>
      </w:pPr>
      <w:r>
        <w:rPr>
          <w:rFonts w:hint="eastAsia" w:eastAsia="宋体"/>
          <w:color w:val="auto"/>
          <w:lang w:val="en-US" w:eastAsia="zh-CN"/>
        </w:rPr>
        <w:t>第三，不同业务模式的盈利瓶颈是什么，应如何改善？在识别模式差异的基础上，对典型样本借助杜邦分析法对净资产收益率的驱动机制进行分解，从盈利空间、资产效率与杠杆结构等层面归纳各模式企业的核心瓶颈，并提出差异化改进思路。</w:t>
      </w:r>
    </w:p>
    <w:p w14:paraId="18ADAB21">
      <w:pPr>
        <w:keepNext w:val="0"/>
        <w:keepLines w:val="0"/>
        <w:widowControl/>
        <w:suppressLineNumbers w:val="0"/>
        <w:ind w:firstLine="420" w:firstLineChars="0"/>
        <w:jc w:val="left"/>
        <w:rPr>
          <w:rFonts w:hint="eastAsia" w:ascii="宋体" w:hAnsi="宋体" w:eastAsia="宋体" w:cs="宋体"/>
          <w:kern w:val="0"/>
          <w:sz w:val="24"/>
          <w:szCs w:val="24"/>
          <w:lang w:val="en-US" w:eastAsia="zh-CN" w:bidi="ar"/>
        </w:rPr>
      </w:pPr>
      <w:r>
        <w:rPr>
          <w:rFonts w:ascii="宋体" w:hAnsi="宋体" w:eastAsia="宋体" w:cs="宋体"/>
          <w:kern w:val="0"/>
          <w:sz w:val="24"/>
          <w:szCs w:val="24"/>
          <w:lang w:val="en-US" w:eastAsia="zh-CN" w:bidi="ar"/>
        </w:rPr>
        <w:t>总体而言，上述研究问题分别从总体特征、模式差异、形成机制与优化路径四个层面展开，构成了“</w:t>
      </w:r>
      <w:r>
        <w:rPr>
          <w:rFonts w:hint="eastAsia" w:ascii="宋体" w:hAnsi="宋体" w:eastAsia="宋体" w:cs="宋体"/>
          <w:kern w:val="0"/>
          <w:sz w:val="24"/>
          <w:szCs w:val="24"/>
          <w:lang w:val="en-US" w:eastAsia="zh-CN" w:bidi="ar"/>
        </w:rPr>
        <w:t>人工智能应用层特征分析—应用层中小企业整体画像分析—熵权法横向评价—杜邦分析纵向分解—问题归纳与对策建议</w:t>
      </w:r>
      <w:r>
        <w:rPr>
          <w:rFonts w:ascii="宋体" w:hAnsi="宋体" w:eastAsia="宋体" w:cs="宋体"/>
          <w:kern w:val="0"/>
          <w:sz w:val="24"/>
          <w:szCs w:val="24"/>
          <w:lang w:val="en-US" w:eastAsia="zh-CN" w:bidi="ar"/>
        </w:rPr>
        <w:t>”的研究主线。通过对这些问题的系统回答，本文力图更深入地揭示A股人工智能应用层中小企业盈利能力的现实表现、差异来源及改善方向</w:t>
      </w:r>
      <w:r>
        <w:rPr>
          <w:rFonts w:hint="eastAsia" w:ascii="宋体" w:hAnsi="宋体" w:eastAsia="宋体" w:cs="宋体"/>
          <w:kern w:val="0"/>
          <w:sz w:val="24"/>
          <w:szCs w:val="24"/>
          <w:lang w:val="en-US" w:eastAsia="zh-CN" w:bidi="ar"/>
        </w:rPr>
        <w:t>，为</w:t>
      </w:r>
      <w:r>
        <w:rPr>
          <w:rFonts w:ascii="宋体" w:hAnsi="宋体" w:eastAsia="宋体" w:cs="宋体"/>
          <w:kern w:val="0"/>
          <w:sz w:val="24"/>
          <w:szCs w:val="24"/>
          <w:lang w:val="en-US" w:eastAsia="zh-CN" w:bidi="ar"/>
        </w:rPr>
        <w:t>人工智能应用层中小</w:t>
      </w:r>
      <w:r>
        <w:rPr>
          <w:rFonts w:hint="eastAsia" w:ascii="宋体" w:hAnsi="宋体" w:eastAsia="宋体" w:cs="宋体"/>
          <w:kern w:val="0"/>
          <w:sz w:val="24"/>
          <w:szCs w:val="24"/>
          <w:lang w:val="en-US" w:eastAsia="zh-CN" w:bidi="ar"/>
        </w:rPr>
        <w:t>企业的经营优化、业务模式调整和相关政策制定提供参考依据。</w:t>
      </w:r>
    </w:p>
    <w:p w14:paraId="581E2000">
      <w:pPr>
        <w:pStyle w:val="4"/>
        <w:numPr>
          <w:ilvl w:val="2"/>
          <w:numId w:val="3"/>
        </w:numPr>
        <w:bidi w:val="0"/>
        <w:ind w:left="0" w:leftChars="0" w:firstLine="0" w:firstLineChars="0"/>
        <w:rPr>
          <w:rFonts w:hint="eastAsia"/>
          <w:lang w:val="en-US" w:eastAsia="zh-CN"/>
        </w:rPr>
      </w:pPr>
      <w:r>
        <w:rPr>
          <w:rFonts w:hint="eastAsia"/>
          <w:lang w:val="en-US" w:eastAsia="zh-CN"/>
        </w:rPr>
        <w:t>研究意义</w:t>
      </w:r>
    </w:p>
    <w:p w14:paraId="0D5D6351">
      <w:pPr>
        <w:ind w:firstLine="420" w:firstLineChars="0"/>
        <w:rPr>
          <w:rFonts w:hint="eastAsia" w:eastAsia="宋体"/>
          <w:lang w:val="en-US" w:eastAsia="zh-CN"/>
        </w:rPr>
      </w:pPr>
      <w:r>
        <w:rPr>
          <w:rFonts w:hint="eastAsia"/>
          <w:color w:val="auto"/>
          <w:lang w:val="en-US" w:eastAsia="zh-CN"/>
        </w:rPr>
        <w:t>从理论意义看，本文有助于丰富人工智能企业研究、中小企业研究和盈利能力研究的交叉领域。首先，本文在研究对象上对现有研究进行了细化。已有文献多关注AI创业企业、AI采纳型组织，或从产业升级、创新绩效等角度讨论人工智能的经济效应，而对A股人工智能应用层中小企业这一细分群体关注相对有限。本文聚焦该类企业，有助于拓展人工智能企业研究的微观对象范围。其次，本文从盈利能力视角切入，对现有偏重技术赋能、创新效应和企业估值的研究形成补充，将研究进一步延伸到人工智能嵌入企业经营后能否转化为稳定利润和持续回报这一层面。最后，本文尝试将熵权法与杜邦分析法结合起来，既比较不同业务模式的盈利差异，又分析盈利能力变化的具体来源，从而为人工智能应用层企业盈利能力研究提供一定的方法补充。</w:t>
      </w:r>
    </w:p>
    <w:p w14:paraId="097271FF">
      <w:pPr>
        <w:ind w:firstLine="420" w:firstLineChars="0"/>
        <w:rPr>
          <w:rFonts w:hint="eastAsia" w:eastAsia="宋体"/>
          <w:lang w:val="en-US" w:eastAsia="zh-CN"/>
        </w:rPr>
      </w:pPr>
      <w:r>
        <w:rPr>
          <w:rFonts w:hint="eastAsia" w:eastAsia="宋体"/>
          <w:lang w:val="en-US" w:eastAsia="zh-CN"/>
        </w:rPr>
        <w:t>从实践意义看，本研究对于完善我国人工智能产业体系、推动数字经济高质量发展具有重要现实意义。“人工智能+”已连续三年写入政府工作报告，表明人工智能与实体经济深度融合已成为持续推进的重要政策方向。人工智能应用层中小企业作为相关产业发展的重要市场主体，既承担着技术落地与场景创新的重要功能，也是推动人工智能由技术优势转化为产业优势的重要力量。因此，系统考察A股人工智能应用层中小企业的盈利能力，不仅有助于揭示其盈利现状，也有助于识别其商业化落地过程中的现实约束与关键瓶颈，进而为企业经营优化、产业资源配置和相关政策完善提供实践依据。</w:t>
      </w:r>
    </w:p>
    <w:p w14:paraId="0CB1078E">
      <w:pPr>
        <w:ind w:firstLine="420" w:firstLineChars="0"/>
        <w:rPr>
          <w:rFonts w:hint="eastAsia"/>
          <w:lang w:val="en-US" w:eastAsia="zh-CN"/>
        </w:rPr>
      </w:pPr>
      <w:r>
        <w:rPr>
          <w:rFonts w:hint="eastAsia" w:eastAsia="宋体"/>
          <w:lang w:val="en-US" w:eastAsia="zh-CN"/>
        </w:rPr>
        <w:t>具体而言，本文对企业、投资者和政策制定者均具有一定的现实参考价值。对于企业而言，研究成果可为人工智能应用层中小企业优化业务模式、改善经营结构和提升持续盈利能力提供参考。对于投资者而言，本文有助于增强其对人工智能应用层企业盈利、业务模式特征与商业可行性的识别能力。</w:t>
      </w:r>
      <w:r>
        <w:rPr>
          <w:rFonts w:hint="eastAsia"/>
          <w:lang w:val="en-US" w:eastAsia="zh-CN"/>
        </w:rPr>
        <w:t>对于政府和监管部门而言，本文亦可为其制定和完善相关政策提供理论支撑，为构建更加包容与可持续的人工智能产业生态体系提供决策支持。</w:t>
      </w:r>
    </w:p>
    <w:p w14:paraId="2E637920">
      <w:pPr>
        <w:pStyle w:val="3"/>
        <w:bidi w:val="0"/>
        <w:rPr>
          <w:rFonts w:hint="eastAsia"/>
        </w:rPr>
      </w:pPr>
      <w:r>
        <w:rPr>
          <w:rFonts w:hint="eastAsia"/>
        </w:rPr>
        <w:t>1.</w:t>
      </w:r>
      <w:r>
        <w:rPr>
          <w:rFonts w:hint="eastAsia"/>
          <w:lang w:val="en-US" w:eastAsia="zh-CN"/>
        </w:rPr>
        <w:t>2</w:t>
      </w:r>
      <w:r>
        <w:rPr>
          <w:rFonts w:hint="eastAsia"/>
        </w:rPr>
        <w:t>研究内容和方法</w:t>
      </w:r>
    </w:p>
    <w:p w14:paraId="04B7BF8E">
      <w:pPr>
        <w:pStyle w:val="4"/>
        <w:bidi w:val="0"/>
        <w:rPr>
          <w:rFonts w:hint="default"/>
          <w:lang w:val="en-US" w:eastAsia="zh-CN"/>
        </w:rPr>
      </w:pPr>
      <w:r>
        <w:rPr>
          <w:rFonts w:hint="eastAsia"/>
          <w:lang w:val="en-US" w:eastAsia="zh-CN"/>
        </w:rPr>
        <w:t>1.2.1 研究内容</w:t>
      </w:r>
    </w:p>
    <w:p w14:paraId="5677550D">
      <w:pPr>
        <w:ind w:firstLine="420" w:firstLineChars="0"/>
        <w:rPr>
          <w:rFonts w:hint="eastAsia"/>
          <w:lang w:val="en-US" w:eastAsia="zh-CN"/>
        </w:rPr>
      </w:pPr>
      <w:r>
        <w:rPr>
          <w:rFonts w:hint="eastAsia"/>
          <w:lang w:val="en-US" w:eastAsia="zh-CN"/>
        </w:rPr>
        <w:t>本文总共包括七章内容，具体的内容如下。</w:t>
      </w:r>
    </w:p>
    <w:p w14:paraId="728C1F45">
      <w:pPr>
        <w:ind w:firstLine="420" w:firstLineChars="0"/>
        <w:rPr>
          <w:rFonts w:hint="eastAsia"/>
          <w:lang w:val="en-US" w:eastAsia="zh-CN"/>
        </w:rPr>
      </w:pPr>
      <w:r>
        <w:rPr>
          <w:rFonts w:hint="eastAsia"/>
          <w:lang w:val="en-US" w:eastAsia="zh-CN"/>
        </w:rPr>
        <w:t>第一章是绪论。首先，介绍了本文的研究背景。其次，根据文献空白与数字经济实践背景提出关键的三个研究问题。再次，明确了本文的研究意义，包括理论意义与实践意义。然后，阐述了本文的主要研究内容和研究方法，最后，阐明了本研究的主要创新点。</w:t>
      </w:r>
    </w:p>
    <w:p w14:paraId="68AAF35B">
      <w:pPr>
        <w:keepNext w:val="0"/>
        <w:keepLines w:val="0"/>
        <w:widowControl/>
        <w:suppressLineNumbers w:val="0"/>
        <w:ind w:firstLine="420" w:firstLineChars="0"/>
        <w:jc w:val="left"/>
        <w:rPr>
          <w:rFonts w:hint="eastAsia" w:ascii="宋体" w:hAnsi="宋体" w:eastAsia="宋体" w:cs="宋体"/>
          <w:kern w:val="0"/>
          <w:sz w:val="24"/>
          <w:szCs w:val="24"/>
          <w:lang w:val="en-US" w:eastAsia="zh-CN" w:bidi="ar"/>
        </w:rPr>
      </w:pPr>
      <w:r>
        <w:rPr>
          <w:rFonts w:ascii="宋体" w:hAnsi="宋体" w:eastAsia="宋体" w:cs="宋体"/>
          <w:kern w:val="0"/>
          <w:sz w:val="24"/>
          <w:szCs w:val="24"/>
          <w:lang w:val="en-US" w:eastAsia="zh-CN" w:bidi="ar"/>
        </w:rPr>
        <w:t>第二章为文献综述及理论基础。</w:t>
      </w:r>
      <w:r>
        <w:rPr>
          <w:rFonts w:hint="eastAsia" w:ascii="宋体" w:hAnsi="宋体" w:eastAsia="宋体" w:cs="宋体"/>
          <w:color w:val="auto"/>
          <w:kern w:val="0"/>
          <w:sz w:val="24"/>
          <w:szCs w:val="24"/>
          <w:lang w:val="en-US" w:eastAsia="zh-CN" w:bidi="ar"/>
        </w:rPr>
        <w:t>首先，对人工智能应用层相关研究、人工智能中小企业相关研究以及企业盈利能力评价方法相关研究进行系统梳理。其次，在总结国内外已有研究成果的基础上，归纳现有研究在研究对象、研究视角与研究方法上的不足。最后，形成本文的研究评述，为后续章节的展开提供理论支撑与文献依据。</w:t>
      </w:r>
    </w:p>
    <w:p w14:paraId="39DE5068">
      <w:pPr>
        <w:keepNext w:val="0"/>
        <w:keepLines w:val="0"/>
        <w:widowControl/>
        <w:suppressLineNumbers w:val="0"/>
        <w:ind w:firstLine="420" w:firstLineChars="0"/>
        <w:jc w:val="left"/>
        <w:rPr>
          <w:rFonts w:hint="eastAsia" w:ascii="宋体" w:hAnsi="宋体" w:eastAsia="宋体" w:cs="宋体"/>
          <w:kern w:val="0"/>
          <w:sz w:val="24"/>
          <w:szCs w:val="24"/>
          <w:lang w:val="en-US" w:eastAsia="zh-CN" w:bidi="ar"/>
        </w:rPr>
      </w:pPr>
      <w:r>
        <w:rPr>
          <w:rFonts w:hint="eastAsia" w:ascii="宋体" w:hAnsi="宋体" w:eastAsia="宋体" w:cs="宋体"/>
          <w:kern w:val="0"/>
          <w:sz w:val="24"/>
          <w:szCs w:val="24"/>
          <w:lang w:val="en-US" w:eastAsia="zh-CN" w:bidi="ar"/>
        </w:rPr>
        <w:t>第三章为相关概念界定和数据介绍。本章首先界定人工智能应用层与中小企业的基本内涵。其次，介绍样本区间、数据来源与筛选逻辑，说明如何结合企业年报主营业务分项披露、AI业务文本信息及公开资料完成样本筛选。</w:t>
      </w:r>
    </w:p>
    <w:p w14:paraId="297229E2">
      <w:pPr>
        <w:keepNext w:val="0"/>
        <w:keepLines w:val="0"/>
        <w:widowControl/>
        <w:suppressLineNumbers w:val="0"/>
        <w:ind w:firstLine="420" w:firstLineChars="0"/>
        <w:jc w:val="left"/>
        <w:rPr>
          <w:rFonts w:hint="eastAsia" w:ascii="宋体" w:hAnsi="宋体" w:eastAsia="宋体" w:cs="宋体"/>
          <w:kern w:val="0"/>
          <w:sz w:val="24"/>
          <w:szCs w:val="24"/>
          <w:lang w:val="en-US" w:eastAsia="zh-CN" w:bidi="ar"/>
        </w:rPr>
      </w:pPr>
      <w:r>
        <w:rPr>
          <w:rFonts w:hint="eastAsia" w:ascii="宋体" w:hAnsi="宋体" w:eastAsia="宋体" w:cs="宋体"/>
          <w:kern w:val="0"/>
          <w:sz w:val="24"/>
          <w:szCs w:val="24"/>
          <w:lang w:val="en-US" w:eastAsia="zh-CN" w:bidi="ar"/>
        </w:rPr>
        <w:t>第四章为A股人工智能应用层中小企业概况。本章首先从政策环境、发展现状与竞争格局三个方面概述人工智能应用层特征。其次，对样本企业的分类情况、行业分布与人工智能应用落地现状进行描述。再次，从样本企业整体盈利水平、盈利分布特征以及收入结构、成本结构与费用结构等方面，对样本企业的财务状况进行总体画像，以揭示行业盈利基础、分化特征与主要压力来源。</w:t>
      </w:r>
    </w:p>
    <w:p w14:paraId="0E9B4961">
      <w:pPr>
        <w:keepNext w:val="0"/>
        <w:keepLines w:val="0"/>
        <w:widowControl/>
        <w:suppressLineNumbers w:val="0"/>
        <w:ind w:firstLine="420" w:firstLineChars="0"/>
        <w:jc w:val="left"/>
        <w:rPr>
          <w:rFonts w:hint="default" w:ascii="宋体" w:hAnsi="宋体" w:eastAsia="宋体" w:cs="宋体"/>
          <w:kern w:val="0"/>
          <w:sz w:val="24"/>
          <w:szCs w:val="24"/>
          <w:lang w:val="en-US" w:eastAsia="zh-CN" w:bidi="ar"/>
        </w:rPr>
      </w:pPr>
      <w:r>
        <w:rPr>
          <w:rFonts w:hint="default" w:ascii="宋体" w:hAnsi="宋体" w:eastAsia="宋体" w:cs="宋体"/>
          <w:kern w:val="0"/>
          <w:sz w:val="24"/>
          <w:szCs w:val="24"/>
          <w:lang w:val="en-US" w:eastAsia="zh-CN" w:bidi="ar"/>
        </w:rPr>
        <w:t>第五章为A股人工智能应用层中小企业盈利能力分析。本章首先基于熵权法构建盈利能力综合评价体系，对全样本企业进行横向比较，并对AI</w:t>
      </w:r>
      <w:r>
        <w:rPr>
          <w:rFonts w:hint="eastAsia" w:ascii="宋体" w:hAnsi="宋体" w:eastAsia="宋体" w:cs="宋体"/>
          <w:kern w:val="0"/>
          <w:sz w:val="24"/>
          <w:szCs w:val="24"/>
          <w:lang w:val="en-US" w:eastAsia="zh-CN" w:bidi="ar"/>
        </w:rPr>
        <w:t>独立</w:t>
      </w:r>
      <w:r>
        <w:rPr>
          <w:rFonts w:hint="default" w:ascii="宋体" w:hAnsi="宋体" w:eastAsia="宋体" w:cs="宋体"/>
          <w:kern w:val="0"/>
          <w:sz w:val="24"/>
          <w:szCs w:val="24"/>
          <w:lang w:val="en-US" w:eastAsia="zh-CN" w:bidi="ar"/>
        </w:rPr>
        <w:t>产品型与AI</w:t>
      </w:r>
      <w:r>
        <w:rPr>
          <w:rFonts w:hint="eastAsia" w:ascii="宋体" w:hAnsi="宋体" w:eastAsia="宋体" w:cs="宋体"/>
          <w:kern w:val="0"/>
          <w:sz w:val="24"/>
          <w:szCs w:val="24"/>
          <w:lang w:val="en-US" w:eastAsia="zh-CN" w:bidi="ar"/>
        </w:rPr>
        <w:t>业务</w:t>
      </w:r>
      <w:r>
        <w:rPr>
          <w:rFonts w:hint="default" w:ascii="宋体" w:hAnsi="宋体" w:eastAsia="宋体" w:cs="宋体"/>
          <w:kern w:val="0"/>
          <w:sz w:val="24"/>
          <w:szCs w:val="24"/>
          <w:lang w:val="en-US" w:eastAsia="zh-CN" w:bidi="ar"/>
        </w:rPr>
        <w:t>赋能型两类企业的综合得分、均值水平与波动差异进行分析，以识别样本期内整体盈利表现相对更优的业务模式。其次，在熵权法结果基础上，按不同业务模式选取高、中、低盈利企业作为典型样本，运用杜邦分析法从净资产收益率、销售净利率、总资产周转率与权益乘数等维度开展纵向剖析，进一步识别企业盈利能力差异的具体来源。最后，在横向比较与纵向分解的基础上，总结不同业务模式企业在盈利能力方面存在的主要问题与瓶颈。</w:t>
      </w:r>
    </w:p>
    <w:p w14:paraId="045603D0">
      <w:pPr>
        <w:ind w:firstLine="420" w:firstLineChars="0"/>
        <w:rPr>
          <w:rFonts w:hint="default" w:eastAsia="宋体"/>
          <w:color w:val="0000FF"/>
          <w:lang w:val="en-US" w:eastAsia="zh-CN"/>
        </w:rPr>
      </w:pPr>
      <w:r>
        <w:rPr>
          <w:rFonts w:hint="default" w:eastAsia="宋体"/>
          <w:color w:val="0000FF"/>
          <w:lang w:val="en-US" w:eastAsia="zh-CN"/>
        </w:rPr>
        <w:t>第六章为A股人工智能应用层中小企业盈利能力提升对策。本章针对前文识别出的盈利问题，分别从提升AI业务变现能力、优化盈利结构、合理控制研发与销售费用、优化业务结构、提高资金周转效率以及增强核心技术竞争力等方面提出有针对性的改进建议，以增强研究结论的实践价值。</w:t>
      </w:r>
    </w:p>
    <w:p w14:paraId="1DD67D12">
      <w:pPr>
        <w:keepNext w:val="0"/>
        <w:keepLines w:val="0"/>
        <w:widowControl/>
        <w:suppressLineNumbers w:val="0"/>
        <w:ind w:firstLine="420" w:firstLineChars="0"/>
        <w:jc w:val="left"/>
        <w:rPr>
          <w:rFonts w:hint="default" w:ascii="宋体" w:hAnsi="宋体" w:eastAsia="宋体" w:cs="宋体"/>
          <w:color w:val="auto"/>
          <w:kern w:val="0"/>
          <w:sz w:val="24"/>
          <w:szCs w:val="24"/>
          <w:lang w:val="en-US" w:eastAsia="zh-CN" w:bidi="ar"/>
        </w:rPr>
      </w:pPr>
      <w:r>
        <w:rPr>
          <w:rFonts w:hint="default" w:ascii="宋体" w:hAnsi="宋体" w:eastAsia="宋体" w:cs="宋体"/>
          <w:color w:val="auto"/>
          <w:kern w:val="0"/>
          <w:sz w:val="24"/>
          <w:szCs w:val="24"/>
          <w:lang w:val="en-US" w:eastAsia="zh-CN" w:bidi="ar"/>
        </w:rPr>
        <w:t>第七章为结语。本章首先对全文研究结论进行系统总结，归纳A股人工智能应用层中小企业盈利能力的总体特征、模式差异与关键影响因素。其次，说明本文在样本口径、指标选择与研究方法上的局限性，并在此基础上提出未来可进一步拓展的研究方向。</w:t>
      </w:r>
    </w:p>
    <w:p w14:paraId="683ABAD2">
      <w:pPr>
        <w:keepNext w:val="0"/>
        <w:keepLines w:val="0"/>
        <w:widowControl/>
        <w:suppressLineNumbers w:val="0"/>
        <w:jc w:val="left"/>
        <w:rPr>
          <w:rFonts w:hint="default" w:ascii="宋体" w:hAnsi="宋体" w:eastAsia="宋体" w:cs="宋体"/>
          <w:color w:val="auto"/>
          <w:kern w:val="0"/>
          <w:sz w:val="24"/>
          <w:szCs w:val="24"/>
          <w:lang w:val="en-US" w:eastAsia="zh-CN" w:bidi="ar"/>
        </w:rPr>
      </w:pPr>
    </w:p>
    <w:p w14:paraId="64380F3C">
      <w:pPr>
        <w:pStyle w:val="4"/>
        <w:bidi w:val="0"/>
        <w:rPr>
          <w:rFonts w:hint="eastAsia"/>
          <w:lang w:val="en-US" w:eastAsia="zh-CN"/>
        </w:rPr>
      </w:pPr>
      <w:r>
        <w:rPr>
          <w:rFonts w:hint="eastAsia"/>
          <w:lang w:val="en-US" w:eastAsia="zh-CN"/>
        </w:rPr>
        <w:t>1.2.2 研究方法</w:t>
      </w:r>
    </w:p>
    <w:p w14:paraId="4C6E38C6">
      <w:pPr>
        <w:ind w:firstLine="420" w:firstLineChars="0"/>
        <w:rPr>
          <w:rFonts w:hint="default"/>
          <w:lang w:val="en-US" w:eastAsia="zh-CN"/>
        </w:rPr>
      </w:pPr>
      <w:r>
        <w:rPr>
          <w:rFonts w:hint="default"/>
          <w:lang w:val="en-US" w:eastAsia="zh-CN"/>
        </w:rPr>
        <w:t>结合研究对象特征与研究问题，本文主要采用以下方法。</w:t>
      </w:r>
    </w:p>
    <w:p w14:paraId="36F8DED9">
      <w:pPr>
        <w:ind w:firstLine="420" w:firstLineChars="0"/>
        <w:rPr>
          <w:rFonts w:hint="default"/>
          <w:lang w:val="en-US" w:eastAsia="zh-CN"/>
        </w:rPr>
      </w:pPr>
      <w:r>
        <w:rPr>
          <w:rFonts w:hint="default"/>
          <w:lang w:val="en-US" w:eastAsia="zh-CN"/>
        </w:rPr>
        <w:t>第一，文献研究法。本文围绕人工智能应用层、人工智能企业商业模式、中小企业数字化转型、企业盈利能力评价以及熵权法、杜邦分析法等内容，系统梳理政策文件、行业报告与学术论文，明确研究背景、研究空白与方法依据。通过文献研究法，本文得以在已有成果基础上明确本研究的切入点。</w:t>
      </w:r>
    </w:p>
    <w:p w14:paraId="318D1134">
      <w:pPr>
        <w:ind w:firstLine="420" w:firstLineChars="0"/>
        <w:rPr>
          <w:rFonts w:hint="default"/>
          <w:lang w:val="en-US" w:eastAsia="zh-CN"/>
        </w:rPr>
      </w:pPr>
      <w:r>
        <w:rPr>
          <w:rFonts w:hint="default"/>
          <w:lang w:val="en-US" w:eastAsia="zh-CN"/>
        </w:rPr>
        <w:t>第二，财务指标体系构建与描述性统计分析。盈利能力并非单一利润率指标可以完整反映，而需要综合考虑盈利水平、运营效率与盈利质量。基于此，本文在构建指标体系时引入ROA、ROE、毛利率、净利率等指标，并利用描述性统计、分位数分析、箱线图与趋势图等方式，对行业总体盈利结构进行刻画。这一方法有助于在开展综合评价前，先把握样本企业盈利能力的</w:t>
      </w:r>
      <w:r>
        <w:rPr>
          <w:rFonts w:hint="eastAsia"/>
          <w:lang w:val="en-US" w:eastAsia="zh-CN"/>
        </w:rPr>
        <w:t>整体现状</w:t>
      </w:r>
      <w:r>
        <w:rPr>
          <w:rFonts w:hint="default"/>
          <w:lang w:val="en-US" w:eastAsia="zh-CN"/>
        </w:rPr>
        <w:t>与</w:t>
      </w:r>
      <w:r>
        <w:rPr>
          <w:rFonts w:hint="eastAsia"/>
          <w:lang w:val="en-US" w:eastAsia="zh-CN"/>
        </w:rPr>
        <w:t>分布特征</w:t>
      </w:r>
      <w:r>
        <w:rPr>
          <w:rFonts w:hint="default"/>
          <w:lang w:val="en-US" w:eastAsia="zh-CN"/>
        </w:rPr>
        <w:t>。</w:t>
      </w:r>
    </w:p>
    <w:p w14:paraId="6822B0A3">
      <w:pPr>
        <w:ind w:firstLine="420" w:firstLineChars="0"/>
        <w:rPr>
          <w:rFonts w:hint="default"/>
          <w:lang w:val="en-US" w:eastAsia="zh-CN"/>
        </w:rPr>
      </w:pPr>
      <w:r>
        <w:rPr>
          <w:rFonts w:hint="default"/>
          <w:lang w:val="en-US" w:eastAsia="zh-CN"/>
        </w:rPr>
        <w:t>第三，熵权法。相较于层次分析法等依赖主观判断的赋权方法，熵权法的权重来源于样本数据本身所反映的信息离散度，具有较强的客观性和可重复性。Yun的研究表明，熵权法能够有效用于多指标综合评价中的权重确定[16]。在本文中，熵权法主要用于全样本企业盈利能力横向比较，其核心逻辑是：先对指标进行无量纲化处理，再依据指标信息熵与差异系数确定权重，进而计算企业综合盈利得分。该方法适合处理人工智能应用层企业多维盈利表现并存、不同指标量纲差异明显的研究情境。</w:t>
      </w:r>
    </w:p>
    <w:p w14:paraId="18D8EB03">
      <w:pPr>
        <w:ind w:firstLine="420" w:firstLineChars="0"/>
        <w:rPr>
          <w:rFonts w:hint="default"/>
          <w:lang w:val="en-US" w:eastAsia="zh-CN"/>
        </w:rPr>
      </w:pPr>
      <w:r>
        <w:rPr>
          <w:rFonts w:hint="default"/>
          <w:lang w:val="en-US" w:eastAsia="zh-CN"/>
        </w:rPr>
        <w:t>第四，杜邦分析法。杜邦分析法以净资产收益率为核心，将其分解为销售净利率、总资产周转率和权益乘数，从而把企业盈利问题转化为利润生成能力、资产运用效率和资本结构安排三个层面的系统分析[17]。对人工智能应用层中小企业而言，仅知道ROE高低并不足以解释其盈利差异，必须进一步辨明差异究竟来自毛利与净利空间、资产周转速度，还是杠杆水平。因而，本文在典型样本部分采用杜邦分析法，以揭示不同业务模式企业盈利好坏的具体成因与瓶颈所在。</w:t>
      </w:r>
    </w:p>
    <w:p w14:paraId="6187C9BF">
      <w:pPr>
        <w:ind w:firstLine="420" w:firstLineChars="0"/>
        <w:rPr>
          <w:rFonts w:hint="default"/>
          <w:lang w:val="en-US" w:eastAsia="zh-CN"/>
        </w:rPr>
      </w:pPr>
      <w:r>
        <w:rPr>
          <w:rFonts w:hint="default"/>
          <w:lang w:val="en-US" w:eastAsia="zh-CN"/>
        </w:rPr>
        <w:t>第五，比较分析法</w:t>
      </w:r>
      <w:r>
        <w:rPr>
          <w:rFonts w:hint="eastAsia"/>
          <w:lang w:val="en-US" w:eastAsia="zh-CN"/>
        </w:rPr>
        <w:t>与</w:t>
      </w:r>
      <w:r>
        <w:rPr>
          <w:rFonts w:hint="default"/>
          <w:lang w:val="en-US" w:eastAsia="zh-CN"/>
        </w:rPr>
        <w:t>案例</w:t>
      </w:r>
      <w:r>
        <w:rPr>
          <w:rFonts w:hint="eastAsia"/>
          <w:lang w:val="en-US" w:eastAsia="zh-CN"/>
        </w:rPr>
        <w:t>研究</w:t>
      </w:r>
      <w:r>
        <w:rPr>
          <w:rFonts w:hint="default"/>
          <w:lang w:val="en-US" w:eastAsia="zh-CN"/>
        </w:rPr>
        <w:t>法。考虑到AI独立产品型与AI业务赋能型企业在商业模式、收入结构、研发投入以及客户关系等方面具有明显差异，本文将比较分析与案例研究相结合，并将分类比较贯穿于研究全过程：一是在全样本层面对不同模式企业的盈利表现进行横向比较，二是在典型样本层面选取代表性企业</w:t>
      </w:r>
      <w:r>
        <w:rPr>
          <w:rFonts w:hint="eastAsia"/>
          <w:lang w:val="en-US" w:eastAsia="zh-CN"/>
        </w:rPr>
        <w:t>作为案例</w:t>
      </w:r>
      <w:r>
        <w:rPr>
          <w:rFonts w:hint="default"/>
          <w:lang w:val="en-US" w:eastAsia="zh-CN"/>
        </w:rPr>
        <w:t>，围绕其盈利能力及相关约束展开深入剖析。通过上述方法结合，增强研究结论的针对性、解释力与可操作性。</w:t>
      </w:r>
    </w:p>
    <w:p w14:paraId="1E52D91F">
      <w:pPr>
        <w:ind w:firstLine="420" w:firstLineChars="0"/>
        <w:rPr>
          <w:rFonts w:hint="default"/>
          <w:lang w:val="en-US" w:eastAsia="zh-CN"/>
        </w:rPr>
      </w:pPr>
      <w:r>
        <w:rPr>
          <w:rFonts w:hint="default"/>
          <w:lang w:val="en-US" w:eastAsia="zh-CN"/>
        </w:rPr>
        <w:t>为使研究内容与研究问题更加对应，本文将核心研究问题、研究内容与研究方法归纳如表1-1所示。</w:t>
      </w:r>
    </w:p>
    <w:p w14:paraId="66FC0CEE">
      <w:pPr>
        <w:numPr>
          <w:ilvl w:val="0"/>
          <w:numId w:val="0"/>
        </w:numPr>
        <w:jc w:val="center"/>
        <w:rPr>
          <w:rFonts w:hint="default"/>
          <w:lang w:val="en-US" w:eastAsia="zh-CN"/>
        </w:rPr>
      </w:pPr>
      <w:r>
        <w:rPr>
          <w:rFonts w:hint="eastAsia" w:eastAsia="宋体"/>
          <w:sz w:val="21"/>
          <w:szCs w:val="21"/>
        </w:rPr>
        <w:t>表</w:t>
      </w:r>
      <w:r>
        <w:rPr>
          <w:rFonts w:hint="eastAsia" w:eastAsia="宋体"/>
          <w:sz w:val="21"/>
          <w:szCs w:val="21"/>
          <w:lang w:val="en-US" w:eastAsia="zh-CN"/>
        </w:rPr>
        <w:t>1</w:t>
      </w:r>
      <w:r>
        <w:rPr>
          <w:rFonts w:hint="eastAsia" w:eastAsia="宋体"/>
          <w:sz w:val="21"/>
          <w:szCs w:val="21"/>
        </w:rPr>
        <w:t>-1 研究问题、研究内容与研究方法对应关系</w:t>
      </w:r>
    </w:p>
    <w:tbl>
      <w:tblPr>
        <w:tblW w:w="8340" w:type="dxa"/>
        <w:tblInd w:w="0" w:type="dxa"/>
        <w:tblBorders>
          <w:top w:val="none" w:color="auto" w:sz="6" w:space="0"/>
          <w:left w:val="none" w:color="auto" w:sz="6" w:space="0"/>
          <w:bottom w:val="none" w:color="auto" w:sz="6" w:space="0"/>
          <w:right w:val="none" w:color="auto" w:sz="6" w:space="0"/>
          <w:insideH w:val="outset" w:color="auto" w:sz="6" w:space="0"/>
          <w:insideV w:val="outset" w:color="auto" w:sz="6" w:space="0"/>
        </w:tblBorders>
        <w:shd w:val="clear"/>
        <w:tblLayout w:type="autofit"/>
        <w:tblCellMar>
          <w:top w:w="0" w:type="dxa"/>
          <w:left w:w="0" w:type="dxa"/>
          <w:bottom w:w="0" w:type="dxa"/>
          <w:right w:w="0" w:type="dxa"/>
        </w:tblCellMar>
      </w:tblPr>
      <w:tblGrid>
        <w:gridCol w:w="3368"/>
        <w:gridCol w:w="2913"/>
        <w:gridCol w:w="2059"/>
      </w:tblGrid>
      <w:tr w14:paraId="60512DA0">
        <w:trPr>
          <w:trHeight w:val="420" w:hRule="atLeast"/>
        </w:trPr>
        <w:tc>
          <w:tcPr>
            <w:tcW w:w="0" w:type="auto"/>
            <w:tcBorders>
              <w:top w:val="single" w:color="CCCCCC" w:sz="8" w:space="0"/>
              <w:left w:val="single" w:color="CCCCCC" w:sz="8" w:space="0"/>
              <w:bottom w:val="single" w:color="CCCCCC" w:sz="8" w:space="0"/>
              <w:right w:val="single" w:color="CCCCCC" w:sz="8" w:space="0"/>
            </w:tcBorders>
            <w:shd w:val="clear"/>
            <w:tcMar>
              <w:top w:w="40" w:type="dxa"/>
              <w:left w:w="60" w:type="dxa"/>
              <w:bottom w:w="40" w:type="dxa"/>
              <w:right w:w="60" w:type="dxa"/>
            </w:tcMar>
            <w:vAlign w:val="bottom"/>
          </w:tcPr>
          <w:p w14:paraId="1A8C766F">
            <w:pPr>
              <w:spacing w:line="400" w:lineRule="exact"/>
              <w:ind w:right="-58" w:rightChars="-24"/>
              <w:jc w:val="center"/>
              <w:rPr>
                <w:rFonts w:hint="default" w:eastAsia="宋体"/>
                <w:szCs w:val="21"/>
              </w:rPr>
            </w:pPr>
            <w:r>
              <w:rPr>
                <w:rFonts w:hint="default" w:eastAsia="宋体"/>
                <w:szCs w:val="21"/>
                <w:lang w:val="en-US" w:eastAsia="zh-CN"/>
              </w:rPr>
              <w:t>研究问题</w:t>
            </w:r>
          </w:p>
        </w:tc>
        <w:tc>
          <w:tcPr>
            <w:tcW w:w="2913" w:type="dxa"/>
            <w:tcBorders>
              <w:top w:val="single" w:color="CCCCCC" w:sz="8" w:space="0"/>
              <w:left w:val="single" w:color="CCCCCC" w:sz="8" w:space="0"/>
              <w:bottom w:val="single" w:color="CCCCCC" w:sz="8" w:space="0"/>
              <w:right w:val="single" w:color="CCCCCC" w:sz="8" w:space="0"/>
            </w:tcBorders>
            <w:shd w:val="clear"/>
            <w:tcMar>
              <w:top w:w="40" w:type="dxa"/>
              <w:left w:w="60" w:type="dxa"/>
              <w:bottom w:w="40" w:type="dxa"/>
              <w:right w:w="60" w:type="dxa"/>
            </w:tcMar>
            <w:vAlign w:val="bottom"/>
          </w:tcPr>
          <w:p w14:paraId="1A47E0E5">
            <w:pPr>
              <w:spacing w:line="400" w:lineRule="exact"/>
              <w:ind w:right="-58" w:rightChars="-24"/>
              <w:jc w:val="center"/>
              <w:rPr>
                <w:rFonts w:hint="default" w:eastAsia="宋体"/>
                <w:szCs w:val="21"/>
              </w:rPr>
            </w:pPr>
            <w:r>
              <w:rPr>
                <w:rFonts w:hint="default" w:eastAsia="宋体"/>
                <w:szCs w:val="21"/>
                <w:lang w:val="en-US" w:eastAsia="zh-CN"/>
              </w:rPr>
              <w:t>研究内容</w:t>
            </w:r>
          </w:p>
        </w:tc>
        <w:tc>
          <w:tcPr>
            <w:tcW w:w="2059" w:type="dxa"/>
            <w:tcBorders>
              <w:top w:val="single" w:color="CCCCCC" w:sz="8" w:space="0"/>
              <w:left w:val="single" w:color="CCCCCC" w:sz="8" w:space="0"/>
              <w:bottom w:val="single" w:color="CCCCCC" w:sz="8" w:space="0"/>
              <w:right w:val="single" w:color="CCCCCC" w:sz="8" w:space="0"/>
            </w:tcBorders>
            <w:shd w:val="clear"/>
            <w:tcMar>
              <w:top w:w="40" w:type="dxa"/>
              <w:left w:w="60" w:type="dxa"/>
              <w:bottom w:w="40" w:type="dxa"/>
              <w:right w:w="60" w:type="dxa"/>
            </w:tcMar>
            <w:vAlign w:val="bottom"/>
          </w:tcPr>
          <w:p w14:paraId="6CD33374">
            <w:pPr>
              <w:spacing w:line="400" w:lineRule="exact"/>
              <w:ind w:right="-58" w:rightChars="-24"/>
              <w:jc w:val="center"/>
              <w:rPr>
                <w:rFonts w:hint="default" w:eastAsia="宋体"/>
                <w:szCs w:val="21"/>
              </w:rPr>
            </w:pPr>
            <w:r>
              <w:rPr>
                <w:rFonts w:hint="default" w:eastAsia="宋体"/>
                <w:szCs w:val="21"/>
                <w:lang w:val="en-US" w:eastAsia="zh-CN"/>
              </w:rPr>
              <w:t>主要方法</w:t>
            </w:r>
          </w:p>
        </w:tc>
      </w:tr>
      <w:tr w14:paraId="3AA81750">
        <w:trPr>
          <w:trHeight w:val="420" w:hRule="atLeast"/>
        </w:trPr>
        <w:tc>
          <w:tcPr>
            <w:tcW w:w="0" w:type="auto"/>
            <w:tcBorders>
              <w:top w:val="single" w:color="CCCCCC" w:sz="8" w:space="0"/>
              <w:left w:val="single" w:color="CCCCCC" w:sz="8" w:space="0"/>
              <w:bottom w:val="single" w:color="CCCCCC" w:sz="8" w:space="0"/>
              <w:right w:val="single" w:color="CCCCCC" w:sz="8" w:space="0"/>
            </w:tcBorders>
            <w:shd w:val="clear"/>
            <w:tcMar>
              <w:top w:w="40" w:type="dxa"/>
              <w:left w:w="60" w:type="dxa"/>
              <w:bottom w:w="40" w:type="dxa"/>
              <w:right w:w="60" w:type="dxa"/>
            </w:tcMar>
            <w:vAlign w:val="top"/>
          </w:tcPr>
          <w:p w14:paraId="5B42DA82">
            <w:pPr>
              <w:spacing w:line="400" w:lineRule="exact"/>
              <w:ind w:right="-58" w:rightChars="-24"/>
              <w:jc w:val="center"/>
              <w:rPr>
                <w:rFonts w:hint="default" w:eastAsia="宋体"/>
                <w:szCs w:val="21"/>
              </w:rPr>
            </w:pPr>
            <w:r>
              <w:rPr>
                <w:rFonts w:hint="default" w:eastAsia="宋体"/>
                <w:szCs w:val="21"/>
                <w:lang w:val="en-US" w:eastAsia="zh-CN"/>
              </w:rPr>
              <w:t>当前A股人工智能应用层中小企业整体盈利水平与分布特征如何</w:t>
            </w:r>
          </w:p>
        </w:tc>
        <w:tc>
          <w:tcPr>
            <w:tcW w:w="2913" w:type="dxa"/>
            <w:tcBorders>
              <w:top w:val="single" w:color="CCCCCC" w:sz="8" w:space="0"/>
              <w:left w:val="single" w:color="CCCCCC" w:sz="8" w:space="0"/>
              <w:bottom w:val="single" w:color="CCCCCC" w:sz="8" w:space="0"/>
              <w:right w:val="single" w:color="CCCCCC" w:sz="8" w:space="0"/>
            </w:tcBorders>
            <w:shd w:val="clear"/>
            <w:tcMar>
              <w:top w:w="40" w:type="dxa"/>
              <w:left w:w="60" w:type="dxa"/>
              <w:bottom w:w="40" w:type="dxa"/>
              <w:right w:w="60" w:type="dxa"/>
            </w:tcMar>
            <w:vAlign w:val="top"/>
          </w:tcPr>
          <w:p w14:paraId="431FBB50">
            <w:pPr>
              <w:spacing w:line="400" w:lineRule="exact"/>
              <w:ind w:right="-58" w:rightChars="-24"/>
              <w:jc w:val="center"/>
              <w:rPr>
                <w:rFonts w:hint="default" w:eastAsia="宋体"/>
                <w:szCs w:val="21"/>
              </w:rPr>
            </w:pPr>
            <w:r>
              <w:rPr>
                <w:rFonts w:hint="default" w:eastAsia="宋体"/>
                <w:szCs w:val="21"/>
                <w:lang w:val="en-US" w:eastAsia="zh-CN"/>
              </w:rPr>
              <w:t>盈利水平、收入规模、成本率、费用率、分布特征分析</w:t>
            </w:r>
          </w:p>
        </w:tc>
        <w:tc>
          <w:tcPr>
            <w:tcW w:w="2059" w:type="dxa"/>
            <w:tcBorders>
              <w:top w:val="single" w:color="CCCCCC" w:sz="8" w:space="0"/>
              <w:left w:val="single" w:color="CCCCCC" w:sz="8" w:space="0"/>
              <w:bottom w:val="single" w:color="CCCCCC" w:sz="8" w:space="0"/>
              <w:right w:val="single" w:color="CCCCCC" w:sz="8" w:space="0"/>
            </w:tcBorders>
            <w:shd w:val="clear"/>
            <w:tcMar>
              <w:top w:w="40" w:type="dxa"/>
              <w:bottom w:w="40" w:type="dxa"/>
            </w:tcMar>
            <w:vAlign w:val="top"/>
          </w:tcPr>
          <w:p w14:paraId="36B3E185">
            <w:pPr>
              <w:spacing w:line="400" w:lineRule="exact"/>
              <w:ind w:right="-58" w:rightChars="-24"/>
              <w:jc w:val="center"/>
              <w:rPr>
                <w:rFonts w:hint="default" w:eastAsia="宋体"/>
                <w:szCs w:val="21"/>
                <w:lang w:val="en-US"/>
              </w:rPr>
            </w:pPr>
            <w:r>
              <w:rPr>
                <w:rFonts w:hint="default" w:eastAsia="宋体"/>
                <w:szCs w:val="21"/>
                <w:lang w:val="en-US" w:eastAsia="zh-CN"/>
              </w:rPr>
              <w:t>描述性统计</w:t>
            </w:r>
            <w:r>
              <w:rPr>
                <w:rFonts w:hint="eastAsia" w:eastAsia="宋体"/>
                <w:szCs w:val="21"/>
                <w:lang w:val="en-US" w:eastAsia="zh-CN"/>
              </w:rPr>
              <w:t>分析</w:t>
            </w:r>
          </w:p>
        </w:tc>
      </w:tr>
      <w:tr w14:paraId="3744440F">
        <w:trPr>
          <w:trHeight w:val="420" w:hRule="atLeast"/>
        </w:trPr>
        <w:tc>
          <w:tcPr>
            <w:tcW w:w="0" w:type="auto"/>
            <w:tcBorders>
              <w:top w:val="single" w:color="CCCCCC" w:sz="8" w:space="0"/>
              <w:left w:val="single" w:color="CCCCCC" w:sz="8" w:space="0"/>
              <w:bottom w:val="single" w:color="CCCCCC" w:sz="8" w:space="0"/>
              <w:right w:val="single" w:color="CCCCCC" w:sz="8" w:space="0"/>
            </w:tcBorders>
            <w:shd w:val="clear"/>
            <w:tcMar>
              <w:top w:w="40" w:type="dxa"/>
              <w:left w:w="60" w:type="dxa"/>
              <w:bottom w:w="40" w:type="dxa"/>
              <w:right w:w="60" w:type="dxa"/>
            </w:tcMar>
            <w:vAlign w:val="top"/>
          </w:tcPr>
          <w:p w14:paraId="1F788980">
            <w:pPr>
              <w:spacing w:line="400" w:lineRule="exact"/>
              <w:ind w:right="-58" w:rightChars="-24"/>
              <w:jc w:val="center"/>
              <w:rPr>
                <w:rFonts w:hint="default" w:eastAsia="宋体"/>
                <w:szCs w:val="21"/>
              </w:rPr>
            </w:pPr>
            <w:r>
              <w:rPr>
                <w:rFonts w:hint="default" w:eastAsia="宋体"/>
                <w:szCs w:val="21"/>
                <w:lang w:val="en-US" w:eastAsia="zh-CN"/>
              </w:rPr>
              <w:t>哪类业务模式在样本期内更具盈利优势和稳健性</w:t>
            </w:r>
          </w:p>
        </w:tc>
        <w:tc>
          <w:tcPr>
            <w:tcW w:w="2913" w:type="dxa"/>
            <w:tcBorders>
              <w:top w:val="single" w:color="CCCCCC" w:sz="8" w:space="0"/>
              <w:left w:val="single" w:color="CCCCCC" w:sz="8" w:space="0"/>
              <w:bottom w:val="single" w:color="CCCCCC" w:sz="8" w:space="0"/>
              <w:right w:val="single" w:color="CCCCCC" w:sz="8" w:space="0"/>
            </w:tcBorders>
            <w:shd w:val="clear"/>
            <w:tcMar>
              <w:top w:w="40" w:type="dxa"/>
              <w:left w:w="60" w:type="dxa"/>
              <w:bottom w:w="40" w:type="dxa"/>
              <w:right w:w="60" w:type="dxa"/>
            </w:tcMar>
            <w:vAlign w:val="top"/>
          </w:tcPr>
          <w:p w14:paraId="057E9666">
            <w:pPr>
              <w:spacing w:line="400" w:lineRule="exact"/>
              <w:ind w:right="-58" w:rightChars="-24"/>
              <w:jc w:val="center"/>
              <w:rPr>
                <w:rFonts w:hint="default" w:eastAsia="宋体"/>
                <w:szCs w:val="21"/>
              </w:rPr>
            </w:pPr>
            <w:r>
              <w:rPr>
                <w:rFonts w:hint="default" w:eastAsia="宋体"/>
                <w:szCs w:val="21"/>
                <w:lang w:val="en-US" w:eastAsia="zh-CN"/>
              </w:rPr>
              <w:t>AI</w:t>
            </w:r>
            <w:r>
              <w:rPr>
                <w:rFonts w:hint="eastAsia" w:eastAsia="宋体"/>
                <w:szCs w:val="21"/>
                <w:lang w:val="en-US" w:eastAsia="zh-CN"/>
              </w:rPr>
              <w:t>独立</w:t>
            </w:r>
            <w:r>
              <w:rPr>
                <w:rFonts w:hint="default" w:eastAsia="宋体"/>
                <w:szCs w:val="21"/>
                <w:lang w:val="en-US" w:eastAsia="zh-CN"/>
              </w:rPr>
              <w:t>产品型AI</w:t>
            </w:r>
            <w:r>
              <w:rPr>
                <w:rFonts w:hint="eastAsia" w:eastAsia="宋体"/>
                <w:szCs w:val="21"/>
                <w:lang w:val="en-US" w:eastAsia="zh-CN"/>
              </w:rPr>
              <w:t>业务</w:t>
            </w:r>
            <w:r>
              <w:rPr>
                <w:rFonts w:hint="default" w:eastAsia="宋体"/>
                <w:szCs w:val="21"/>
                <w:lang w:val="en-US" w:eastAsia="zh-CN"/>
              </w:rPr>
              <w:t>赋能型企业横向比较</w:t>
            </w:r>
          </w:p>
        </w:tc>
        <w:tc>
          <w:tcPr>
            <w:tcW w:w="2059" w:type="dxa"/>
            <w:tcBorders>
              <w:top w:val="single" w:color="CCCCCC" w:sz="8" w:space="0"/>
              <w:left w:val="single" w:color="CCCCCC" w:sz="8" w:space="0"/>
              <w:bottom w:val="single" w:color="CCCCCC" w:sz="8" w:space="0"/>
              <w:right w:val="single" w:color="CCCCCC" w:sz="8" w:space="0"/>
            </w:tcBorders>
            <w:shd w:val="clear"/>
            <w:tcMar>
              <w:top w:w="40" w:type="dxa"/>
              <w:bottom w:w="40" w:type="dxa"/>
            </w:tcMar>
            <w:vAlign w:val="top"/>
          </w:tcPr>
          <w:p w14:paraId="0C273F1D">
            <w:pPr>
              <w:spacing w:line="400" w:lineRule="exact"/>
              <w:ind w:right="-58" w:rightChars="-24"/>
              <w:jc w:val="center"/>
              <w:rPr>
                <w:rFonts w:hint="default" w:eastAsia="宋体"/>
                <w:szCs w:val="21"/>
              </w:rPr>
            </w:pPr>
            <w:r>
              <w:rPr>
                <w:rFonts w:hint="default" w:eastAsia="宋体"/>
                <w:szCs w:val="21"/>
                <w:lang w:val="en-US" w:eastAsia="zh-CN"/>
              </w:rPr>
              <w:t>熵权法</w:t>
            </w:r>
          </w:p>
        </w:tc>
      </w:tr>
      <w:tr w14:paraId="070198A0">
        <w:trPr>
          <w:trHeight w:val="420" w:hRule="atLeast"/>
        </w:trPr>
        <w:tc>
          <w:tcPr>
            <w:tcW w:w="0" w:type="auto"/>
            <w:tcBorders>
              <w:top w:val="single" w:color="CCCCCC" w:sz="8" w:space="0"/>
              <w:left w:val="single" w:color="CCCCCC" w:sz="8" w:space="0"/>
              <w:bottom w:val="single" w:color="CCCCCC" w:sz="8" w:space="0"/>
              <w:right w:val="single" w:color="CCCCCC" w:sz="8" w:space="0"/>
            </w:tcBorders>
            <w:shd w:val="clear"/>
            <w:tcMar>
              <w:top w:w="40" w:type="dxa"/>
              <w:left w:w="60" w:type="dxa"/>
              <w:bottom w:w="40" w:type="dxa"/>
              <w:right w:w="60" w:type="dxa"/>
            </w:tcMar>
            <w:vAlign w:val="top"/>
          </w:tcPr>
          <w:p w14:paraId="0EA652B2">
            <w:pPr>
              <w:spacing w:line="400" w:lineRule="exact"/>
              <w:ind w:right="-58" w:rightChars="-24"/>
              <w:jc w:val="center"/>
              <w:rPr>
                <w:rFonts w:hint="default" w:eastAsia="宋体"/>
                <w:szCs w:val="21"/>
              </w:rPr>
            </w:pPr>
            <w:r>
              <w:rPr>
                <w:rFonts w:hint="default" w:eastAsia="宋体"/>
                <w:szCs w:val="21"/>
                <w:lang w:val="en-US" w:eastAsia="zh-CN"/>
              </w:rPr>
              <w:t>不同业务模式的盈利瓶颈是什么，如何改善</w:t>
            </w:r>
          </w:p>
        </w:tc>
        <w:tc>
          <w:tcPr>
            <w:tcW w:w="2913" w:type="dxa"/>
            <w:tcBorders>
              <w:top w:val="single" w:color="CCCCCC" w:sz="8" w:space="0"/>
              <w:left w:val="single" w:color="CCCCCC" w:sz="8" w:space="0"/>
              <w:bottom w:val="single" w:color="CCCCCC" w:sz="8" w:space="0"/>
              <w:right w:val="single" w:color="CCCCCC" w:sz="8" w:space="0"/>
            </w:tcBorders>
            <w:shd w:val="clear"/>
            <w:tcMar>
              <w:top w:w="40" w:type="dxa"/>
              <w:left w:w="60" w:type="dxa"/>
              <w:bottom w:w="40" w:type="dxa"/>
              <w:right w:w="60" w:type="dxa"/>
            </w:tcMar>
            <w:vAlign w:val="top"/>
          </w:tcPr>
          <w:p w14:paraId="7B8669B7">
            <w:pPr>
              <w:spacing w:line="400" w:lineRule="exact"/>
              <w:ind w:right="-58" w:rightChars="-24"/>
              <w:jc w:val="center"/>
              <w:rPr>
                <w:rFonts w:hint="default" w:eastAsia="宋体"/>
                <w:szCs w:val="21"/>
              </w:rPr>
            </w:pPr>
            <w:r>
              <w:rPr>
                <w:rFonts w:hint="default" w:eastAsia="宋体"/>
                <w:szCs w:val="21"/>
                <w:lang w:val="en-US" w:eastAsia="zh-CN"/>
              </w:rPr>
              <w:t>典型样本深度剖析与对策归纳</w:t>
            </w:r>
          </w:p>
        </w:tc>
        <w:tc>
          <w:tcPr>
            <w:tcW w:w="2059" w:type="dxa"/>
            <w:tcBorders>
              <w:top w:val="single" w:color="CCCCCC" w:sz="8" w:space="0"/>
              <w:left w:val="single" w:color="CCCCCC" w:sz="8" w:space="0"/>
              <w:bottom w:val="single" w:color="CCCCCC" w:sz="8" w:space="0"/>
              <w:right w:val="single" w:color="CCCCCC" w:sz="8" w:space="0"/>
            </w:tcBorders>
            <w:shd w:val="clear"/>
            <w:tcMar>
              <w:top w:w="40" w:type="dxa"/>
              <w:bottom w:w="40" w:type="dxa"/>
            </w:tcMar>
            <w:vAlign w:val="top"/>
          </w:tcPr>
          <w:p w14:paraId="1A2B1B09">
            <w:pPr>
              <w:spacing w:line="400" w:lineRule="exact"/>
              <w:ind w:right="-58" w:rightChars="-24"/>
              <w:jc w:val="center"/>
              <w:rPr>
                <w:rFonts w:hint="default" w:eastAsia="宋体"/>
                <w:szCs w:val="21"/>
              </w:rPr>
            </w:pPr>
            <w:r>
              <w:rPr>
                <w:rFonts w:hint="default" w:eastAsia="宋体"/>
                <w:szCs w:val="21"/>
                <w:lang w:val="en-US" w:eastAsia="zh-CN"/>
              </w:rPr>
              <w:t>杜邦分析法、比较分析法</w:t>
            </w:r>
            <w:r>
              <w:rPr>
                <w:rFonts w:hint="eastAsia" w:eastAsia="宋体"/>
                <w:szCs w:val="21"/>
                <w:lang w:val="en-US" w:eastAsia="zh-CN"/>
              </w:rPr>
              <w:t>、</w:t>
            </w:r>
            <w:r>
              <w:rPr>
                <w:rFonts w:hint="default" w:eastAsia="宋体"/>
                <w:szCs w:val="21"/>
                <w:lang w:val="en-US" w:eastAsia="zh-CN"/>
              </w:rPr>
              <w:t>案例研究法</w:t>
            </w:r>
          </w:p>
        </w:tc>
      </w:tr>
    </w:tbl>
    <w:p w14:paraId="3698F8BA">
      <w:pPr>
        <w:rPr>
          <w:rFonts w:hint="default"/>
          <w:lang w:val="en-US" w:eastAsia="zh-CN"/>
        </w:rPr>
      </w:pPr>
    </w:p>
    <w:p w14:paraId="629D96A1">
      <w:pPr>
        <w:ind w:firstLine="420" w:firstLineChars="0"/>
        <w:rPr>
          <w:rFonts w:hint="default"/>
          <w:lang w:val="en-US" w:eastAsia="zh-CN"/>
        </w:rPr>
      </w:pPr>
    </w:p>
    <w:p w14:paraId="52524862">
      <w:pPr>
        <w:numPr>
          <w:ilvl w:val="0"/>
          <w:numId w:val="4"/>
        </w:numPr>
        <w:rPr>
          <w:rFonts w:hint="default" w:eastAsia="宋体"/>
          <w:lang w:val="en-US" w:eastAsia="zh-CN"/>
        </w:rPr>
      </w:pPr>
      <w:r>
        <w:rPr>
          <w:rFonts w:hint="default" w:eastAsia="宋体"/>
          <w:lang w:val="en-US" w:eastAsia="zh-CN"/>
        </w:rPr>
        <w:t>Yoon Y V N.Entropy method for determination of weight of evaluating indicators in fuzzy synthetic evaluation for water quality assessment[J].Journal of Environment</w:t>
      </w:r>
      <w:r>
        <w:rPr>
          <w:rFonts w:hint="eastAsia" w:eastAsia="宋体"/>
          <w:lang w:val="en-US" w:eastAsia="zh-CN"/>
        </w:rPr>
        <w:t>al</w:t>
      </w:r>
      <w:r>
        <w:rPr>
          <w:rFonts w:hint="default" w:eastAsia="宋体"/>
          <w:lang w:val="en-US" w:eastAsia="zh-CN"/>
        </w:rPr>
        <w:t>Sciences,2006,18(5):1020-1023.</w:t>
      </w:r>
    </w:p>
    <w:p w14:paraId="4F7D0E63">
      <w:pPr>
        <w:numPr>
          <w:ilvl w:val="0"/>
          <w:numId w:val="4"/>
        </w:numPr>
        <w:ind w:left="0" w:leftChars="0" w:firstLine="0" w:firstLineChars="0"/>
        <w:rPr>
          <w:rFonts w:hint="eastAsia"/>
          <w:lang w:val="en-US" w:eastAsia="zh-CN"/>
        </w:rPr>
      </w:pPr>
      <w:r>
        <w:rPr>
          <w:rFonts w:hint="eastAsia"/>
          <w:lang w:val="en-US" w:eastAsia="zh-CN"/>
        </w:rPr>
        <w:t>罗田香, 陈国庆. 基于杜邦分析法的Q企业盈利能力分析[J]. 社会科学前沿, 2022, 11(5): 1557-1562.</w:t>
      </w:r>
    </w:p>
    <w:p w14:paraId="589A73D5">
      <w:pPr>
        <w:pStyle w:val="3"/>
        <w:bidi w:val="0"/>
        <w:rPr>
          <w:rFonts w:hint="eastAsia"/>
          <w:lang w:val="en-US" w:eastAsia="zh-CN"/>
        </w:rPr>
      </w:pPr>
      <w:r>
        <w:rPr>
          <w:rFonts w:hint="eastAsia"/>
          <w:lang w:val="en-US" w:eastAsia="zh-CN"/>
        </w:rPr>
        <w:t xml:space="preserve"> 1.3 创新点</w:t>
      </w:r>
    </w:p>
    <w:p w14:paraId="588DC0C8">
      <w:pPr>
        <w:numPr>
          <w:numId w:val="0"/>
        </w:numPr>
        <w:ind w:leftChars="0" w:firstLine="420" w:firstLineChars="0"/>
        <w:rPr>
          <w:rFonts w:hint="eastAsia"/>
          <w:lang w:val="en-US" w:eastAsia="zh-CN"/>
        </w:rPr>
      </w:pPr>
      <w:r>
        <w:rPr>
          <w:rFonts w:hint="eastAsia"/>
          <w:lang w:val="en-US" w:eastAsia="zh-CN"/>
        </w:rPr>
        <w:t>与现有研究相比，本文的创新之处主要体现在以下三个方面。</w:t>
      </w:r>
    </w:p>
    <w:p w14:paraId="67FC3D50">
      <w:pPr>
        <w:numPr>
          <w:ilvl w:val="0"/>
          <w:numId w:val="5"/>
        </w:numPr>
        <w:ind w:leftChars="0" w:firstLine="420" w:firstLineChars="0"/>
        <w:rPr>
          <w:rFonts w:hint="eastAsia"/>
          <w:lang w:val="en-US" w:eastAsia="zh-CN"/>
        </w:rPr>
      </w:pPr>
      <w:r>
        <w:rPr>
          <w:rFonts w:hint="eastAsia"/>
          <w:lang w:val="en-US" w:eastAsia="zh-CN"/>
        </w:rPr>
        <w:t>研究对象的细分创新。现有研究往往将人工智能企业作为整体进行讨论，或者更偏向基础层、平台层、初创企业或宏观层面的人工智能经济效应分析。本文则将研究对象具体限定为A股人工智能应用层中小企业，并在样本识别中引入中小企业划型标准、主营业务分项披露与AI业务文本识别，突出研究对象的细分性、现实性与可比性。</w:t>
      </w:r>
    </w:p>
    <w:p w14:paraId="24B402A7">
      <w:pPr>
        <w:numPr>
          <w:ilvl w:val="0"/>
          <w:numId w:val="5"/>
        </w:numPr>
        <w:ind w:leftChars="0" w:firstLine="420" w:firstLineChars="0"/>
        <w:rPr>
          <w:rFonts w:hint="eastAsia"/>
          <w:lang w:val="en-US" w:eastAsia="zh-CN"/>
        </w:rPr>
      </w:pPr>
      <w:r>
        <w:rPr>
          <w:rFonts w:hint="eastAsia"/>
          <w:lang w:val="en-US" w:eastAsia="zh-CN"/>
        </w:rPr>
        <w:t>研究框架的集成创新。本文不是简单比较利润率高低，而是将“人工智能应用层特征分析—整体盈利画像—熵权法横向比较—杜邦分析法纵向分解”串联起来，形成从宏观分布到微观机制的递进式分析框架。该框架既能揭示全样本现状、盈利格局与模式差异，又能深入识别典型企业盈利特征背后的具体成因，从而提升研究的系统性。</w:t>
      </w:r>
    </w:p>
    <w:p w14:paraId="6391D013">
      <w:pPr>
        <w:numPr>
          <w:ilvl w:val="0"/>
          <w:numId w:val="5"/>
        </w:numPr>
        <w:ind w:left="0" w:leftChars="0" w:firstLine="420" w:firstLineChars="0"/>
        <w:rPr>
          <w:rFonts w:hint="default"/>
          <w:lang w:val="en-US" w:eastAsia="zh-CN"/>
        </w:rPr>
      </w:pPr>
      <w:r>
        <w:rPr>
          <w:rFonts w:hint="eastAsia"/>
          <w:lang w:val="en-US" w:eastAsia="zh-CN"/>
        </w:rPr>
        <w:t>业务模式与盈利机制的结合创新。本文将AI独立产品型与AI业务赋能型作为核心分类维度，并将其贯穿于盈利能力评价、典型样本分析与问题归纳全过程。通过将业务模式差异与盈利机制分析相结合，本文不仅能够识别何种模式具有更高的盈利水平与更强的盈利稳健性，还能够进一步揭示不同模式企业盈利瓶颈的主要表现及其形成逻辑，从而增强研究结论的针对性和实践价值。</w:t>
      </w:r>
    </w:p>
    <w:p w14:paraId="5670693E">
      <w:pPr>
        <w:pStyle w:val="2"/>
        <w:numPr>
          <w:ilvl w:val="0"/>
          <w:numId w:val="6"/>
        </w:numPr>
        <w:spacing w:before="480" w:after="720"/>
        <w:rPr>
          <w:rFonts w:hint="eastAsia"/>
          <w:szCs w:val="30"/>
        </w:rPr>
      </w:pPr>
      <w:r>
        <w:rPr>
          <w:rFonts w:hint="eastAsia"/>
          <w:szCs w:val="30"/>
        </w:rPr>
        <w:t>文献综述</w:t>
      </w:r>
    </w:p>
    <w:p w14:paraId="6EBD183E">
      <w:pPr>
        <w:pStyle w:val="3"/>
        <w:bidi w:val="0"/>
        <w:rPr>
          <w:rFonts w:hint="eastAsia"/>
        </w:rPr>
      </w:pPr>
      <w:r>
        <w:rPr>
          <w:rFonts w:hint="eastAsia"/>
        </w:rPr>
        <w:t>2.1 人工智能应用层相关研究</w:t>
      </w:r>
    </w:p>
    <w:p w14:paraId="620D18F7">
      <w:pPr>
        <w:pStyle w:val="4"/>
        <w:bidi w:val="0"/>
        <w:rPr>
          <w:rFonts w:hint="eastAsia"/>
        </w:rPr>
      </w:pPr>
      <w:r>
        <w:rPr>
          <w:rFonts w:hint="eastAsia"/>
        </w:rPr>
        <w:t>2.1.1 应用层定义的研究综述</w:t>
      </w:r>
    </w:p>
    <w:p w14:paraId="0FE78EB6">
      <w:pPr>
        <w:numPr>
          <w:ilvl w:val="0"/>
          <w:numId w:val="0"/>
        </w:numPr>
        <w:ind w:firstLine="420" w:firstLineChars="0"/>
        <w:rPr>
          <w:rFonts w:hint="eastAsia"/>
        </w:rPr>
      </w:pPr>
      <w:r>
        <w:rPr>
          <w:rFonts w:hint="eastAsia"/>
        </w:rPr>
        <w:t>从人工智能产业链的视角出发，已有研究普遍将人工智能产业划分为三个层次：底层的基础层、中间的技术层以及上层的应用层</w:t>
      </w:r>
      <w:r>
        <w:rPr>
          <w:bCs/>
          <w:sz w:val="24"/>
          <w:szCs w:val="24"/>
          <w:vertAlign w:val="superscript"/>
        </w:rPr>
        <w:t>[1][</w:t>
      </w:r>
      <w:r>
        <w:rPr>
          <w:rFonts w:hint="eastAsia"/>
          <w:bCs/>
          <w:sz w:val="24"/>
          <w:szCs w:val="24"/>
          <w:vertAlign w:val="superscript"/>
          <w:lang w:val="en-US" w:eastAsia="zh-CN"/>
        </w:rPr>
        <w:t>2</w:t>
      </w:r>
      <w:r>
        <w:rPr>
          <w:bCs/>
          <w:sz w:val="24"/>
          <w:szCs w:val="24"/>
          <w:vertAlign w:val="superscript"/>
        </w:rPr>
        <w:t>]</w:t>
      </w:r>
      <w:r>
        <w:rPr>
          <w:rFonts w:hint="eastAsia"/>
        </w:rPr>
        <w:t>。其中，应用层通常被视为人工智能产业价值实现与商业化落地的关键环节，其核心特征在于：以具体行业需求与业务场景为牵引，将一种或多种AI技术进行工程化集成并形成可交付的产品、系统或解决方案。围绕应用层的界定，杨锡怡等</w:t>
      </w:r>
      <w:r>
        <w:rPr>
          <w:bCs/>
          <w:sz w:val="24"/>
          <w:szCs w:val="24"/>
          <w:vertAlign w:val="superscript"/>
        </w:rPr>
        <w:t>[</w:t>
      </w:r>
      <w:r>
        <w:rPr>
          <w:rFonts w:hint="eastAsia"/>
          <w:bCs/>
          <w:sz w:val="24"/>
          <w:szCs w:val="24"/>
          <w:vertAlign w:val="superscript"/>
          <w:lang w:val="en-US" w:eastAsia="zh-CN"/>
        </w:rPr>
        <w:t>3</w:t>
      </w:r>
      <w:r>
        <w:rPr>
          <w:bCs/>
          <w:sz w:val="24"/>
          <w:szCs w:val="24"/>
          <w:vertAlign w:val="superscript"/>
        </w:rPr>
        <w:t>]</w:t>
      </w:r>
      <w:r>
        <w:rPr>
          <w:rFonts w:hint="eastAsia"/>
        </w:rPr>
        <w:t>指出，应用层是人工智能产业的延伸，通过集成一类或多类人工智能技术，面向特定应用场景需求形成软硬件产品或解决方案，典型领域包括零售、金融、电商服务、安保、教育与医疗等。徐文伟等</w:t>
      </w:r>
      <w:r>
        <w:rPr>
          <w:bCs/>
          <w:sz w:val="24"/>
          <w:szCs w:val="24"/>
          <w:vertAlign w:val="superscript"/>
        </w:rPr>
        <w:t>[</w:t>
      </w:r>
      <w:r>
        <w:rPr>
          <w:rFonts w:hint="eastAsia"/>
          <w:bCs/>
          <w:sz w:val="24"/>
          <w:szCs w:val="24"/>
          <w:vertAlign w:val="superscript"/>
          <w:lang w:val="en-US" w:eastAsia="zh-CN"/>
        </w:rPr>
        <w:t>4</w:t>
      </w:r>
      <w:r>
        <w:rPr>
          <w:bCs/>
          <w:sz w:val="24"/>
          <w:szCs w:val="24"/>
          <w:vertAlign w:val="superscript"/>
        </w:rPr>
        <w:t>]</w:t>
      </w:r>
      <w:r>
        <w:rPr>
          <w:rFonts w:hint="eastAsia"/>
        </w:rPr>
        <w:t>进一步强调应用层的场景专用性，认为应用层是面向特定产业与场景专门研发的产品与服务，是AI产业从技术供给走向行业渗透的自然延伸。</w:t>
      </w:r>
    </w:p>
    <w:p w14:paraId="33532C38">
      <w:pPr>
        <w:pStyle w:val="4"/>
        <w:bidi w:val="0"/>
        <w:rPr>
          <w:rFonts w:hint="eastAsia"/>
        </w:rPr>
      </w:pPr>
      <w:r>
        <w:rPr>
          <w:rFonts w:hint="eastAsia"/>
        </w:rPr>
        <w:t>2.1.2 应用层分类的研究综述</w:t>
      </w:r>
    </w:p>
    <w:p w14:paraId="3C16BA81">
      <w:pPr>
        <w:numPr>
          <w:ilvl w:val="0"/>
          <w:numId w:val="0"/>
        </w:numPr>
        <w:ind w:firstLine="420" w:firstLineChars="0"/>
        <w:rPr>
          <w:rFonts w:hint="eastAsia"/>
        </w:rPr>
      </w:pPr>
      <w:r>
        <w:rPr>
          <w:rFonts w:hint="eastAsia"/>
        </w:rPr>
        <w:t>在应用层分类方面，现有研究大致形成了三条主线：按行业场景分类、按技术特征分类、按产业角色分类。第一类是行业导向的分类框架，常以医疗、金融、制造、零售等为代表行业，将AI在不同领域中的应用任务与价值点进行归纳；例如李晓理等</w:t>
      </w:r>
      <w:r>
        <w:rPr>
          <w:bCs/>
          <w:sz w:val="24"/>
          <w:szCs w:val="24"/>
          <w:vertAlign w:val="superscript"/>
        </w:rPr>
        <w:t>[</w:t>
      </w:r>
      <w:r>
        <w:rPr>
          <w:rFonts w:hint="eastAsia"/>
          <w:bCs/>
          <w:sz w:val="24"/>
          <w:szCs w:val="24"/>
          <w:vertAlign w:val="superscript"/>
          <w:lang w:val="en-US" w:eastAsia="zh-CN"/>
        </w:rPr>
        <w:t>5</w:t>
      </w:r>
      <w:r>
        <w:rPr>
          <w:bCs/>
          <w:sz w:val="24"/>
          <w:szCs w:val="24"/>
          <w:vertAlign w:val="superscript"/>
        </w:rPr>
        <w:t>]</w:t>
      </w:r>
      <w:r>
        <w:rPr>
          <w:rFonts w:hint="eastAsia"/>
        </w:rPr>
        <w:t>讨论了人工智能在医疗保健、金融、制造业与零售业四大关键领域的应用。第二类是技术特征导向的分类框架，更关注AI能力与内容模态差异；如Sengar等（2024）</w:t>
      </w:r>
      <w:r>
        <w:rPr>
          <w:bCs/>
          <w:sz w:val="24"/>
          <w:szCs w:val="24"/>
          <w:vertAlign w:val="superscript"/>
        </w:rPr>
        <w:t>[</w:t>
      </w:r>
      <w:r>
        <w:rPr>
          <w:rFonts w:hint="eastAsia"/>
          <w:bCs/>
          <w:sz w:val="24"/>
          <w:szCs w:val="24"/>
          <w:vertAlign w:val="superscript"/>
          <w:lang w:val="en-US" w:eastAsia="zh-CN"/>
        </w:rPr>
        <w:t>6</w:t>
      </w:r>
      <w:r>
        <w:rPr>
          <w:bCs/>
          <w:sz w:val="24"/>
          <w:szCs w:val="24"/>
          <w:vertAlign w:val="superscript"/>
        </w:rPr>
        <w:t>]</w:t>
      </w:r>
      <w:r>
        <w:rPr>
          <w:rFonts w:hint="eastAsia"/>
        </w:rPr>
        <w:t>对生成式人工智能进行综述，按技术与生成对象将应用归纳为图像转换、视频合成与生成、自然语言处理、知识图谱生成以及跨学科应用等类型。第三类是产业角色分类框架，强调应用主体在产业生态中的位置差异；例如安同良等</w:t>
      </w:r>
      <w:r>
        <w:rPr>
          <w:bCs/>
          <w:sz w:val="24"/>
          <w:szCs w:val="24"/>
          <w:vertAlign w:val="superscript"/>
        </w:rPr>
        <w:t>[</w:t>
      </w:r>
      <w:r>
        <w:rPr>
          <w:rFonts w:hint="eastAsia"/>
          <w:bCs/>
          <w:sz w:val="24"/>
          <w:szCs w:val="24"/>
          <w:vertAlign w:val="superscript"/>
          <w:lang w:val="en-US" w:eastAsia="zh-CN"/>
        </w:rPr>
        <w:t>7</w:t>
      </w:r>
      <w:r>
        <w:rPr>
          <w:bCs/>
          <w:sz w:val="24"/>
          <w:szCs w:val="24"/>
          <w:vertAlign w:val="superscript"/>
        </w:rPr>
        <w:t>]</w:t>
      </w:r>
      <w:r>
        <w:rPr>
          <w:rFonts w:hint="eastAsia"/>
        </w:rPr>
        <w:t>基于网络拓扑结构的Jaccard相似度算法对知识节点聚类，将人工智能应用划分为行业应用型技术与平台型技术两类，从而揭示垂直行业落地与通用应用之间的结构性区别。</w:t>
      </w:r>
    </w:p>
    <w:p w14:paraId="4B61A081">
      <w:pPr>
        <w:pStyle w:val="4"/>
        <w:bidi w:val="0"/>
        <w:rPr>
          <w:rFonts w:hint="default"/>
          <w:lang w:val="en-US" w:eastAsia="zh-CN"/>
        </w:rPr>
      </w:pPr>
      <w:r>
        <w:rPr>
          <w:rFonts w:hint="eastAsia"/>
          <w:lang w:val="en-US" w:eastAsia="zh-CN"/>
        </w:rPr>
        <w:t>2.1.3人工智能应用层的研究综述</w:t>
      </w:r>
    </w:p>
    <w:p w14:paraId="7EC71F2F">
      <w:pPr>
        <w:numPr>
          <w:ilvl w:val="0"/>
          <w:numId w:val="0"/>
        </w:numPr>
        <w:ind w:firstLine="420" w:firstLineChars="0"/>
        <w:rPr>
          <w:rFonts w:hint="default"/>
          <w:lang w:val="en-US" w:eastAsia="zh-CN"/>
        </w:rPr>
      </w:pPr>
      <w:r>
        <w:rPr>
          <w:rFonts w:hint="default"/>
          <w:lang w:val="en-US" w:eastAsia="zh-CN"/>
        </w:rPr>
        <w:t>围绕人工智能应用层的既有研究，大体可以归纳为三个相互衔接的方向：一是从技术扩散与产业分工视角讨论人工智能由基础层向</w:t>
      </w:r>
      <w:r>
        <w:rPr>
          <w:rFonts w:hint="eastAsia"/>
          <w:lang w:val="en-US" w:eastAsia="zh-CN"/>
        </w:rPr>
        <w:t>应用</w:t>
      </w:r>
      <w:r>
        <w:rPr>
          <w:rFonts w:hint="default"/>
          <w:lang w:val="en-US" w:eastAsia="zh-CN"/>
        </w:rPr>
        <w:t>层渗透的机制；二是从价值创造与商业化视角分析应用层企业如何将算法能力转化为产品、服务与收入；三是从资本市场与产业竞争视角考察应用层企业在估值、资源获取和市场地位上的结构性差异。总体来看，国内研究更强调人工智能对产业升级、新质生产力形成以及行业融合的推动作用，国外研究则更关注人工智能在企业层面的商业模式配置、应用落地逻辑以及组织实施障碍。</w:t>
      </w:r>
    </w:p>
    <w:p w14:paraId="3FC000DB">
      <w:pPr>
        <w:numPr>
          <w:ilvl w:val="0"/>
          <w:numId w:val="0"/>
        </w:numPr>
        <w:ind w:firstLine="420" w:firstLineChars="0"/>
        <w:rPr>
          <w:rFonts w:hint="default"/>
          <w:lang w:val="en-US" w:eastAsia="zh-CN"/>
        </w:rPr>
      </w:pPr>
      <w:r>
        <w:rPr>
          <w:rFonts w:hint="default"/>
          <w:lang w:val="en-US" w:eastAsia="zh-CN"/>
        </w:rPr>
        <w:t>首先，从技术扩散与产业分工角度看，国内研究普遍将人工智能视为推动数字经济与实体经济深度融合的重要通用技术。张龙鹏、张双志（2020）指出，人工智能通过促进技术创新和产业协同，对产业融合发展具有重要推动作用。高雪松、黄蕴华和王斌（2024）基于专利数据进一步发现，生成式人工智能技术栈的演进呈现出由底层模型能力向场景端应用延展的趋势，说明应用层并非孤立存在，而是建立在算法、数据和算力供给逐步成熟的基础之上。何新江、王钦鹏和杨铭杰（2025）、徐红丹和王玖河（2025）、何元浪和袁健红（2025）则从新质生产力角度论证了人工智能对企业创新效率、资源配置效率与价值创造方式的重塑作用。这类研究揭示了人工智能应用层研究的宏观逻辑，即应用层企业之所以重要，不仅因为其贴近市场需求，更因为其承担着将技术潜能转化为现实生产力的关键任务。</w:t>
      </w:r>
    </w:p>
    <w:p w14:paraId="16423741">
      <w:pPr>
        <w:numPr>
          <w:ilvl w:val="0"/>
          <w:numId w:val="0"/>
        </w:numPr>
        <w:ind w:firstLine="420" w:firstLineChars="0"/>
        <w:rPr>
          <w:rFonts w:hint="default"/>
          <w:lang w:val="en-US" w:eastAsia="zh-CN"/>
        </w:rPr>
      </w:pPr>
      <w:r>
        <w:rPr>
          <w:rFonts w:hint="default"/>
          <w:lang w:val="en-US" w:eastAsia="zh-CN"/>
        </w:rPr>
        <w:t>其次，从价值创造与商业化路径角度看，现有研究已经开始意识到，不同层级人工智能企业的</w:t>
      </w:r>
      <w:r>
        <w:rPr>
          <w:rFonts w:hint="eastAsia"/>
          <w:lang w:val="en-US" w:eastAsia="zh-CN"/>
        </w:rPr>
        <w:t>盈利</w:t>
      </w:r>
      <w:r>
        <w:rPr>
          <w:rFonts w:hint="default"/>
          <w:lang w:val="en-US" w:eastAsia="zh-CN"/>
        </w:rPr>
        <w:t>逻辑并不一致，应用层企业尤其依赖场景适配、客户验证和产品服务化能力。张玥、段丙蕾和卢海（2024）从资本市场估值差异出发，发现基础层与应用层AI企业在成长预期、定价逻辑和价值实现方式上存在显著差别，应用层企业的价值更依赖具体业务场景、收入兑现能力以及商业模式的可持续性。结合Weber等（2022）对AI创业企业商业模式的分类可以进一步看到，应用层企业往往需要在技术可行性与客户</w:t>
      </w:r>
      <w:r>
        <w:rPr>
          <w:rFonts w:hint="eastAsia"/>
          <w:lang w:val="en-US" w:eastAsia="zh-CN"/>
        </w:rPr>
        <w:t>支付意愿</w:t>
      </w:r>
      <w:r>
        <w:rPr>
          <w:rFonts w:hint="default"/>
          <w:lang w:val="en-US" w:eastAsia="zh-CN"/>
        </w:rPr>
        <w:t>之间反复磨合，其竞争优势并不单纯来自模型性能，而更来自对行业流程的理解和对业务痛点的嵌入式</w:t>
      </w:r>
      <w:r>
        <w:rPr>
          <w:rFonts w:hint="eastAsia"/>
          <w:lang w:val="en-US" w:eastAsia="zh-CN"/>
        </w:rPr>
        <w:t>应用优化</w:t>
      </w:r>
      <w:r>
        <w:rPr>
          <w:rFonts w:hint="default"/>
          <w:lang w:val="en-US" w:eastAsia="zh-CN"/>
        </w:rPr>
        <w:t>。与国内研究侧重“人工智能能否赋能企业”不同，Huang和Rust（2021）从营销战略视角提出，人工智能的商业价值要通过市场研究、战略制定与营销行动三阶段才能真正释放，这意味着应用层企业的核心并非拥有AI本身，而是能否把AI嵌入可交易、可复制、可扩展的经营流程。</w:t>
      </w:r>
    </w:p>
    <w:p w14:paraId="23F2BACF">
      <w:pPr>
        <w:numPr>
          <w:ilvl w:val="0"/>
          <w:numId w:val="0"/>
        </w:numPr>
        <w:ind w:firstLine="420" w:firstLineChars="0"/>
        <w:rPr>
          <w:rFonts w:hint="default"/>
          <w:lang w:val="en-US" w:eastAsia="zh-CN"/>
        </w:rPr>
      </w:pPr>
      <w:r>
        <w:rPr>
          <w:rFonts w:hint="default"/>
          <w:lang w:val="en-US" w:eastAsia="zh-CN"/>
        </w:rPr>
        <w:t>再次，从产业竞争与经营约束角度看，现有研究对应用层企业的判断并不完全一致。一类研究强调应用层企业靠近客户与场景，因此更容易形成商业化闭环和收入转化；另一类研究则认为，应用层企业由于底层技术门槛相对较低、平台依附性较强，反而更容易陷入同质化竞争和利润压缩。Brynjolfsson、Rock和Syverson（2017）指出，人工智能作为通用技术，其经济绩效释放往往存在明显的实施滞后与配套创新滞后。Davenport和Ronanki（2018）进一步从企业实践层面提出，AI项目真正创造价值通常不是通过一次性颠覆，而是通过流程自动化、数据洞察与客户互动的渐进积累来实现。由此可见，关于应用层企业的既有研究虽然已经从技术潜力推进到</w:t>
      </w:r>
      <w:r>
        <w:rPr>
          <w:rFonts w:hint="eastAsia"/>
          <w:lang w:val="en-US" w:eastAsia="zh-CN"/>
        </w:rPr>
        <w:t>商业化</w:t>
      </w:r>
      <w:r>
        <w:rPr>
          <w:rFonts w:hint="default"/>
          <w:lang w:val="en-US" w:eastAsia="zh-CN"/>
        </w:rPr>
        <w:t>落地，但对于应用层企业在不同所有制背景、资本市场约束和企业规模条件下的盈利表现差异，仍缺乏更细颗粒度的经验分析。</w:t>
      </w:r>
    </w:p>
    <w:p w14:paraId="48282E61">
      <w:pPr>
        <w:numPr>
          <w:ilvl w:val="0"/>
          <w:numId w:val="0"/>
        </w:numPr>
        <w:ind w:firstLine="420" w:firstLineChars="0"/>
        <w:rPr>
          <w:rFonts w:hint="default"/>
          <w:lang w:val="en-US" w:eastAsia="zh-CN"/>
        </w:rPr>
      </w:pPr>
      <w:r>
        <w:rPr>
          <w:rFonts w:hint="default"/>
          <w:lang w:val="en-US" w:eastAsia="zh-CN"/>
        </w:rPr>
        <w:t>综合而言，人工智能应用层研究已经形成了“宏观赋能</w:t>
      </w:r>
      <w:r>
        <w:rPr>
          <w:rFonts w:hint="eastAsia"/>
          <w:lang w:val="en-US" w:eastAsia="zh-CN"/>
        </w:rPr>
        <w:t>分析</w:t>
      </w:r>
      <w:r>
        <w:rPr>
          <w:rFonts w:hint="default"/>
          <w:lang w:val="en-US" w:eastAsia="zh-CN"/>
        </w:rPr>
        <w:t>—微观商业转化—现实经营约束”三条主线，但仍存在两点不足：一是研究对象多停留在“应用层企业”或“AI企业”的宽泛层面，对A股上市中小企业这一兼具财务透明性与</w:t>
      </w:r>
      <w:r>
        <w:rPr>
          <w:rFonts w:hint="eastAsia"/>
          <w:lang w:val="en-US" w:eastAsia="zh-CN"/>
        </w:rPr>
        <w:t>盈利</w:t>
      </w:r>
      <w:r>
        <w:rPr>
          <w:rFonts w:hint="default"/>
          <w:lang w:val="en-US" w:eastAsia="zh-CN"/>
        </w:rPr>
        <w:t>压力的群体关注不足；二是较多研究讨论的是效率提升、创新效应和估值表现，而直接以盈利能力及其来源为中心的研究仍相对有限。这为本文聚焦A股人工智能应用层中小企业盈利能力提供了明确的文献切入点。</w:t>
      </w:r>
    </w:p>
    <w:p w14:paraId="4F1ABA3F">
      <w:pPr>
        <w:pStyle w:val="3"/>
        <w:bidi w:val="0"/>
        <w:rPr>
          <w:rFonts w:hint="eastAsia"/>
        </w:rPr>
      </w:pPr>
      <w:r>
        <w:rPr>
          <w:rFonts w:hint="eastAsia"/>
        </w:rPr>
        <w:t>2.2 人工智能中小企业相关研究</w:t>
      </w:r>
    </w:p>
    <w:p w14:paraId="1A6EDA25">
      <w:pPr>
        <w:ind w:firstLine="420" w:firstLineChars="0"/>
        <w:rPr>
          <w:rFonts w:hint="eastAsia"/>
        </w:rPr>
      </w:pPr>
      <w:r>
        <w:rPr>
          <w:rFonts w:hint="eastAsia"/>
        </w:rPr>
        <w:t>围绕人工智能中小企业的研究，当前国内外文献主要集中于商业模式、关键资源约束与成长扩张机制三个方面。从整体脉络看，国外研究更偏向将AI创业企业视为数字创业和技术创业的一种特殊形态，强调其在数据、算法、组织和融资上的资源组合逻辑；国内研究则更多从数字化转型、科技创新、中小企业成长与政策支持等视角，讨论人工智能如何影响中小企业竞争力与发展质量。</w:t>
      </w:r>
    </w:p>
    <w:p w14:paraId="6CBA7F0D">
      <w:pPr>
        <w:ind w:firstLine="420" w:firstLineChars="0"/>
        <w:rPr>
          <w:rFonts w:hint="eastAsia"/>
        </w:rPr>
      </w:pPr>
      <w:r>
        <w:rPr>
          <w:rFonts w:hint="eastAsia"/>
        </w:rPr>
        <w:t>在商业模式研究方面，Weber等（2022）以100家AI初创企业为样本构建了较有代表性的商业模式分类框架，将AI初创企业概括为“AI驱动产品提供者”“AI开发促进者”“数据分析提供者”和“深度技术研究者”四类模式。该研究的重要贡献在于指出，AI企业之间的差异并不只是技术水平差异，更体现在价值主张、数据来源、收入机制与客户关系结构等商业模式要素的组合差异上。李晓华、李纪珍、高旭东等（2025）则从双案例研究出发，强调人工智能企业的商业模式创新并非单点创新，而是认知框架驱动下多要素协同重构的结果。两类研究在结论上具有一致性，即AI企业不能仅以是否使用人工智能来划分优劣，而应进一步识别其AI能力是形成独立产品、嵌入既有业务，还是仅停留在局部功能优化阶段。不过，两类研究也存在差异：国外文献更重视模式本身如何组织价值创造，国内文献则更强调模式如何服务于产业升级与企业转型。</w:t>
      </w:r>
    </w:p>
    <w:p w14:paraId="3F66B9CB">
      <w:pPr>
        <w:ind w:firstLine="420" w:firstLineChars="0"/>
        <w:rPr>
          <w:rFonts w:hint="eastAsia"/>
        </w:rPr>
      </w:pPr>
      <w:r>
        <w:rPr>
          <w:rFonts w:hint="eastAsia"/>
        </w:rPr>
        <w:t>在关键资源约束研究方面，数据、算力、人才与资本被广泛认为是AI中小企业生存与扩张的核心资源。Bessen等（2022）通过研究AI初创企业发现，专有训练数据与后续融资增长之间存在显著正相关关系，表明数据并不仅仅是技术训练原料，更是企业构筑竞争优势和融资故事的重要资产。Schulte-Althoff、Fürstenau和Lee（2021）进一步从扩张视角提出，AI初创企业在收入扩张上更接近服务型企业而非平台型企业，但其融资规模对组织规模呈现更强的超线性增长，这说明其成长过程可能更多依赖持续服务能力，而不是快速平台扩张。相关研究表明，AI中小企业虽然具有较强的技术灵活性和场景适应性，但在成长过程中往往更依赖关键资源积累，其扩张路径也未必具有典型平台企业的高规模经济特征。</w:t>
      </w:r>
    </w:p>
    <w:p w14:paraId="1B06322F">
      <w:pPr>
        <w:ind w:firstLine="420" w:firstLineChars="0"/>
        <w:rPr>
          <w:rFonts w:hint="eastAsia"/>
        </w:rPr>
      </w:pPr>
      <w:r>
        <w:rPr>
          <w:rFonts w:hint="eastAsia"/>
        </w:rPr>
        <w:t>在组织采纳与成长障碍研究方面，现有文献普遍认为AI中小企业或AI采纳型中小企业面临的不只是技术问题，而是技术、组织和环境因素共同作用的结果。Alsheibani、Cheung和Messom（2019）基于TOE框架发现，企业推进AI采纳的障碍主要包括商业案例不清晰、组织支持不足、能力储备不匹配和外部环境不确定性。Rai、Constantinides和Sarker（2019）从数字平台与人机协同视角指出，人工智能的经营价值释放往往依赖新的组织流程、平台关系和治理结构，而非简单的技术上线。Chalmers等（2021）则将AI置于创业研究语境，认为AI既可能降低机会识别和资源配置成本，也可能通过平台化和数据集中的方式挤压传统中小企业的生存空间。由此可见，关于人工智能中小企业的研究并不存在单向乐观结论，而是逐渐形成了灵活性优势与资源劣势并存的基本认识</w:t>
      </w:r>
      <w:r>
        <w:rPr>
          <w:rFonts w:hint="eastAsia"/>
          <w:lang w:eastAsia="zh-CN"/>
        </w:rPr>
        <w:t>，</w:t>
      </w:r>
      <w:r>
        <w:rPr>
          <w:rFonts w:hint="eastAsia"/>
          <w:lang w:val="en-US" w:eastAsia="zh-CN"/>
        </w:rPr>
        <w:t>即</w:t>
      </w:r>
      <w:r>
        <w:rPr>
          <w:rFonts w:hint="eastAsia"/>
        </w:rPr>
        <w:t>中小企业更容易在细分场景中快速试错，但也更容易因数据积累不足、市场议价能力有限和融资压力较大而难以跨越盈利门槛。</w:t>
      </w:r>
    </w:p>
    <w:p w14:paraId="7D523F92">
      <w:pPr>
        <w:ind w:firstLine="420" w:firstLineChars="0"/>
        <w:rPr>
          <w:rFonts w:hint="eastAsia"/>
        </w:rPr>
      </w:pPr>
      <w:r>
        <w:rPr>
          <w:rFonts w:hint="eastAsia"/>
        </w:rPr>
        <w:t>国内相关研究在这一问题上的推进，主要体现在人工智能赋能中小企业数字化转型与竞争力提升的讨论上。中国信通院（2024）和工信部相关政策解读均指出，中小企业数字化转型已成为其生存与发展的必答题，而AI则是推动其提升效率、拓展场景和改造商业模式的重要工具。何新江等（2025）的实证研究表明，人工智能对企业新质生产力和创新效率存在显著促进作用</w:t>
      </w:r>
      <w:r>
        <w:rPr>
          <w:rFonts w:hint="eastAsia"/>
          <w:lang w:eastAsia="zh-CN"/>
        </w:rPr>
        <w:t>。</w:t>
      </w:r>
      <w:r>
        <w:rPr>
          <w:rFonts w:hint="eastAsia"/>
          <w:lang w:val="en-US" w:eastAsia="zh-CN"/>
        </w:rPr>
        <w:t>总体而言</w:t>
      </w:r>
      <w:r>
        <w:rPr>
          <w:rFonts w:hint="eastAsia"/>
        </w:rPr>
        <w:t>，国内研究对于人工智能促进中小企业创新和发展的积极作用已有较多讨论，但对其盈利形成机制、利润率变动逻辑</w:t>
      </w:r>
      <w:r>
        <w:rPr>
          <w:rFonts w:hint="eastAsia"/>
          <w:lang w:val="en-US" w:eastAsia="zh-CN"/>
        </w:rPr>
        <w:t>等</w:t>
      </w:r>
      <w:r>
        <w:rPr>
          <w:rFonts w:hint="eastAsia"/>
        </w:rPr>
        <w:t>分析仍相对不足。</w:t>
      </w:r>
    </w:p>
    <w:p w14:paraId="243B7631">
      <w:pPr>
        <w:ind w:firstLine="420" w:firstLineChars="0"/>
        <w:rPr>
          <w:rFonts w:hint="eastAsia"/>
        </w:rPr>
      </w:pPr>
      <w:r>
        <w:rPr>
          <w:rFonts w:hint="eastAsia"/>
        </w:rPr>
        <w:t>总体</w:t>
      </w:r>
      <w:r>
        <w:rPr>
          <w:rFonts w:hint="eastAsia"/>
          <w:lang w:val="en-US" w:eastAsia="zh-CN"/>
        </w:rPr>
        <w:t>来看</w:t>
      </w:r>
      <w:r>
        <w:rPr>
          <w:rFonts w:hint="eastAsia"/>
        </w:rPr>
        <w:t>，人工智能中小企业研究已经较为充分地揭示了商业模式差异、资源约束和成长障碍，但仍存在三点空缺：其一，研究对象多聚焦初创企业、独角兽企业或一般中小企业，缺少针对A股人工智能应用层中小企业这一特定群体的系统研究；其二，研究结论多停留在成长性</w:t>
      </w:r>
      <w:r>
        <w:rPr>
          <w:rFonts w:hint="eastAsia"/>
          <w:lang w:eastAsia="zh-CN"/>
        </w:rPr>
        <w:t>、</w:t>
      </w:r>
      <w:r>
        <w:rPr>
          <w:rFonts w:hint="eastAsia"/>
        </w:rPr>
        <w:t>创新性或扩张性层面，对盈利能力这一更能反映可持续经营质量的维度关注不足；其三，现有研究虽已讨论资源禀赋与模式差异，但很少进一步回答这些差异如何通过收入、成本、费用、周转效率和资本结构传导到盈利结果。上述不足构成了本文进一步展开研究的重要依据。</w:t>
      </w:r>
    </w:p>
    <w:p w14:paraId="241358A6">
      <w:pPr>
        <w:rPr>
          <w:rFonts w:hint="eastAsia"/>
        </w:rPr>
      </w:pPr>
    </w:p>
    <w:p w14:paraId="7965681E">
      <w:pPr>
        <w:rPr>
          <w:rFonts w:hint="eastAsia"/>
          <w:lang w:val="en-US" w:eastAsia="zh-CN"/>
        </w:rPr>
      </w:pPr>
      <w:r>
        <w:rPr>
          <w:rFonts w:hint="eastAsia"/>
          <w:lang w:val="en-US" w:eastAsia="zh-CN"/>
        </w:rPr>
        <w:t>2.1.3 和2</w:t>
      </w:r>
      <w:r>
        <w:rPr>
          <w:rFonts w:hint="default"/>
          <w:lang w:val="en-US" w:eastAsia="zh-CN"/>
        </w:rPr>
        <w:t>.2</w:t>
      </w:r>
      <w:r>
        <w:rPr>
          <w:rFonts w:hint="eastAsia"/>
          <w:lang w:val="en-US" w:eastAsia="zh-CN"/>
        </w:rPr>
        <w:t>的相关文献</w:t>
      </w:r>
    </w:p>
    <w:p w14:paraId="37237263">
      <w:pPr>
        <w:rPr>
          <w:rFonts w:hint="default"/>
          <w:lang w:val="en-US" w:eastAsia="zh-CN"/>
        </w:rPr>
      </w:pPr>
    </w:p>
    <w:p w14:paraId="3F387D7D">
      <w:pPr>
        <w:ind w:firstLine="420" w:firstLineChars="0"/>
        <w:rPr>
          <w:rFonts w:hint="eastAsia"/>
        </w:rPr>
      </w:pPr>
      <w:r>
        <w:rPr>
          <w:rFonts w:hint="eastAsia"/>
        </w:rPr>
        <w:t>[1] 张龙鹏, 张双志. 技术赋能：人工智能与产业融合发展的技术创新效应[J]. 财经科学, 2020(6): 74-88.</w:t>
      </w:r>
    </w:p>
    <w:p w14:paraId="6F834B89">
      <w:pPr>
        <w:ind w:firstLine="420" w:firstLineChars="0"/>
        <w:rPr>
          <w:rFonts w:hint="eastAsia"/>
        </w:rPr>
      </w:pPr>
    </w:p>
    <w:p w14:paraId="0ECDE00A">
      <w:pPr>
        <w:ind w:firstLine="420" w:firstLineChars="0"/>
        <w:rPr>
          <w:rFonts w:hint="eastAsia"/>
        </w:rPr>
      </w:pPr>
      <w:r>
        <w:rPr>
          <w:rFonts w:hint="eastAsia"/>
        </w:rPr>
        <w:t>[2] 高雪松, 黄蕴华, 王斌. 基于专利数据的生成式人工智能技术栈创新态势研究[J]. 东北财经大学学报, 2024(4): 53-61.</w:t>
      </w:r>
    </w:p>
    <w:p w14:paraId="2A55EE74">
      <w:pPr>
        <w:ind w:firstLine="420" w:firstLineChars="0"/>
        <w:rPr>
          <w:rFonts w:hint="eastAsia"/>
        </w:rPr>
      </w:pPr>
    </w:p>
    <w:p w14:paraId="1A64824B">
      <w:pPr>
        <w:ind w:firstLine="420" w:firstLineChars="0"/>
        <w:rPr>
          <w:rFonts w:hint="eastAsia"/>
        </w:rPr>
      </w:pPr>
      <w:r>
        <w:rPr>
          <w:rFonts w:hint="eastAsia"/>
        </w:rPr>
        <w:t>[3] 何新江, 王钦鹏, 杨铭杰. 人工智能对新质生产力影响的研究：来自中国A股上市企业的经验证据[J]. 技术经济, 2025, 44(2): 97-114.</w:t>
      </w:r>
    </w:p>
    <w:p w14:paraId="79FED286">
      <w:pPr>
        <w:ind w:firstLine="420" w:firstLineChars="0"/>
        <w:rPr>
          <w:rFonts w:hint="eastAsia"/>
        </w:rPr>
      </w:pPr>
    </w:p>
    <w:p w14:paraId="2D8AD2DE">
      <w:pPr>
        <w:ind w:firstLine="420" w:firstLineChars="0"/>
        <w:rPr>
          <w:rFonts w:hint="eastAsia"/>
        </w:rPr>
      </w:pPr>
      <w:r>
        <w:rPr>
          <w:rFonts w:hint="eastAsia"/>
        </w:rPr>
        <w:t>[4] 徐红丹, 王玖河. 人工智能如何赋能企业新质生产力[J]. 科技进步与对策, 2025, 42(7): 1-8. DOI:10.6049/kjjbydc.L2024XZ199.</w:t>
      </w:r>
    </w:p>
    <w:p w14:paraId="63F12DF2">
      <w:pPr>
        <w:ind w:firstLine="420" w:firstLineChars="0"/>
        <w:rPr>
          <w:rFonts w:hint="eastAsia"/>
        </w:rPr>
      </w:pPr>
    </w:p>
    <w:p w14:paraId="70C717BB">
      <w:pPr>
        <w:ind w:firstLine="420" w:firstLineChars="0"/>
        <w:rPr>
          <w:rFonts w:hint="eastAsia"/>
        </w:rPr>
      </w:pPr>
      <w:r>
        <w:rPr>
          <w:rFonts w:hint="eastAsia"/>
        </w:rPr>
        <w:t>[5] 何元浪, 袁健红. 人工智能发展与新质生产力提升：理论机制与实证检验[J]. 科技进步与对策, 2025, 42(11): 1-11. DOI:10.6049/kjjbydc.L2024XZ589.</w:t>
      </w:r>
    </w:p>
    <w:p w14:paraId="322F1342">
      <w:pPr>
        <w:ind w:firstLine="420" w:firstLineChars="0"/>
        <w:rPr>
          <w:rFonts w:hint="eastAsia"/>
        </w:rPr>
      </w:pPr>
    </w:p>
    <w:p w14:paraId="3E1CA722">
      <w:pPr>
        <w:ind w:firstLine="420" w:firstLineChars="0"/>
        <w:rPr>
          <w:rFonts w:hint="eastAsia"/>
        </w:rPr>
      </w:pPr>
      <w:r>
        <w:rPr>
          <w:rFonts w:hint="eastAsia"/>
        </w:rPr>
        <w:t>[6] 张玥, 段丙蕾, 卢海. 金融赋能科技了吗？——基础层和应用层AI企业的估值差异分析[J]. 经济管理学刊, 2024, 3(4): 1-28.</w:t>
      </w:r>
    </w:p>
    <w:p w14:paraId="16BB5D0D">
      <w:pPr>
        <w:ind w:firstLine="420" w:firstLineChars="0"/>
        <w:rPr>
          <w:rFonts w:hint="eastAsia"/>
        </w:rPr>
      </w:pPr>
    </w:p>
    <w:p w14:paraId="329ADAF6">
      <w:pPr>
        <w:ind w:firstLine="420" w:firstLineChars="0"/>
        <w:rPr>
          <w:rFonts w:hint="eastAsia"/>
        </w:rPr>
      </w:pPr>
      <w:r>
        <w:rPr>
          <w:rFonts w:hint="eastAsia"/>
        </w:rPr>
        <w:t>[7] Weber M, Beutter M, Weking J, Böhm M, Krcmar H. AI startup business models[J]. Business &amp; Information Systems Engineering, 2022, 64(1): 91-109. DOI:10.1007/s12599-021-00732-w.</w:t>
      </w:r>
    </w:p>
    <w:p w14:paraId="4270A0FA">
      <w:pPr>
        <w:ind w:firstLine="420" w:firstLineChars="0"/>
        <w:rPr>
          <w:rFonts w:hint="eastAsia"/>
        </w:rPr>
      </w:pPr>
    </w:p>
    <w:p w14:paraId="1C5C5745">
      <w:pPr>
        <w:ind w:firstLine="420" w:firstLineChars="0"/>
        <w:rPr>
          <w:rFonts w:hint="eastAsia"/>
        </w:rPr>
      </w:pPr>
      <w:r>
        <w:rPr>
          <w:rFonts w:hint="eastAsia"/>
        </w:rPr>
        <w:t>[8] Huang M H, Rust R T. A strategic framework for artificial intelligence in marketing[J]. Journal of the Academy of Marketing Science, 2021, 49(1): 30-50. DOI:10.1007/s11747-020-00749-9.</w:t>
      </w:r>
    </w:p>
    <w:p w14:paraId="7A60BC07">
      <w:pPr>
        <w:ind w:firstLine="420" w:firstLineChars="0"/>
        <w:rPr>
          <w:rFonts w:hint="eastAsia"/>
        </w:rPr>
      </w:pPr>
    </w:p>
    <w:p w14:paraId="35D15269">
      <w:pPr>
        <w:ind w:firstLine="420" w:firstLineChars="0"/>
        <w:rPr>
          <w:rFonts w:hint="eastAsia"/>
        </w:rPr>
      </w:pPr>
      <w:r>
        <w:rPr>
          <w:rFonts w:hint="eastAsia"/>
        </w:rPr>
        <w:t>[9] 范晓男, 孟繁琨, 鲍晓娜, 等. 人工智能对制造企业是否存在“生产率悖论”[J]. 科技进步与对策, 2020, 37(14): 125-134. DOI:10.6049/kjjbydc.Q201908594.</w:t>
      </w:r>
    </w:p>
    <w:p w14:paraId="3837092A">
      <w:pPr>
        <w:ind w:firstLine="420" w:firstLineChars="0"/>
        <w:rPr>
          <w:rFonts w:hint="eastAsia"/>
        </w:rPr>
      </w:pPr>
    </w:p>
    <w:p w14:paraId="07553A85">
      <w:pPr>
        <w:ind w:firstLine="420" w:firstLineChars="0"/>
        <w:rPr>
          <w:rFonts w:hint="eastAsia"/>
        </w:rPr>
      </w:pPr>
      <w:r>
        <w:rPr>
          <w:rFonts w:hint="eastAsia"/>
        </w:rPr>
        <w:t>[10] Brynjolfsson E, Rock D, Syverson C. Artificial intelligence and the modern productivity paradox: a clash of expectations and statistics[R/OL]. Cambridge, MA: National Bureau of Economic Research, 2017[2026-03-07]. (NBER Working Paper No.24001). DOI:10.3386/w24001.</w:t>
      </w:r>
    </w:p>
    <w:p w14:paraId="5E27E48A">
      <w:pPr>
        <w:ind w:firstLine="420" w:firstLineChars="0"/>
        <w:rPr>
          <w:rFonts w:hint="eastAsia"/>
        </w:rPr>
      </w:pPr>
    </w:p>
    <w:p w14:paraId="11E8BE3E">
      <w:pPr>
        <w:ind w:firstLine="420" w:firstLineChars="0"/>
        <w:rPr>
          <w:rFonts w:hint="eastAsia"/>
        </w:rPr>
      </w:pPr>
      <w:r>
        <w:rPr>
          <w:rFonts w:hint="eastAsia"/>
        </w:rPr>
        <w:t>[11] Davenport T H, Ronanki R. Artificial intelligence for the real world[J]. Harvard Business Review, 2018, 96(1): 108-116.</w:t>
      </w:r>
    </w:p>
    <w:p w14:paraId="7ADD3B7D">
      <w:pPr>
        <w:ind w:firstLine="420" w:firstLineChars="0"/>
        <w:rPr>
          <w:rFonts w:hint="eastAsia"/>
        </w:rPr>
      </w:pPr>
    </w:p>
    <w:p w14:paraId="3DA96060">
      <w:pPr>
        <w:ind w:firstLine="420" w:firstLineChars="0"/>
        <w:rPr>
          <w:rFonts w:hint="eastAsia"/>
        </w:rPr>
      </w:pPr>
      <w:r>
        <w:rPr>
          <w:rFonts w:hint="eastAsia"/>
        </w:rPr>
        <w:t>[12] 李晓华, 李纪珍, 高旭东, 王佳蕊. 认知框架如何影响商业模式创新——人工智能企业的双案例研究[J]. 科技进步与对策, 2025, 42(19): 120-131. DOI:10.6049/kjjbydc.2024010582.</w:t>
      </w:r>
    </w:p>
    <w:p w14:paraId="6EDFDC46">
      <w:pPr>
        <w:ind w:firstLine="420" w:firstLineChars="0"/>
        <w:rPr>
          <w:rFonts w:hint="eastAsia"/>
        </w:rPr>
      </w:pPr>
    </w:p>
    <w:p w14:paraId="706B28B7">
      <w:pPr>
        <w:ind w:firstLine="420" w:firstLineChars="0"/>
        <w:rPr>
          <w:rFonts w:hint="eastAsia"/>
        </w:rPr>
      </w:pPr>
      <w:r>
        <w:rPr>
          <w:rFonts w:hint="eastAsia"/>
        </w:rPr>
        <w:t xml:space="preserve">[13] Bessen J, Impink S M, Reichensperger L, Seamans R. The role of data for AI startup growth[J]. Research Policy, 2022, 51(5): 104513. </w:t>
      </w:r>
    </w:p>
    <w:p w14:paraId="7B66FB3D">
      <w:pPr>
        <w:ind w:firstLine="420" w:firstLineChars="0"/>
        <w:rPr>
          <w:rFonts w:hint="eastAsia"/>
        </w:rPr>
      </w:pPr>
    </w:p>
    <w:p w14:paraId="26C31DB3">
      <w:pPr>
        <w:ind w:firstLine="420" w:firstLineChars="0"/>
        <w:rPr>
          <w:rFonts w:hint="eastAsia"/>
        </w:rPr>
      </w:pPr>
      <w:r>
        <w:rPr>
          <w:rFonts w:hint="eastAsia"/>
        </w:rPr>
        <w:t xml:space="preserve">[14] Schulte-Althoff M, Fürstenau D, Lee G M. A scaling perspective on AI startups[C]//Proceedings of the 54th Hawaii International Conference on System Sciences. Honolulu: University of Hawaii at </w:t>
      </w:r>
      <w:r>
        <w:rPr>
          <w:rFonts w:hint="eastAsia"/>
          <w:lang w:val="en-US" w:eastAsia="zh-CN"/>
        </w:rPr>
        <w:t>M</w:t>
      </w:r>
      <w:r>
        <w:rPr>
          <w:rFonts w:hint="eastAsia"/>
        </w:rPr>
        <w:t xml:space="preserve">ānoa, 2021: 6515-6524. </w:t>
      </w:r>
    </w:p>
    <w:p w14:paraId="24505FA2">
      <w:pPr>
        <w:ind w:firstLine="420" w:firstLineChars="0"/>
        <w:rPr>
          <w:rFonts w:hint="eastAsia"/>
        </w:rPr>
      </w:pPr>
    </w:p>
    <w:p w14:paraId="05441D54">
      <w:pPr>
        <w:ind w:firstLine="420" w:firstLineChars="0"/>
        <w:rPr>
          <w:rFonts w:hint="eastAsia"/>
        </w:rPr>
      </w:pPr>
      <w:r>
        <w:rPr>
          <w:rFonts w:hint="eastAsia"/>
        </w:rPr>
        <w:t>[15] Alsheibani S A, Cheung Y, Messom C. Factors inhibiting the adoption of artificial intelligence at organizational-level: a preliminary investigation[C]//AMCIS 2019 Proceedings. Atlanta: Association for Information Systems, 2019.</w:t>
      </w:r>
    </w:p>
    <w:p w14:paraId="6B260BC9">
      <w:pPr>
        <w:ind w:firstLine="420" w:firstLineChars="0"/>
        <w:rPr>
          <w:rFonts w:hint="eastAsia"/>
        </w:rPr>
      </w:pPr>
    </w:p>
    <w:p w14:paraId="6F5C377A">
      <w:pPr>
        <w:ind w:firstLine="420" w:firstLineChars="0"/>
        <w:rPr>
          <w:rFonts w:hint="eastAsia"/>
        </w:rPr>
      </w:pPr>
      <w:r>
        <w:rPr>
          <w:rFonts w:hint="eastAsia"/>
        </w:rPr>
        <w:t>[16] Rai A, Constantinides P, Sarker S. Editor’s comments: next-generation digital platforms: toward human-AI hybrids[J]. MIS Quarterly, 2019, 43(1): iii-ix.</w:t>
      </w:r>
    </w:p>
    <w:p w14:paraId="2F43E0FC">
      <w:pPr>
        <w:ind w:firstLine="420" w:firstLineChars="0"/>
        <w:rPr>
          <w:rFonts w:hint="eastAsia"/>
        </w:rPr>
      </w:pPr>
    </w:p>
    <w:p w14:paraId="1995E864">
      <w:pPr>
        <w:ind w:firstLine="420" w:firstLineChars="0"/>
        <w:rPr>
          <w:rFonts w:hint="eastAsia"/>
        </w:rPr>
      </w:pPr>
      <w:r>
        <w:rPr>
          <w:rFonts w:hint="eastAsia"/>
        </w:rPr>
        <w:t>[17] Chalmers D, MacKenzie N G, Carter S. Artificial intelligence and entrepreneurship: implications for venture creation in the fourth industrial revolution[J]. Entrepreneurship Theory and Practice, 2021, 45(5): 1028-1053. DOI:10.1177/1042258720934581.</w:t>
      </w:r>
    </w:p>
    <w:p w14:paraId="617B1042">
      <w:pPr>
        <w:ind w:firstLine="420" w:firstLineChars="0"/>
        <w:rPr>
          <w:rFonts w:hint="eastAsia"/>
        </w:rPr>
      </w:pPr>
    </w:p>
    <w:p w14:paraId="67209B4F">
      <w:pPr>
        <w:ind w:firstLine="420" w:firstLineChars="0"/>
        <w:rPr>
          <w:rFonts w:hint="eastAsia"/>
        </w:rPr>
      </w:pPr>
      <w:r>
        <w:rPr>
          <w:rFonts w:hint="eastAsia"/>
        </w:rPr>
        <w:t>[18] 中国信息通信研究院. 全球数字经济发展研究报告（2024年）[R/OL]. 北京: 中国信息通信研究院, 2025[2026-03-07].</w:t>
      </w:r>
    </w:p>
    <w:p w14:paraId="4AF6B13B">
      <w:pPr>
        <w:ind w:firstLine="420" w:firstLineChars="0"/>
        <w:rPr>
          <w:rFonts w:hint="eastAsia"/>
        </w:rPr>
      </w:pPr>
    </w:p>
    <w:p w14:paraId="28457763">
      <w:pPr>
        <w:ind w:firstLine="420" w:firstLineChars="0"/>
        <w:rPr>
          <w:rFonts w:hint="eastAsia"/>
        </w:rPr>
      </w:pPr>
      <w:r>
        <w:rPr>
          <w:rFonts w:hint="eastAsia"/>
        </w:rPr>
        <w:t>[19] 工业和信息化部. 《中小企业数字化赋能专项行动方案（2025—2027年）》解读[EB/OL]. (2024-12-20)[2026-03-07].</w:t>
      </w:r>
    </w:p>
    <w:p w14:paraId="0A69B644">
      <w:pPr>
        <w:ind w:firstLine="420" w:firstLineChars="0"/>
        <w:rPr>
          <w:rFonts w:hint="eastAsia"/>
        </w:rPr>
      </w:pPr>
    </w:p>
    <w:p w14:paraId="5C46DAEA">
      <w:pPr>
        <w:ind w:firstLine="420" w:firstLineChars="0"/>
        <w:rPr>
          <w:rFonts w:hint="eastAsia"/>
        </w:rPr>
      </w:pPr>
      <w:r>
        <w:rPr>
          <w:rFonts w:hint="eastAsia"/>
        </w:rPr>
        <w:t>[20] Ng A. What artificial intelligence can and can</w:t>
      </w:r>
      <w:r>
        <w:rPr>
          <w:rFonts w:hint="default"/>
          <w:lang w:val="en-US"/>
        </w:rPr>
        <w:t>’</w:t>
      </w:r>
      <w:r>
        <w:rPr>
          <w:rFonts w:hint="eastAsia"/>
        </w:rPr>
        <w:t>t do right now[EB/OL]. Harvard Business Review, 2016-11-09[2026-03-07].</w:t>
      </w:r>
    </w:p>
    <w:p w14:paraId="706E8453">
      <w:pPr>
        <w:pStyle w:val="3"/>
        <w:bidi w:val="0"/>
        <w:rPr>
          <w:rFonts w:hint="eastAsia"/>
        </w:rPr>
      </w:pPr>
      <w:r>
        <w:rPr>
          <w:rFonts w:hint="eastAsia"/>
        </w:rPr>
        <w:t>2.3 企业盈利评估方法相关研究</w:t>
      </w:r>
    </w:p>
    <w:p w14:paraId="0BBA76DB">
      <w:pPr>
        <w:numPr>
          <w:ilvl w:val="0"/>
          <w:numId w:val="0"/>
        </w:numPr>
        <w:ind w:firstLine="420" w:firstLineChars="0"/>
        <w:rPr>
          <w:rFonts w:hint="eastAsia"/>
        </w:rPr>
      </w:pPr>
      <w:r>
        <w:rPr>
          <w:rFonts w:hint="eastAsia"/>
        </w:rPr>
        <w:t>人工智能应用层中小企业盈利本质离不开企业绩效评估的通用框架。为深入分析人工智能应用层中小企业的盈利能力，有必要回顾现有企业盈利能力评估方法的研究进展，以为针对 AI 企业的盈利分析提供理论参考。</w:t>
      </w:r>
    </w:p>
    <w:p w14:paraId="1BA2CC1D">
      <w:pPr>
        <w:pStyle w:val="4"/>
        <w:bidi w:val="0"/>
        <w:rPr>
          <w:rFonts w:hint="eastAsia"/>
        </w:rPr>
      </w:pPr>
      <w:r>
        <w:rPr>
          <w:rFonts w:hint="eastAsia"/>
        </w:rPr>
        <w:t>2.2.1 盈利能力指标的研究综述</w:t>
      </w:r>
    </w:p>
    <w:p w14:paraId="57144712">
      <w:pPr>
        <w:numPr>
          <w:ilvl w:val="0"/>
          <w:numId w:val="0"/>
        </w:numPr>
        <w:ind w:firstLine="420" w:firstLineChars="0"/>
        <w:rPr>
          <w:rFonts w:hint="eastAsia"/>
          <w:sz w:val="24"/>
          <w:szCs w:val="24"/>
        </w:rPr>
      </w:pPr>
      <w:r>
        <w:rPr>
          <w:rFonts w:hint="eastAsia"/>
          <w:sz w:val="24"/>
          <w:szCs w:val="24"/>
        </w:rPr>
        <w:t>净资产收益率、成本费用率和总资产报酬率是早期我国学者用来评价企业盈利能力的指标，他们选择用销售净利率、销售毛利率、资产净利率、净资产收益率作为分析上市公司是否盈利能力的依据(董明志，2000）；李宝仁、王振蓉，2003 )。与此同时，部分学者将盈利能力指标的重点放在了现金流量领域。例如，段翠莲(2012) 将企业的营销能力、收现能力以及成本费用的控制能力作为分析企业是否盈利的指标。同时，也有学者提出在考察企业能否盈利时，应当重点关注企业的销售现金比率、盈余现金保障倍数、应收账款周转率等指标(王芳，2009) 。</w:t>
      </w:r>
    </w:p>
    <w:p w14:paraId="022AEB71">
      <w:pPr>
        <w:pStyle w:val="4"/>
        <w:bidi w:val="0"/>
        <w:rPr>
          <w:rFonts w:hint="eastAsia"/>
        </w:rPr>
      </w:pPr>
      <w:r>
        <w:rPr>
          <w:rFonts w:hint="eastAsia"/>
        </w:rPr>
        <w:t>2.2.2 盈利能力评价方法的研究综述</w:t>
      </w:r>
    </w:p>
    <w:p w14:paraId="3D83F36D">
      <w:pPr>
        <w:numPr>
          <w:ilvl w:val="0"/>
          <w:numId w:val="0"/>
        </w:numPr>
        <w:ind w:firstLine="420" w:firstLineChars="0"/>
        <w:rPr>
          <w:rFonts w:hint="eastAsia"/>
        </w:rPr>
      </w:pPr>
      <w:r>
        <w:rPr>
          <w:rFonts w:hint="eastAsia"/>
        </w:rPr>
        <w:t>早期我国学者对于盈利能力的评价研究主要从企业实际的经营情况以及管理水平等方面入手。例如，莫生红、李明伟(2008)运用层次分析法建立了上市公司盈利能力的综合评价模型，通过动态分析公司多年来的 F 值，对公司的财务发展状况进行评价，并对未来的发展作出相应的预测。近年来，我国学者利用因子分析法评价上市企业盈利能力。陈鑫子(2019) 以互联网企业为研究对象，构建互联网上市企业盈利能力评价体系，对互联网企业的盈利能力从不同的维度进行测量，最终选择顾客资源、科技研发及人才管理等角度对互联网公司的盈利能力进行分析，并提出相应的改进意见。随着人工智能技术的快速发展，越来越多学者开始使用人工智能技术进行盈利能力评估，李剑锋、李一军、祁威(2005)利用模糊聚类分析方法，根据财务指标，对十大上市钢铁公司进行了聚类分析；徐汪洋(2024)依托主成分分析算法将包括净利润率、总资产报酬率在内的6个代表盈利能力的指标进行整合，提炼形成经营获利能力指标和投资获利能力指标，以及一个直观简洁的盈利能力综合评价指标。</w:t>
      </w:r>
    </w:p>
    <w:p w14:paraId="1C559E2B">
      <w:pPr>
        <w:numPr>
          <w:ilvl w:val="0"/>
          <w:numId w:val="0"/>
        </w:numPr>
        <w:ind w:firstLine="420" w:firstLineChars="0"/>
        <w:rPr>
          <w:rFonts w:hint="eastAsia"/>
        </w:rPr>
      </w:pPr>
      <w:r>
        <w:rPr>
          <w:rFonts w:hint="eastAsia"/>
          <w:lang w:val="en-US" w:eastAsia="zh-CN"/>
        </w:rPr>
        <w:t>然而</w:t>
      </w:r>
      <w:r>
        <w:rPr>
          <w:rFonts w:hint="eastAsia"/>
        </w:rPr>
        <w:t>，现有盈利能力评价文献在人工智能企业研究中的适用性仍存在两方面不足。一方面，既有研究更多围绕传统制造业、互联网企业或一般上市公司展开，对人工智能应用层中小企业这一细分群体考虑不足。另一方面，现有研究往往在综合评价和</w:t>
      </w:r>
      <w:r>
        <w:rPr>
          <w:rFonts w:hint="eastAsia"/>
          <w:lang w:val="en-US" w:eastAsia="zh-CN"/>
        </w:rPr>
        <w:t>机制</w:t>
      </w:r>
      <w:r>
        <w:rPr>
          <w:rFonts w:hint="eastAsia"/>
        </w:rPr>
        <w:t>分解之间二选一</w:t>
      </w:r>
      <w:r>
        <w:rPr>
          <w:rFonts w:hint="eastAsia"/>
          <w:lang w:eastAsia="zh-CN"/>
        </w:rPr>
        <w:t>，</w:t>
      </w:r>
      <w:r>
        <w:rPr>
          <w:rFonts w:hint="eastAsia"/>
          <w:lang w:val="en-US" w:eastAsia="zh-CN"/>
        </w:rPr>
        <w:t>即</w:t>
      </w:r>
      <w:r>
        <w:rPr>
          <w:rFonts w:hint="eastAsia"/>
        </w:rPr>
        <w:t>要么停留于横截面排序，要么聚焦少量</w:t>
      </w:r>
      <w:r>
        <w:rPr>
          <w:rFonts w:hint="eastAsia"/>
          <w:lang w:val="en-US" w:eastAsia="zh-CN"/>
        </w:rPr>
        <w:t>案例</w:t>
      </w:r>
      <w:r>
        <w:rPr>
          <w:rFonts w:hint="eastAsia"/>
        </w:rPr>
        <w:t>分析，缺乏将全样本横向比较与典型样本纵向分解相结合的研究设计。对于本文所要回答的</w:t>
      </w:r>
      <w:r>
        <w:rPr>
          <w:rFonts w:hint="eastAsia"/>
          <w:lang w:val="en-US" w:eastAsia="zh-CN"/>
        </w:rPr>
        <w:t>研究</w:t>
      </w:r>
      <w:r>
        <w:rPr>
          <w:rFonts w:hint="eastAsia"/>
        </w:rPr>
        <w:t>问题而言，仅使用单一方法难以充分回答。因此，本文拟在借鉴既有盈利能力评价研究成果的基础上，采用熵权法横向比较</w:t>
      </w:r>
      <w:r>
        <w:rPr>
          <w:rFonts w:hint="eastAsia"/>
          <w:lang w:val="en-US" w:eastAsia="zh-CN"/>
        </w:rPr>
        <w:t>结合</w:t>
      </w:r>
      <w:r>
        <w:rPr>
          <w:rFonts w:hint="eastAsia"/>
        </w:rPr>
        <w:t>杜邦分析法纵向分解的组合路径，以增强研究结论的系统性与解释力。</w:t>
      </w:r>
    </w:p>
    <w:p w14:paraId="18D0C860">
      <w:pPr>
        <w:pStyle w:val="3"/>
        <w:bidi w:val="0"/>
        <w:rPr>
          <w:rFonts w:hint="eastAsia"/>
        </w:rPr>
      </w:pPr>
      <w:r>
        <w:rPr>
          <w:rFonts w:hint="eastAsia"/>
        </w:rPr>
        <w:t>2.4 文献述评</w:t>
      </w:r>
    </w:p>
    <w:p w14:paraId="6BCD279F">
      <w:pPr>
        <w:ind w:firstLine="420" w:firstLineChars="0"/>
        <w:rPr>
          <w:rFonts w:hint="eastAsia"/>
        </w:rPr>
      </w:pPr>
      <w:r>
        <w:rPr>
          <w:rFonts w:hint="eastAsia"/>
          <w:lang w:val="en-US" w:eastAsia="zh-CN"/>
        </w:rPr>
        <w:t>结合</w:t>
      </w:r>
      <w:r>
        <w:rPr>
          <w:rFonts w:hint="eastAsia"/>
        </w:rPr>
        <w:t>上述文献，国内外关于人工智能应用层、人工智能中小企业以及盈利能力评价方法的研究已经为本文提供了较为扎实的理论基础，但在研究对象、研究视角和研究方法上仍然存在明显的可拓展空间。</w:t>
      </w:r>
    </w:p>
    <w:p w14:paraId="67A35048">
      <w:pPr>
        <w:ind w:firstLine="420" w:firstLineChars="0"/>
        <w:rPr>
          <w:rFonts w:hint="eastAsia"/>
        </w:rPr>
      </w:pPr>
      <w:r>
        <w:rPr>
          <w:rFonts w:hint="eastAsia"/>
        </w:rPr>
        <w:t>从研究对象看，国外研究更多聚焦AI初创企业、数字创业企业和AI采纳型组织，关注其商业模式、扩张逻辑、数据资源和组织障碍；国内研究则更多关注人工智能对产业升级、新质生产力和企业创新绩效的赋能效应</w:t>
      </w:r>
      <w:r>
        <w:rPr>
          <w:rFonts w:hint="eastAsia"/>
          <w:lang w:val="en-US" w:eastAsia="zh-CN"/>
        </w:rPr>
        <w:t>等</w:t>
      </w:r>
      <w:r>
        <w:rPr>
          <w:rFonts w:hint="eastAsia"/>
        </w:rPr>
        <w:t>。两类研究共同说明，人工智能并非单纯的技术变量，而是一种会重塑企业价值创造方式和竞争结构的通用技术。然而，无论是国外对AI创业企业的讨论，还是国内对AI赋能效应和估值差异的研究，都较少将研究对象进一步限定在A股人工智能应用层中小企业这一兼具应用层属性、中小企业属性和财务可识别性的细分群体上。</w:t>
      </w:r>
    </w:p>
    <w:p w14:paraId="14F1F431">
      <w:pPr>
        <w:ind w:firstLine="420" w:firstLineChars="0"/>
        <w:rPr>
          <w:rFonts w:hint="eastAsia"/>
        </w:rPr>
      </w:pPr>
      <w:r>
        <w:rPr>
          <w:rFonts w:hint="eastAsia"/>
        </w:rPr>
        <w:t>从研究视角看，现有文献已经从商业模式、资源禀赋、组织采纳、估值表现和技术赋能等多个角度展开分析，但对盈利能力的关注仍不足。国外文献虽然较为敏锐地识别了AI创业企业在数据、算力、人才和融资上的关键约束，但对企业最终能否跨越盈利门槛、不同模式的利润形成差异何在，讨论仍不充分。国内文献则更多强调人工智能促进新质生产力、创新绩效和产业升级的正向作用，对应用层企业尤其是中小企业的利润</w:t>
      </w:r>
      <w:r>
        <w:rPr>
          <w:rFonts w:hint="eastAsia"/>
          <w:lang w:val="en-US" w:eastAsia="zh-CN"/>
        </w:rPr>
        <w:t>压力</w:t>
      </w:r>
      <w:r>
        <w:rPr>
          <w:rFonts w:hint="eastAsia"/>
        </w:rPr>
        <w:t>、成本费用刚性等现实</w:t>
      </w:r>
      <w:r>
        <w:rPr>
          <w:rFonts w:hint="eastAsia"/>
          <w:lang w:val="en-US" w:eastAsia="zh-CN"/>
        </w:rPr>
        <w:t>盈利</w:t>
      </w:r>
      <w:r>
        <w:rPr>
          <w:rFonts w:hint="eastAsia"/>
        </w:rPr>
        <w:t>问题关注较少。因此，现有研究在技术赋能与经营结果之间仍存在一定</w:t>
      </w:r>
      <w:r>
        <w:rPr>
          <w:rFonts w:hint="eastAsia"/>
          <w:lang w:val="en-US" w:eastAsia="zh-CN"/>
        </w:rPr>
        <w:t>可拓展深化空间</w:t>
      </w:r>
      <w:r>
        <w:rPr>
          <w:rFonts w:hint="eastAsia"/>
        </w:rPr>
        <w:t>。</w:t>
      </w:r>
    </w:p>
    <w:p w14:paraId="3D5D6C9E">
      <w:pPr>
        <w:ind w:firstLine="420" w:firstLineChars="0"/>
        <w:rPr>
          <w:rFonts w:hint="eastAsia"/>
        </w:rPr>
      </w:pPr>
      <w:r>
        <w:rPr>
          <w:rFonts w:hint="eastAsia"/>
        </w:rPr>
        <w:t>从研究方法看，既有成果主要存在三类局限。第一，部分研究停留于单项财务指标或一般绩效指标比较，难以全面揭示盈利能力的多维特征。第二，部分研究虽然采用综合评价方法，但多止于横向排序，缺乏对盈利</w:t>
      </w:r>
      <w:r>
        <w:rPr>
          <w:rFonts w:hint="eastAsia"/>
          <w:lang w:val="en-US" w:eastAsia="zh-CN"/>
        </w:rPr>
        <w:t>瓶颈</w:t>
      </w:r>
      <w:r>
        <w:rPr>
          <w:rFonts w:hint="eastAsia"/>
        </w:rPr>
        <w:t>形成机制的进一步剖析。第三，案例研究虽能深入解释个别企业的经营逻辑，</w:t>
      </w:r>
      <w:r>
        <w:rPr>
          <w:rFonts w:hint="eastAsia"/>
          <w:lang w:val="en-US" w:eastAsia="zh-CN"/>
        </w:rPr>
        <w:t>但对</w:t>
      </w:r>
      <w:r>
        <w:rPr>
          <w:rFonts w:hint="eastAsia"/>
        </w:rPr>
        <w:t>行业整体分布特征与模式差异的揭示相对有限。</w:t>
      </w:r>
    </w:p>
    <w:p w14:paraId="5DF66FC4">
      <w:pPr>
        <w:ind w:firstLine="420" w:firstLineChars="0"/>
        <w:rPr>
          <w:rFonts w:hint="eastAsia"/>
        </w:rPr>
      </w:pPr>
      <w:r>
        <w:rPr>
          <w:rFonts w:hint="eastAsia"/>
        </w:rPr>
        <w:t>基于此，本文认为，现有研究至少存在以下三个值得进一步推进的空白。其一，关于人工智能应用层企业的研究，尚缺少将研究对象具体聚焦到A股中小上市企业并结合财务数据展开的系统分析。其二，关于人工智能中小企业的研究，现有文献更多关注成长、创新与资源约束，对盈利能力这一反映商业可持续性的核心维度研究不足。其三，关于盈利能力研究的方法应用，结合人工智能应用层企业的特点，将熵权法的横向综合评价与杜邦分析法的纵向分解有效联结起来</w:t>
      </w:r>
      <w:r>
        <w:rPr>
          <w:rFonts w:hint="eastAsia"/>
          <w:lang w:val="en-US" w:eastAsia="zh-CN"/>
        </w:rPr>
        <w:t>的文献仍较少见</w:t>
      </w:r>
      <w:r>
        <w:rPr>
          <w:rFonts w:hint="eastAsia"/>
        </w:rPr>
        <w:t>。</w:t>
      </w:r>
    </w:p>
    <w:p w14:paraId="1AD1429C">
      <w:pPr>
        <w:ind w:firstLine="420" w:firstLineChars="0"/>
        <w:rPr>
          <w:rFonts w:hint="eastAsia"/>
        </w:rPr>
      </w:pPr>
      <w:r>
        <w:rPr>
          <w:rFonts w:hint="eastAsia"/>
        </w:rPr>
        <w:t>因此，本文将以A股人工智能应用层中小企业为研究对象，在已有文献基础上形成以下研究推进路径</w:t>
      </w:r>
      <w:r>
        <w:rPr>
          <w:rFonts w:hint="eastAsia"/>
          <w:lang w:eastAsia="zh-CN"/>
        </w:rPr>
        <w:t>。</w:t>
      </w:r>
      <w:r>
        <w:rPr>
          <w:rFonts w:hint="eastAsia"/>
        </w:rPr>
        <w:t>首先，基于同花顺AI应用概念股和中小企业</w:t>
      </w:r>
      <w:r>
        <w:rPr>
          <w:rFonts w:hint="eastAsia"/>
          <w:lang w:val="en-US" w:eastAsia="zh-CN"/>
        </w:rPr>
        <w:t>划分</w:t>
      </w:r>
      <w:r>
        <w:rPr>
          <w:rFonts w:hint="eastAsia"/>
        </w:rPr>
        <w:t>标准识别研究样本，并结合年报业务披露与公开资料，将企业划分为AI独立产品型和AI业务赋能型两类；其次，构建</w:t>
      </w:r>
      <w:r>
        <w:rPr>
          <w:rFonts w:hint="eastAsia"/>
          <w:lang w:val="en-US" w:eastAsia="zh-CN"/>
        </w:rPr>
        <w:t>盈利能力</w:t>
      </w:r>
      <w:r>
        <w:rPr>
          <w:rFonts w:hint="eastAsia"/>
        </w:rPr>
        <w:t>综合评价指标体系，利用熵权法识别不同业务模式的盈利表现差异；再次，基于横向比较结果选取典型样本，运用杜邦分析法对净资产收益率、销售净利率、总资产周转率和权益乘数进行纵向分解，</w:t>
      </w:r>
      <w:r>
        <w:rPr>
          <w:rFonts w:hint="eastAsia"/>
          <w:lang w:val="en-US" w:eastAsia="zh-CN"/>
        </w:rPr>
        <w:t>分析归纳</w:t>
      </w:r>
      <w:r>
        <w:rPr>
          <w:rFonts w:hint="eastAsia"/>
        </w:rPr>
        <w:t>不同业务模式的主要盈利瓶颈，并提出更具针对性的改进对策。这样的研究设计既回应了现有文献在研究对象和方法上的不足，也与本文题目、摘要和后续实证章节形成了较为紧密的逻辑衔接。</w:t>
      </w:r>
    </w:p>
    <w:p w14:paraId="7703A81E">
      <w:pPr>
        <w:rPr>
          <w:rFonts w:hint="eastAsia"/>
        </w:rPr>
      </w:pPr>
    </w:p>
    <w:p w14:paraId="7D00CAB4">
      <w:pPr>
        <w:pStyle w:val="2"/>
        <w:bidi w:val="0"/>
        <w:rPr>
          <w:rFonts w:hint="default" w:eastAsia="黑体"/>
          <w:lang w:val="en-US" w:eastAsia="zh-CN"/>
        </w:rPr>
      </w:pPr>
      <w:r>
        <w:rPr>
          <w:rFonts w:hint="eastAsia"/>
          <w:lang w:val="en-US" w:eastAsia="zh-CN"/>
        </w:rPr>
        <w:t xml:space="preserve">第三章 </w:t>
      </w:r>
      <w:r>
        <w:rPr>
          <w:rFonts w:hint="eastAsia"/>
        </w:rPr>
        <w:t>相关概念</w:t>
      </w:r>
      <w:r>
        <w:rPr>
          <w:rFonts w:hint="eastAsia"/>
          <w:lang w:val="en-US" w:eastAsia="zh-CN"/>
        </w:rPr>
        <w:t>界定</w:t>
      </w:r>
      <w:r>
        <w:rPr>
          <w:rFonts w:hint="eastAsia"/>
        </w:rPr>
        <w:t>和</w:t>
      </w:r>
      <w:r>
        <w:rPr>
          <w:rFonts w:hint="eastAsia"/>
          <w:lang w:val="en-US" w:eastAsia="zh-CN"/>
        </w:rPr>
        <w:t>数据描述</w:t>
      </w:r>
    </w:p>
    <w:p w14:paraId="332A4C2D">
      <w:pPr>
        <w:pStyle w:val="3"/>
        <w:bidi w:val="0"/>
        <w:rPr>
          <w:rFonts w:hint="eastAsia" w:eastAsia="黑体"/>
          <w:lang w:val="en-US" w:eastAsia="zh-CN"/>
        </w:rPr>
      </w:pPr>
      <w:r>
        <w:rPr>
          <w:rFonts w:hint="eastAsia"/>
        </w:rPr>
        <w:t>3.1人工智能应</w:t>
      </w:r>
      <w:r>
        <w:rPr>
          <w:rFonts w:hint="eastAsia"/>
          <w:lang w:val="en-US" w:eastAsia="zh-CN"/>
        </w:rPr>
        <w:t>用层</w:t>
      </w:r>
    </w:p>
    <w:p w14:paraId="132C4DA4">
      <w:pPr>
        <w:ind w:firstLine="420" w:firstLineChars="0"/>
        <w:rPr>
          <w:rFonts w:hint="eastAsia" w:eastAsia="宋体"/>
          <w:lang w:val="en-US" w:eastAsia="zh-CN"/>
        </w:rPr>
      </w:pPr>
      <w:r>
        <w:rPr>
          <w:rFonts w:hint="eastAsia"/>
          <w:lang w:val="en-US" w:eastAsia="zh-CN"/>
        </w:rPr>
        <w:t>为使人工智能应用层的概念界定更为清晰，有必要先对人工智能产业链的基本结构进行梳理。总体而言，人工智能产业链可概括为上游基础层—中游技术模型层—下游应用层三大环节，各环节分工明确且相互耦合，共同构成从底层资源供给到场景落地变现的完整生态。产业链各层级人工智能企业的具体范围</w:t>
      </w:r>
      <w:r>
        <w:rPr>
          <w:rFonts w:hint="eastAsia"/>
        </w:rPr>
        <w:t>如</w:t>
      </w:r>
      <w:r>
        <w:rPr>
          <w:rFonts w:hint="eastAsia"/>
          <w:lang w:val="en-US" w:eastAsia="zh-CN"/>
        </w:rPr>
        <w:t>表3</w:t>
      </w:r>
      <w:r>
        <w:rPr>
          <w:rFonts w:hint="eastAsia"/>
        </w:rPr>
        <w:t>-1 所示</w:t>
      </w:r>
      <w:r>
        <w:rPr>
          <w:rFonts w:hint="eastAsia"/>
          <w:lang w:eastAsia="zh-CN"/>
        </w:rPr>
        <w:t>。</w:t>
      </w:r>
    </w:p>
    <w:p w14:paraId="711C883D">
      <w:pPr>
        <w:numPr>
          <w:ilvl w:val="0"/>
          <w:numId w:val="0"/>
        </w:numPr>
        <w:ind w:firstLine="420" w:firstLineChars="0"/>
        <w:rPr>
          <w:rFonts w:hint="eastAsia"/>
        </w:rPr>
      </w:pPr>
      <w:r>
        <w:rPr>
          <w:rFonts w:hint="eastAsia"/>
        </w:rPr>
        <w:t>第一是</w:t>
      </w:r>
      <w:r>
        <w:rPr>
          <w:rFonts w:hint="eastAsia"/>
          <w:lang w:val="en-US" w:eastAsia="zh-CN"/>
        </w:rPr>
        <w:t>上</w:t>
      </w:r>
      <w:r>
        <w:rPr>
          <w:rFonts w:hint="eastAsia"/>
        </w:rPr>
        <w:t>游基础层</w:t>
      </w:r>
      <w:r>
        <w:rPr>
          <w:rFonts w:hint="eastAsia"/>
          <w:lang w:eastAsia="zh-CN"/>
        </w:rPr>
        <w:t>。</w:t>
      </w:r>
      <w:r>
        <w:rPr>
          <w:rFonts w:hint="eastAsia"/>
        </w:rPr>
        <w:t xml:space="preserve">主要包括数据平台和算力支持，数据平台提供数据搜集、加工直到应用的全流程数据服务，算力支持包括AI芯片、AI服务器等核心设备。 </w:t>
      </w:r>
    </w:p>
    <w:p w14:paraId="2122D136">
      <w:pPr>
        <w:numPr>
          <w:ilvl w:val="0"/>
          <w:numId w:val="0"/>
        </w:numPr>
        <w:ind w:firstLine="420" w:firstLineChars="0"/>
        <w:rPr>
          <w:rFonts w:hint="eastAsia"/>
          <w:lang w:val="en-US" w:eastAsia="zh-CN"/>
        </w:rPr>
      </w:pPr>
      <w:r>
        <w:rPr>
          <w:rFonts w:hint="eastAsia"/>
          <w:lang w:val="en-US" w:eastAsia="zh-CN"/>
        </w:rPr>
        <w:t>第二是</w:t>
      </w:r>
      <w:r>
        <w:rPr>
          <w:rFonts w:hint="eastAsia"/>
        </w:rPr>
        <w:t>中游技术</w:t>
      </w:r>
      <w:r>
        <w:rPr>
          <w:rFonts w:hint="eastAsia"/>
          <w:lang w:val="en-US" w:eastAsia="zh-CN"/>
        </w:rPr>
        <w:t>模型</w:t>
      </w:r>
      <w:r>
        <w:rPr>
          <w:rFonts w:hint="eastAsia"/>
        </w:rPr>
        <w:t>层</w:t>
      </w:r>
      <w:r>
        <w:rPr>
          <w:rFonts w:hint="eastAsia"/>
          <w:lang w:eastAsia="zh-CN"/>
        </w:rPr>
        <w:t>。中游技术层包含算法框架、模型训练与部署平台等核心技术，并且着重于通用大模型的开发与优化。与下游应用层不同，该层的算法技术与模型能力强调其通用性、可迁移性与</w:t>
      </w:r>
      <w:r>
        <w:rPr>
          <w:rFonts w:hint="eastAsia"/>
          <w:lang w:val="en-US" w:eastAsia="zh-CN"/>
        </w:rPr>
        <w:t>泛化</w:t>
      </w:r>
      <w:r>
        <w:rPr>
          <w:rFonts w:hint="eastAsia"/>
          <w:lang w:eastAsia="zh-CN"/>
        </w:rPr>
        <w:t>性。其核心功能在于将上游的算力与数据资源转化为可复用、具有强大泛化能力的技术，进而向下游应用提供通用的基座大模型或技术能力。因此，中游层在产业链中扮演着承上启下的桥梁角色。</w:t>
      </w:r>
      <w:r>
        <w:rPr>
          <w:rFonts w:hint="eastAsia"/>
          <w:lang w:val="en-US" w:eastAsia="zh-CN"/>
        </w:rPr>
        <w:t>其中，人工智能技术包含自然语言处理、计算机视觉、多模态、大模型技术等。通用大模型通常指在海量、多样化的文本及多模态数据上进行预训练的深度神经网络模型。相较于面向单一任务训练的专用模型，通用大模型通过预训练获得较强的通用表征能力和泛化能力，并可通过提示工程、微调或检索增强等方式迁移到下游不同领域与任务中，实现如文本理解与生成、信息抽取、问答、推理、多模态对齐等多类能力。典型的通用大模型包括GPT系列、Claude系列、通义千问系列、DeepSeek等，这些模型展示了在各类语言理解与生成、推理和多模态任务中的强大的泛化表现。</w:t>
      </w:r>
    </w:p>
    <w:p w14:paraId="0E59AB5B">
      <w:pPr>
        <w:numPr>
          <w:ilvl w:val="0"/>
          <w:numId w:val="0"/>
        </w:numPr>
        <w:ind w:firstLine="420" w:firstLineChars="0"/>
        <w:rPr>
          <w:rFonts w:hint="eastAsia"/>
          <w:lang w:eastAsia="zh-CN"/>
        </w:rPr>
      </w:pPr>
      <w:r>
        <w:rPr>
          <w:rFonts w:hint="eastAsia"/>
          <w:lang w:val="en-US" w:eastAsia="zh-CN"/>
        </w:rPr>
        <w:t>第三是</w:t>
      </w:r>
      <w:r>
        <w:rPr>
          <w:rFonts w:hint="eastAsia"/>
        </w:rPr>
        <w:t>下游应用层</w:t>
      </w:r>
      <w:r>
        <w:rPr>
          <w:rFonts w:hint="eastAsia"/>
          <w:lang w:eastAsia="zh-CN"/>
        </w:rPr>
        <w:t>。指的是人工智能技术或通用大模型在具体行业和场景中的商业化应用，是人工智能技术最终落地并实现价值变现的关键环节。下游应用层的应用形式多样，既包括医疗、金融、零售、工业、</w:t>
      </w:r>
      <w:r>
        <w:rPr>
          <w:rFonts w:hint="eastAsia"/>
          <w:lang w:val="en-US" w:eastAsia="zh-CN"/>
        </w:rPr>
        <w:t>教育</w:t>
      </w:r>
      <w:r>
        <w:rPr>
          <w:rFonts w:hint="eastAsia"/>
          <w:lang w:eastAsia="zh-CN"/>
        </w:rPr>
        <w:t>等行业类应用，也包括智能驾驶、智能穿戴、智能机器人等终端</w:t>
      </w:r>
      <w:r>
        <w:rPr>
          <w:rFonts w:hint="eastAsia"/>
          <w:lang w:val="en-US" w:eastAsia="zh-CN"/>
        </w:rPr>
        <w:t>应用</w:t>
      </w:r>
      <w:r>
        <w:rPr>
          <w:rFonts w:hint="eastAsia"/>
          <w:lang w:eastAsia="zh-CN"/>
        </w:rPr>
        <w:t>。</w:t>
      </w:r>
    </w:p>
    <w:p w14:paraId="4EC481A4">
      <w:pPr>
        <w:numPr>
          <w:ilvl w:val="0"/>
          <w:numId w:val="0"/>
        </w:numPr>
        <w:ind w:firstLine="420" w:firstLineChars="0"/>
        <w:rPr>
          <w:rFonts w:hint="eastAsia"/>
          <w:lang w:val="en-US" w:eastAsia="zh-CN"/>
        </w:rPr>
      </w:pPr>
      <w:r>
        <w:rPr>
          <w:rFonts w:hint="eastAsia"/>
          <w:lang w:val="en-US" w:eastAsia="zh-CN"/>
        </w:rPr>
        <w:t>本文采用同花顺AI应用概念股的定义来界定AI应用层，具体指将AI技术与具体场景结合，通过AI算法模型对数据进行分析、推理、决策或生成，以实现特定功能、解决实际问题的技术落地形式。</w:t>
      </w:r>
    </w:p>
    <w:p w14:paraId="0D5B31D3">
      <w:pPr>
        <w:numPr>
          <w:ilvl w:val="0"/>
          <w:numId w:val="0"/>
        </w:numPr>
        <w:jc w:val="center"/>
        <w:rPr>
          <w:rFonts w:hint="eastAsia" w:eastAsia="宋体"/>
          <w:sz w:val="21"/>
          <w:szCs w:val="21"/>
          <w:lang w:val="en-US" w:eastAsia="zh-CN"/>
        </w:rPr>
      </w:pPr>
      <w:r>
        <w:rPr>
          <w:rFonts w:hint="eastAsia" w:eastAsia="宋体"/>
          <w:sz w:val="21"/>
          <w:szCs w:val="21"/>
        </w:rPr>
        <w:t>表</w:t>
      </w:r>
      <w:r>
        <w:rPr>
          <w:rFonts w:hint="eastAsia"/>
          <w:sz w:val="21"/>
          <w:szCs w:val="21"/>
          <w:lang w:val="en-US" w:eastAsia="zh-CN"/>
        </w:rPr>
        <w:t>3</w:t>
      </w:r>
      <w:r>
        <w:rPr>
          <w:rFonts w:hint="eastAsia" w:eastAsia="宋体"/>
          <w:sz w:val="21"/>
          <w:szCs w:val="21"/>
        </w:rPr>
        <w:t>-1 人工智能企业的分类</w:t>
      </w:r>
    </w:p>
    <w:tbl>
      <w:tblPr>
        <w:tblStyle w:val="31"/>
        <w:tblpPr w:leftFromText="180" w:rightFromText="180" w:vertAnchor="text" w:horzAnchor="page" w:tblpXSpec="center" w:tblpY="250"/>
        <w:tblOverlap w:val="never"/>
        <w:tblW w:w="7524" w:type="dxa"/>
        <w:jc w:val="center"/>
        <w:tblBorders>
          <w:top w:val="single" w:color="000000" w:sz="4" w:space="0"/>
          <w:left w:val="none" w:color="auto" w:sz="6" w:space="0"/>
          <w:bottom w:val="single" w:color="000000" w:sz="4" w:space="0"/>
          <w:right w:val="none" w:color="auto" w:sz="6" w:space="0"/>
          <w:insideH w:val="single" w:color="000000" w:sz="4" w:space="0"/>
          <w:insideV w:val="single" w:color="000000" w:sz="4" w:space="0"/>
        </w:tblBorders>
        <w:shd w:val="clear" w:color="auto" w:fill="auto"/>
        <w:tblLayout w:type="fixed"/>
        <w:tblCellMar>
          <w:top w:w="0" w:type="dxa"/>
          <w:left w:w="0" w:type="dxa"/>
          <w:bottom w:w="0" w:type="dxa"/>
          <w:right w:w="0" w:type="dxa"/>
        </w:tblCellMar>
      </w:tblPr>
      <w:tblGrid>
        <w:gridCol w:w="1931"/>
        <w:gridCol w:w="1575"/>
        <w:gridCol w:w="4018"/>
      </w:tblGrid>
      <w:tr w14:paraId="4BA3C504">
        <w:trPr>
          <w:trHeight w:val="420" w:hRule="atLeast"/>
          <w:jc w:val="center"/>
        </w:trPr>
        <w:tc>
          <w:tcPr>
            <w:tcW w:w="1931" w:type="dxa"/>
            <w:tcBorders>
              <w:left w:val="single" w:color="CCCCCC" w:sz="8" w:space="0"/>
            </w:tcBorders>
            <w:shd w:val="clear" w:color="auto" w:fill="auto"/>
            <w:tcMar>
              <w:top w:w="40" w:type="dxa"/>
              <w:left w:w="60" w:type="dxa"/>
              <w:bottom w:w="40" w:type="dxa"/>
              <w:right w:w="60" w:type="dxa"/>
            </w:tcMar>
            <w:vAlign w:val="top"/>
          </w:tcPr>
          <w:p w14:paraId="2D4E7047">
            <w:pPr>
              <w:spacing w:line="400" w:lineRule="exact"/>
              <w:ind w:right="-58" w:rightChars="-24"/>
              <w:jc w:val="center"/>
              <w:rPr>
                <w:rFonts w:hint="eastAsia"/>
                <w:szCs w:val="21"/>
                <w:lang w:val="en-US" w:eastAsia="zh-CN"/>
              </w:rPr>
            </w:pPr>
            <w:r>
              <w:rPr>
                <w:rFonts w:hint="default"/>
                <w:szCs w:val="21"/>
                <w:lang w:val="en-US" w:eastAsia="zh-CN"/>
              </w:rPr>
              <w:t>产业链环节</w:t>
            </w:r>
          </w:p>
        </w:tc>
        <w:tc>
          <w:tcPr>
            <w:tcW w:w="1575" w:type="dxa"/>
            <w:shd w:val="clear" w:color="auto" w:fill="auto"/>
            <w:tcMar>
              <w:top w:w="40" w:type="dxa"/>
              <w:left w:w="60" w:type="dxa"/>
              <w:bottom w:w="40" w:type="dxa"/>
              <w:right w:w="60" w:type="dxa"/>
            </w:tcMar>
            <w:vAlign w:val="top"/>
          </w:tcPr>
          <w:p w14:paraId="3C423E1B">
            <w:pPr>
              <w:spacing w:line="400" w:lineRule="exact"/>
              <w:ind w:right="-58" w:rightChars="-24"/>
              <w:jc w:val="center"/>
              <w:rPr>
                <w:rFonts w:hint="default"/>
                <w:szCs w:val="21"/>
                <w:lang w:val="en-US" w:eastAsia="zh-CN"/>
              </w:rPr>
            </w:pPr>
            <w:r>
              <w:rPr>
                <w:rFonts w:hint="default"/>
                <w:szCs w:val="21"/>
                <w:lang w:val="en-US" w:eastAsia="zh-CN"/>
              </w:rPr>
              <w:t>核心组成部分</w:t>
            </w:r>
          </w:p>
        </w:tc>
        <w:tc>
          <w:tcPr>
            <w:tcW w:w="4018" w:type="dxa"/>
            <w:shd w:val="clear" w:color="auto" w:fill="auto"/>
            <w:tcMar>
              <w:top w:w="40" w:type="dxa"/>
              <w:left w:w="60" w:type="dxa"/>
              <w:bottom w:w="40" w:type="dxa"/>
              <w:right w:w="60" w:type="dxa"/>
            </w:tcMar>
            <w:vAlign w:val="top"/>
          </w:tcPr>
          <w:p w14:paraId="4B797D15">
            <w:pPr>
              <w:spacing w:line="400" w:lineRule="exact"/>
              <w:ind w:right="-58" w:rightChars="-24"/>
              <w:jc w:val="center"/>
              <w:rPr>
                <w:rFonts w:hint="default"/>
                <w:szCs w:val="21"/>
                <w:lang w:val="en-US" w:eastAsia="zh-CN"/>
              </w:rPr>
            </w:pPr>
            <w:r>
              <w:rPr>
                <w:rFonts w:hint="default"/>
                <w:szCs w:val="21"/>
                <w:lang w:val="en-US" w:eastAsia="zh-CN"/>
              </w:rPr>
              <w:t>国内</w:t>
            </w:r>
            <w:r>
              <w:rPr>
                <w:rFonts w:hint="eastAsia"/>
                <w:szCs w:val="21"/>
                <w:lang w:val="en-US" w:eastAsia="zh-CN"/>
              </w:rPr>
              <w:t>外</w:t>
            </w:r>
            <w:r>
              <w:rPr>
                <w:rFonts w:hint="default"/>
                <w:szCs w:val="21"/>
                <w:lang w:val="en-US" w:eastAsia="zh-CN"/>
              </w:rPr>
              <w:t>代</w:t>
            </w:r>
            <w:r>
              <w:rPr>
                <w:rFonts w:hint="eastAsia"/>
                <w:szCs w:val="21"/>
                <w:lang w:val="en-US" w:eastAsia="zh-CN"/>
              </w:rPr>
              <w:t>表</w:t>
            </w:r>
            <w:r>
              <w:rPr>
                <w:rFonts w:hint="default"/>
                <w:szCs w:val="21"/>
                <w:lang w:val="en-US" w:eastAsia="zh-CN"/>
              </w:rPr>
              <w:t>股票</w:t>
            </w:r>
          </w:p>
        </w:tc>
      </w:tr>
      <w:tr w14:paraId="0C351B32">
        <w:trPr>
          <w:trHeight w:val="420" w:hRule="atLeast"/>
          <w:jc w:val="center"/>
        </w:trPr>
        <w:tc>
          <w:tcPr>
            <w:tcW w:w="1931" w:type="dxa"/>
            <w:vMerge w:val="restart"/>
            <w:tcBorders>
              <w:left w:val="single" w:color="CCCCCC" w:sz="8" w:space="0"/>
            </w:tcBorders>
            <w:shd w:val="clear" w:color="auto" w:fill="auto"/>
            <w:tcMar>
              <w:top w:w="40" w:type="dxa"/>
              <w:left w:w="60" w:type="dxa"/>
              <w:bottom w:w="40" w:type="dxa"/>
              <w:right w:w="60" w:type="dxa"/>
            </w:tcMar>
            <w:vAlign w:val="top"/>
          </w:tcPr>
          <w:p w14:paraId="3047EE5C">
            <w:pPr>
              <w:spacing w:line="400" w:lineRule="exact"/>
              <w:ind w:right="-58" w:rightChars="-24"/>
              <w:jc w:val="center"/>
              <w:rPr>
                <w:rFonts w:hint="default"/>
                <w:szCs w:val="21"/>
                <w:lang w:val="en-US" w:eastAsia="zh-CN"/>
              </w:rPr>
            </w:pPr>
            <w:r>
              <w:rPr>
                <w:rFonts w:hint="default"/>
                <w:szCs w:val="21"/>
                <w:lang w:val="en-US" w:eastAsia="zh-CN"/>
              </w:rPr>
              <w:t>上游基础层</w:t>
            </w:r>
          </w:p>
        </w:tc>
        <w:tc>
          <w:tcPr>
            <w:tcW w:w="1575" w:type="dxa"/>
            <w:shd w:val="clear" w:color="auto" w:fill="auto"/>
            <w:tcMar>
              <w:top w:w="40" w:type="dxa"/>
              <w:left w:w="60" w:type="dxa"/>
              <w:bottom w:w="40" w:type="dxa"/>
              <w:right w:w="60" w:type="dxa"/>
            </w:tcMar>
            <w:vAlign w:val="top"/>
          </w:tcPr>
          <w:p w14:paraId="7FF64D0F">
            <w:pPr>
              <w:spacing w:line="400" w:lineRule="exact"/>
              <w:ind w:right="-58" w:rightChars="-24"/>
              <w:jc w:val="center"/>
              <w:rPr>
                <w:rFonts w:hint="default"/>
                <w:szCs w:val="21"/>
                <w:lang w:val="en-US" w:eastAsia="zh-CN"/>
              </w:rPr>
            </w:pPr>
            <w:r>
              <w:rPr>
                <w:rFonts w:hint="default"/>
                <w:szCs w:val="21"/>
                <w:lang w:val="en-US" w:eastAsia="zh-CN"/>
              </w:rPr>
              <w:t>算力</w:t>
            </w:r>
            <w:r>
              <w:rPr>
                <w:rFonts w:hint="eastAsia"/>
                <w:szCs w:val="21"/>
                <w:lang w:val="en-US" w:eastAsia="zh-CN"/>
              </w:rPr>
              <w:t>支持</w:t>
            </w:r>
          </w:p>
        </w:tc>
        <w:tc>
          <w:tcPr>
            <w:tcW w:w="4018" w:type="dxa"/>
            <w:shd w:val="clear" w:color="auto" w:fill="auto"/>
            <w:tcMar>
              <w:top w:w="40" w:type="dxa"/>
              <w:left w:w="60" w:type="dxa"/>
              <w:bottom w:w="40" w:type="dxa"/>
              <w:right w:w="60" w:type="dxa"/>
            </w:tcMar>
            <w:vAlign w:val="top"/>
          </w:tcPr>
          <w:p w14:paraId="7F063149">
            <w:pPr>
              <w:spacing w:line="400" w:lineRule="exact"/>
              <w:ind w:right="-58" w:rightChars="-24"/>
              <w:jc w:val="center"/>
              <w:rPr>
                <w:rFonts w:hint="default"/>
                <w:szCs w:val="21"/>
                <w:lang w:val="en-US" w:eastAsia="zh-CN"/>
              </w:rPr>
            </w:pPr>
            <w:r>
              <w:rPr>
                <w:rFonts w:hint="default"/>
                <w:szCs w:val="21"/>
                <w:lang w:val="en-US" w:eastAsia="zh-CN"/>
              </w:rPr>
              <w:t>寒武纪(688256)、英伟达(NVDA)</w:t>
            </w:r>
            <w:r>
              <w:rPr>
                <w:rFonts w:hint="eastAsia"/>
                <w:szCs w:val="21"/>
                <w:lang w:val="en-US" w:eastAsia="zh-CN"/>
              </w:rPr>
              <w:t>、</w:t>
            </w:r>
            <w:r>
              <w:rPr>
                <w:rFonts w:hint="default"/>
                <w:szCs w:val="21"/>
                <w:lang w:val="en-US" w:eastAsia="zh-CN"/>
              </w:rPr>
              <w:t>亚马逊(AMZN)</w:t>
            </w:r>
          </w:p>
        </w:tc>
      </w:tr>
      <w:tr w14:paraId="2F45EC7B">
        <w:trPr>
          <w:trHeight w:val="420" w:hRule="atLeast"/>
          <w:jc w:val="center"/>
        </w:trPr>
        <w:tc>
          <w:tcPr>
            <w:tcW w:w="1931" w:type="dxa"/>
            <w:vMerge w:val="continue"/>
            <w:tcBorders>
              <w:left w:val="single" w:color="CCCCCC" w:sz="8" w:space="0"/>
            </w:tcBorders>
            <w:shd w:val="clear" w:color="auto" w:fill="auto"/>
            <w:tcMar>
              <w:top w:w="40" w:type="dxa"/>
              <w:left w:w="60" w:type="dxa"/>
              <w:bottom w:w="40" w:type="dxa"/>
              <w:right w:w="60" w:type="dxa"/>
            </w:tcMar>
            <w:vAlign w:val="top"/>
          </w:tcPr>
          <w:p w14:paraId="62A6E761">
            <w:pPr>
              <w:spacing w:line="400" w:lineRule="exact"/>
              <w:ind w:right="-58" w:rightChars="-24"/>
              <w:jc w:val="center"/>
              <w:rPr>
                <w:rFonts w:hint="default"/>
                <w:szCs w:val="21"/>
                <w:lang w:val="en-US" w:eastAsia="zh-CN"/>
              </w:rPr>
            </w:pPr>
          </w:p>
        </w:tc>
        <w:tc>
          <w:tcPr>
            <w:tcW w:w="1575" w:type="dxa"/>
            <w:shd w:val="clear" w:color="auto" w:fill="auto"/>
            <w:tcMar>
              <w:top w:w="40" w:type="dxa"/>
              <w:left w:w="60" w:type="dxa"/>
              <w:bottom w:w="40" w:type="dxa"/>
              <w:right w:w="60" w:type="dxa"/>
            </w:tcMar>
            <w:vAlign w:val="top"/>
          </w:tcPr>
          <w:p w14:paraId="2805F6D4">
            <w:pPr>
              <w:spacing w:line="400" w:lineRule="exact"/>
              <w:ind w:right="-58" w:rightChars="-24"/>
              <w:jc w:val="center"/>
              <w:rPr>
                <w:rFonts w:hint="default"/>
                <w:szCs w:val="21"/>
                <w:lang w:val="en-US" w:eastAsia="zh-CN"/>
              </w:rPr>
            </w:pPr>
            <w:r>
              <w:rPr>
                <w:rFonts w:hint="default"/>
                <w:szCs w:val="21"/>
                <w:lang w:val="en-US" w:eastAsia="zh-CN"/>
              </w:rPr>
              <w:t>数据与存储</w:t>
            </w:r>
          </w:p>
        </w:tc>
        <w:tc>
          <w:tcPr>
            <w:tcW w:w="4018" w:type="dxa"/>
            <w:shd w:val="clear" w:color="auto" w:fill="auto"/>
            <w:tcMar>
              <w:top w:w="40" w:type="dxa"/>
              <w:left w:w="60" w:type="dxa"/>
              <w:bottom w:w="40" w:type="dxa"/>
              <w:right w:w="60" w:type="dxa"/>
            </w:tcMar>
            <w:vAlign w:val="top"/>
          </w:tcPr>
          <w:p w14:paraId="6F5BF94E">
            <w:pPr>
              <w:spacing w:line="400" w:lineRule="exact"/>
              <w:ind w:right="-58" w:rightChars="-24"/>
              <w:jc w:val="center"/>
              <w:rPr>
                <w:rFonts w:hint="default"/>
                <w:szCs w:val="21"/>
                <w:lang w:val="en-US" w:eastAsia="zh-CN"/>
              </w:rPr>
            </w:pPr>
            <w:r>
              <w:rPr>
                <w:rFonts w:hint="default"/>
                <w:szCs w:val="21"/>
                <w:lang w:val="en-US" w:eastAsia="zh-CN"/>
              </w:rPr>
              <w:t>易华录(300212)</w:t>
            </w:r>
            <w:r>
              <w:rPr>
                <w:rFonts w:hint="eastAsia"/>
                <w:szCs w:val="21"/>
                <w:lang w:val="en-US" w:eastAsia="zh-CN"/>
              </w:rPr>
              <w:t>、</w:t>
            </w:r>
            <w:r>
              <w:rPr>
                <w:rFonts w:hint="default"/>
                <w:szCs w:val="21"/>
                <w:lang w:val="en-US" w:eastAsia="zh-CN"/>
              </w:rPr>
              <w:t>MongoDB(MDB)</w:t>
            </w:r>
          </w:p>
        </w:tc>
      </w:tr>
      <w:tr w14:paraId="322E069A">
        <w:trPr>
          <w:trHeight w:val="420" w:hRule="atLeast"/>
          <w:jc w:val="center"/>
        </w:trPr>
        <w:tc>
          <w:tcPr>
            <w:tcW w:w="1931" w:type="dxa"/>
            <w:tcBorders>
              <w:left w:val="single" w:color="CCCCCC" w:sz="8" w:space="0"/>
            </w:tcBorders>
            <w:shd w:val="clear" w:color="auto" w:fill="auto"/>
            <w:tcMar>
              <w:top w:w="40" w:type="dxa"/>
              <w:left w:w="60" w:type="dxa"/>
              <w:bottom w:w="40" w:type="dxa"/>
              <w:right w:w="60" w:type="dxa"/>
            </w:tcMar>
            <w:vAlign w:val="top"/>
          </w:tcPr>
          <w:p w14:paraId="529773C8">
            <w:pPr>
              <w:spacing w:line="400" w:lineRule="exact"/>
              <w:ind w:right="-58" w:rightChars="-24"/>
              <w:jc w:val="center"/>
              <w:rPr>
                <w:rFonts w:hint="default"/>
                <w:szCs w:val="21"/>
                <w:lang w:val="en-US" w:eastAsia="zh-CN"/>
              </w:rPr>
            </w:pPr>
            <w:r>
              <w:rPr>
                <w:rFonts w:hint="default"/>
                <w:szCs w:val="21"/>
                <w:lang w:val="en-US" w:eastAsia="zh-CN"/>
              </w:rPr>
              <w:t>中游技术模型层</w:t>
            </w:r>
          </w:p>
        </w:tc>
        <w:tc>
          <w:tcPr>
            <w:tcW w:w="1575" w:type="dxa"/>
            <w:shd w:val="clear" w:color="auto" w:fill="auto"/>
            <w:tcMar>
              <w:top w:w="40" w:type="dxa"/>
              <w:left w:w="60" w:type="dxa"/>
              <w:bottom w:w="40" w:type="dxa"/>
              <w:right w:w="60" w:type="dxa"/>
            </w:tcMar>
            <w:vAlign w:val="top"/>
          </w:tcPr>
          <w:p w14:paraId="1C5A25F8">
            <w:pPr>
              <w:spacing w:line="400" w:lineRule="exact"/>
              <w:ind w:right="-58" w:rightChars="-24"/>
              <w:jc w:val="center"/>
              <w:rPr>
                <w:rFonts w:hint="default"/>
                <w:szCs w:val="21"/>
                <w:lang w:val="en-US" w:eastAsia="zh-CN"/>
              </w:rPr>
            </w:pPr>
            <w:r>
              <w:rPr>
                <w:rFonts w:hint="default"/>
                <w:szCs w:val="21"/>
                <w:lang w:val="en-US" w:eastAsia="zh-CN"/>
              </w:rPr>
              <w:t>算法与模型</w:t>
            </w:r>
          </w:p>
        </w:tc>
        <w:tc>
          <w:tcPr>
            <w:tcW w:w="4018" w:type="dxa"/>
            <w:shd w:val="clear" w:color="auto" w:fill="auto"/>
            <w:tcMar>
              <w:top w:w="40" w:type="dxa"/>
              <w:left w:w="60" w:type="dxa"/>
              <w:bottom w:w="40" w:type="dxa"/>
              <w:right w:w="60" w:type="dxa"/>
            </w:tcMar>
            <w:vAlign w:val="top"/>
          </w:tcPr>
          <w:p w14:paraId="53AD3DD5">
            <w:pPr>
              <w:spacing w:line="400" w:lineRule="exact"/>
              <w:ind w:right="-58" w:rightChars="-24"/>
              <w:jc w:val="center"/>
              <w:rPr>
                <w:rFonts w:hint="default"/>
                <w:szCs w:val="21"/>
                <w:lang w:val="en-US" w:eastAsia="zh-CN"/>
              </w:rPr>
            </w:pPr>
            <w:r>
              <w:rPr>
                <w:rFonts w:hint="default"/>
                <w:szCs w:val="21"/>
                <w:lang w:val="en-US" w:eastAsia="zh-CN"/>
              </w:rPr>
              <w:t>阿里巴巴(BABA.N)</w:t>
            </w:r>
            <w:r>
              <w:rPr>
                <w:rFonts w:hint="eastAsia"/>
                <w:szCs w:val="21"/>
                <w:lang w:val="en-US" w:eastAsia="zh-CN"/>
              </w:rPr>
              <w:t>、</w:t>
            </w:r>
            <w:r>
              <w:rPr>
                <w:rFonts w:hint="default"/>
                <w:szCs w:val="21"/>
                <w:lang w:val="en-US" w:eastAsia="zh-CN"/>
              </w:rPr>
              <w:t>OpenAI(未上市)、Anthropic(未上市)</w:t>
            </w:r>
          </w:p>
        </w:tc>
      </w:tr>
      <w:tr w14:paraId="0B2C588C">
        <w:trPr>
          <w:trHeight w:val="420" w:hRule="atLeast"/>
          <w:jc w:val="center"/>
        </w:trPr>
        <w:tc>
          <w:tcPr>
            <w:tcW w:w="1931" w:type="dxa"/>
            <w:vMerge w:val="restart"/>
            <w:tcBorders>
              <w:left w:val="single" w:color="CCCCCC" w:sz="8" w:space="0"/>
            </w:tcBorders>
            <w:shd w:val="clear" w:color="auto" w:fill="auto"/>
            <w:tcMar>
              <w:top w:w="40" w:type="dxa"/>
              <w:left w:w="60" w:type="dxa"/>
              <w:bottom w:w="40" w:type="dxa"/>
              <w:right w:w="60" w:type="dxa"/>
            </w:tcMar>
            <w:vAlign w:val="top"/>
          </w:tcPr>
          <w:p w14:paraId="7D11A366">
            <w:pPr>
              <w:spacing w:line="400" w:lineRule="exact"/>
              <w:ind w:right="-58" w:rightChars="-24"/>
              <w:jc w:val="center"/>
              <w:rPr>
                <w:rFonts w:hint="default"/>
                <w:szCs w:val="21"/>
                <w:lang w:val="en-US" w:eastAsia="zh-CN"/>
              </w:rPr>
            </w:pPr>
            <w:r>
              <w:rPr>
                <w:rFonts w:hint="default"/>
                <w:szCs w:val="21"/>
                <w:lang w:val="en-US" w:eastAsia="zh-CN"/>
              </w:rPr>
              <w:t>下游应用层</w:t>
            </w:r>
          </w:p>
        </w:tc>
        <w:tc>
          <w:tcPr>
            <w:tcW w:w="1575" w:type="dxa"/>
            <w:shd w:val="clear" w:color="auto" w:fill="auto"/>
            <w:tcMar>
              <w:top w:w="40" w:type="dxa"/>
              <w:left w:w="60" w:type="dxa"/>
              <w:bottom w:w="40" w:type="dxa"/>
              <w:right w:w="60" w:type="dxa"/>
            </w:tcMar>
            <w:vAlign w:val="top"/>
          </w:tcPr>
          <w:p w14:paraId="0A9FC82E">
            <w:pPr>
              <w:spacing w:line="400" w:lineRule="exact"/>
              <w:ind w:right="-58" w:rightChars="-24"/>
              <w:jc w:val="center"/>
              <w:rPr>
                <w:rFonts w:hint="default"/>
                <w:szCs w:val="21"/>
                <w:lang w:val="en-US" w:eastAsia="zh-CN"/>
              </w:rPr>
            </w:pPr>
            <w:r>
              <w:rPr>
                <w:rFonts w:hint="default"/>
                <w:szCs w:val="21"/>
                <w:lang w:val="en-US" w:eastAsia="zh-CN"/>
              </w:rPr>
              <w:t>行业应用</w:t>
            </w:r>
          </w:p>
        </w:tc>
        <w:tc>
          <w:tcPr>
            <w:tcW w:w="4018" w:type="dxa"/>
            <w:shd w:val="clear" w:color="auto" w:fill="auto"/>
            <w:tcMar>
              <w:top w:w="40" w:type="dxa"/>
              <w:left w:w="60" w:type="dxa"/>
              <w:bottom w:w="40" w:type="dxa"/>
              <w:right w:w="60" w:type="dxa"/>
            </w:tcMar>
            <w:vAlign w:val="top"/>
          </w:tcPr>
          <w:p w14:paraId="163980C2">
            <w:pPr>
              <w:spacing w:line="400" w:lineRule="exact"/>
              <w:ind w:right="-58" w:rightChars="-24"/>
              <w:jc w:val="center"/>
              <w:rPr>
                <w:rFonts w:hint="default"/>
                <w:szCs w:val="21"/>
                <w:lang w:val="en-US" w:eastAsia="zh-CN"/>
              </w:rPr>
            </w:pPr>
            <w:r>
              <w:rPr>
                <w:rFonts w:hint="default"/>
                <w:szCs w:val="21"/>
                <w:lang w:val="en-US" w:eastAsia="zh-CN"/>
              </w:rPr>
              <w:t>AI+金融：同花顺(300033)</w:t>
            </w:r>
          </w:p>
          <w:p w14:paraId="2C7E88F7">
            <w:pPr>
              <w:spacing w:line="400" w:lineRule="exact"/>
              <w:ind w:right="-58" w:rightChars="-24"/>
              <w:jc w:val="center"/>
              <w:rPr>
                <w:rFonts w:hint="default"/>
                <w:szCs w:val="21"/>
                <w:lang w:val="en-US" w:eastAsia="zh-CN"/>
              </w:rPr>
            </w:pPr>
            <w:r>
              <w:rPr>
                <w:rFonts w:hint="default"/>
                <w:szCs w:val="21"/>
                <w:lang w:val="en-US" w:eastAsia="zh-CN"/>
              </w:rPr>
              <w:t>AI+医疗：卫宁健康(300253)</w:t>
            </w:r>
          </w:p>
          <w:p w14:paraId="00C0AC15">
            <w:pPr>
              <w:spacing w:line="400" w:lineRule="exact"/>
              <w:ind w:right="-58" w:rightChars="-24"/>
              <w:jc w:val="center"/>
              <w:rPr>
                <w:rFonts w:hint="default"/>
                <w:szCs w:val="21"/>
                <w:lang w:val="en-US" w:eastAsia="zh-CN"/>
              </w:rPr>
            </w:pPr>
            <w:r>
              <w:rPr>
                <w:rFonts w:hint="default"/>
                <w:szCs w:val="21"/>
                <w:lang w:val="en-US" w:eastAsia="zh-CN"/>
              </w:rPr>
              <w:t>AI+教育：世纪天鸿(300654)</w:t>
            </w:r>
          </w:p>
          <w:p w14:paraId="67D2143C">
            <w:pPr>
              <w:spacing w:line="400" w:lineRule="exact"/>
              <w:ind w:right="-58" w:rightChars="-24"/>
              <w:jc w:val="center"/>
              <w:rPr>
                <w:rFonts w:hint="default"/>
                <w:szCs w:val="21"/>
                <w:lang w:val="en-US" w:eastAsia="zh-CN"/>
              </w:rPr>
            </w:pPr>
            <w:r>
              <w:rPr>
                <w:rFonts w:hint="default"/>
                <w:szCs w:val="21"/>
                <w:lang w:val="en-US" w:eastAsia="zh-CN"/>
              </w:rPr>
              <w:t>AI+设计：Figma(FGMA)</w:t>
            </w:r>
          </w:p>
          <w:p w14:paraId="3836E7C2">
            <w:pPr>
              <w:spacing w:line="400" w:lineRule="exact"/>
              <w:ind w:right="-58" w:rightChars="-24"/>
              <w:jc w:val="center"/>
              <w:rPr>
                <w:rFonts w:hint="default"/>
                <w:szCs w:val="21"/>
                <w:lang w:val="en-US" w:eastAsia="zh-CN"/>
              </w:rPr>
            </w:pPr>
            <w:r>
              <w:rPr>
                <w:rFonts w:hint="default"/>
                <w:szCs w:val="21"/>
                <w:lang w:val="en-US" w:eastAsia="zh-CN"/>
              </w:rPr>
              <w:t>AI+编程：Anysphere(Cursor)</w:t>
            </w:r>
          </w:p>
          <w:p w14:paraId="1E05B822">
            <w:pPr>
              <w:spacing w:line="400" w:lineRule="exact"/>
              <w:ind w:right="-58" w:rightChars="-24"/>
              <w:jc w:val="center"/>
              <w:rPr>
                <w:rFonts w:hint="default"/>
                <w:szCs w:val="21"/>
                <w:lang w:val="en-US" w:eastAsia="zh-CN"/>
              </w:rPr>
            </w:pPr>
            <w:r>
              <w:rPr>
                <w:rFonts w:hint="default"/>
                <w:szCs w:val="21"/>
                <w:lang w:val="en-US" w:eastAsia="zh-CN"/>
              </w:rPr>
              <w:t>AI+搜索：Perplexity AI(未上市)</w:t>
            </w:r>
          </w:p>
        </w:tc>
      </w:tr>
      <w:tr w14:paraId="217AF5C7">
        <w:trPr>
          <w:trHeight w:val="420" w:hRule="atLeast"/>
          <w:jc w:val="center"/>
        </w:trPr>
        <w:tc>
          <w:tcPr>
            <w:tcW w:w="1931" w:type="dxa"/>
            <w:vMerge w:val="continue"/>
            <w:tcBorders>
              <w:left w:val="single" w:color="CCCCCC" w:sz="8" w:space="0"/>
            </w:tcBorders>
            <w:shd w:val="clear" w:color="auto" w:fill="auto"/>
            <w:tcMar>
              <w:top w:w="40" w:type="dxa"/>
              <w:left w:w="60" w:type="dxa"/>
              <w:bottom w:w="40" w:type="dxa"/>
              <w:right w:w="60" w:type="dxa"/>
            </w:tcMar>
            <w:vAlign w:val="top"/>
          </w:tcPr>
          <w:p w14:paraId="469B1BD0">
            <w:pPr>
              <w:spacing w:line="400" w:lineRule="exact"/>
              <w:ind w:right="-58" w:rightChars="-24"/>
              <w:jc w:val="center"/>
              <w:rPr>
                <w:rFonts w:hint="default"/>
                <w:szCs w:val="21"/>
              </w:rPr>
            </w:pPr>
          </w:p>
        </w:tc>
        <w:tc>
          <w:tcPr>
            <w:tcW w:w="1575" w:type="dxa"/>
            <w:shd w:val="clear" w:color="auto" w:fill="auto"/>
            <w:tcMar>
              <w:top w:w="40" w:type="dxa"/>
              <w:left w:w="60" w:type="dxa"/>
              <w:bottom w:w="40" w:type="dxa"/>
              <w:right w:w="60" w:type="dxa"/>
            </w:tcMar>
            <w:vAlign w:val="top"/>
          </w:tcPr>
          <w:p w14:paraId="336656B9">
            <w:pPr>
              <w:spacing w:line="400" w:lineRule="exact"/>
              <w:ind w:right="-58" w:rightChars="-24"/>
              <w:jc w:val="center"/>
              <w:rPr>
                <w:rFonts w:hint="default"/>
                <w:szCs w:val="21"/>
              </w:rPr>
            </w:pPr>
            <w:r>
              <w:rPr>
                <w:rFonts w:hint="eastAsia"/>
                <w:szCs w:val="21"/>
                <w:lang w:val="en-US" w:eastAsia="zh-CN"/>
              </w:rPr>
              <w:t>终端应用</w:t>
            </w:r>
          </w:p>
        </w:tc>
        <w:tc>
          <w:tcPr>
            <w:tcW w:w="4018" w:type="dxa"/>
            <w:shd w:val="clear" w:color="auto" w:fill="auto"/>
            <w:tcMar>
              <w:top w:w="40" w:type="dxa"/>
              <w:left w:w="60" w:type="dxa"/>
              <w:bottom w:w="40" w:type="dxa"/>
              <w:right w:w="60" w:type="dxa"/>
            </w:tcMar>
            <w:vAlign w:val="top"/>
          </w:tcPr>
          <w:p w14:paraId="2D2ACD54">
            <w:pPr>
              <w:spacing w:line="400" w:lineRule="exact"/>
              <w:ind w:right="-58" w:rightChars="-24"/>
              <w:jc w:val="center"/>
              <w:rPr>
                <w:rFonts w:hint="default"/>
                <w:szCs w:val="21"/>
              </w:rPr>
            </w:pPr>
            <w:r>
              <w:rPr>
                <w:rFonts w:hint="default"/>
                <w:szCs w:val="21"/>
                <w:lang w:val="en-US" w:eastAsia="zh-CN"/>
              </w:rPr>
              <w:t>特斯拉(TSLA)</w:t>
            </w:r>
            <w:r>
              <w:rPr>
                <w:rFonts w:hint="eastAsia"/>
                <w:szCs w:val="21"/>
                <w:lang w:val="en-US" w:eastAsia="zh-CN"/>
              </w:rPr>
              <w:t>、</w:t>
            </w:r>
            <w:r>
              <w:rPr>
                <w:rFonts w:hint="default"/>
                <w:szCs w:val="21"/>
                <w:lang w:val="en-US" w:eastAsia="zh-CN"/>
              </w:rPr>
              <w:t>汇川技术(300124)</w:t>
            </w:r>
          </w:p>
        </w:tc>
      </w:tr>
    </w:tbl>
    <w:p w14:paraId="020B1286">
      <w:pPr>
        <w:numPr>
          <w:ilvl w:val="0"/>
          <w:numId w:val="0"/>
        </w:numPr>
        <w:rPr>
          <w:rFonts w:hint="eastAsia"/>
        </w:rPr>
      </w:pPr>
    </w:p>
    <w:p w14:paraId="13CD3CC0">
      <w:pPr>
        <w:pStyle w:val="3"/>
        <w:bidi w:val="0"/>
        <w:rPr>
          <w:rFonts w:hint="eastAsia"/>
          <w:lang w:val="en-US" w:eastAsia="zh-CN"/>
        </w:rPr>
      </w:pPr>
      <w:r>
        <w:rPr>
          <w:rFonts w:hint="eastAsia"/>
        </w:rPr>
        <w:t>3.</w:t>
      </w:r>
      <w:r>
        <w:rPr>
          <w:rFonts w:hint="eastAsia"/>
          <w:lang w:val="en-US" w:eastAsia="zh-CN"/>
        </w:rPr>
        <w:t>2中小企业</w:t>
      </w:r>
    </w:p>
    <w:p w14:paraId="382FC17C">
      <w:pPr>
        <w:ind w:firstLine="420" w:firstLineChars="0"/>
        <w:rPr>
          <w:rFonts w:hint="eastAsia"/>
          <w:lang w:val="en-US" w:eastAsia="zh-CN"/>
        </w:rPr>
      </w:pPr>
    </w:p>
    <w:p w14:paraId="44B8F918">
      <w:pPr>
        <w:ind w:firstLine="420" w:firstLineChars="0"/>
        <w:rPr>
          <w:rFonts w:hint="eastAsia"/>
          <w:lang w:val="en-US" w:eastAsia="zh-CN"/>
        </w:rPr>
      </w:pPr>
      <w:r>
        <w:rPr>
          <w:rFonts w:hint="eastAsia"/>
          <w:lang w:val="en-US" w:eastAsia="zh-CN"/>
        </w:rPr>
        <w:t>中小企业是在中华人民共和国境内依法设立、人员及经营规模较小的企业群体，涵盖中型、小型和微型企业三类。我国对中小企业的划分主要依据《中小企业划型标准规定》所确立的框架：国务院相关主管部门在综合考虑从业人员、营业收入与资产总额等规模指标的基础上，并结合不同行业的经营特征与发展差异，形成分行业的判定标准（见表3-2）。在制度层面，国家通过《中华人民共和国中小企业促进法》等法律法规确立支持中小企业发展的政策体系，并围绕税费负担、融资可得性与公共服务供给等关键约束，持续推出减负、融资支持与能力提升等配套措施。同时，“专精特新”等培育机制旨在引导中小企业走向专业化、精细化与创新驱动的发展路径，从而增强其在细分市场中的竞争优势。在数字经济与人工智能等新兴领域，中小企业因组织灵活、试错成本相对较低、创新迭代速度较快，往往更易在特定场景中形成差异化能力，因而成为推动产业创新与技术应用落地的重要主体。</w:t>
      </w:r>
    </w:p>
    <w:p w14:paraId="46615334">
      <w:pPr>
        <w:numPr>
          <w:ilvl w:val="0"/>
          <w:numId w:val="0"/>
        </w:numPr>
        <w:jc w:val="center"/>
        <w:rPr>
          <w:rFonts w:hint="eastAsia" w:eastAsia="宋体"/>
          <w:sz w:val="21"/>
          <w:szCs w:val="21"/>
          <w:lang w:val="en-US" w:eastAsia="zh-CN"/>
        </w:rPr>
      </w:pPr>
      <w:r>
        <w:rPr>
          <w:rFonts w:hint="eastAsia" w:eastAsia="宋体"/>
          <w:sz w:val="21"/>
          <w:szCs w:val="21"/>
        </w:rPr>
        <w:t>表</w:t>
      </w:r>
      <w:r>
        <w:rPr>
          <w:rFonts w:hint="eastAsia"/>
          <w:sz w:val="21"/>
          <w:szCs w:val="21"/>
          <w:lang w:val="en-US" w:eastAsia="zh-CN"/>
        </w:rPr>
        <w:t>3</w:t>
      </w:r>
      <w:r>
        <w:rPr>
          <w:rFonts w:hint="eastAsia" w:eastAsia="宋体"/>
          <w:sz w:val="21"/>
          <w:szCs w:val="21"/>
        </w:rPr>
        <w:t>-</w:t>
      </w:r>
      <w:r>
        <w:rPr>
          <w:rFonts w:hint="eastAsia"/>
          <w:sz w:val="21"/>
          <w:szCs w:val="21"/>
          <w:lang w:val="en-US" w:eastAsia="zh-CN"/>
        </w:rPr>
        <w:t>2</w:t>
      </w:r>
      <w:r>
        <w:rPr>
          <w:rFonts w:hint="eastAsia" w:eastAsia="宋体"/>
          <w:sz w:val="21"/>
          <w:szCs w:val="21"/>
        </w:rPr>
        <w:t xml:space="preserve"> 中小企业</w:t>
      </w:r>
      <w:r>
        <w:rPr>
          <w:rFonts w:hint="eastAsia"/>
          <w:sz w:val="21"/>
          <w:szCs w:val="21"/>
          <w:lang w:val="en-US" w:eastAsia="zh-CN"/>
        </w:rPr>
        <w:t>划分</w:t>
      </w:r>
      <w:r>
        <w:rPr>
          <w:rFonts w:hint="eastAsia" w:eastAsia="宋体"/>
          <w:sz w:val="21"/>
          <w:szCs w:val="21"/>
        </w:rPr>
        <w:t>标准表</w:t>
      </w:r>
    </w:p>
    <w:tbl>
      <w:tblPr>
        <w:tblStyle w:val="31"/>
        <w:tblW w:w="7915" w:type="dxa"/>
        <w:jc w:val="center"/>
        <w:tblBorders>
          <w:top w:val="single" w:color="000000" w:sz="4" w:space="0"/>
          <w:left w:val="none" w:color="auto" w:sz="6" w:space="0"/>
          <w:bottom w:val="single" w:color="000000" w:sz="4" w:space="0"/>
          <w:right w:val="none" w:color="auto" w:sz="6" w:space="0"/>
          <w:insideH w:val="single" w:color="000000" w:sz="4" w:space="0"/>
          <w:insideV w:val="single" w:color="000000" w:sz="4" w:space="0"/>
        </w:tblBorders>
        <w:shd w:val="clear" w:color="auto" w:fill="auto"/>
        <w:tblLayout w:type="autofit"/>
        <w:tblCellMar>
          <w:top w:w="0" w:type="dxa"/>
          <w:left w:w="0" w:type="dxa"/>
          <w:bottom w:w="0" w:type="dxa"/>
          <w:right w:w="0" w:type="dxa"/>
        </w:tblCellMar>
      </w:tblPr>
      <w:tblGrid>
        <w:gridCol w:w="2462"/>
        <w:gridCol w:w="5453"/>
      </w:tblGrid>
      <w:tr w14:paraId="1F4653CE">
        <w:trPr>
          <w:trHeight w:val="420" w:hRule="atLeast"/>
          <w:jc w:val="center"/>
        </w:trPr>
        <w:tc>
          <w:tcPr>
            <w:tcW w:w="0" w:type="auto"/>
            <w:tcBorders>
              <w:left w:val="single" w:color="CCCCCC" w:sz="8" w:space="0"/>
            </w:tcBorders>
            <w:shd w:val="clear" w:color="auto" w:fill="auto"/>
            <w:tcMar>
              <w:top w:w="40" w:type="dxa"/>
              <w:left w:w="60" w:type="dxa"/>
              <w:bottom w:w="40" w:type="dxa"/>
              <w:right w:w="60" w:type="dxa"/>
            </w:tcMar>
            <w:vAlign w:val="top"/>
          </w:tcPr>
          <w:p w14:paraId="5D1AF91B">
            <w:pPr>
              <w:spacing w:line="400" w:lineRule="exact"/>
              <w:ind w:right="-58" w:rightChars="-24"/>
              <w:jc w:val="center"/>
              <w:rPr>
                <w:rFonts w:hint="default"/>
                <w:szCs w:val="21"/>
                <w:lang w:val="en-US" w:eastAsia="zh-CN"/>
              </w:rPr>
            </w:pPr>
            <w:r>
              <w:rPr>
                <w:rFonts w:hint="default"/>
                <w:szCs w:val="21"/>
                <w:lang w:val="en-US" w:eastAsia="zh-CN"/>
              </w:rPr>
              <w:t>行业</w:t>
            </w:r>
          </w:p>
        </w:tc>
        <w:tc>
          <w:tcPr>
            <w:tcW w:w="5453" w:type="dxa"/>
            <w:tcBorders>
              <w:right w:val="single" w:color="CCCCCC" w:sz="8" w:space="0"/>
            </w:tcBorders>
            <w:shd w:val="clear" w:color="auto" w:fill="auto"/>
            <w:tcMar>
              <w:top w:w="40" w:type="dxa"/>
              <w:bottom w:w="40" w:type="dxa"/>
            </w:tcMar>
            <w:vAlign w:val="top"/>
          </w:tcPr>
          <w:p w14:paraId="69C59116">
            <w:pPr>
              <w:spacing w:line="400" w:lineRule="exact"/>
              <w:ind w:right="-58" w:rightChars="-24"/>
              <w:jc w:val="center"/>
              <w:rPr>
                <w:rFonts w:hint="default"/>
                <w:szCs w:val="21"/>
                <w:lang w:val="en-US" w:eastAsia="zh-CN"/>
              </w:rPr>
            </w:pPr>
            <w:r>
              <w:rPr>
                <w:rFonts w:hint="default"/>
                <w:szCs w:val="21"/>
                <w:lang w:val="en-US" w:eastAsia="zh-CN"/>
              </w:rPr>
              <w:t>中小企业筛选标准</w:t>
            </w:r>
          </w:p>
        </w:tc>
      </w:tr>
      <w:tr w14:paraId="37F850E6">
        <w:trPr>
          <w:trHeight w:val="420" w:hRule="atLeast"/>
          <w:jc w:val="center"/>
        </w:trPr>
        <w:tc>
          <w:tcPr>
            <w:tcW w:w="0" w:type="auto"/>
            <w:tcBorders>
              <w:left w:val="single" w:color="CCCCCC" w:sz="8" w:space="0"/>
            </w:tcBorders>
            <w:shd w:val="clear" w:color="auto" w:fill="auto"/>
            <w:tcMar>
              <w:top w:w="40" w:type="dxa"/>
              <w:left w:w="60" w:type="dxa"/>
              <w:bottom w:w="40" w:type="dxa"/>
              <w:right w:w="60" w:type="dxa"/>
            </w:tcMar>
            <w:vAlign w:val="top"/>
          </w:tcPr>
          <w:p w14:paraId="28E74945">
            <w:pPr>
              <w:spacing w:line="400" w:lineRule="exact"/>
              <w:ind w:right="-58" w:rightChars="-24"/>
              <w:jc w:val="center"/>
              <w:rPr>
                <w:rFonts w:hint="default"/>
                <w:szCs w:val="21"/>
                <w:lang w:val="en-US" w:eastAsia="zh-CN"/>
              </w:rPr>
            </w:pPr>
            <w:r>
              <w:rPr>
                <w:rFonts w:hint="default"/>
                <w:szCs w:val="21"/>
                <w:lang w:val="en-US" w:eastAsia="zh-CN"/>
              </w:rPr>
              <w:t>农、林、牧、渔业</w:t>
            </w:r>
          </w:p>
        </w:tc>
        <w:tc>
          <w:tcPr>
            <w:tcW w:w="5453" w:type="dxa"/>
            <w:tcBorders>
              <w:right w:val="single" w:color="CCCCCC" w:sz="8" w:space="0"/>
            </w:tcBorders>
            <w:shd w:val="clear" w:color="auto" w:fill="auto"/>
            <w:tcMar>
              <w:top w:w="40" w:type="dxa"/>
              <w:bottom w:w="40" w:type="dxa"/>
            </w:tcMar>
            <w:vAlign w:val="top"/>
          </w:tcPr>
          <w:p w14:paraId="1A423F67">
            <w:pPr>
              <w:spacing w:line="400" w:lineRule="exact"/>
              <w:ind w:right="-58" w:rightChars="-24"/>
              <w:jc w:val="center"/>
              <w:rPr>
                <w:rFonts w:hint="default"/>
                <w:szCs w:val="21"/>
                <w:lang w:val="en-US" w:eastAsia="zh-CN"/>
              </w:rPr>
            </w:pPr>
            <w:r>
              <w:rPr>
                <w:rFonts w:hint="default"/>
                <w:szCs w:val="21"/>
                <w:lang w:val="en-US" w:eastAsia="zh-CN"/>
              </w:rPr>
              <w:t>营业收入 &lt; 20000万元</w:t>
            </w:r>
          </w:p>
        </w:tc>
      </w:tr>
      <w:tr w14:paraId="5D82C2FE">
        <w:trPr>
          <w:trHeight w:val="420" w:hRule="atLeast"/>
          <w:jc w:val="center"/>
        </w:trPr>
        <w:tc>
          <w:tcPr>
            <w:tcW w:w="0" w:type="auto"/>
            <w:tcBorders>
              <w:left w:val="single" w:color="CCCCCC" w:sz="8" w:space="0"/>
            </w:tcBorders>
            <w:shd w:val="clear" w:color="auto" w:fill="auto"/>
            <w:tcMar>
              <w:top w:w="40" w:type="dxa"/>
              <w:left w:w="60" w:type="dxa"/>
              <w:bottom w:w="40" w:type="dxa"/>
              <w:right w:w="60" w:type="dxa"/>
            </w:tcMar>
            <w:vAlign w:val="top"/>
          </w:tcPr>
          <w:p w14:paraId="4C5B42FB">
            <w:pPr>
              <w:spacing w:line="400" w:lineRule="exact"/>
              <w:ind w:right="-58" w:rightChars="-24"/>
              <w:jc w:val="center"/>
              <w:rPr>
                <w:rFonts w:hint="default"/>
                <w:szCs w:val="21"/>
                <w:lang w:val="en-US" w:eastAsia="zh-CN"/>
              </w:rPr>
            </w:pPr>
            <w:r>
              <w:rPr>
                <w:rFonts w:hint="default"/>
                <w:szCs w:val="21"/>
                <w:lang w:val="en-US" w:eastAsia="zh-CN"/>
              </w:rPr>
              <w:t>工业</w:t>
            </w:r>
          </w:p>
        </w:tc>
        <w:tc>
          <w:tcPr>
            <w:tcW w:w="5453" w:type="dxa"/>
            <w:tcBorders>
              <w:right w:val="single" w:color="CCCCCC" w:sz="8" w:space="0"/>
            </w:tcBorders>
            <w:shd w:val="clear" w:color="auto" w:fill="auto"/>
            <w:tcMar>
              <w:top w:w="40" w:type="dxa"/>
              <w:bottom w:w="40" w:type="dxa"/>
            </w:tcMar>
            <w:vAlign w:val="top"/>
          </w:tcPr>
          <w:p w14:paraId="751452DB">
            <w:pPr>
              <w:spacing w:line="400" w:lineRule="exact"/>
              <w:ind w:right="-58" w:rightChars="-24"/>
              <w:jc w:val="center"/>
              <w:rPr>
                <w:rFonts w:hint="default"/>
                <w:szCs w:val="21"/>
                <w:lang w:val="en-US" w:eastAsia="zh-CN"/>
              </w:rPr>
            </w:pPr>
            <w:r>
              <w:rPr>
                <w:rFonts w:hint="default"/>
                <w:szCs w:val="21"/>
                <w:lang w:val="en-US" w:eastAsia="zh-CN"/>
              </w:rPr>
              <w:t>从业人员 &lt; 1000人 或 营业收入 &lt; 40000万元</w:t>
            </w:r>
          </w:p>
        </w:tc>
      </w:tr>
      <w:tr w14:paraId="21887CD0">
        <w:trPr>
          <w:trHeight w:val="420" w:hRule="atLeast"/>
          <w:jc w:val="center"/>
        </w:trPr>
        <w:tc>
          <w:tcPr>
            <w:tcW w:w="0" w:type="auto"/>
            <w:tcBorders>
              <w:left w:val="single" w:color="CCCCCC" w:sz="8" w:space="0"/>
            </w:tcBorders>
            <w:shd w:val="clear" w:color="auto" w:fill="auto"/>
            <w:tcMar>
              <w:top w:w="40" w:type="dxa"/>
              <w:left w:w="60" w:type="dxa"/>
              <w:bottom w:w="40" w:type="dxa"/>
              <w:right w:w="60" w:type="dxa"/>
            </w:tcMar>
            <w:vAlign w:val="top"/>
          </w:tcPr>
          <w:p w14:paraId="641151BA">
            <w:pPr>
              <w:spacing w:line="400" w:lineRule="exact"/>
              <w:ind w:right="-58" w:rightChars="-24"/>
              <w:jc w:val="center"/>
              <w:rPr>
                <w:rFonts w:hint="default"/>
                <w:szCs w:val="21"/>
                <w:lang w:val="en-US" w:eastAsia="zh-CN"/>
              </w:rPr>
            </w:pPr>
            <w:r>
              <w:rPr>
                <w:rFonts w:hint="default"/>
                <w:szCs w:val="21"/>
                <w:lang w:val="en-US" w:eastAsia="zh-CN"/>
              </w:rPr>
              <w:t>建筑业</w:t>
            </w:r>
          </w:p>
        </w:tc>
        <w:tc>
          <w:tcPr>
            <w:tcW w:w="5453" w:type="dxa"/>
            <w:tcBorders>
              <w:right w:val="single" w:color="CCCCCC" w:sz="8" w:space="0"/>
            </w:tcBorders>
            <w:shd w:val="clear" w:color="auto" w:fill="auto"/>
            <w:tcMar>
              <w:top w:w="40" w:type="dxa"/>
              <w:bottom w:w="40" w:type="dxa"/>
            </w:tcMar>
            <w:vAlign w:val="top"/>
          </w:tcPr>
          <w:p w14:paraId="01211C5D">
            <w:pPr>
              <w:spacing w:line="400" w:lineRule="exact"/>
              <w:ind w:right="-58" w:rightChars="-24"/>
              <w:jc w:val="center"/>
              <w:rPr>
                <w:rFonts w:hint="default"/>
                <w:szCs w:val="21"/>
                <w:lang w:val="en-US" w:eastAsia="zh-CN"/>
              </w:rPr>
            </w:pPr>
            <w:r>
              <w:rPr>
                <w:rFonts w:hint="default"/>
                <w:szCs w:val="21"/>
                <w:lang w:val="en-US" w:eastAsia="zh-CN"/>
              </w:rPr>
              <w:t>营业收入 &lt; 80000万元 或 资产总额 &lt; 80000万元</w:t>
            </w:r>
          </w:p>
        </w:tc>
      </w:tr>
      <w:tr w14:paraId="72F3A016">
        <w:trPr>
          <w:trHeight w:val="420" w:hRule="atLeast"/>
          <w:jc w:val="center"/>
        </w:trPr>
        <w:tc>
          <w:tcPr>
            <w:tcW w:w="0" w:type="auto"/>
            <w:tcBorders>
              <w:left w:val="single" w:color="CCCCCC" w:sz="8" w:space="0"/>
            </w:tcBorders>
            <w:shd w:val="clear" w:color="auto" w:fill="auto"/>
            <w:tcMar>
              <w:top w:w="40" w:type="dxa"/>
              <w:left w:w="60" w:type="dxa"/>
              <w:bottom w:w="40" w:type="dxa"/>
              <w:right w:w="60" w:type="dxa"/>
            </w:tcMar>
            <w:vAlign w:val="top"/>
          </w:tcPr>
          <w:p w14:paraId="1AC2CA39">
            <w:pPr>
              <w:spacing w:line="400" w:lineRule="exact"/>
              <w:ind w:right="-58" w:rightChars="-24"/>
              <w:jc w:val="center"/>
              <w:rPr>
                <w:rFonts w:hint="default"/>
                <w:szCs w:val="21"/>
                <w:lang w:val="en-US" w:eastAsia="zh-CN"/>
              </w:rPr>
            </w:pPr>
            <w:r>
              <w:rPr>
                <w:rFonts w:hint="default"/>
                <w:szCs w:val="21"/>
                <w:lang w:val="en-US" w:eastAsia="zh-CN"/>
              </w:rPr>
              <w:t>批发业</w:t>
            </w:r>
          </w:p>
        </w:tc>
        <w:tc>
          <w:tcPr>
            <w:tcW w:w="5453" w:type="dxa"/>
            <w:tcBorders>
              <w:right w:val="single" w:color="CCCCCC" w:sz="8" w:space="0"/>
            </w:tcBorders>
            <w:shd w:val="clear" w:color="auto" w:fill="auto"/>
            <w:tcMar>
              <w:top w:w="40" w:type="dxa"/>
              <w:bottom w:w="40" w:type="dxa"/>
            </w:tcMar>
            <w:vAlign w:val="top"/>
          </w:tcPr>
          <w:p w14:paraId="0919FDC9">
            <w:pPr>
              <w:spacing w:line="400" w:lineRule="exact"/>
              <w:ind w:right="-58" w:rightChars="-24"/>
              <w:jc w:val="center"/>
              <w:rPr>
                <w:rFonts w:hint="default"/>
                <w:szCs w:val="21"/>
                <w:lang w:val="en-US" w:eastAsia="zh-CN"/>
              </w:rPr>
            </w:pPr>
            <w:r>
              <w:rPr>
                <w:rFonts w:hint="default"/>
                <w:szCs w:val="21"/>
                <w:lang w:val="en-US" w:eastAsia="zh-CN"/>
              </w:rPr>
              <w:t>从业人员 &lt; 200人 或 营业收入 &lt; 40000万元</w:t>
            </w:r>
          </w:p>
        </w:tc>
      </w:tr>
      <w:tr w14:paraId="2C6026BD">
        <w:trPr>
          <w:trHeight w:val="420" w:hRule="atLeast"/>
          <w:jc w:val="center"/>
        </w:trPr>
        <w:tc>
          <w:tcPr>
            <w:tcW w:w="0" w:type="auto"/>
            <w:tcBorders>
              <w:left w:val="single" w:color="CCCCCC" w:sz="8" w:space="0"/>
            </w:tcBorders>
            <w:shd w:val="clear" w:color="auto" w:fill="auto"/>
            <w:tcMar>
              <w:top w:w="40" w:type="dxa"/>
              <w:left w:w="60" w:type="dxa"/>
              <w:bottom w:w="40" w:type="dxa"/>
              <w:right w:w="60" w:type="dxa"/>
            </w:tcMar>
            <w:vAlign w:val="top"/>
          </w:tcPr>
          <w:p w14:paraId="579ED1FE">
            <w:pPr>
              <w:spacing w:line="400" w:lineRule="exact"/>
              <w:ind w:right="-58" w:rightChars="-24"/>
              <w:jc w:val="center"/>
              <w:rPr>
                <w:rFonts w:hint="default"/>
                <w:szCs w:val="21"/>
                <w:lang w:val="en-US" w:eastAsia="zh-CN"/>
              </w:rPr>
            </w:pPr>
            <w:r>
              <w:rPr>
                <w:rFonts w:hint="default"/>
                <w:szCs w:val="21"/>
                <w:lang w:val="en-US" w:eastAsia="zh-CN"/>
              </w:rPr>
              <w:t>零售业</w:t>
            </w:r>
          </w:p>
        </w:tc>
        <w:tc>
          <w:tcPr>
            <w:tcW w:w="5453" w:type="dxa"/>
            <w:tcBorders>
              <w:right w:val="single" w:color="CCCCCC" w:sz="8" w:space="0"/>
            </w:tcBorders>
            <w:shd w:val="clear" w:color="auto" w:fill="auto"/>
            <w:tcMar>
              <w:top w:w="40" w:type="dxa"/>
              <w:bottom w:w="40" w:type="dxa"/>
            </w:tcMar>
            <w:vAlign w:val="top"/>
          </w:tcPr>
          <w:p w14:paraId="3D8C6DD3">
            <w:pPr>
              <w:spacing w:line="400" w:lineRule="exact"/>
              <w:ind w:right="-58" w:rightChars="-24"/>
              <w:jc w:val="center"/>
              <w:rPr>
                <w:rFonts w:hint="default"/>
                <w:szCs w:val="21"/>
                <w:lang w:val="en-US" w:eastAsia="zh-CN"/>
              </w:rPr>
            </w:pPr>
            <w:r>
              <w:rPr>
                <w:rFonts w:hint="default"/>
                <w:szCs w:val="21"/>
                <w:lang w:val="en-US" w:eastAsia="zh-CN"/>
              </w:rPr>
              <w:t>从业人员 &lt; 300人 或 营业收入 &lt; 20000万元</w:t>
            </w:r>
          </w:p>
        </w:tc>
      </w:tr>
      <w:tr w14:paraId="5BBEB49F">
        <w:trPr>
          <w:trHeight w:val="420" w:hRule="atLeast"/>
          <w:jc w:val="center"/>
        </w:trPr>
        <w:tc>
          <w:tcPr>
            <w:tcW w:w="0" w:type="auto"/>
            <w:tcBorders>
              <w:left w:val="single" w:color="CCCCCC" w:sz="8" w:space="0"/>
            </w:tcBorders>
            <w:shd w:val="clear" w:color="auto" w:fill="auto"/>
            <w:tcMar>
              <w:top w:w="40" w:type="dxa"/>
              <w:left w:w="60" w:type="dxa"/>
              <w:bottom w:w="40" w:type="dxa"/>
              <w:right w:w="60" w:type="dxa"/>
            </w:tcMar>
            <w:vAlign w:val="top"/>
          </w:tcPr>
          <w:p w14:paraId="30D19FFA">
            <w:pPr>
              <w:spacing w:line="400" w:lineRule="exact"/>
              <w:ind w:right="-58" w:rightChars="-24"/>
              <w:jc w:val="center"/>
              <w:rPr>
                <w:rFonts w:hint="default"/>
                <w:szCs w:val="21"/>
                <w:lang w:val="en-US" w:eastAsia="zh-CN"/>
              </w:rPr>
            </w:pPr>
            <w:r>
              <w:rPr>
                <w:rFonts w:hint="default"/>
                <w:szCs w:val="21"/>
                <w:lang w:val="en-US" w:eastAsia="zh-CN"/>
              </w:rPr>
              <w:t>交通运输业</w:t>
            </w:r>
          </w:p>
        </w:tc>
        <w:tc>
          <w:tcPr>
            <w:tcW w:w="5453" w:type="dxa"/>
            <w:tcBorders>
              <w:right w:val="single" w:color="CCCCCC" w:sz="8" w:space="0"/>
            </w:tcBorders>
            <w:shd w:val="clear" w:color="auto" w:fill="auto"/>
            <w:tcMar>
              <w:top w:w="40" w:type="dxa"/>
              <w:bottom w:w="40" w:type="dxa"/>
            </w:tcMar>
            <w:vAlign w:val="top"/>
          </w:tcPr>
          <w:p w14:paraId="4EB1D4C6">
            <w:pPr>
              <w:spacing w:line="400" w:lineRule="exact"/>
              <w:ind w:right="-58" w:rightChars="-24"/>
              <w:jc w:val="center"/>
              <w:rPr>
                <w:rFonts w:hint="default"/>
                <w:szCs w:val="21"/>
                <w:lang w:val="en-US" w:eastAsia="zh-CN"/>
              </w:rPr>
            </w:pPr>
            <w:r>
              <w:rPr>
                <w:rFonts w:hint="default"/>
                <w:szCs w:val="21"/>
                <w:lang w:val="en-US" w:eastAsia="zh-CN"/>
              </w:rPr>
              <w:t>从业人员 &lt; 1000人 或 营业收入 &lt; 30000万元</w:t>
            </w:r>
          </w:p>
        </w:tc>
      </w:tr>
      <w:tr w14:paraId="0A23D393">
        <w:trPr>
          <w:trHeight w:val="420" w:hRule="atLeast"/>
          <w:jc w:val="center"/>
        </w:trPr>
        <w:tc>
          <w:tcPr>
            <w:tcW w:w="0" w:type="auto"/>
            <w:tcBorders>
              <w:left w:val="single" w:color="CCCCCC" w:sz="8" w:space="0"/>
            </w:tcBorders>
            <w:shd w:val="clear" w:color="auto" w:fill="auto"/>
            <w:tcMar>
              <w:top w:w="40" w:type="dxa"/>
              <w:left w:w="60" w:type="dxa"/>
              <w:bottom w:w="40" w:type="dxa"/>
              <w:right w:w="60" w:type="dxa"/>
            </w:tcMar>
            <w:vAlign w:val="top"/>
          </w:tcPr>
          <w:p w14:paraId="7754BB81">
            <w:pPr>
              <w:spacing w:line="400" w:lineRule="exact"/>
              <w:ind w:right="-58" w:rightChars="-24"/>
              <w:jc w:val="center"/>
              <w:rPr>
                <w:rFonts w:hint="default"/>
                <w:szCs w:val="21"/>
                <w:lang w:val="en-US" w:eastAsia="zh-CN"/>
              </w:rPr>
            </w:pPr>
            <w:r>
              <w:rPr>
                <w:rFonts w:hint="default"/>
                <w:szCs w:val="21"/>
                <w:lang w:val="en-US" w:eastAsia="zh-CN"/>
              </w:rPr>
              <w:t>仓储业</w:t>
            </w:r>
          </w:p>
        </w:tc>
        <w:tc>
          <w:tcPr>
            <w:tcW w:w="5453" w:type="dxa"/>
            <w:tcBorders>
              <w:right w:val="single" w:color="CCCCCC" w:sz="8" w:space="0"/>
            </w:tcBorders>
            <w:shd w:val="clear" w:color="auto" w:fill="auto"/>
            <w:tcMar>
              <w:top w:w="40" w:type="dxa"/>
              <w:bottom w:w="40" w:type="dxa"/>
            </w:tcMar>
            <w:vAlign w:val="top"/>
          </w:tcPr>
          <w:p w14:paraId="6BF4469C">
            <w:pPr>
              <w:spacing w:line="400" w:lineRule="exact"/>
              <w:ind w:right="-58" w:rightChars="-24"/>
              <w:jc w:val="center"/>
              <w:rPr>
                <w:rFonts w:hint="default"/>
                <w:szCs w:val="21"/>
                <w:lang w:val="en-US" w:eastAsia="zh-CN"/>
              </w:rPr>
            </w:pPr>
            <w:r>
              <w:rPr>
                <w:rFonts w:hint="default"/>
                <w:szCs w:val="21"/>
                <w:lang w:val="en-US" w:eastAsia="zh-CN"/>
              </w:rPr>
              <w:t>从业人员 &lt; 200人 或 营业收入 &lt; 30000万元</w:t>
            </w:r>
          </w:p>
        </w:tc>
      </w:tr>
      <w:tr w14:paraId="5F16B0F7">
        <w:trPr>
          <w:trHeight w:val="420" w:hRule="atLeast"/>
          <w:jc w:val="center"/>
        </w:trPr>
        <w:tc>
          <w:tcPr>
            <w:tcW w:w="0" w:type="auto"/>
            <w:tcBorders>
              <w:left w:val="single" w:color="CCCCCC" w:sz="8" w:space="0"/>
            </w:tcBorders>
            <w:shd w:val="clear" w:color="auto" w:fill="auto"/>
            <w:tcMar>
              <w:top w:w="40" w:type="dxa"/>
              <w:left w:w="60" w:type="dxa"/>
              <w:bottom w:w="40" w:type="dxa"/>
              <w:right w:w="60" w:type="dxa"/>
            </w:tcMar>
            <w:vAlign w:val="top"/>
          </w:tcPr>
          <w:p w14:paraId="5DD69056">
            <w:pPr>
              <w:spacing w:line="400" w:lineRule="exact"/>
              <w:ind w:right="-58" w:rightChars="-24"/>
              <w:jc w:val="center"/>
              <w:rPr>
                <w:rFonts w:hint="default"/>
                <w:szCs w:val="21"/>
                <w:lang w:val="en-US" w:eastAsia="zh-CN"/>
              </w:rPr>
            </w:pPr>
            <w:r>
              <w:rPr>
                <w:rFonts w:hint="default"/>
                <w:szCs w:val="21"/>
                <w:lang w:val="en-US" w:eastAsia="zh-CN"/>
              </w:rPr>
              <w:t>邮政业</w:t>
            </w:r>
          </w:p>
        </w:tc>
        <w:tc>
          <w:tcPr>
            <w:tcW w:w="5453" w:type="dxa"/>
            <w:tcBorders>
              <w:right w:val="single" w:color="CCCCCC" w:sz="8" w:space="0"/>
            </w:tcBorders>
            <w:shd w:val="clear" w:color="auto" w:fill="auto"/>
            <w:tcMar>
              <w:top w:w="40" w:type="dxa"/>
              <w:bottom w:w="40" w:type="dxa"/>
            </w:tcMar>
            <w:vAlign w:val="top"/>
          </w:tcPr>
          <w:p w14:paraId="7413730C">
            <w:pPr>
              <w:spacing w:line="400" w:lineRule="exact"/>
              <w:ind w:right="-58" w:rightChars="-24"/>
              <w:jc w:val="center"/>
              <w:rPr>
                <w:rFonts w:hint="default"/>
                <w:szCs w:val="21"/>
                <w:lang w:val="en-US" w:eastAsia="zh-CN"/>
              </w:rPr>
            </w:pPr>
            <w:r>
              <w:rPr>
                <w:rFonts w:hint="default"/>
                <w:szCs w:val="21"/>
                <w:lang w:val="en-US" w:eastAsia="zh-CN"/>
              </w:rPr>
              <w:t>从业人员 &lt; 1000人 或 营业收入 &lt; 30000万元</w:t>
            </w:r>
          </w:p>
        </w:tc>
      </w:tr>
      <w:tr w14:paraId="0CCCBBC8">
        <w:trPr>
          <w:trHeight w:val="420" w:hRule="atLeast"/>
          <w:jc w:val="center"/>
        </w:trPr>
        <w:tc>
          <w:tcPr>
            <w:tcW w:w="0" w:type="auto"/>
            <w:tcBorders>
              <w:left w:val="single" w:color="CCCCCC" w:sz="8" w:space="0"/>
            </w:tcBorders>
            <w:shd w:val="clear" w:color="auto" w:fill="auto"/>
            <w:tcMar>
              <w:top w:w="40" w:type="dxa"/>
              <w:left w:w="60" w:type="dxa"/>
              <w:bottom w:w="40" w:type="dxa"/>
              <w:right w:w="60" w:type="dxa"/>
            </w:tcMar>
            <w:vAlign w:val="top"/>
          </w:tcPr>
          <w:p w14:paraId="00815F44">
            <w:pPr>
              <w:spacing w:line="400" w:lineRule="exact"/>
              <w:ind w:right="-58" w:rightChars="-24"/>
              <w:jc w:val="center"/>
              <w:rPr>
                <w:rFonts w:hint="default"/>
                <w:szCs w:val="21"/>
                <w:lang w:val="en-US" w:eastAsia="zh-CN"/>
              </w:rPr>
            </w:pPr>
            <w:r>
              <w:rPr>
                <w:rFonts w:hint="default"/>
                <w:szCs w:val="21"/>
                <w:lang w:val="en-US" w:eastAsia="zh-CN"/>
              </w:rPr>
              <w:t>住宿业</w:t>
            </w:r>
          </w:p>
        </w:tc>
        <w:tc>
          <w:tcPr>
            <w:tcW w:w="5453" w:type="dxa"/>
            <w:tcBorders>
              <w:right w:val="single" w:color="CCCCCC" w:sz="8" w:space="0"/>
            </w:tcBorders>
            <w:shd w:val="clear" w:color="auto" w:fill="auto"/>
            <w:tcMar>
              <w:top w:w="40" w:type="dxa"/>
              <w:bottom w:w="40" w:type="dxa"/>
            </w:tcMar>
            <w:vAlign w:val="top"/>
          </w:tcPr>
          <w:p w14:paraId="0DB1FCA4">
            <w:pPr>
              <w:spacing w:line="400" w:lineRule="exact"/>
              <w:ind w:right="-58" w:rightChars="-24"/>
              <w:jc w:val="center"/>
              <w:rPr>
                <w:rFonts w:hint="default"/>
                <w:szCs w:val="21"/>
                <w:lang w:val="en-US" w:eastAsia="zh-CN"/>
              </w:rPr>
            </w:pPr>
            <w:r>
              <w:rPr>
                <w:rFonts w:hint="default"/>
                <w:szCs w:val="21"/>
                <w:lang w:val="en-US" w:eastAsia="zh-CN"/>
              </w:rPr>
              <w:t>从业人员 &lt; 300人 或 营业收入 &lt; 10000万元</w:t>
            </w:r>
          </w:p>
        </w:tc>
      </w:tr>
      <w:tr w14:paraId="668CA5B9">
        <w:trPr>
          <w:trHeight w:val="420" w:hRule="atLeast"/>
          <w:jc w:val="center"/>
        </w:trPr>
        <w:tc>
          <w:tcPr>
            <w:tcW w:w="0" w:type="auto"/>
            <w:tcBorders>
              <w:left w:val="single" w:color="CCCCCC" w:sz="8" w:space="0"/>
            </w:tcBorders>
            <w:shd w:val="clear" w:color="auto" w:fill="auto"/>
            <w:tcMar>
              <w:top w:w="40" w:type="dxa"/>
              <w:left w:w="60" w:type="dxa"/>
              <w:bottom w:w="40" w:type="dxa"/>
              <w:right w:w="60" w:type="dxa"/>
            </w:tcMar>
            <w:vAlign w:val="top"/>
          </w:tcPr>
          <w:p w14:paraId="75CD2230">
            <w:pPr>
              <w:spacing w:line="400" w:lineRule="exact"/>
              <w:ind w:right="-58" w:rightChars="-24"/>
              <w:jc w:val="center"/>
              <w:rPr>
                <w:rFonts w:hint="default"/>
                <w:szCs w:val="21"/>
                <w:lang w:val="en-US" w:eastAsia="zh-CN"/>
              </w:rPr>
            </w:pPr>
            <w:r>
              <w:rPr>
                <w:rFonts w:hint="default"/>
                <w:szCs w:val="21"/>
                <w:lang w:val="en-US" w:eastAsia="zh-CN"/>
              </w:rPr>
              <w:t>餐饮业</w:t>
            </w:r>
          </w:p>
        </w:tc>
        <w:tc>
          <w:tcPr>
            <w:tcW w:w="5453" w:type="dxa"/>
            <w:tcBorders>
              <w:right w:val="single" w:color="CCCCCC" w:sz="8" w:space="0"/>
            </w:tcBorders>
            <w:shd w:val="clear" w:color="auto" w:fill="auto"/>
            <w:tcMar>
              <w:top w:w="40" w:type="dxa"/>
              <w:bottom w:w="40" w:type="dxa"/>
            </w:tcMar>
            <w:vAlign w:val="top"/>
          </w:tcPr>
          <w:p w14:paraId="0B4311CC">
            <w:pPr>
              <w:spacing w:line="400" w:lineRule="exact"/>
              <w:ind w:right="-58" w:rightChars="-24"/>
              <w:jc w:val="center"/>
              <w:rPr>
                <w:rFonts w:hint="default"/>
                <w:szCs w:val="21"/>
                <w:lang w:val="en-US" w:eastAsia="zh-CN"/>
              </w:rPr>
            </w:pPr>
            <w:r>
              <w:rPr>
                <w:rFonts w:hint="default"/>
                <w:szCs w:val="21"/>
                <w:lang w:val="en-US" w:eastAsia="zh-CN"/>
              </w:rPr>
              <w:t>从业人员 &lt; 300人 或 营业收入 &lt; 10000万元</w:t>
            </w:r>
          </w:p>
        </w:tc>
      </w:tr>
      <w:tr w14:paraId="3CD40D3A">
        <w:trPr>
          <w:trHeight w:val="420" w:hRule="atLeast"/>
          <w:jc w:val="center"/>
        </w:trPr>
        <w:tc>
          <w:tcPr>
            <w:tcW w:w="0" w:type="auto"/>
            <w:tcBorders>
              <w:left w:val="single" w:color="CCCCCC" w:sz="8" w:space="0"/>
            </w:tcBorders>
            <w:shd w:val="clear" w:color="auto" w:fill="auto"/>
            <w:tcMar>
              <w:top w:w="40" w:type="dxa"/>
              <w:left w:w="60" w:type="dxa"/>
              <w:bottom w:w="40" w:type="dxa"/>
              <w:right w:w="60" w:type="dxa"/>
            </w:tcMar>
            <w:vAlign w:val="top"/>
          </w:tcPr>
          <w:p w14:paraId="5963163A">
            <w:pPr>
              <w:spacing w:line="400" w:lineRule="exact"/>
              <w:ind w:right="-58" w:rightChars="-24"/>
              <w:jc w:val="center"/>
              <w:rPr>
                <w:rFonts w:hint="default"/>
                <w:szCs w:val="21"/>
                <w:lang w:val="en-US" w:eastAsia="zh-CN"/>
              </w:rPr>
            </w:pPr>
            <w:r>
              <w:rPr>
                <w:rFonts w:hint="default"/>
                <w:szCs w:val="21"/>
                <w:lang w:val="en-US" w:eastAsia="zh-CN"/>
              </w:rPr>
              <w:t>信息传输业</w:t>
            </w:r>
          </w:p>
        </w:tc>
        <w:tc>
          <w:tcPr>
            <w:tcW w:w="5453" w:type="dxa"/>
            <w:tcBorders>
              <w:right w:val="single" w:color="CCCCCC" w:sz="8" w:space="0"/>
            </w:tcBorders>
            <w:shd w:val="clear" w:color="auto" w:fill="auto"/>
            <w:tcMar>
              <w:top w:w="40" w:type="dxa"/>
              <w:bottom w:w="40" w:type="dxa"/>
            </w:tcMar>
            <w:vAlign w:val="top"/>
          </w:tcPr>
          <w:p w14:paraId="11A4AD1B">
            <w:pPr>
              <w:spacing w:line="400" w:lineRule="exact"/>
              <w:ind w:right="-58" w:rightChars="-24"/>
              <w:jc w:val="center"/>
              <w:rPr>
                <w:rFonts w:hint="default"/>
                <w:szCs w:val="21"/>
                <w:lang w:val="en-US" w:eastAsia="zh-CN"/>
              </w:rPr>
            </w:pPr>
            <w:r>
              <w:rPr>
                <w:rFonts w:hint="default"/>
                <w:szCs w:val="21"/>
                <w:lang w:val="en-US" w:eastAsia="zh-CN"/>
              </w:rPr>
              <w:t>从业人员 &lt; 2000人 或 营业收入 &lt; 100000万元</w:t>
            </w:r>
          </w:p>
        </w:tc>
      </w:tr>
      <w:tr w14:paraId="378F6A25">
        <w:trPr>
          <w:trHeight w:val="420" w:hRule="atLeast"/>
          <w:jc w:val="center"/>
        </w:trPr>
        <w:tc>
          <w:tcPr>
            <w:tcW w:w="0" w:type="auto"/>
            <w:tcBorders>
              <w:left w:val="single" w:color="CCCCCC" w:sz="8" w:space="0"/>
            </w:tcBorders>
            <w:shd w:val="clear" w:color="auto" w:fill="auto"/>
            <w:tcMar>
              <w:top w:w="40" w:type="dxa"/>
              <w:left w:w="60" w:type="dxa"/>
              <w:bottom w:w="40" w:type="dxa"/>
              <w:right w:w="60" w:type="dxa"/>
            </w:tcMar>
            <w:vAlign w:val="top"/>
          </w:tcPr>
          <w:p w14:paraId="474275AF">
            <w:pPr>
              <w:spacing w:line="400" w:lineRule="exact"/>
              <w:ind w:right="-58" w:rightChars="-24"/>
              <w:jc w:val="center"/>
              <w:rPr>
                <w:rFonts w:hint="default"/>
                <w:szCs w:val="21"/>
                <w:lang w:val="en-US" w:eastAsia="zh-CN"/>
              </w:rPr>
            </w:pPr>
            <w:r>
              <w:rPr>
                <w:rFonts w:hint="default"/>
                <w:szCs w:val="21"/>
                <w:lang w:val="en-US" w:eastAsia="zh-CN"/>
              </w:rPr>
              <w:t>软件和信息技术服务业</w:t>
            </w:r>
          </w:p>
        </w:tc>
        <w:tc>
          <w:tcPr>
            <w:tcW w:w="5453" w:type="dxa"/>
            <w:tcBorders>
              <w:right w:val="single" w:color="CCCCCC" w:sz="8" w:space="0"/>
            </w:tcBorders>
            <w:shd w:val="clear" w:color="auto" w:fill="auto"/>
            <w:tcMar>
              <w:top w:w="40" w:type="dxa"/>
              <w:bottom w:w="40" w:type="dxa"/>
            </w:tcMar>
            <w:vAlign w:val="top"/>
          </w:tcPr>
          <w:p w14:paraId="6764DBE6">
            <w:pPr>
              <w:spacing w:line="400" w:lineRule="exact"/>
              <w:ind w:right="-58" w:rightChars="-24"/>
              <w:jc w:val="center"/>
              <w:rPr>
                <w:rFonts w:hint="default"/>
                <w:szCs w:val="21"/>
                <w:lang w:val="en-US" w:eastAsia="zh-CN"/>
              </w:rPr>
            </w:pPr>
            <w:r>
              <w:rPr>
                <w:rFonts w:hint="default"/>
                <w:szCs w:val="21"/>
                <w:lang w:val="en-US" w:eastAsia="zh-CN"/>
              </w:rPr>
              <w:t>从业人员 &lt; 300人 或 营业收入 &lt; 10000万元</w:t>
            </w:r>
          </w:p>
        </w:tc>
      </w:tr>
      <w:tr w14:paraId="5B258FD9">
        <w:trPr>
          <w:trHeight w:val="420" w:hRule="atLeast"/>
          <w:jc w:val="center"/>
        </w:trPr>
        <w:tc>
          <w:tcPr>
            <w:tcW w:w="0" w:type="auto"/>
            <w:tcBorders>
              <w:left w:val="single" w:color="CCCCCC" w:sz="8" w:space="0"/>
            </w:tcBorders>
            <w:shd w:val="clear" w:color="auto" w:fill="auto"/>
            <w:tcMar>
              <w:top w:w="40" w:type="dxa"/>
              <w:left w:w="60" w:type="dxa"/>
              <w:bottom w:w="40" w:type="dxa"/>
              <w:right w:w="60" w:type="dxa"/>
            </w:tcMar>
            <w:vAlign w:val="top"/>
          </w:tcPr>
          <w:p w14:paraId="4B1F5621">
            <w:pPr>
              <w:spacing w:line="400" w:lineRule="exact"/>
              <w:ind w:right="-58" w:rightChars="-24"/>
              <w:jc w:val="center"/>
              <w:rPr>
                <w:rFonts w:hint="default"/>
                <w:szCs w:val="21"/>
                <w:lang w:val="en-US" w:eastAsia="zh-CN"/>
              </w:rPr>
            </w:pPr>
            <w:r>
              <w:rPr>
                <w:rFonts w:hint="default"/>
                <w:szCs w:val="21"/>
                <w:lang w:val="en-US" w:eastAsia="zh-CN"/>
              </w:rPr>
              <w:t>房地产开发经营</w:t>
            </w:r>
          </w:p>
        </w:tc>
        <w:tc>
          <w:tcPr>
            <w:tcW w:w="5453" w:type="dxa"/>
            <w:tcBorders>
              <w:right w:val="single" w:color="CCCCCC" w:sz="8" w:space="0"/>
            </w:tcBorders>
            <w:shd w:val="clear" w:color="auto" w:fill="auto"/>
            <w:tcMar>
              <w:top w:w="40" w:type="dxa"/>
              <w:bottom w:w="40" w:type="dxa"/>
            </w:tcMar>
            <w:vAlign w:val="top"/>
          </w:tcPr>
          <w:p w14:paraId="4E4D1574">
            <w:pPr>
              <w:spacing w:line="400" w:lineRule="exact"/>
              <w:ind w:right="-58" w:rightChars="-24"/>
              <w:jc w:val="center"/>
              <w:rPr>
                <w:rFonts w:hint="default"/>
                <w:szCs w:val="21"/>
                <w:lang w:val="en-US" w:eastAsia="zh-CN"/>
              </w:rPr>
            </w:pPr>
            <w:r>
              <w:rPr>
                <w:rFonts w:hint="default"/>
                <w:szCs w:val="21"/>
                <w:lang w:val="en-US" w:eastAsia="zh-CN"/>
              </w:rPr>
              <w:t>营业收入 &lt; 200000万元 或 资产总额 &lt; 10000万元</w:t>
            </w:r>
          </w:p>
        </w:tc>
      </w:tr>
      <w:tr w14:paraId="7878C053">
        <w:trPr>
          <w:trHeight w:val="420" w:hRule="atLeast"/>
          <w:jc w:val="center"/>
        </w:trPr>
        <w:tc>
          <w:tcPr>
            <w:tcW w:w="0" w:type="auto"/>
            <w:tcBorders>
              <w:left w:val="single" w:color="CCCCCC" w:sz="8" w:space="0"/>
            </w:tcBorders>
            <w:shd w:val="clear" w:color="auto" w:fill="auto"/>
            <w:tcMar>
              <w:top w:w="40" w:type="dxa"/>
              <w:left w:w="60" w:type="dxa"/>
              <w:bottom w:w="40" w:type="dxa"/>
              <w:right w:w="60" w:type="dxa"/>
            </w:tcMar>
            <w:vAlign w:val="top"/>
          </w:tcPr>
          <w:p w14:paraId="7B3552CD">
            <w:pPr>
              <w:spacing w:line="400" w:lineRule="exact"/>
              <w:ind w:right="-58" w:rightChars="-24"/>
              <w:jc w:val="center"/>
              <w:rPr>
                <w:rFonts w:hint="default"/>
                <w:szCs w:val="21"/>
                <w:lang w:val="en-US" w:eastAsia="zh-CN"/>
              </w:rPr>
            </w:pPr>
            <w:r>
              <w:rPr>
                <w:rFonts w:hint="default"/>
                <w:szCs w:val="21"/>
                <w:lang w:val="en-US" w:eastAsia="zh-CN"/>
              </w:rPr>
              <w:t>物业管理</w:t>
            </w:r>
          </w:p>
        </w:tc>
        <w:tc>
          <w:tcPr>
            <w:tcW w:w="5453" w:type="dxa"/>
            <w:tcBorders>
              <w:right w:val="single" w:color="CCCCCC" w:sz="8" w:space="0"/>
            </w:tcBorders>
            <w:shd w:val="clear" w:color="auto" w:fill="auto"/>
            <w:tcMar>
              <w:top w:w="40" w:type="dxa"/>
              <w:bottom w:w="40" w:type="dxa"/>
            </w:tcMar>
            <w:vAlign w:val="top"/>
          </w:tcPr>
          <w:p w14:paraId="2A93D188">
            <w:pPr>
              <w:spacing w:line="400" w:lineRule="exact"/>
              <w:ind w:right="-58" w:rightChars="-24"/>
              <w:jc w:val="center"/>
              <w:rPr>
                <w:rFonts w:hint="default"/>
                <w:szCs w:val="21"/>
                <w:lang w:val="en-US" w:eastAsia="zh-CN"/>
              </w:rPr>
            </w:pPr>
            <w:r>
              <w:rPr>
                <w:rFonts w:hint="default"/>
                <w:szCs w:val="21"/>
                <w:lang w:val="en-US" w:eastAsia="zh-CN"/>
              </w:rPr>
              <w:t>从业人员 &lt; 1000人 或 营业收入 &lt; 5000万元</w:t>
            </w:r>
          </w:p>
        </w:tc>
      </w:tr>
      <w:tr w14:paraId="2A0D65F6">
        <w:trPr>
          <w:trHeight w:val="420" w:hRule="atLeast"/>
          <w:jc w:val="center"/>
        </w:trPr>
        <w:tc>
          <w:tcPr>
            <w:tcW w:w="0" w:type="auto"/>
            <w:tcBorders>
              <w:left w:val="single" w:color="CCCCCC" w:sz="8" w:space="0"/>
            </w:tcBorders>
            <w:shd w:val="clear" w:color="auto" w:fill="auto"/>
            <w:tcMar>
              <w:top w:w="40" w:type="dxa"/>
              <w:left w:w="60" w:type="dxa"/>
              <w:bottom w:w="40" w:type="dxa"/>
              <w:right w:w="60" w:type="dxa"/>
            </w:tcMar>
            <w:vAlign w:val="top"/>
          </w:tcPr>
          <w:p w14:paraId="0720CA8F">
            <w:pPr>
              <w:spacing w:line="400" w:lineRule="exact"/>
              <w:ind w:right="-58" w:rightChars="-24"/>
              <w:jc w:val="center"/>
              <w:rPr>
                <w:rFonts w:hint="default"/>
                <w:szCs w:val="21"/>
                <w:lang w:val="en-US" w:eastAsia="zh-CN"/>
              </w:rPr>
            </w:pPr>
            <w:r>
              <w:rPr>
                <w:rFonts w:hint="default"/>
                <w:szCs w:val="21"/>
                <w:lang w:val="en-US" w:eastAsia="zh-CN"/>
              </w:rPr>
              <w:t>租赁和商务服务业</w:t>
            </w:r>
          </w:p>
        </w:tc>
        <w:tc>
          <w:tcPr>
            <w:tcW w:w="5453" w:type="dxa"/>
            <w:tcBorders>
              <w:right w:val="single" w:color="CCCCCC" w:sz="8" w:space="0"/>
            </w:tcBorders>
            <w:shd w:val="clear" w:color="auto" w:fill="auto"/>
            <w:tcMar>
              <w:top w:w="40" w:type="dxa"/>
              <w:bottom w:w="40" w:type="dxa"/>
            </w:tcMar>
            <w:vAlign w:val="top"/>
          </w:tcPr>
          <w:p w14:paraId="1ECE5876">
            <w:pPr>
              <w:spacing w:line="400" w:lineRule="exact"/>
              <w:ind w:right="-58" w:rightChars="-24"/>
              <w:jc w:val="center"/>
              <w:rPr>
                <w:rFonts w:hint="default"/>
                <w:szCs w:val="21"/>
                <w:lang w:val="en-US" w:eastAsia="zh-CN"/>
              </w:rPr>
            </w:pPr>
            <w:r>
              <w:rPr>
                <w:rFonts w:hint="default"/>
                <w:szCs w:val="21"/>
                <w:lang w:val="en-US" w:eastAsia="zh-CN"/>
              </w:rPr>
              <w:t>从业人员 &lt; 300人 或 资产总额 &lt; 120000万元</w:t>
            </w:r>
          </w:p>
        </w:tc>
      </w:tr>
      <w:tr w14:paraId="590475D6">
        <w:trPr>
          <w:trHeight w:val="420" w:hRule="atLeast"/>
          <w:jc w:val="center"/>
        </w:trPr>
        <w:tc>
          <w:tcPr>
            <w:tcW w:w="0" w:type="auto"/>
            <w:tcBorders>
              <w:left w:val="single" w:color="CCCCCC" w:sz="8" w:space="0"/>
            </w:tcBorders>
            <w:shd w:val="clear" w:color="auto" w:fill="auto"/>
            <w:tcMar>
              <w:top w:w="40" w:type="dxa"/>
              <w:left w:w="60" w:type="dxa"/>
              <w:bottom w:w="40" w:type="dxa"/>
              <w:right w:w="60" w:type="dxa"/>
            </w:tcMar>
            <w:vAlign w:val="top"/>
          </w:tcPr>
          <w:p w14:paraId="58CF25FD">
            <w:pPr>
              <w:spacing w:line="400" w:lineRule="exact"/>
              <w:ind w:right="-58" w:rightChars="-24"/>
              <w:jc w:val="center"/>
              <w:rPr>
                <w:rFonts w:hint="default"/>
                <w:szCs w:val="21"/>
                <w:lang w:val="en-US" w:eastAsia="zh-CN"/>
              </w:rPr>
            </w:pPr>
            <w:r>
              <w:rPr>
                <w:rFonts w:hint="default"/>
                <w:szCs w:val="21"/>
                <w:lang w:val="en-US" w:eastAsia="zh-CN"/>
              </w:rPr>
              <w:t>其他未列明行业</w:t>
            </w:r>
          </w:p>
        </w:tc>
        <w:tc>
          <w:tcPr>
            <w:tcW w:w="5453" w:type="dxa"/>
            <w:tcBorders>
              <w:right w:val="single" w:color="CCCCCC" w:sz="8" w:space="0"/>
            </w:tcBorders>
            <w:shd w:val="clear" w:color="auto" w:fill="auto"/>
            <w:tcMar>
              <w:top w:w="40" w:type="dxa"/>
              <w:bottom w:w="40" w:type="dxa"/>
            </w:tcMar>
            <w:vAlign w:val="top"/>
          </w:tcPr>
          <w:p w14:paraId="34985421">
            <w:pPr>
              <w:spacing w:line="400" w:lineRule="exact"/>
              <w:ind w:right="-58" w:rightChars="-24"/>
              <w:jc w:val="center"/>
              <w:rPr>
                <w:rFonts w:hint="default"/>
                <w:szCs w:val="21"/>
                <w:lang w:val="en-US" w:eastAsia="zh-CN"/>
              </w:rPr>
            </w:pPr>
            <w:r>
              <w:rPr>
                <w:rFonts w:hint="default"/>
                <w:szCs w:val="21"/>
                <w:lang w:val="en-US" w:eastAsia="zh-CN"/>
              </w:rPr>
              <w:t>从业人员 &lt; 300人</w:t>
            </w:r>
          </w:p>
        </w:tc>
      </w:tr>
    </w:tbl>
    <w:p w14:paraId="654630C5">
      <w:pPr>
        <w:rPr>
          <w:rFonts w:hint="eastAsia"/>
          <w:lang w:val="en-US" w:eastAsia="zh-CN"/>
        </w:rPr>
      </w:pPr>
    </w:p>
    <w:p w14:paraId="1A97CFDA">
      <w:pPr>
        <w:pStyle w:val="3"/>
        <w:bidi w:val="0"/>
        <w:rPr>
          <w:rFonts w:hint="eastAsia"/>
          <w:lang w:val="en-US" w:eastAsia="zh-CN"/>
        </w:rPr>
      </w:pPr>
      <w:r>
        <w:rPr>
          <w:rFonts w:hint="eastAsia"/>
        </w:rPr>
        <w:t>3.</w:t>
      </w:r>
      <w:r>
        <w:rPr>
          <w:rFonts w:hint="eastAsia"/>
          <w:lang w:val="en-US" w:eastAsia="zh-CN"/>
        </w:rPr>
        <w:t>3数据介绍</w:t>
      </w:r>
    </w:p>
    <w:p w14:paraId="5E4667A9">
      <w:pPr>
        <w:ind w:firstLine="420" w:firstLineChars="0"/>
        <w:rPr>
          <w:rFonts w:hint="default"/>
          <w:lang w:val="en-US" w:eastAsia="zh-CN"/>
        </w:rPr>
      </w:pPr>
      <w:r>
        <w:rPr>
          <w:rFonts w:hint="eastAsia"/>
          <w:lang w:val="en-US" w:eastAsia="zh-CN"/>
        </w:rPr>
        <w:t>本文的研究对象是A股人工智能应用层中小企业，主要包括在上海证券交易所、深圳证券交易和北京证券交易所上市的所有的A股人工智能应用层中小企业。其中，为了研究上市公司的盈利能力，数据主要从国泰安数据库( China Stock Market and Accounting Research，CSMAR) 、Tushare数据库和同花顺数据库中获得。</w:t>
      </w:r>
    </w:p>
    <w:p w14:paraId="679E3C4D">
      <w:pPr>
        <w:ind w:firstLine="420" w:firstLineChars="0"/>
        <w:rPr>
          <w:rFonts w:hint="eastAsia"/>
          <w:lang w:val="en-US" w:eastAsia="zh-CN"/>
        </w:rPr>
      </w:pPr>
      <w:r>
        <w:rPr>
          <w:rFonts w:hint="eastAsia"/>
          <w:lang w:val="en-US" w:eastAsia="zh-CN"/>
        </w:rPr>
        <w:t>为确保实证分析结论的可靠性、可比性与可复核性，本文在进入指标计算与盈利能力评价之前，首先对研究样本进行系统的筛选与口径校正，构建有效样本集。具体步骤如下。</w:t>
      </w:r>
    </w:p>
    <w:p w14:paraId="3C9DC26E">
      <w:pPr>
        <w:ind w:firstLine="420" w:firstLineChars="0"/>
        <w:rPr>
          <w:rFonts w:hint="eastAsia"/>
          <w:lang w:val="en-US" w:eastAsia="zh-CN"/>
        </w:rPr>
      </w:pPr>
      <w:r>
        <w:rPr>
          <w:rFonts w:hint="eastAsia"/>
          <w:lang w:val="en-US" w:eastAsia="zh-CN"/>
        </w:rPr>
        <w:t>第一步，获取AI应用层初始样本池。本文以同花顺AI应用概念板块为起点，使用Python对截至2月1日已被收录的成分股进行批量抓取，获取对应的股票名称与代码，并据此形成AI应用层企业的初始样本池，共计450家。该步骤的目的在于锁定AI应用层候选企业范围，从而保证样本获取的可追溯性。</w:t>
      </w:r>
    </w:p>
    <w:p w14:paraId="514B6F71">
      <w:pPr>
        <w:ind w:firstLine="420" w:firstLineChars="0"/>
        <w:rPr>
          <w:rFonts w:hint="eastAsia"/>
          <w:lang w:val="en-US" w:eastAsia="zh-CN"/>
        </w:rPr>
      </w:pPr>
      <w:r>
        <w:rPr>
          <w:rFonts w:hint="eastAsia"/>
          <w:lang w:val="en-US" w:eastAsia="zh-CN"/>
        </w:rPr>
        <w:t>第二步，筛选中小企业。本文中小企业界定依据《中小企业划型标准规定》，该规定采用“分行业—分指标阈值”的划分标准，核心判定维度包括从业人数、营业收入与资产总额等。在完成行业口径对齐后，本文依据《中小企业划型标准规定》中对应行业的阈值要求，分行业对企业规模进行筛选，剔除不满足中小企业划分条件的样本，筛选出有效中小企业样本103家。</w:t>
      </w:r>
    </w:p>
    <w:p w14:paraId="256CA325">
      <w:pPr>
        <w:ind w:firstLine="420" w:firstLineChars="0"/>
        <w:rPr>
          <w:rFonts w:hint="eastAsia"/>
          <w:lang w:val="en-US" w:eastAsia="zh-CN"/>
        </w:rPr>
      </w:pPr>
      <w:r>
        <w:rPr>
          <w:rFonts w:hint="eastAsia"/>
          <w:lang w:val="en-US" w:eastAsia="zh-CN"/>
        </w:rPr>
        <w:t>第三步，精细筛选AI应用层样本。在样本初筛阶段，采用了同花顺AI应用概念股板块作为初步筛选标准。然而，并非所有企业都能将AI技术转化为实际的商业价值。部分企业虽在宣传与披露中频繁提及AI，但其技术应用可能停留在概念展示、试点探索等层面，尚未在主营业务中形成可识别的收入贡献或价值增益。若不加筛选地纳入此类企业，会在一定程度上引入噪声，削弱样本有效性。因此，本文在完成初筛后，进一步对候选企业开展人工精细化筛选，剔除未能提供充分证据证明AI应用对主营业务产生直接收入影响或价值增益的企业，以提升样本质量并增强研究结论的有效性，以提升样本质量并增强研究结果的稳健性。</w:t>
      </w:r>
    </w:p>
    <w:p w14:paraId="602E4ABD">
      <w:pPr>
        <w:ind w:firstLine="420" w:firstLineChars="0"/>
        <w:rPr>
          <w:rFonts w:hint="eastAsia"/>
          <w:lang w:val="en-US" w:eastAsia="zh-CN"/>
        </w:rPr>
      </w:pPr>
      <w:r>
        <w:rPr>
          <w:rFonts w:hint="eastAsia"/>
          <w:lang w:val="en-US" w:eastAsia="zh-CN"/>
        </w:rPr>
        <w:t>因此，在完成初步筛选后，本文进一步开展人工精细化核查，对候选企业进行逐一审阅与证据比对，以提升样本质量并增强研究结果的稳健性。</w:t>
      </w:r>
    </w:p>
    <w:p w14:paraId="7788457F">
      <w:pPr>
        <w:numPr>
          <w:ilvl w:val="0"/>
          <w:numId w:val="7"/>
        </w:numPr>
        <w:ind w:firstLine="420" w:firstLineChars="0"/>
        <w:rPr>
          <w:rFonts w:hint="eastAsia"/>
          <w:lang w:val="en-US" w:eastAsia="zh-CN"/>
        </w:rPr>
      </w:pPr>
      <w:r>
        <w:rPr>
          <w:rFonts w:hint="eastAsia"/>
          <w:lang w:val="en-US" w:eastAsia="zh-CN"/>
        </w:rPr>
        <w:t>资料收集。针对每家候选企业，本文系统整理其2024年度报告全文，并重点梳理管理层讨论与分析、主营业务与产品结构等内容。同时，结合AI应用及其同义词等关键词，各企业检索并收集3-5篇公开可得的外部资料，包括主流财经媒体报道、公司官网及交易所信息披露文件等，以构建可交叉验证的数据库。上述资料用于辅助判断AI应用是否已在企业核心业务中实现实际落地。</w:t>
      </w:r>
    </w:p>
    <w:p w14:paraId="0B5FC29A">
      <w:pPr>
        <w:numPr>
          <w:ilvl w:val="0"/>
          <w:numId w:val="7"/>
        </w:numPr>
        <w:ind w:firstLine="420" w:firstLineChars="0"/>
        <w:rPr>
          <w:rFonts w:hint="eastAsia"/>
          <w:lang w:val="en-US" w:eastAsia="zh-CN"/>
        </w:rPr>
      </w:pPr>
      <w:r>
        <w:rPr>
          <w:rFonts w:hint="eastAsia"/>
          <w:lang w:val="en-US" w:eastAsia="zh-CN"/>
        </w:rPr>
        <w:t>为确保样本界定口径一致，本文在精细筛选过程中设定如下筛选标准。凡符合下列情形之一的企业，不纳入有效样本范围：</w:t>
      </w:r>
    </w:p>
    <w:p w14:paraId="2A22E729">
      <w:pPr>
        <w:numPr>
          <w:ilvl w:val="0"/>
          <w:numId w:val="8"/>
        </w:numPr>
        <w:ind w:firstLine="420" w:firstLineChars="0"/>
        <w:rPr>
          <w:rFonts w:hint="eastAsia"/>
          <w:lang w:val="en-US" w:eastAsia="zh-CN"/>
        </w:rPr>
      </w:pPr>
      <w:r>
        <w:rPr>
          <w:rFonts w:hint="eastAsia"/>
          <w:lang w:val="en-US" w:eastAsia="zh-CN"/>
        </w:rPr>
        <w:t>AI应用无法明确对应年报披露的主营业务分项或核心产品，难以建立其与企业主营业务之间的直接联系。</w:t>
      </w:r>
    </w:p>
    <w:p w14:paraId="0BC67270">
      <w:pPr>
        <w:numPr>
          <w:ilvl w:val="0"/>
          <w:numId w:val="8"/>
        </w:numPr>
        <w:ind w:firstLine="420" w:firstLineChars="0"/>
        <w:rPr>
          <w:rFonts w:hint="eastAsia"/>
          <w:lang w:val="en-US" w:eastAsia="zh-CN"/>
        </w:rPr>
      </w:pPr>
      <w:r>
        <w:rPr>
          <w:rFonts w:hint="eastAsia"/>
          <w:lang w:val="en-US" w:eastAsia="zh-CN"/>
        </w:rPr>
        <w:t>AI应用虽与主营业务存在一定关联，但尚未体现为主营产品或服务层面的具体功能或服务内容，仍停留于研发或内部使用阶段。</w:t>
      </w:r>
    </w:p>
    <w:p w14:paraId="14C92B25">
      <w:pPr>
        <w:numPr>
          <w:ilvl w:val="0"/>
          <w:numId w:val="8"/>
        </w:numPr>
        <w:ind w:firstLine="420" w:firstLineChars="0"/>
        <w:rPr>
          <w:rFonts w:hint="eastAsia"/>
          <w:lang w:val="en-US" w:eastAsia="zh-CN"/>
        </w:rPr>
      </w:pPr>
      <w:r>
        <w:rPr>
          <w:rFonts w:hint="eastAsia"/>
          <w:lang w:val="en-US" w:eastAsia="zh-CN"/>
        </w:rPr>
        <w:t>主营业务以人工智能基础设施或底层支持服务为核心的企业，如算力服务、云计算基础平台、数据中心等。</w:t>
      </w:r>
    </w:p>
    <w:p w14:paraId="2FE8EACE">
      <w:pPr>
        <w:numPr>
          <w:ilvl w:val="0"/>
          <w:numId w:val="0"/>
        </w:numPr>
        <w:ind w:firstLine="420" w:firstLineChars="0"/>
        <w:rPr>
          <w:rFonts w:hint="default"/>
          <w:lang w:val="en-US" w:eastAsia="zh-CN"/>
        </w:rPr>
      </w:pPr>
      <w:r>
        <w:rPr>
          <w:rFonts w:hint="eastAsia"/>
          <w:lang w:val="en-US" w:eastAsia="zh-CN"/>
        </w:rPr>
        <w:t>例如，根据*ST天择年报披露及公开信息，其人工智能应用业务重点体现为数据与算力相关的基础设施能力，主要用于支撑大模型训练及场景化落地，符合第三条剔除标准；同时，其披露的其他AI相关应用主要表现为组织团队探索AI漫剧制作及应用工具，尚未形成可在主营产品或服务层面清晰落地、可交付的功能或服务。因此，本文将 *ST天择排除在有效样本范围之外。</w:t>
      </w:r>
    </w:p>
    <w:p w14:paraId="0CB96269">
      <w:pPr>
        <w:numPr>
          <w:ilvl w:val="0"/>
          <w:numId w:val="7"/>
        </w:numPr>
        <w:ind w:left="0" w:leftChars="0" w:firstLine="420" w:firstLineChars="0"/>
        <w:rPr>
          <w:rFonts w:hint="eastAsia"/>
          <w:lang w:val="en-US" w:eastAsia="zh-CN"/>
        </w:rPr>
      </w:pPr>
      <w:r>
        <w:rPr>
          <w:rFonts w:hint="eastAsia"/>
          <w:lang w:val="en-US" w:eastAsia="zh-CN"/>
        </w:rPr>
        <w:t>本文对每家企业的判定均保留相应证据来源与判定依据，并对存在争议的样本进行复核，以保证样本筛选过程的透明性与一致性。</w:t>
      </w:r>
    </w:p>
    <w:p w14:paraId="3299DD64">
      <w:pPr>
        <w:numPr>
          <w:ilvl w:val="0"/>
          <w:numId w:val="0"/>
        </w:numPr>
        <w:ind w:firstLine="420" w:firstLineChars="0"/>
        <w:rPr>
          <w:rFonts w:hint="default"/>
          <w:lang w:val="en-US" w:eastAsia="zh-CN"/>
        </w:rPr>
      </w:pPr>
      <w:r>
        <w:rPr>
          <w:rFonts w:hint="eastAsia" w:eastAsia="宋体"/>
          <w:lang w:val="en-US" w:eastAsia="zh-CN"/>
        </w:rPr>
        <w:t>经过以上三步筛选，本文共获得</w:t>
      </w:r>
      <w:r>
        <w:rPr>
          <w:rFonts w:hint="eastAsia"/>
          <w:lang w:val="en-US" w:eastAsia="zh-CN"/>
        </w:rPr>
        <w:t>73</w:t>
      </w:r>
      <w:r>
        <w:rPr>
          <w:rFonts w:hint="eastAsia" w:eastAsia="宋体"/>
          <w:lang w:val="en-US" w:eastAsia="zh-CN"/>
        </w:rPr>
        <w:t>个AI应用层中小企业样本</w:t>
      </w:r>
      <w:r>
        <w:rPr>
          <w:rFonts w:hint="eastAsia"/>
          <w:lang w:val="en-US" w:eastAsia="zh-CN"/>
        </w:rPr>
        <w:t>。并选取2020-2024年作为盈利能力分析的样本期。</w:t>
      </w:r>
    </w:p>
    <w:p w14:paraId="015568B8">
      <w:pPr>
        <w:numPr>
          <w:ilvl w:val="0"/>
          <w:numId w:val="0"/>
        </w:numPr>
        <w:rPr>
          <w:rFonts w:hint="default"/>
          <w:lang w:val="en-US" w:eastAsia="zh-CN"/>
        </w:rPr>
      </w:pPr>
    </w:p>
    <w:p w14:paraId="32348B50">
      <w:pPr>
        <w:pStyle w:val="2"/>
        <w:numPr>
          <w:ilvl w:val="0"/>
          <w:numId w:val="9"/>
        </w:numPr>
        <w:bidi w:val="0"/>
        <w:rPr>
          <w:rFonts w:hint="eastAsia"/>
          <w:lang w:val="en-US" w:eastAsia="zh-CN"/>
        </w:rPr>
      </w:pPr>
      <w:r>
        <w:rPr>
          <w:rFonts w:hint="eastAsia"/>
          <w:lang w:val="en-US" w:eastAsia="zh-CN"/>
        </w:rPr>
        <w:t>A股人工智能应用层中小企业概况</w:t>
      </w:r>
    </w:p>
    <w:p w14:paraId="0B2CF5CE">
      <w:pPr>
        <w:ind w:firstLine="420" w:firstLineChars="0"/>
        <w:rPr>
          <w:rFonts w:hint="eastAsia"/>
          <w:lang w:val="en-US" w:eastAsia="zh-CN"/>
        </w:rPr>
      </w:pPr>
      <w:r>
        <w:rPr>
          <w:rFonts w:hint="eastAsia"/>
          <w:lang w:val="en-US" w:eastAsia="zh-CN"/>
        </w:rPr>
        <w:t>为系统分析A股人工智能应用层中小企业的盈利能力，本章在行业发展环境的基础上，梳理样本企业的结构分布与业务概况，并对其资产负债结构与收入利润状况进行整体分析，为第四章的盈利能力比较研究提供现实基础。</w:t>
      </w:r>
    </w:p>
    <w:p w14:paraId="126866C5">
      <w:pPr>
        <w:pStyle w:val="3"/>
        <w:bidi w:val="0"/>
        <w:rPr>
          <w:rFonts w:hint="eastAsia"/>
          <w:lang w:val="en-US" w:eastAsia="zh-CN"/>
        </w:rPr>
      </w:pPr>
      <w:r>
        <w:rPr>
          <w:rFonts w:hint="eastAsia"/>
          <w:lang w:val="en-US" w:eastAsia="zh-CN"/>
        </w:rPr>
        <w:t>4.1 人工智能应用层特征分析</w:t>
      </w:r>
    </w:p>
    <w:p w14:paraId="6A9C8BAD">
      <w:pPr>
        <w:ind w:firstLine="420" w:firstLineChars="0"/>
      </w:pPr>
      <w:r>
        <w:t>人工智能产业的发展呈现出由基础技术突破向规模化商业落地逐步演进的阶段性特征。早期阶段，产业关注重点集中于算法性能提升、模型规模扩展及算力基础设施建设；随着通用模型能力的成熟与算力资源的普及，技术供给侧能力逐渐趋于稳定，产业竞争焦点开始向应用</w:t>
      </w:r>
      <w:r>
        <w:rPr>
          <w:rFonts w:hint="eastAsia"/>
          <w:lang w:val="en-US" w:eastAsia="zh-CN"/>
        </w:rPr>
        <w:t>层</w:t>
      </w:r>
      <w:r>
        <w:t>转化。</w:t>
      </w:r>
      <w:r>
        <w:rPr>
          <w:rFonts w:hint="eastAsia"/>
        </w:rPr>
        <w:t>根据中国信息通信研究院的量化数据，2024年我国人工智能产业规模已超9000亿元，同比增长24%，其中，应用层以5665亿元规模成为产业主体，同比增长13%</w:t>
      </w:r>
    </w:p>
    <w:p w14:paraId="7AA1A621">
      <w:pPr>
        <w:ind w:firstLine="420" w:firstLineChars="0"/>
      </w:pPr>
      <w:r>
        <w:t>资本流向的变化</w:t>
      </w:r>
      <w:r>
        <w:rPr>
          <w:rFonts w:hint="eastAsia"/>
          <w:lang w:val="en-US" w:eastAsia="zh-CN"/>
        </w:rPr>
        <w:t>也</w:t>
      </w:r>
      <w:r>
        <w:t>为这一阶段性转变提供了现实佐证。根据IT桔子数据，截至2025年12月15日，中国人工智能产业全年共发生融资事件772起，其中应用层相关融资事件数量占比超过50%，在细分方向中，AI行业应用类项目占比达43.7%。融资结构的调整反映出资本对产业价值实现路径的重新评估</w:t>
      </w:r>
      <w:r>
        <w:rPr>
          <w:rFonts w:hint="eastAsia"/>
          <w:lang w:eastAsia="zh-CN"/>
        </w:rPr>
        <w:t>，</w:t>
      </w:r>
      <w:r>
        <w:t>在基础能力逐步完善之后，能够将人工智能技术嵌入具体行业场景、形成明确商业闭环的应用层企业，成为当前投资关注的重点。</w:t>
      </w:r>
    </w:p>
    <w:p w14:paraId="4C3DAC9B">
      <w:pPr>
        <w:ind w:firstLine="420" w:firstLineChars="0"/>
        <w:rPr>
          <w:rFonts w:hint="eastAsia"/>
          <w:lang w:eastAsia="zh-CN"/>
        </w:rPr>
      </w:pPr>
      <w:r>
        <w:rPr>
          <w:rFonts w:hint="eastAsia"/>
        </w:rPr>
        <w:t>在上述行业背景下，本部分从政策环境、发展现状与竞争格局三个维度对人工智能应用层进行分析，为后续A股人工智能应用层中小企业样本研究与盈利研究提供背景支撑</w:t>
      </w:r>
      <w:r>
        <w:rPr>
          <w:rFonts w:hint="eastAsia"/>
          <w:lang w:eastAsia="zh-CN"/>
        </w:rPr>
        <w:t>。</w:t>
      </w:r>
    </w:p>
    <w:p w14:paraId="4528E275">
      <w:pPr>
        <w:pStyle w:val="4"/>
        <w:bidi w:val="0"/>
        <w:rPr>
          <w:rFonts w:hint="eastAsia"/>
          <w:lang w:val="en-US" w:eastAsia="zh-CN"/>
        </w:rPr>
      </w:pPr>
      <w:r>
        <w:rPr>
          <w:rFonts w:hint="eastAsia"/>
          <w:lang w:val="en-US" w:eastAsia="zh-CN"/>
        </w:rPr>
        <w:t>4</w:t>
      </w:r>
      <w:r>
        <w:rPr>
          <w:rFonts w:hint="default"/>
          <w:lang w:val="en-US" w:eastAsia="zh-CN"/>
        </w:rPr>
        <w:t>.1.</w:t>
      </w:r>
      <w:r>
        <w:rPr>
          <w:rFonts w:hint="eastAsia"/>
          <w:lang w:val="en-US" w:eastAsia="zh-CN"/>
        </w:rPr>
        <w:t>1 人工智能应用层政策环境</w:t>
      </w:r>
    </w:p>
    <w:p w14:paraId="140FED4B">
      <w:pPr>
        <w:ind w:firstLine="420" w:firstLineChars="0"/>
        <w:rPr>
          <w:rFonts w:hint="eastAsia"/>
          <w:lang w:val="en-US" w:eastAsia="zh-CN"/>
        </w:rPr>
      </w:pPr>
      <w:r>
        <w:rPr>
          <w:rFonts w:hint="eastAsia"/>
          <w:lang w:val="en-US" w:eastAsia="zh-CN"/>
        </w:rPr>
        <w:t>中国人工智能应用层的迅速发展离不开政策的支持。</w:t>
      </w:r>
      <w:r>
        <w:rPr>
          <w:rFonts w:hint="default"/>
          <w:lang w:val="en-US" w:eastAsia="zh-CN"/>
        </w:rPr>
        <w:t>2020年至2025年间，政策的核心抓手与导向，已从前期的算力基础设施基建（如“东数西算”工程）与解决“卡脖子”核心技术，</w:t>
      </w:r>
      <w:r>
        <w:rPr>
          <w:rFonts w:hint="eastAsia"/>
          <w:lang w:val="en-US" w:eastAsia="zh-CN"/>
        </w:rPr>
        <w:t>变为</w:t>
      </w:r>
      <w:r>
        <w:rPr>
          <w:rFonts w:hint="default"/>
          <w:lang w:val="en-US" w:eastAsia="zh-CN"/>
        </w:rPr>
        <w:t>应用层面的全场景、深层次落地，</w:t>
      </w:r>
      <w:r>
        <w:rPr>
          <w:rFonts w:hint="eastAsia"/>
          <w:lang w:val="en-US" w:eastAsia="zh-CN"/>
        </w:rPr>
        <w:t>其中的代表性政策</w:t>
      </w:r>
      <w:r>
        <w:rPr>
          <w:rFonts w:hint="default"/>
          <w:lang w:val="en-US" w:eastAsia="zh-CN"/>
        </w:rPr>
        <w:t>即是“人工智能+”行动在全国范围内的展开。</w:t>
      </w:r>
      <w:r>
        <w:rPr>
          <w:rFonts w:hint="eastAsia"/>
          <w:lang w:val="en-US" w:eastAsia="zh-CN"/>
        </w:rPr>
        <w:t>其中，2025年我国围绕“人工智能+”密集出台系列政策，在工业制造、医疗卫生、教育教学、农业与交通等重点行业全面推动人工智能技术融合与应用落地。政策聚焦于释放数据要素价值、构建行业大模型体系、推广智能体应用等方向，泛覆盖与深度赋能的具体目标，旨在以人工智能为核心引擎，驱动相关产业创新升级与高质量发展。</w:t>
      </w:r>
    </w:p>
    <w:p w14:paraId="0FBD8F73">
      <w:pPr>
        <w:numPr>
          <w:ilvl w:val="0"/>
          <w:numId w:val="0"/>
        </w:numPr>
        <w:jc w:val="center"/>
        <w:rPr>
          <w:rFonts w:hint="eastAsia"/>
          <w:lang w:val="en-US" w:eastAsia="zh-CN"/>
        </w:rPr>
      </w:pPr>
      <w:r>
        <w:rPr>
          <w:rFonts w:hint="eastAsia" w:eastAsia="宋体"/>
          <w:sz w:val="21"/>
          <w:szCs w:val="21"/>
        </w:rPr>
        <w:t>表</w:t>
      </w:r>
      <w:r>
        <w:rPr>
          <w:rFonts w:hint="eastAsia" w:eastAsia="宋体"/>
          <w:sz w:val="21"/>
          <w:szCs w:val="21"/>
          <w:lang w:val="en-US" w:eastAsia="zh-CN"/>
        </w:rPr>
        <w:t>4</w:t>
      </w:r>
      <w:r>
        <w:rPr>
          <w:rFonts w:hint="eastAsia" w:eastAsia="宋体"/>
          <w:sz w:val="21"/>
          <w:szCs w:val="21"/>
        </w:rPr>
        <w:t>-1 2025年中国“人工智能+行业”政策汇总</w:t>
      </w:r>
    </w:p>
    <w:tbl>
      <w:tblPr>
        <w:tblStyle w:val="70"/>
        <w:tblW w:w="8881" w:type="dxa"/>
        <w:tblInd w:w="0" w:type="dxa"/>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Layout w:type="fixed"/>
        <w:tblCellMar>
          <w:top w:w="100" w:type="dxa"/>
          <w:left w:w="100" w:type="dxa"/>
          <w:bottom w:w="100" w:type="dxa"/>
          <w:right w:w="100" w:type="dxa"/>
        </w:tblCellMar>
      </w:tblPr>
      <w:tblGrid>
        <w:gridCol w:w="1314"/>
        <w:gridCol w:w="3771"/>
        <w:gridCol w:w="3796"/>
      </w:tblGrid>
      <w:tr w14:paraId="5335FEE6">
        <w:tc>
          <w:tcPr>
            <w:tcW w:w="1314" w:type="dxa"/>
            <w:tcBorders>
              <w:top w:val="single" w:color="auto" w:sz="4" w:space="0"/>
              <w:left w:val="nil"/>
              <w:bottom w:val="single" w:color="auto" w:sz="4" w:space="0"/>
              <w:right w:val="single" w:color="auto" w:sz="4" w:space="0"/>
            </w:tcBorders>
            <w:shd w:val="clear" w:color="auto" w:fill="auto"/>
            <w:tcMar>
              <w:top w:w="120" w:type="dxa"/>
              <w:left w:w="180" w:type="dxa"/>
              <w:bottom w:w="120" w:type="dxa"/>
              <w:right w:w="180" w:type="dxa"/>
            </w:tcMar>
            <w:vAlign w:val="top"/>
          </w:tcPr>
          <w:p w14:paraId="00000037">
            <w:pPr>
              <w:spacing w:line="400" w:lineRule="exact"/>
              <w:ind w:right="-58" w:rightChars="-24"/>
              <w:jc w:val="center"/>
              <w:rPr>
                <w:rFonts w:hint="default" w:eastAsia="宋体"/>
                <w:szCs w:val="21"/>
                <w:lang w:val="en-US" w:eastAsia="zh-CN"/>
              </w:rPr>
            </w:pPr>
            <w:r>
              <w:rPr>
                <w:rFonts w:hint="default" w:eastAsia="宋体"/>
                <w:szCs w:val="21"/>
                <w:rtl w:val="0"/>
                <w:lang w:val="en-US" w:eastAsia="zh-CN"/>
              </w:rPr>
              <w:t>垂直行业</w:t>
            </w:r>
          </w:p>
        </w:tc>
        <w:tc>
          <w:tcPr>
            <w:tcW w:w="3771" w:type="dxa"/>
            <w:tcBorders>
              <w:top w:val="single" w:color="auto" w:sz="4" w:space="0"/>
              <w:left w:val="single" w:color="auto" w:sz="4" w:space="0"/>
              <w:bottom w:val="single" w:color="auto" w:sz="4" w:space="0"/>
              <w:right w:val="single" w:color="auto" w:sz="4" w:space="0"/>
            </w:tcBorders>
            <w:shd w:val="clear" w:color="auto" w:fill="auto"/>
            <w:tcMar>
              <w:top w:w="120" w:type="dxa"/>
              <w:left w:w="180" w:type="dxa"/>
              <w:bottom w:w="120" w:type="dxa"/>
              <w:right w:w="180" w:type="dxa"/>
            </w:tcMar>
            <w:vAlign w:val="top"/>
          </w:tcPr>
          <w:p w14:paraId="00000038">
            <w:pPr>
              <w:spacing w:line="400" w:lineRule="exact"/>
              <w:ind w:right="-58" w:rightChars="-24"/>
              <w:jc w:val="center"/>
              <w:rPr>
                <w:rFonts w:hint="default" w:eastAsia="宋体"/>
                <w:szCs w:val="21"/>
                <w:lang w:val="en-US" w:eastAsia="zh-CN"/>
              </w:rPr>
            </w:pPr>
            <w:r>
              <w:rPr>
                <w:rFonts w:hint="eastAsia" w:eastAsia="宋体"/>
                <w:szCs w:val="21"/>
                <w:lang w:val="en-US" w:eastAsia="zh-CN"/>
              </w:rPr>
              <w:t>政策名称</w:t>
            </w:r>
          </w:p>
        </w:tc>
        <w:tc>
          <w:tcPr>
            <w:tcW w:w="3796" w:type="dxa"/>
            <w:tcBorders>
              <w:top w:val="single" w:color="auto" w:sz="4" w:space="0"/>
              <w:left w:val="single" w:color="auto" w:sz="4" w:space="0"/>
              <w:bottom w:val="single" w:color="auto" w:sz="4" w:space="0"/>
              <w:right w:val="nil"/>
            </w:tcBorders>
            <w:shd w:val="clear" w:color="auto" w:fill="auto"/>
            <w:tcMar>
              <w:top w:w="120" w:type="dxa"/>
              <w:left w:w="180" w:type="dxa"/>
              <w:bottom w:w="120" w:type="dxa"/>
              <w:right w:w="180" w:type="dxa"/>
            </w:tcMar>
            <w:vAlign w:val="top"/>
          </w:tcPr>
          <w:p w14:paraId="0000003A">
            <w:pPr>
              <w:spacing w:line="400" w:lineRule="exact"/>
              <w:ind w:right="-58" w:rightChars="-24"/>
              <w:jc w:val="center"/>
              <w:rPr>
                <w:rFonts w:hint="eastAsia" w:eastAsia="宋体"/>
                <w:szCs w:val="21"/>
                <w:lang w:val="en-US" w:eastAsia="zh-CN"/>
              </w:rPr>
            </w:pPr>
            <w:r>
              <w:rPr>
                <w:rFonts w:hint="eastAsia" w:eastAsia="宋体"/>
                <w:szCs w:val="21"/>
                <w:rtl w:val="0"/>
                <w:lang w:val="en-US" w:eastAsia="zh-CN"/>
              </w:rPr>
              <w:t>主要内容</w:t>
            </w:r>
          </w:p>
        </w:tc>
      </w:tr>
      <w:tr w14:paraId="69C9E2DF">
        <w:tc>
          <w:tcPr>
            <w:tcW w:w="1314" w:type="dxa"/>
            <w:tcBorders>
              <w:top w:val="single" w:color="auto" w:sz="4" w:space="0"/>
              <w:left w:val="nil"/>
              <w:bottom w:val="single" w:color="auto" w:sz="4" w:space="0"/>
              <w:right w:val="single" w:color="auto" w:sz="4" w:space="0"/>
            </w:tcBorders>
            <w:shd w:val="clear" w:color="auto" w:fill="auto"/>
            <w:tcMar>
              <w:top w:w="120" w:type="dxa"/>
              <w:left w:w="180" w:type="dxa"/>
              <w:bottom w:w="120" w:type="dxa"/>
              <w:right w:w="180" w:type="dxa"/>
            </w:tcMar>
            <w:vAlign w:val="top"/>
          </w:tcPr>
          <w:p w14:paraId="0000003B">
            <w:pPr>
              <w:spacing w:line="400" w:lineRule="exact"/>
              <w:ind w:right="-58" w:rightChars="-24"/>
              <w:jc w:val="center"/>
              <w:rPr>
                <w:rFonts w:hint="default" w:eastAsia="宋体"/>
                <w:szCs w:val="21"/>
                <w:lang w:val="en-US" w:eastAsia="zh-CN"/>
              </w:rPr>
            </w:pPr>
            <w:r>
              <w:rPr>
                <w:rFonts w:hint="default" w:eastAsia="宋体"/>
                <w:szCs w:val="21"/>
                <w:rtl w:val="0"/>
                <w:lang w:val="en-US" w:eastAsia="zh-CN"/>
              </w:rPr>
              <w:t>工业制造</w:t>
            </w:r>
          </w:p>
        </w:tc>
        <w:tc>
          <w:tcPr>
            <w:tcW w:w="3771" w:type="dxa"/>
            <w:tcBorders>
              <w:top w:val="single" w:color="auto" w:sz="4" w:space="0"/>
              <w:left w:val="single" w:color="auto" w:sz="4" w:space="0"/>
              <w:bottom w:val="single" w:color="auto" w:sz="4" w:space="0"/>
              <w:right w:val="single" w:color="auto" w:sz="4" w:space="0"/>
            </w:tcBorders>
            <w:shd w:val="clear" w:color="auto" w:fill="auto"/>
            <w:tcMar>
              <w:top w:w="120" w:type="dxa"/>
              <w:left w:w="180" w:type="dxa"/>
              <w:bottom w:w="120" w:type="dxa"/>
              <w:right w:w="180" w:type="dxa"/>
            </w:tcMar>
            <w:vAlign w:val="top"/>
          </w:tcPr>
          <w:p w14:paraId="0000003C">
            <w:pPr>
              <w:spacing w:line="400" w:lineRule="exact"/>
              <w:ind w:right="-58" w:rightChars="-24"/>
              <w:jc w:val="center"/>
              <w:rPr>
                <w:rFonts w:hint="default" w:eastAsia="宋体"/>
                <w:szCs w:val="21"/>
                <w:lang w:val="en-US" w:eastAsia="zh-CN"/>
              </w:rPr>
            </w:pPr>
            <w:r>
              <w:rPr>
                <w:rFonts w:hint="default" w:eastAsia="宋体"/>
                <w:szCs w:val="21"/>
                <w:rtl w:val="0"/>
                <w:lang w:val="en-US" w:eastAsia="zh-CN"/>
              </w:rPr>
              <w:t>《工业互联网和人工智能融合赋能行动方案》</w:t>
            </w:r>
          </w:p>
        </w:tc>
        <w:tc>
          <w:tcPr>
            <w:tcW w:w="3796" w:type="dxa"/>
            <w:tcBorders>
              <w:top w:val="single" w:color="auto" w:sz="4" w:space="0"/>
              <w:left w:val="single" w:color="auto" w:sz="4" w:space="0"/>
              <w:bottom w:val="single" w:color="auto" w:sz="4" w:space="0"/>
              <w:right w:val="nil"/>
            </w:tcBorders>
            <w:shd w:val="clear" w:color="auto" w:fill="auto"/>
            <w:tcMar>
              <w:top w:w="120" w:type="dxa"/>
              <w:left w:w="180" w:type="dxa"/>
              <w:bottom w:w="120" w:type="dxa"/>
              <w:right w:w="180" w:type="dxa"/>
            </w:tcMar>
            <w:vAlign w:val="top"/>
          </w:tcPr>
          <w:p w14:paraId="0000003E">
            <w:pPr>
              <w:spacing w:line="400" w:lineRule="exact"/>
              <w:ind w:right="-58" w:rightChars="-24"/>
              <w:jc w:val="center"/>
              <w:rPr>
                <w:rFonts w:hint="default" w:eastAsia="宋体"/>
                <w:szCs w:val="21"/>
                <w:lang w:val="en-US" w:eastAsia="zh-CN"/>
              </w:rPr>
            </w:pPr>
            <w:r>
              <w:rPr>
                <w:rFonts w:hint="default" w:eastAsia="宋体"/>
                <w:szCs w:val="21"/>
                <w:rtl w:val="0"/>
                <w:lang w:val="en-US" w:eastAsia="zh-CN"/>
              </w:rPr>
              <w:t>依托工业互联网打造“模型池”，催生面向典型产线场景的工业智能体集群应用</w:t>
            </w:r>
          </w:p>
        </w:tc>
      </w:tr>
      <w:tr w14:paraId="29284219">
        <w:tc>
          <w:tcPr>
            <w:tcW w:w="1314" w:type="dxa"/>
            <w:tcBorders>
              <w:top w:val="single" w:color="auto" w:sz="4" w:space="0"/>
              <w:left w:val="nil"/>
              <w:bottom w:val="single" w:color="auto" w:sz="4" w:space="0"/>
              <w:right w:val="single" w:color="auto" w:sz="4" w:space="0"/>
            </w:tcBorders>
            <w:shd w:val="clear" w:color="auto" w:fill="auto"/>
            <w:tcMar>
              <w:top w:w="120" w:type="dxa"/>
              <w:left w:w="180" w:type="dxa"/>
              <w:bottom w:w="120" w:type="dxa"/>
              <w:right w:w="180" w:type="dxa"/>
            </w:tcMar>
            <w:vAlign w:val="top"/>
          </w:tcPr>
          <w:p w14:paraId="0000003F">
            <w:pPr>
              <w:spacing w:line="400" w:lineRule="exact"/>
              <w:ind w:right="-58" w:rightChars="-24"/>
              <w:jc w:val="center"/>
              <w:rPr>
                <w:rFonts w:hint="default" w:eastAsia="宋体"/>
                <w:szCs w:val="21"/>
                <w:lang w:val="en-US" w:eastAsia="zh-CN"/>
              </w:rPr>
            </w:pPr>
            <w:r>
              <w:rPr>
                <w:rFonts w:hint="default" w:eastAsia="宋体"/>
                <w:szCs w:val="21"/>
                <w:rtl w:val="0"/>
                <w:lang w:val="en-US" w:eastAsia="zh-CN"/>
              </w:rPr>
              <w:t>医疗卫生</w:t>
            </w:r>
          </w:p>
        </w:tc>
        <w:tc>
          <w:tcPr>
            <w:tcW w:w="3771" w:type="dxa"/>
            <w:tcBorders>
              <w:top w:val="single" w:color="auto" w:sz="4" w:space="0"/>
              <w:left w:val="single" w:color="auto" w:sz="4" w:space="0"/>
              <w:bottom w:val="single" w:color="auto" w:sz="4" w:space="0"/>
              <w:right w:val="single" w:color="auto" w:sz="4" w:space="0"/>
            </w:tcBorders>
            <w:shd w:val="clear" w:color="auto" w:fill="auto"/>
            <w:tcMar>
              <w:top w:w="120" w:type="dxa"/>
              <w:left w:w="180" w:type="dxa"/>
              <w:bottom w:w="120" w:type="dxa"/>
              <w:right w:w="180" w:type="dxa"/>
            </w:tcMar>
            <w:vAlign w:val="top"/>
          </w:tcPr>
          <w:p w14:paraId="00000040">
            <w:pPr>
              <w:spacing w:line="400" w:lineRule="exact"/>
              <w:ind w:right="-58" w:rightChars="-24"/>
              <w:jc w:val="center"/>
              <w:rPr>
                <w:rFonts w:hint="default" w:eastAsia="宋体"/>
                <w:szCs w:val="21"/>
                <w:lang w:val="en-US" w:eastAsia="zh-CN"/>
              </w:rPr>
            </w:pPr>
            <w:r>
              <w:rPr>
                <w:rFonts w:hint="default" w:eastAsia="宋体"/>
                <w:szCs w:val="21"/>
                <w:rtl w:val="0"/>
                <w:lang w:val="en-US" w:eastAsia="zh-CN"/>
              </w:rPr>
              <w:t>《关于促进和规范“人工智能+医疗卫生”应用发展的实施意见》</w:t>
            </w:r>
          </w:p>
        </w:tc>
        <w:tc>
          <w:tcPr>
            <w:tcW w:w="3796" w:type="dxa"/>
            <w:tcBorders>
              <w:top w:val="single" w:color="auto" w:sz="4" w:space="0"/>
              <w:left w:val="single" w:color="auto" w:sz="4" w:space="0"/>
              <w:bottom w:val="single" w:color="auto" w:sz="4" w:space="0"/>
              <w:right w:val="nil"/>
            </w:tcBorders>
            <w:shd w:val="clear" w:color="auto" w:fill="auto"/>
            <w:tcMar>
              <w:top w:w="120" w:type="dxa"/>
              <w:left w:w="180" w:type="dxa"/>
              <w:bottom w:w="120" w:type="dxa"/>
              <w:right w:w="180" w:type="dxa"/>
            </w:tcMar>
            <w:vAlign w:val="top"/>
          </w:tcPr>
          <w:p w14:paraId="00000042">
            <w:pPr>
              <w:spacing w:line="400" w:lineRule="exact"/>
              <w:ind w:right="-58" w:rightChars="-24"/>
              <w:jc w:val="center"/>
              <w:rPr>
                <w:rFonts w:hint="default" w:eastAsia="宋体"/>
                <w:szCs w:val="21"/>
                <w:lang w:val="en-US" w:eastAsia="zh-CN"/>
              </w:rPr>
            </w:pPr>
            <w:r>
              <w:rPr>
                <w:rFonts w:hint="eastAsia" w:eastAsia="宋体"/>
                <w:szCs w:val="21"/>
                <w:rtl w:val="0"/>
                <w:lang w:val="en-US" w:eastAsia="zh-CN"/>
              </w:rPr>
              <w:t>明确了从基层应用、临床诊疗、患者服务、中医药、公共卫生、科研教学等8个方向的24项重点应用部署</w:t>
            </w:r>
          </w:p>
        </w:tc>
      </w:tr>
      <w:tr w14:paraId="6DB2DEC2">
        <w:tc>
          <w:tcPr>
            <w:tcW w:w="1314" w:type="dxa"/>
            <w:tcBorders>
              <w:top w:val="single" w:color="auto" w:sz="4" w:space="0"/>
              <w:left w:val="nil"/>
              <w:bottom w:val="single" w:color="auto" w:sz="4" w:space="0"/>
              <w:right w:val="single" w:color="auto" w:sz="4" w:space="0"/>
            </w:tcBorders>
            <w:shd w:val="clear" w:color="auto" w:fill="auto"/>
            <w:tcMar>
              <w:top w:w="120" w:type="dxa"/>
              <w:left w:w="180" w:type="dxa"/>
              <w:bottom w:w="120" w:type="dxa"/>
              <w:right w:w="180" w:type="dxa"/>
            </w:tcMar>
            <w:vAlign w:val="top"/>
          </w:tcPr>
          <w:p w14:paraId="00000043">
            <w:pPr>
              <w:spacing w:line="400" w:lineRule="exact"/>
              <w:ind w:right="-58" w:rightChars="-24"/>
              <w:jc w:val="center"/>
              <w:rPr>
                <w:rFonts w:hint="default" w:eastAsia="宋体"/>
                <w:szCs w:val="21"/>
                <w:lang w:val="en-US" w:eastAsia="zh-CN"/>
              </w:rPr>
            </w:pPr>
            <w:r>
              <w:rPr>
                <w:rFonts w:hint="default" w:eastAsia="宋体"/>
                <w:szCs w:val="21"/>
                <w:rtl w:val="0"/>
                <w:lang w:val="en-US" w:eastAsia="zh-CN"/>
              </w:rPr>
              <w:t>教育教学</w:t>
            </w:r>
          </w:p>
        </w:tc>
        <w:tc>
          <w:tcPr>
            <w:tcW w:w="3771" w:type="dxa"/>
            <w:tcBorders>
              <w:top w:val="single" w:color="auto" w:sz="4" w:space="0"/>
              <w:left w:val="single" w:color="auto" w:sz="4" w:space="0"/>
              <w:bottom w:val="single" w:color="auto" w:sz="4" w:space="0"/>
              <w:right w:val="single" w:color="auto" w:sz="4" w:space="0"/>
            </w:tcBorders>
            <w:shd w:val="clear" w:color="auto" w:fill="auto"/>
            <w:tcMar>
              <w:top w:w="120" w:type="dxa"/>
              <w:left w:w="180" w:type="dxa"/>
              <w:bottom w:w="120" w:type="dxa"/>
              <w:right w:w="180" w:type="dxa"/>
            </w:tcMar>
            <w:vAlign w:val="top"/>
          </w:tcPr>
          <w:p w14:paraId="00000044">
            <w:pPr>
              <w:spacing w:line="400" w:lineRule="exact"/>
              <w:ind w:right="-58" w:rightChars="-24"/>
              <w:jc w:val="center"/>
              <w:rPr>
                <w:rFonts w:hint="default" w:eastAsia="宋体"/>
                <w:szCs w:val="21"/>
                <w:lang w:val="en-US" w:eastAsia="zh-CN"/>
              </w:rPr>
            </w:pPr>
            <w:r>
              <w:rPr>
                <w:rFonts w:hint="default" w:eastAsia="宋体"/>
                <w:szCs w:val="21"/>
                <w:rtl w:val="0"/>
                <w:lang w:val="en-US" w:eastAsia="zh-CN"/>
              </w:rPr>
              <w:t>《中小学生成式人工智能使用指南（2025年版）》等</w:t>
            </w:r>
          </w:p>
        </w:tc>
        <w:tc>
          <w:tcPr>
            <w:tcW w:w="3796" w:type="dxa"/>
            <w:tcBorders>
              <w:top w:val="single" w:color="auto" w:sz="4" w:space="0"/>
              <w:left w:val="single" w:color="auto" w:sz="4" w:space="0"/>
              <w:bottom w:val="single" w:color="auto" w:sz="4" w:space="0"/>
              <w:right w:val="nil"/>
            </w:tcBorders>
            <w:shd w:val="clear" w:color="auto" w:fill="auto"/>
            <w:tcMar>
              <w:top w:w="120" w:type="dxa"/>
              <w:left w:w="180" w:type="dxa"/>
              <w:bottom w:w="120" w:type="dxa"/>
              <w:right w:w="180" w:type="dxa"/>
            </w:tcMar>
            <w:vAlign w:val="top"/>
          </w:tcPr>
          <w:p w14:paraId="00000046">
            <w:pPr>
              <w:spacing w:line="400" w:lineRule="exact"/>
              <w:ind w:right="-58" w:rightChars="-24"/>
              <w:jc w:val="center"/>
              <w:rPr>
                <w:rFonts w:hint="eastAsia" w:eastAsia="宋体"/>
                <w:szCs w:val="21"/>
                <w:lang w:val="en-US" w:eastAsia="zh-CN"/>
              </w:rPr>
            </w:pPr>
            <w:r>
              <w:rPr>
                <w:rFonts w:hint="eastAsia" w:eastAsia="宋体"/>
                <w:szCs w:val="21"/>
                <w:rtl w:val="0"/>
                <w:lang w:val="en-US" w:eastAsia="zh-CN"/>
              </w:rPr>
              <w:t>为生成式AI进入基础教育课堂确立了明确的边界与使用规范</w:t>
            </w:r>
          </w:p>
        </w:tc>
      </w:tr>
      <w:tr w14:paraId="51552A38">
        <w:trPr>
          <w:trHeight w:val="2245" w:hRule="atLeast"/>
        </w:trPr>
        <w:tc>
          <w:tcPr>
            <w:tcW w:w="1314" w:type="dxa"/>
            <w:tcBorders>
              <w:top w:val="single" w:color="auto" w:sz="4" w:space="0"/>
              <w:left w:val="nil"/>
              <w:bottom w:val="single" w:color="auto" w:sz="4" w:space="0"/>
              <w:right w:val="single" w:color="auto" w:sz="4" w:space="0"/>
            </w:tcBorders>
            <w:shd w:val="clear" w:color="auto" w:fill="auto"/>
            <w:tcMar>
              <w:top w:w="120" w:type="dxa"/>
              <w:left w:w="180" w:type="dxa"/>
              <w:bottom w:w="120" w:type="dxa"/>
              <w:right w:w="180" w:type="dxa"/>
            </w:tcMar>
            <w:vAlign w:val="top"/>
          </w:tcPr>
          <w:p w14:paraId="00000047">
            <w:pPr>
              <w:spacing w:line="400" w:lineRule="exact"/>
              <w:ind w:right="-58" w:rightChars="-24"/>
              <w:jc w:val="center"/>
              <w:rPr>
                <w:rFonts w:hint="default" w:eastAsia="宋体"/>
                <w:szCs w:val="21"/>
                <w:lang w:val="en-US" w:eastAsia="zh-CN"/>
              </w:rPr>
            </w:pPr>
            <w:r>
              <w:rPr>
                <w:rFonts w:hint="eastAsia" w:eastAsia="宋体"/>
                <w:szCs w:val="21"/>
                <w:lang w:val="en-US" w:eastAsia="zh-CN"/>
              </w:rPr>
              <w:t>交通运输</w:t>
            </w:r>
          </w:p>
        </w:tc>
        <w:tc>
          <w:tcPr>
            <w:tcW w:w="3771" w:type="dxa"/>
            <w:tcBorders>
              <w:top w:val="single" w:color="auto" w:sz="4" w:space="0"/>
              <w:left w:val="single" w:color="auto" w:sz="4" w:space="0"/>
              <w:bottom w:val="single" w:color="auto" w:sz="4" w:space="0"/>
              <w:right w:val="single" w:color="auto" w:sz="4" w:space="0"/>
            </w:tcBorders>
            <w:shd w:val="clear" w:color="auto" w:fill="auto"/>
            <w:tcMar>
              <w:top w:w="120" w:type="dxa"/>
              <w:left w:w="180" w:type="dxa"/>
              <w:bottom w:w="120" w:type="dxa"/>
              <w:right w:w="180" w:type="dxa"/>
            </w:tcMar>
            <w:vAlign w:val="top"/>
          </w:tcPr>
          <w:p w14:paraId="00000048">
            <w:pPr>
              <w:spacing w:line="400" w:lineRule="exact"/>
              <w:ind w:right="-58" w:rightChars="-24"/>
              <w:jc w:val="center"/>
              <w:rPr>
                <w:rFonts w:hint="default" w:eastAsia="宋体"/>
                <w:szCs w:val="21"/>
                <w:lang w:val="en-US" w:eastAsia="zh-CN"/>
              </w:rPr>
            </w:pPr>
            <w:r>
              <w:rPr>
                <w:rFonts w:hint="eastAsia" w:eastAsia="宋体"/>
                <w:szCs w:val="21"/>
                <w:rtl w:val="0"/>
                <w:lang w:val="en-US" w:eastAsia="zh-CN"/>
              </w:rPr>
              <w:t>《人工智能+交通运输的实施意见》</w:t>
            </w:r>
          </w:p>
        </w:tc>
        <w:tc>
          <w:tcPr>
            <w:tcW w:w="3796" w:type="dxa"/>
            <w:tcBorders>
              <w:top w:val="single" w:color="auto" w:sz="4" w:space="0"/>
              <w:left w:val="single" w:color="auto" w:sz="4" w:space="0"/>
              <w:bottom w:val="single" w:color="auto" w:sz="4" w:space="0"/>
              <w:right w:val="nil"/>
            </w:tcBorders>
            <w:shd w:val="clear" w:color="auto" w:fill="auto"/>
            <w:tcMar>
              <w:top w:w="120" w:type="dxa"/>
              <w:left w:w="180" w:type="dxa"/>
              <w:bottom w:w="120" w:type="dxa"/>
              <w:right w:w="180" w:type="dxa"/>
            </w:tcMar>
            <w:vAlign w:val="top"/>
          </w:tcPr>
          <w:p w14:paraId="0000004A">
            <w:pPr>
              <w:spacing w:line="400" w:lineRule="exact"/>
              <w:ind w:right="-58" w:rightChars="-24"/>
              <w:jc w:val="center"/>
              <w:rPr>
                <w:rFonts w:hint="default" w:eastAsia="宋体"/>
                <w:szCs w:val="21"/>
                <w:lang w:val="en-US" w:eastAsia="zh-CN"/>
              </w:rPr>
            </w:pPr>
            <w:r>
              <w:rPr>
                <w:rFonts w:hint="eastAsia" w:eastAsia="宋体"/>
                <w:szCs w:val="21"/>
                <w:rtl w:val="0"/>
                <w:lang w:val="en-US" w:eastAsia="zh-CN"/>
              </w:rPr>
              <w:t>到2027年，人工智能在交通运输行业典型场景广泛应用，综合交通运输大模型体系落地部署，普及应用一批智能体，人工智能成为引领交通运输创新发展的重要动力</w:t>
            </w:r>
          </w:p>
        </w:tc>
      </w:tr>
    </w:tbl>
    <w:p w14:paraId="5DE373C3">
      <w:pPr>
        <w:pStyle w:val="4"/>
        <w:bidi w:val="0"/>
        <w:rPr>
          <w:rFonts w:hint="default"/>
          <w:lang w:val="en-US" w:eastAsia="zh-CN"/>
        </w:rPr>
      </w:pPr>
      <w:r>
        <w:rPr>
          <w:rFonts w:hint="eastAsia"/>
          <w:lang w:val="en-US" w:eastAsia="zh-CN"/>
        </w:rPr>
        <w:t>4.1.2 人工智能</w:t>
      </w:r>
      <w:r>
        <w:rPr>
          <w:rFonts w:hint="default"/>
          <w:lang w:val="en-US" w:eastAsia="zh-CN"/>
        </w:rPr>
        <w:t>应用层</w:t>
      </w:r>
      <w:r>
        <w:rPr>
          <w:rFonts w:hint="eastAsia"/>
          <w:lang w:val="en-US" w:eastAsia="zh-CN"/>
        </w:rPr>
        <w:t>发展现状</w:t>
      </w:r>
    </w:p>
    <w:p w14:paraId="64A6DFA1">
      <w:pPr>
        <w:ind w:firstLine="420" w:firstLineChars="0"/>
        <w:rPr>
          <w:rFonts w:hint="default"/>
          <w:lang w:val="en-US" w:eastAsia="zh-CN"/>
        </w:rPr>
      </w:pPr>
      <w:r>
        <w:rPr>
          <w:rFonts w:hint="default"/>
          <w:lang w:val="en-US" w:eastAsia="zh-CN"/>
        </w:rPr>
        <w:t>人工智能的发展经历了多个阶段，每个阶段的技术突破都对行业应用产生了深远影响。早期的人工智能应用主要集中在基于规则的专家系统和数据挖掘方法上，依靠有限的计算能力和数据资源，推动了初步的智能化应用。然而，真正的变革始于深度学习技术的突破，这一技术依赖于大规模数据和强大的计算能力，从而使得人工智能能够在图像识别、语音识别、自然语言处理等领域取得突破性进展。</w:t>
      </w:r>
      <w:r>
        <w:rPr>
          <w:rFonts w:hint="eastAsia"/>
          <w:lang w:val="en-US" w:eastAsia="zh-CN"/>
        </w:rPr>
        <w:t>而后，</w:t>
      </w:r>
      <w:r>
        <w:rPr>
          <w:rFonts w:hint="default"/>
          <w:lang w:val="en-US" w:eastAsia="zh-CN"/>
        </w:rPr>
        <w:t>其发展大体呈现出“算力与平台供给</w:t>
      </w:r>
      <w:r>
        <w:rPr>
          <w:rFonts w:hint="eastAsia"/>
          <w:lang w:val="en-US" w:eastAsia="zh-CN"/>
        </w:rPr>
        <w:t>-生成式大模型</w:t>
      </w:r>
      <w:r>
        <w:rPr>
          <w:rFonts w:hint="default"/>
          <w:lang w:val="en-US" w:eastAsia="zh-CN"/>
        </w:rPr>
        <w:t>成型</w:t>
      </w:r>
      <w:r>
        <w:rPr>
          <w:rFonts w:hint="eastAsia"/>
          <w:lang w:val="en-US" w:eastAsia="zh-CN"/>
        </w:rPr>
        <w:t>-</w:t>
      </w:r>
      <w:r>
        <w:rPr>
          <w:rFonts w:hint="default"/>
          <w:lang w:val="en-US" w:eastAsia="zh-CN"/>
        </w:rPr>
        <w:t>生成式应用爆发</w:t>
      </w:r>
      <w:r>
        <w:rPr>
          <w:rFonts w:hint="eastAsia"/>
          <w:lang w:val="en-US" w:eastAsia="zh-CN"/>
        </w:rPr>
        <w:t>-</w:t>
      </w:r>
      <w:r>
        <w:rPr>
          <w:rFonts w:hint="default"/>
          <w:lang w:val="en-US" w:eastAsia="zh-CN"/>
        </w:rPr>
        <w:t>智能体走向落地”的跃迁</w:t>
      </w:r>
      <w:r>
        <w:rPr>
          <w:rFonts w:hint="eastAsia"/>
          <w:lang w:val="en-US" w:eastAsia="zh-CN"/>
        </w:rPr>
        <w:t>趋势：</w:t>
      </w:r>
      <w:r>
        <w:rPr>
          <w:rFonts w:hint="default"/>
          <w:lang w:val="en-US" w:eastAsia="zh-CN"/>
        </w:rPr>
        <w:t>2012年前后GPU推动深度学习突破、奠定算力基础；2016—2019年云计算与AI平台扩张，使算力与工具链普及并降低企业应用门槛；2020—2021年</w:t>
      </w:r>
      <w:r>
        <w:rPr>
          <w:rFonts w:hint="eastAsia"/>
          <w:lang w:val="en-US" w:eastAsia="zh-CN"/>
        </w:rPr>
        <w:t>企业</w:t>
      </w:r>
      <w:r>
        <w:rPr>
          <w:rFonts w:hint="default"/>
          <w:lang w:val="en-US" w:eastAsia="zh-CN"/>
        </w:rPr>
        <w:t>依托更大规模数据与算力开展预训练，大模型路线加速成熟；2022年底ChatGPT</w:t>
      </w:r>
      <w:r>
        <w:rPr>
          <w:rFonts w:hint="eastAsia"/>
          <w:lang w:val="en-US" w:eastAsia="zh-CN"/>
        </w:rPr>
        <w:t>的发布，引发</w:t>
      </w:r>
      <w:r>
        <w:rPr>
          <w:rFonts w:hint="default"/>
          <w:lang w:val="en-US" w:eastAsia="zh-CN"/>
        </w:rPr>
        <w:t>GenAI在办公、内容、客服等场景</w:t>
      </w:r>
      <w:r>
        <w:rPr>
          <w:rFonts w:hint="eastAsia"/>
          <w:lang w:val="en-US" w:eastAsia="zh-CN"/>
        </w:rPr>
        <w:t>应用的</w:t>
      </w:r>
      <w:r>
        <w:rPr>
          <w:rFonts w:hint="default"/>
          <w:lang w:val="en-US" w:eastAsia="zh-CN"/>
        </w:rPr>
        <w:t>快速渗透；到2024年，AI Agent结合工具调用与工作流编排，开始从生成内容</w:t>
      </w:r>
      <w:r>
        <w:rPr>
          <w:rFonts w:hint="eastAsia"/>
          <w:lang w:val="en-US" w:eastAsia="zh-CN"/>
        </w:rPr>
        <w:t>、</w:t>
      </w:r>
      <w:r>
        <w:rPr>
          <w:rFonts w:hint="default"/>
          <w:lang w:val="en-US" w:eastAsia="zh-CN"/>
        </w:rPr>
        <w:t>辅助决策进一步走向自动执行与闭环优化，推动</w:t>
      </w:r>
      <w:r>
        <w:rPr>
          <w:rFonts w:hint="eastAsia"/>
          <w:lang w:val="en-US" w:eastAsia="zh-CN"/>
        </w:rPr>
        <w:t>人工智能</w:t>
      </w:r>
      <w:r>
        <w:rPr>
          <w:rFonts w:hint="default"/>
          <w:lang w:val="en-US" w:eastAsia="zh-CN"/>
        </w:rPr>
        <w:t>应用进入更深层的业务流程改造阶段</w:t>
      </w:r>
      <w:r>
        <w:rPr>
          <w:rFonts w:hint="eastAsia"/>
          <w:lang w:val="en-US" w:eastAsia="zh-CN"/>
        </w:rPr>
        <w:t>，如今，Agentic AI正迅速获得广泛关注，它能够自主或半自主地运用人工智能技术，在数字或物理环境中感知环境、做出决策、采取行动并达成目标。从被动的人工智能聊天机器人向智能体人工智能的转变，使得人工智能从一个辅助性的角色演变为具有自主决策能力的数字劳动力，标志着组织与人工智能系统交互方式以及从中获取商业价值的方式发生了根本性变化；</w:t>
      </w:r>
      <w:r>
        <w:rPr>
          <w:rFonts w:hint="default"/>
          <w:lang w:val="en-US" w:eastAsia="zh-CN"/>
        </w:rPr>
        <w:t>2025年是多模态模型的全面普及期</w:t>
      </w:r>
      <w:r>
        <w:rPr>
          <w:rFonts w:hint="eastAsia"/>
          <w:lang w:val="en-US" w:eastAsia="zh-CN"/>
        </w:rPr>
        <w:t>，</w:t>
      </w:r>
      <w:r>
        <w:rPr>
          <w:rFonts w:hint="default"/>
          <w:lang w:val="en-US" w:eastAsia="zh-CN"/>
        </w:rPr>
        <w:t>Claude、Gemini等模型已能实时同步处理文本、视频和音频输入</w:t>
      </w:r>
      <w:r>
        <w:rPr>
          <w:rFonts w:hint="eastAsia"/>
          <w:lang w:val="en-US" w:eastAsia="zh-CN"/>
        </w:rPr>
        <w:t>。</w:t>
      </w:r>
      <w:r>
        <w:rPr>
          <w:rFonts w:hint="default"/>
          <w:lang w:val="en-US" w:eastAsia="zh-CN"/>
        </w:rPr>
        <w:t>这种技术环境的进化，直接催生了物理AI和具身智能的爆发</w:t>
      </w:r>
      <w:r>
        <w:rPr>
          <w:rFonts w:hint="eastAsia"/>
          <w:lang w:val="en-US" w:eastAsia="zh-CN"/>
        </w:rPr>
        <w:t>。</w:t>
      </w:r>
      <w:r>
        <w:rPr>
          <w:rFonts w:hint="default"/>
          <w:lang w:val="en-US" w:eastAsia="zh-CN"/>
        </w:rPr>
        <w:t>在制造业，AI不再仅仅运行在服务器上，而是通过视觉模型直接指导中小工厂的机器人进行柔性化生产。中国信息通信技术研究院（CAICT）的数据显示，中国制造业中的AI渗透率已从2024年的</w:t>
      </w:r>
      <w:r>
        <w:rPr>
          <w:rFonts w:hint="eastAsia"/>
          <w:lang w:val="en-US" w:eastAsia="zh-CN"/>
        </w:rPr>
        <w:t>19.9%</w:t>
      </w:r>
      <w:r>
        <w:rPr>
          <w:rFonts w:hint="default"/>
          <w:lang w:val="en-US" w:eastAsia="zh-CN"/>
        </w:rPr>
        <w:t>升至2025年的</w:t>
      </w:r>
      <w:r>
        <w:rPr>
          <w:rFonts w:hint="eastAsia"/>
          <w:lang w:val="en-US" w:eastAsia="zh-CN"/>
        </w:rPr>
        <w:t>25.9%</w:t>
      </w:r>
      <w:r>
        <w:rPr>
          <w:rFonts w:hint="default"/>
          <w:lang w:val="en-US" w:eastAsia="zh-CN"/>
        </w:rPr>
        <w:t>，其中大部分增量来自多模态视觉质检和预测性维护应用。</w:t>
      </w:r>
    </w:p>
    <w:p w14:paraId="636879E2">
      <w:pPr>
        <w:numPr>
          <w:ilvl w:val="0"/>
          <w:numId w:val="0"/>
        </w:numPr>
        <w:jc w:val="center"/>
        <w:rPr>
          <w:rFonts w:hint="default" w:eastAsia="宋体"/>
          <w:lang w:val="en-US" w:eastAsia="zh-CN"/>
        </w:rPr>
      </w:pPr>
      <w:r>
        <w:rPr>
          <w:rFonts w:hint="eastAsia" w:eastAsia="宋体"/>
          <w:sz w:val="21"/>
          <w:szCs w:val="21"/>
        </w:rPr>
        <w:t>表</w:t>
      </w:r>
      <w:r>
        <w:rPr>
          <w:rFonts w:hint="eastAsia" w:eastAsia="宋体"/>
          <w:sz w:val="21"/>
          <w:szCs w:val="21"/>
          <w:lang w:val="en-US" w:eastAsia="zh-CN"/>
        </w:rPr>
        <w:t>4</w:t>
      </w:r>
      <w:r>
        <w:rPr>
          <w:rFonts w:hint="eastAsia" w:eastAsia="宋体"/>
          <w:sz w:val="21"/>
          <w:szCs w:val="21"/>
        </w:rPr>
        <w:t>-</w:t>
      </w:r>
      <w:r>
        <w:rPr>
          <w:rFonts w:hint="eastAsia" w:eastAsia="宋体"/>
          <w:sz w:val="21"/>
          <w:szCs w:val="21"/>
          <w:lang w:val="en-US" w:eastAsia="zh-CN"/>
        </w:rPr>
        <w:t>2</w:t>
      </w:r>
      <w:r>
        <w:rPr>
          <w:rFonts w:hint="eastAsia" w:eastAsia="宋体"/>
          <w:sz w:val="21"/>
          <w:szCs w:val="21"/>
        </w:rPr>
        <w:t xml:space="preserve"> 人工智能</w:t>
      </w:r>
      <w:r>
        <w:rPr>
          <w:rFonts w:hint="eastAsia" w:eastAsia="宋体"/>
          <w:sz w:val="21"/>
          <w:szCs w:val="21"/>
          <w:lang w:val="en-US" w:eastAsia="zh-CN"/>
        </w:rPr>
        <w:t>应用阶段表</w:t>
      </w:r>
    </w:p>
    <w:tbl>
      <w:tblPr>
        <w:tblStyle w:val="68"/>
        <w:tblpPr w:leftFromText="180" w:rightFromText="180" w:vertAnchor="text" w:horzAnchor="page" w:tblpX="1096" w:tblpY="264"/>
        <w:tblOverlap w:val="never"/>
        <w:tblW w:w="10346" w:type="dxa"/>
        <w:tblInd w:w="0" w:type="dxa"/>
        <w:tblBorders>
          <w:top w:val="single" w:color="auto" w:sz="4" w:space="0"/>
          <w:left w:val="none" w:color="auto" w:sz="0" w:space="0"/>
          <w:bottom w:val="single" w:color="auto" w:sz="4" w:space="0"/>
          <w:right w:val="none" w:color="auto" w:sz="0" w:space="0"/>
          <w:insideH w:val="single" w:color="auto" w:sz="4" w:space="0"/>
          <w:insideV w:val="single" w:color="auto" w:sz="4" w:space="0"/>
        </w:tblBorders>
        <w:shd w:val="clear" w:color="auto" w:fill="auto"/>
        <w:tblLayout w:type="fixed"/>
        <w:tblCellMar>
          <w:top w:w="100" w:type="dxa"/>
          <w:left w:w="100" w:type="dxa"/>
          <w:bottom w:w="100" w:type="dxa"/>
          <w:right w:w="100" w:type="dxa"/>
        </w:tblCellMar>
      </w:tblPr>
      <w:tblGrid>
        <w:gridCol w:w="2153"/>
        <w:gridCol w:w="1764"/>
        <w:gridCol w:w="2328"/>
        <w:gridCol w:w="4101"/>
      </w:tblGrid>
      <w:tr w14:paraId="1370FFC9">
        <w:trPr>
          <w:trHeight w:val="528" w:hRule="atLeast"/>
        </w:trPr>
        <w:tc>
          <w:tcPr>
            <w:tcW w:w="2153" w:type="dxa"/>
            <w:shd w:val="clear" w:color="auto" w:fill="auto"/>
            <w:tcMar>
              <w:top w:w="120" w:type="dxa"/>
              <w:left w:w="180" w:type="dxa"/>
              <w:bottom w:w="120" w:type="dxa"/>
              <w:right w:w="180" w:type="dxa"/>
            </w:tcMar>
            <w:vAlign w:val="top"/>
          </w:tcPr>
          <w:p w14:paraId="1B019A74">
            <w:pPr>
              <w:spacing w:line="400" w:lineRule="exact"/>
              <w:ind w:right="-58" w:rightChars="-24"/>
              <w:jc w:val="center"/>
              <w:rPr>
                <w:rFonts w:hint="default" w:eastAsia="宋体"/>
                <w:szCs w:val="21"/>
                <w:lang w:val="en-US" w:eastAsia="zh-CN"/>
              </w:rPr>
            </w:pPr>
            <w:r>
              <w:rPr>
                <w:rFonts w:hint="default" w:eastAsia="宋体"/>
                <w:szCs w:val="21"/>
                <w:rtl w:val="0"/>
                <w:lang w:val="en-US" w:eastAsia="zh-CN"/>
              </w:rPr>
              <w:t>技术演进阶段</w:t>
            </w:r>
          </w:p>
        </w:tc>
        <w:tc>
          <w:tcPr>
            <w:tcW w:w="1764" w:type="dxa"/>
            <w:shd w:val="clear" w:color="auto" w:fill="auto"/>
            <w:tcMar>
              <w:top w:w="120" w:type="dxa"/>
              <w:left w:w="180" w:type="dxa"/>
              <w:bottom w:w="120" w:type="dxa"/>
              <w:right w:w="180" w:type="dxa"/>
            </w:tcMar>
            <w:vAlign w:val="top"/>
          </w:tcPr>
          <w:p w14:paraId="0762C310">
            <w:pPr>
              <w:spacing w:line="400" w:lineRule="exact"/>
              <w:ind w:right="-58" w:rightChars="-24"/>
              <w:jc w:val="center"/>
              <w:rPr>
                <w:rFonts w:hint="default" w:eastAsia="宋体"/>
                <w:szCs w:val="21"/>
                <w:lang w:val="en-US" w:eastAsia="zh-CN"/>
              </w:rPr>
            </w:pPr>
            <w:r>
              <w:rPr>
                <w:rFonts w:hint="default" w:eastAsia="宋体"/>
                <w:szCs w:val="21"/>
                <w:rtl w:val="0"/>
                <w:lang w:val="en-US" w:eastAsia="zh-CN"/>
              </w:rPr>
              <w:t>核心技术驱动</w:t>
            </w:r>
          </w:p>
        </w:tc>
        <w:tc>
          <w:tcPr>
            <w:tcW w:w="2328" w:type="dxa"/>
            <w:shd w:val="clear" w:color="auto" w:fill="auto"/>
            <w:tcMar>
              <w:top w:w="120" w:type="dxa"/>
              <w:left w:w="180" w:type="dxa"/>
              <w:bottom w:w="120" w:type="dxa"/>
              <w:right w:w="180" w:type="dxa"/>
            </w:tcMar>
            <w:vAlign w:val="top"/>
          </w:tcPr>
          <w:p w14:paraId="22EA155A">
            <w:pPr>
              <w:spacing w:line="400" w:lineRule="exact"/>
              <w:ind w:right="-58" w:rightChars="-24"/>
              <w:jc w:val="center"/>
              <w:rPr>
                <w:rFonts w:hint="default" w:eastAsia="宋体"/>
                <w:szCs w:val="21"/>
                <w:lang w:val="en-US" w:eastAsia="zh-CN"/>
              </w:rPr>
            </w:pPr>
            <w:r>
              <w:rPr>
                <w:rFonts w:hint="default" w:eastAsia="宋体"/>
                <w:szCs w:val="21"/>
                <w:rtl w:val="0"/>
                <w:lang w:val="en-US" w:eastAsia="zh-CN"/>
              </w:rPr>
              <w:t>典型应用场景</w:t>
            </w:r>
          </w:p>
        </w:tc>
        <w:tc>
          <w:tcPr>
            <w:tcW w:w="4101" w:type="dxa"/>
            <w:shd w:val="clear" w:color="auto" w:fill="auto"/>
            <w:tcMar>
              <w:top w:w="120" w:type="dxa"/>
              <w:left w:w="180" w:type="dxa"/>
              <w:bottom w:w="120" w:type="dxa"/>
              <w:right w:w="180" w:type="dxa"/>
            </w:tcMar>
            <w:vAlign w:val="top"/>
          </w:tcPr>
          <w:p w14:paraId="74DB66FA">
            <w:pPr>
              <w:spacing w:line="400" w:lineRule="exact"/>
              <w:ind w:right="-58" w:rightChars="-24"/>
              <w:jc w:val="center"/>
              <w:rPr>
                <w:rFonts w:hint="default" w:eastAsia="宋体"/>
                <w:szCs w:val="21"/>
                <w:lang w:val="en-US" w:eastAsia="zh-CN"/>
              </w:rPr>
            </w:pPr>
            <w:r>
              <w:rPr>
                <w:rFonts w:hint="eastAsia" w:eastAsia="宋体"/>
                <w:szCs w:val="21"/>
                <w:rtl w:val="0"/>
                <w:lang w:val="en-US" w:eastAsia="zh-CN"/>
              </w:rPr>
              <w:t>商业化落地</w:t>
            </w:r>
            <w:r>
              <w:rPr>
                <w:rFonts w:hint="default" w:eastAsia="宋体"/>
                <w:szCs w:val="21"/>
                <w:rtl w:val="0"/>
                <w:lang w:val="en-US" w:eastAsia="zh-CN"/>
              </w:rPr>
              <w:t>逻辑</w:t>
            </w:r>
          </w:p>
        </w:tc>
      </w:tr>
      <w:tr w14:paraId="123367B1">
        <w:tc>
          <w:tcPr>
            <w:tcW w:w="2153" w:type="dxa"/>
            <w:shd w:val="clear" w:color="auto" w:fill="auto"/>
            <w:tcMar>
              <w:top w:w="120" w:type="dxa"/>
              <w:left w:w="180" w:type="dxa"/>
              <w:bottom w:w="120" w:type="dxa"/>
              <w:right w:w="180" w:type="dxa"/>
            </w:tcMar>
            <w:vAlign w:val="top"/>
          </w:tcPr>
          <w:p w14:paraId="30E6F692">
            <w:pPr>
              <w:spacing w:line="400" w:lineRule="exact"/>
              <w:ind w:right="-58" w:rightChars="-24"/>
              <w:jc w:val="center"/>
              <w:rPr>
                <w:rFonts w:hint="default" w:eastAsia="宋体"/>
                <w:szCs w:val="21"/>
                <w:rtl w:val="0"/>
                <w:lang w:val="en-US" w:eastAsia="zh-CN"/>
              </w:rPr>
            </w:pPr>
            <w:r>
              <w:rPr>
                <w:rFonts w:hint="default" w:eastAsia="宋体"/>
                <w:szCs w:val="21"/>
                <w:rtl w:val="0"/>
                <w:lang w:val="en-US" w:eastAsia="zh-CN"/>
              </w:rPr>
              <w:t>2022</w:t>
            </w:r>
            <w:r>
              <w:rPr>
                <w:rFonts w:hint="eastAsia" w:eastAsia="宋体"/>
                <w:szCs w:val="21"/>
                <w:rtl w:val="0"/>
                <w:lang w:val="en-US" w:eastAsia="zh-CN"/>
              </w:rPr>
              <w:t>年前</w:t>
            </w:r>
            <w:r>
              <w:rPr>
                <w:rFonts w:hint="default" w:eastAsia="宋体"/>
                <w:szCs w:val="21"/>
                <w:rtl w:val="0"/>
                <w:lang w:val="en-US" w:eastAsia="zh-CN"/>
              </w:rPr>
              <w:t>：</w:t>
            </w:r>
          </w:p>
          <w:p w14:paraId="32CE7282">
            <w:pPr>
              <w:spacing w:line="400" w:lineRule="exact"/>
              <w:ind w:right="-58" w:rightChars="-24"/>
              <w:jc w:val="center"/>
              <w:rPr>
                <w:rFonts w:hint="default" w:eastAsia="宋体"/>
                <w:szCs w:val="21"/>
                <w:lang w:val="en-US" w:eastAsia="zh-CN"/>
              </w:rPr>
            </w:pPr>
            <w:r>
              <w:rPr>
                <w:rFonts w:hint="default" w:eastAsia="宋体"/>
                <w:szCs w:val="21"/>
                <w:rtl w:val="0"/>
                <w:lang w:val="en-US" w:eastAsia="zh-CN"/>
              </w:rPr>
              <w:t>基础设施与判别式AI</w:t>
            </w:r>
          </w:p>
        </w:tc>
        <w:tc>
          <w:tcPr>
            <w:tcW w:w="1764" w:type="dxa"/>
            <w:shd w:val="clear" w:color="auto" w:fill="auto"/>
            <w:tcMar>
              <w:top w:w="120" w:type="dxa"/>
              <w:left w:w="180" w:type="dxa"/>
              <w:bottom w:w="120" w:type="dxa"/>
              <w:right w:w="180" w:type="dxa"/>
            </w:tcMar>
            <w:vAlign w:val="top"/>
          </w:tcPr>
          <w:p w14:paraId="6870D6F9">
            <w:pPr>
              <w:spacing w:line="400" w:lineRule="exact"/>
              <w:ind w:right="-58" w:rightChars="-24"/>
              <w:jc w:val="center"/>
              <w:rPr>
                <w:rFonts w:hint="default" w:eastAsia="宋体"/>
                <w:szCs w:val="21"/>
                <w:rtl w:val="0"/>
                <w:lang w:val="en-US" w:eastAsia="zh-CN"/>
              </w:rPr>
            </w:pPr>
            <w:r>
              <w:rPr>
                <w:rFonts w:hint="default" w:eastAsia="宋体"/>
                <w:szCs w:val="21"/>
                <w:rtl w:val="0"/>
                <w:lang w:val="en-US" w:eastAsia="zh-CN"/>
              </w:rPr>
              <w:t>计算机视觉、</w:t>
            </w:r>
          </w:p>
          <w:p w14:paraId="0C55BB56">
            <w:pPr>
              <w:spacing w:line="400" w:lineRule="exact"/>
              <w:ind w:right="-58" w:rightChars="-24"/>
              <w:jc w:val="center"/>
              <w:rPr>
                <w:rFonts w:hint="default" w:eastAsia="宋体"/>
                <w:szCs w:val="21"/>
                <w:lang w:val="en-US" w:eastAsia="zh-CN"/>
              </w:rPr>
            </w:pPr>
            <w:r>
              <w:rPr>
                <w:rFonts w:hint="default" w:eastAsia="宋体"/>
                <w:szCs w:val="21"/>
                <w:rtl w:val="0"/>
                <w:lang w:val="en-US" w:eastAsia="zh-CN"/>
              </w:rPr>
              <w:t>自然语言处理、传统机器学习</w:t>
            </w:r>
          </w:p>
        </w:tc>
        <w:tc>
          <w:tcPr>
            <w:tcW w:w="2328" w:type="dxa"/>
            <w:shd w:val="clear" w:color="auto" w:fill="auto"/>
            <w:tcMar>
              <w:top w:w="120" w:type="dxa"/>
              <w:left w:w="180" w:type="dxa"/>
              <w:bottom w:w="120" w:type="dxa"/>
              <w:right w:w="180" w:type="dxa"/>
            </w:tcMar>
            <w:vAlign w:val="top"/>
          </w:tcPr>
          <w:p w14:paraId="604D958B">
            <w:pPr>
              <w:spacing w:line="400" w:lineRule="exact"/>
              <w:ind w:right="-58" w:rightChars="-24"/>
              <w:jc w:val="center"/>
              <w:rPr>
                <w:rFonts w:hint="default" w:eastAsia="宋体"/>
                <w:szCs w:val="21"/>
                <w:lang w:val="en-US" w:eastAsia="zh-CN"/>
              </w:rPr>
            </w:pPr>
            <w:r>
              <w:rPr>
                <w:rFonts w:hint="default" w:eastAsia="宋体"/>
                <w:szCs w:val="21"/>
                <w:rtl w:val="0"/>
                <w:lang w:val="en-US" w:eastAsia="zh-CN"/>
              </w:rPr>
              <w:t>智能安防、人脸识别、城市治理、OCR、工业质检</w:t>
            </w:r>
          </w:p>
        </w:tc>
        <w:tc>
          <w:tcPr>
            <w:tcW w:w="4101" w:type="dxa"/>
            <w:shd w:val="clear" w:color="auto" w:fill="auto"/>
            <w:tcMar>
              <w:top w:w="120" w:type="dxa"/>
              <w:left w:w="180" w:type="dxa"/>
              <w:bottom w:w="120" w:type="dxa"/>
              <w:right w:w="180" w:type="dxa"/>
            </w:tcMar>
            <w:vAlign w:val="top"/>
          </w:tcPr>
          <w:p w14:paraId="5CDECDCD">
            <w:pPr>
              <w:spacing w:line="400" w:lineRule="exact"/>
              <w:ind w:right="-58" w:rightChars="-24"/>
              <w:jc w:val="center"/>
              <w:rPr>
                <w:rFonts w:hint="default" w:eastAsia="宋体"/>
                <w:szCs w:val="21"/>
                <w:lang w:val="en-US" w:eastAsia="zh-CN"/>
              </w:rPr>
            </w:pPr>
            <w:r>
              <w:rPr>
                <w:rFonts w:hint="default" w:eastAsia="宋体"/>
                <w:szCs w:val="21"/>
                <w:rtl w:val="0"/>
                <w:lang w:val="en-US" w:eastAsia="zh-CN"/>
              </w:rPr>
              <w:t>以感知与识别为核心，通过软硬件一体化或定制化项目实现商业变现，依赖特定场景的高质量标注数据。</w:t>
            </w:r>
          </w:p>
        </w:tc>
      </w:tr>
      <w:tr w14:paraId="3A8CA493">
        <w:tc>
          <w:tcPr>
            <w:tcW w:w="2153" w:type="dxa"/>
            <w:shd w:val="clear" w:color="auto" w:fill="auto"/>
            <w:tcMar>
              <w:top w:w="120" w:type="dxa"/>
              <w:left w:w="180" w:type="dxa"/>
              <w:bottom w:w="120" w:type="dxa"/>
              <w:right w:w="180" w:type="dxa"/>
            </w:tcMar>
            <w:vAlign w:val="top"/>
          </w:tcPr>
          <w:p w14:paraId="38C65EA1">
            <w:pPr>
              <w:spacing w:line="400" w:lineRule="exact"/>
              <w:ind w:right="-58" w:rightChars="-24"/>
              <w:jc w:val="center"/>
              <w:rPr>
                <w:rFonts w:hint="default" w:eastAsia="宋体"/>
                <w:szCs w:val="21"/>
                <w:rtl w:val="0"/>
                <w:lang w:val="en-US" w:eastAsia="zh-CN"/>
              </w:rPr>
            </w:pPr>
            <w:r>
              <w:rPr>
                <w:rFonts w:hint="eastAsia" w:eastAsia="宋体"/>
                <w:szCs w:val="21"/>
                <w:rtl w:val="0"/>
                <w:lang w:val="en-US" w:eastAsia="zh-CN"/>
              </w:rPr>
              <w:t>2022-2024</w:t>
            </w:r>
            <w:r>
              <w:rPr>
                <w:rFonts w:hint="default" w:eastAsia="宋体"/>
                <w:szCs w:val="21"/>
                <w:rtl w:val="0"/>
                <w:lang w:val="en-US" w:eastAsia="zh-CN"/>
              </w:rPr>
              <w:t>：</w:t>
            </w:r>
          </w:p>
          <w:p w14:paraId="075B5495">
            <w:pPr>
              <w:spacing w:line="400" w:lineRule="exact"/>
              <w:ind w:right="-58" w:rightChars="-24"/>
              <w:jc w:val="center"/>
              <w:rPr>
                <w:rFonts w:hint="default" w:eastAsia="宋体"/>
                <w:szCs w:val="21"/>
                <w:lang w:val="en-US" w:eastAsia="zh-CN"/>
              </w:rPr>
            </w:pPr>
            <w:r>
              <w:rPr>
                <w:rFonts w:hint="default" w:eastAsia="宋体"/>
                <w:szCs w:val="21"/>
                <w:rtl w:val="0"/>
                <w:lang w:val="en-US" w:eastAsia="zh-CN"/>
              </w:rPr>
              <w:t>生成式AI</w:t>
            </w:r>
          </w:p>
        </w:tc>
        <w:tc>
          <w:tcPr>
            <w:tcW w:w="1764" w:type="dxa"/>
            <w:shd w:val="clear" w:color="auto" w:fill="auto"/>
            <w:tcMar>
              <w:top w:w="120" w:type="dxa"/>
              <w:left w:w="180" w:type="dxa"/>
              <w:bottom w:w="120" w:type="dxa"/>
              <w:right w:w="180" w:type="dxa"/>
            </w:tcMar>
            <w:vAlign w:val="top"/>
          </w:tcPr>
          <w:p w14:paraId="2FF94480">
            <w:pPr>
              <w:spacing w:line="400" w:lineRule="exact"/>
              <w:ind w:right="-58" w:rightChars="-24"/>
              <w:jc w:val="center"/>
              <w:rPr>
                <w:rFonts w:hint="default" w:eastAsia="宋体"/>
                <w:szCs w:val="21"/>
                <w:rtl w:val="0"/>
                <w:lang w:val="en-US" w:eastAsia="zh-CN"/>
              </w:rPr>
            </w:pPr>
            <w:r>
              <w:rPr>
                <w:rFonts w:hint="default" w:eastAsia="宋体"/>
                <w:szCs w:val="21"/>
                <w:rtl w:val="0"/>
                <w:lang w:val="en-US" w:eastAsia="zh-CN"/>
              </w:rPr>
              <w:t>大语言模型、</w:t>
            </w:r>
          </w:p>
          <w:p w14:paraId="35A4C1A6">
            <w:pPr>
              <w:spacing w:line="400" w:lineRule="exact"/>
              <w:ind w:right="-58" w:rightChars="-24"/>
              <w:jc w:val="center"/>
              <w:rPr>
                <w:rFonts w:hint="default" w:eastAsia="宋体"/>
                <w:szCs w:val="21"/>
                <w:lang w:val="en-US" w:eastAsia="zh-CN"/>
              </w:rPr>
            </w:pPr>
            <w:r>
              <w:rPr>
                <w:rFonts w:hint="default" w:eastAsia="宋体"/>
                <w:szCs w:val="21"/>
                <w:rtl w:val="0"/>
                <w:lang w:val="en-US" w:eastAsia="zh-CN"/>
              </w:rPr>
              <w:t>多模态生成模型</w:t>
            </w:r>
          </w:p>
        </w:tc>
        <w:tc>
          <w:tcPr>
            <w:tcW w:w="2328" w:type="dxa"/>
            <w:shd w:val="clear" w:color="auto" w:fill="auto"/>
            <w:tcMar>
              <w:top w:w="120" w:type="dxa"/>
              <w:left w:w="180" w:type="dxa"/>
              <w:bottom w:w="120" w:type="dxa"/>
              <w:right w:w="180" w:type="dxa"/>
            </w:tcMar>
            <w:vAlign w:val="top"/>
          </w:tcPr>
          <w:p w14:paraId="7422040F">
            <w:pPr>
              <w:spacing w:line="400" w:lineRule="exact"/>
              <w:ind w:right="-58" w:rightChars="-24"/>
              <w:jc w:val="center"/>
              <w:rPr>
                <w:rFonts w:hint="default" w:eastAsia="宋体"/>
                <w:szCs w:val="21"/>
                <w:lang w:val="en-US" w:eastAsia="zh-CN"/>
              </w:rPr>
            </w:pPr>
            <w:r>
              <w:rPr>
                <w:rFonts w:hint="default" w:eastAsia="宋体"/>
                <w:szCs w:val="21"/>
                <w:rtl w:val="0"/>
                <w:lang w:val="en-US" w:eastAsia="zh-CN"/>
              </w:rPr>
              <w:t>智能客服、知识库问答、内容创作（文生图、文生视频）</w:t>
            </w:r>
          </w:p>
        </w:tc>
        <w:tc>
          <w:tcPr>
            <w:tcW w:w="4101" w:type="dxa"/>
            <w:shd w:val="clear" w:color="auto" w:fill="auto"/>
            <w:tcMar>
              <w:top w:w="120" w:type="dxa"/>
              <w:left w:w="180" w:type="dxa"/>
              <w:bottom w:w="120" w:type="dxa"/>
              <w:right w:w="180" w:type="dxa"/>
            </w:tcMar>
            <w:vAlign w:val="top"/>
          </w:tcPr>
          <w:p w14:paraId="784225A7">
            <w:pPr>
              <w:keepNext w:val="0"/>
              <w:keepLines w:val="0"/>
              <w:widowControl/>
              <w:suppressLineNumbers w:val="0"/>
              <w:jc w:val="left"/>
              <w:rPr>
                <w:rFonts w:hint="default" w:eastAsia="宋体"/>
                <w:szCs w:val="21"/>
                <w:lang w:val="en-US" w:eastAsia="zh-CN"/>
              </w:rPr>
            </w:pPr>
            <w:r>
              <w:rPr>
                <w:rFonts w:hint="default" w:eastAsia="宋体"/>
                <w:szCs w:val="21"/>
                <w:rtl w:val="0"/>
                <w:lang w:val="en-US" w:eastAsia="zh-CN"/>
              </w:rPr>
              <w:t>以内容生成与知识</w:t>
            </w:r>
            <w:r>
              <w:rPr>
                <w:rFonts w:hint="eastAsia" w:eastAsia="宋体"/>
                <w:szCs w:val="21"/>
                <w:rtl w:val="0"/>
                <w:lang w:val="en-US" w:eastAsia="zh-CN"/>
              </w:rPr>
              <w:t>理解</w:t>
            </w:r>
            <w:r>
              <w:rPr>
                <w:rFonts w:hint="default" w:eastAsia="宋体"/>
                <w:szCs w:val="21"/>
                <w:rtl w:val="0"/>
                <w:lang w:val="en-US" w:eastAsia="zh-CN"/>
              </w:rPr>
              <w:t>为核心，大幅降低知识密集型工作的成本，</w:t>
            </w:r>
            <w:r>
              <w:rPr>
                <w:rFonts w:ascii="宋体" w:hAnsi="宋体" w:eastAsia="宋体" w:cs="宋体"/>
                <w:kern w:val="0"/>
                <w:sz w:val="24"/>
                <w:szCs w:val="24"/>
                <w:lang w:val="en-US" w:eastAsia="zh-CN" w:bidi="ar"/>
              </w:rPr>
              <w:t>商业模式从项目制转向标准化 SaaS 订阅与 API 调用计费，规模化能力显著增强。</w:t>
            </w:r>
          </w:p>
        </w:tc>
      </w:tr>
      <w:tr w14:paraId="56D28A66">
        <w:tc>
          <w:tcPr>
            <w:tcW w:w="2153" w:type="dxa"/>
            <w:shd w:val="clear" w:color="auto" w:fill="auto"/>
            <w:tcMar>
              <w:top w:w="120" w:type="dxa"/>
              <w:left w:w="180" w:type="dxa"/>
              <w:bottom w:w="120" w:type="dxa"/>
              <w:right w:w="180" w:type="dxa"/>
            </w:tcMar>
            <w:vAlign w:val="top"/>
          </w:tcPr>
          <w:p w14:paraId="598B7AEA">
            <w:pPr>
              <w:spacing w:line="400" w:lineRule="exact"/>
              <w:ind w:right="-58" w:rightChars="-24"/>
              <w:jc w:val="center"/>
              <w:rPr>
                <w:rFonts w:hint="default" w:eastAsia="宋体"/>
                <w:szCs w:val="21"/>
                <w:rtl w:val="0"/>
                <w:lang w:val="en-US" w:eastAsia="zh-CN"/>
              </w:rPr>
            </w:pPr>
            <w:r>
              <w:rPr>
                <w:rFonts w:hint="eastAsia" w:eastAsia="宋体"/>
                <w:szCs w:val="21"/>
                <w:rtl w:val="0"/>
                <w:lang w:val="en-US" w:eastAsia="zh-CN"/>
              </w:rPr>
              <w:t>2024-2025</w:t>
            </w:r>
            <w:r>
              <w:rPr>
                <w:rFonts w:hint="default" w:eastAsia="宋体"/>
                <w:szCs w:val="21"/>
                <w:rtl w:val="0"/>
                <w:lang w:val="en-US" w:eastAsia="zh-CN"/>
              </w:rPr>
              <w:t>：</w:t>
            </w:r>
          </w:p>
          <w:p w14:paraId="4BAF1845">
            <w:pPr>
              <w:spacing w:line="400" w:lineRule="exact"/>
              <w:ind w:right="-58" w:rightChars="-24"/>
              <w:jc w:val="center"/>
              <w:rPr>
                <w:rFonts w:hint="default" w:eastAsia="宋体"/>
                <w:szCs w:val="21"/>
                <w:lang w:val="en-US" w:eastAsia="zh-CN"/>
              </w:rPr>
            </w:pPr>
            <w:r>
              <w:rPr>
                <w:rFonts w:hint="eastAsia" w:eastAsia="宋体"/>
                <w:szCs w:val="21"/>
                <w:rtl w:val="0"/>
                <w:lang w:val="en-US" w:eastAsia="zh-CN"/>
              </w:rPr>
              <w:t>AI Agent与</w:t>
            </w:r>
            <w:r>
              <w:rPr>
                <w:rFonts w:hint="default" w:eastAsia="宋体"/>
                <w:szCs w:val="21"/>
                <w:rtl w:val="0"/>
                <w:lang w:val="en-US" w:eastAsia="zh-CN"/>
              </w:rPr>
              <w:t>Agentic AI</w:t>
            </w:r>
          </w:p>
        </w:tc>
        <w:tc>
          <w:tcPr>
            <w:tcW w:w="1764" w:type="dxa"/>
            <w:shd w:val="clear" w:color="auto" w:fill="auto"/>
            <w:tcMar>
              <w:top w:w="120" w:type="dxa"/>
              <w:left w:w="180" w:type="dxa"/>
              <w:bottom w:w="120" w:type="dxa"/>
              <w:right w:w="180" w:type="dxa"/>
            </w:tcMar>
            <w:vAlign w:val="top"/>
          </w:tcPr>
          <w:p w14:paraId="7CD0CF9A">
            <w:pPr>
              <w:spacing w:line="400" w:lineRule="exact"/>
              <w:ind w:right="-58" w:rightChars="-24"/>
              <w:jc w:val="center"/>
              <w:rPr>
                <w:rFonts w:hint="default" w:eastAsia="宋体"/>
                <w:szCs w:val="21"/>
                <w:lang w:val="en-US" w:eastAsia="zh-CN"/>
              </w:rPr>
            </w:pPr>
            <w:r>
              <w:rPr>
                <w:rFonts w:hint="default" w:eastAsia="宋体"/>
                <w:szCs w:val="21"/>
                <w:rtl w:val="0"/>
                <w:lang w:val="en-US" w:eastAsia="zh-CN"/>
              </w:rPr>
              <w:t>任务规划、工具调用、多智能体协同</w:t>
            </w:r>
            <w:r>
              <w:rPr>
                <w:rFonts w:hint="eastAsia" w:eastAsia="宋体"/>
                <w:szCs w:val="21"/>
                <w:rtl w:val="0"/>
                <w:lang w:val="en-US" w:eastAsia="zh-CN"/>
              </w:rPr>
              <w:t>、长上下文理解、MCP、Agent Skills</w:t>
            </w:r>
          </w:p>
        </w:tc>
        <w:tc>
          <w:tcPr>
            <w:tcW w:w="2328" w:type="dxa"/>
            <w:shd w:val="clear" w:color="auto" w:fill="auto"/>
            <w:tcMar>
              <w:top w:w="120" w:type="dxa"/>
              <w:left w:w="180" w:type="dxa"/>
              <w:bottom w:w="120" w:type="dxa"/>
              <w:right w:w="180" w:type="dxa"/>
            </w:tcMar>
            <w:vAlign w:val="top"/>
          </w:tcPr>
          <w:p w14:paraId="2902197A">
            <w:pPr>
              <w:spacing w:line="400" w:lineRule="exact"/>
              <w:ind w:right="-58" w:rightChars="-24"/>
              <w:jc w:val="center"/>
              <w:rPr>
                <w:rFonts w:hint="default" w:eastAsia="宋体"/>
                <w:szCs w:val="21"/>
                <w:lang w:val="en-US" w:eastAsia="zh-CN"/>
              </w:rPr>
            </w:pPr>
            <w:r>
              <w:rPr>
                <w:rFonts w:hint="default" w:eastAsia="宋体"/>
                <w:szCs w:val="21"/>
                <w:rtl w:val="0"/>
                <w:lang w:val="en-US" w:eastAsia="zh-CN"/>
              </w:rPr>
              <w:t>跨系统任务自动执行、</w:t>
            </w:r>
            <w:r>
              <w:rPr>
                <w:rFonts w:hint="eastAsia" w:eastAsia="宋体"/>
                <w:szCs w:val="21"/>
                <w:rtl w:val="0"/>
                <w:lang w:val="en-US" w:eastAsia="zh-CN"/>
              </w:rPr>
              <w:t>AI编程助手</w:t>
            </w:r>
            <w:r>
              <w:rPr>
                <w:rFonts w:hint="default" w:eastAsia="宋体"/>
                <w:szCs w:val="21"/>
                <w:rtl w:val="0"/>
                <w:lang w:val="en-US" w:eastAsia="zh-CN"/>
              </w:rPr>
              <w:t>、个人全能助手</w:t>
            </w:r>
          </w:p>
        </w:tc>
        <w:tc>
          <w:tcPr>
            <w:tcW w:w="4101" w:type="dxa"/>
            <w:shd w:val="clear" w:color="auto" w:fill="auto"/>
            <w:tcMar>
              <w:top w:w="120" w:type="dxa"/>
              <w:left w:w="180" w:type="dxa"/>
              <w:bottom w:w="120" w:type="dxa"/>
              <w:right w:w="180" w:type="dxa"/>
            </w:tcMar>
            <w:vAlign w:val="top"/>
          </w:tcPr>
          <w:p w14:paraId="5417AD60">
            <w:pPr>
              <w:spacing w:line="400" w:lineRule="exact"/>
              <w:ind w:right="-58" w:rightChars="-24"/>
              <w:jc w:val="center"/>
              <w:rPr>
                <w:rFonts w:hint="default" w:eastAsia="宋体"/>
                <w:szCs w:val="21"/>
                <w:lang w:val="en-US" w:eastAsia="zh-CN"/>
              </w:rPr>
            </w:pPr>
            <w:r>
              <w:rPr>
                <w:rFonts w:hint="default" w:eastAsia="宋体"/>
                <w:szCs w:val="21"/>
                <w:rtl w:val="0"/>
                <w:lang w:val="en-US" w:eastAsia="zh-CN"/>
              </w:rPr>
              <w:t>以行动与决策为核心，深入业务核心重构企业工作流。商业逻辑从售卖软件转为售卖数字化劳动力。</w:t>
            </w:r>
          </w:p>
        </w:tc>
      </w:tr>
      <w:tr w14:paraId="35B8F315">
        <w:tc>
          <w:tcPr>
            <w:tcW w:w="2153" w:type="dxa"/>
            <w:shd w:val="clear" w:color="auto" w:fill="auto"/>
            <w:tcMar>
              <w:top w:w="120" w:type="dxa"/>
              <w:left w:w="180" w:type="dxa"/>
              <w:bottom w:w="120" w:type="dxa"/>
              <w:right w:w="180" w:type="dxa"/>
            </w:tcMar>
            <w:vAlign w:val="top"/>
          </w:tcPr>
          <w:p w14:paraId="33671E63">
            <w:pPr>
              <w:spacing w:line="400" w:lineRule="exact"/>
              <w:ind w:right="-58" w:rightChars="-24"/>
              <w:jc w:val="center"/>
              <w:rPr>
                <w:rFonts w:hint="default" w:eastAsia="宋体"/>
                <w:szCs w:val="21"/>
                <w:rtl w:val="0"/>
                <w:lang w:val="en-US" w:eastAsia="zh-CN"/>
              </w:rPr>
            </w:pPr>
            <w:r>
              <w:rPr>
                <w:rFonts w:hint="eastAsia" w:eastAsia="宋体"/>
                <w:szCs w:val="21"/>
                <w:rtl w:val="0"/>
                <w:lang w:val="en-US" w:eastAsia="zh-CN"/>
              </w:rPr>
              <w:t>2025年起：物理AI和具身智能</w:t>
            </w:r>
          </w:p>
        </w:tc>
        <w:tc>
          <w:tcPr>
            <w:tcW w:w="1764" w:type="dxa"/>
            <w:shd w:val="clear" w:color="auto" w:fill="auto"/>
            <w:tcMar>
              <w:top w:w="120" w:type="dxa"/>
              <w:left w:w="180" w:type="dxa"/>
              <w:bottom w:w="120" w:type="dxa"/>
              <w:right w:w="180" w:type="dxa"/>
            </w:tcMar>
            <w:vAlign w:val="top"/>
          </w:tcPr>
          <w:p w14:paraId="4DF5EDD4">
            <w:pPr>
              <w:spacing w:line="400" w:lineRule="exact"/>
              <w:ind w:right="-58" w:rightChars="-24"/>
              <w:jc w:val="center"/>
              <w:rPr>
                <w:rFonts w:hint="default" w:eastAsia="宋体"/>
                <w:szCs w:val="21"/>
                <w:rtl w:val="0"/>
                <w:lang w:val="en-US" w:eastAsia="zh-CN"/>
              </w:rPr>
            </w:pPr>
            <w:r>
              <w:rPr>
                <w:rFonts w:hint="eastAsia" w:eastAsia="宋体"/>
                <w:szCs w:val="21"/>
                <w:rtl w:val="0"/>
                <w:lang w:val="en-US" w:eastAsia="zh-CN"/>
              </w:rPr>
              <w:t>vla、多模态大模型、世界模型</w:t>
            </w:r>
          </w:p>
        </w:tc>
        <w:tc>
          <w:tcPr>
            <w:tcW w:w="2328" w:type="dxa"/>
            <w:shd w:val="clear" w:color="auto" w:fill="auto"/>
            <w:tcMar>
              <w:top w:w="120" w:type="dxa"/>
              <w:left w:w="180" w:type="dxa"/>
              <w:bottom w:w="120" w:type="dxa"/>
              <w:right w:w="180" w:type="dxa"/>
            </w:tcMar>
            <w:vAlign w:val="top"/>
          </w:tcPr>
          <w:p w14:paraId="39CF4738">
            <w:pPr>
              <w:spacing w:line="400" w:lineRule="exact"/>
              <w:ind w:right="-58" w:rightChars="-24"/>
              <w:jc w:val="center"/>
              <w:rPr>
                <w:rFonts w:hint="default" w:eastAsia="宋体"/>
                <w:szCs w:val="21"/>
                <w:rtl w:val="0"/>
                <w:lang w:val="en-US" w:eastAsia="zh-CN"/>
              </w:rPr>
            </w:pPr>
            <w:r>
              <w:rPr>
                <w:rFonts w:hint="default" w:eastAsia="宋体"/>
                <w:szCs w:val="21"/>
                <w:rtl w:val="0"/>
                <w:lang w:val="en-US" w:eastAsia="zh-CN"/>
              </w:rPr>
              <w:t>通用人形机器人、智能家政服务、医疗手术辅助机器人</w:t>
            </w:r>
          </w:p>
        </w:tc>
        <w:tc>
          <w:tcPr>
            <w:tcW w:w="4101" w:type="dxa"/>
            <w:shd w:val="clear" w:color="auto" w:fill="auto"/>
            <w:tcMar>
              <w:top w:w="120" w:type="dxa"/>
              <w:left w:w="180" w:type="dxa"/>
              <w:bottom w:w="120" w:type="dxa"/>
              <w:right w:w="180" w:type="dxa"/>
            </w:tcMar>
            <w:vAlign w:val="top"/>
          </w:tcPr>
          <w:p w14:paraId="7A7E0C52">
            <w:pPr>
              <w:keepNext w:val="0"/>
              <w:keepLines w:val="0"/>
              <w:widowControl/>
              <w:suppressLineNumbers w:val="0"/>
              <w:jc w:val="left"/>
              <w:rPr>
                <w:rFonts w:hint="default" w:eastAsia="宋体"/>
                <w:szCs w:val="21"/>
                <w:rtl w:val="0"/>
                <w:lang w:val="en-US" w:eastAsia="zh-CN"/>
              </w:rPr>
            </w:pPr>
            <w:r>
              <w:rPr>
                <w:rFonts w:hint="default" w:eastAsia="宋体"/>
                <w:szCs w:val="21"/>
                <w:rtl w:val="0"/>
                <w:lang w:val="en-US" w:eastAsia="zh-CN"/>
              </w:rPr>
              <w:t>以交互与物理操作为核心，通过部</w:t>
            </w:r>
            <w:r>
              <w:rPr>
                <w:rFonts w:ascii="宋体" w:hAnsi="宋体" w:eastAsia="宋体" w:cs="宋体"/>
                <w:kern w:val="0"/>
                <w:sz w:val="24"/>
                <w:szCs w:val="24"/>
                <w:lang w:val="en-US" w:eastAsia="zh-CN" w:bidi="ar"/>
              </w:rPr>
              <w:t>通过部署具备数字化与具身能力的实体载体</w:t>
            </w:r>
            <w:r>
              <w:rPr>
                <w:rFonts w:hint="default" w:eastAsia="宋体"/>
                <w:szCs w:val="21"/>
                <w:rtl w:val="0"/>
                <w:lang w:val="en-US" w:eastAsia="zh-CN"/>
              </w:rPr>
              <w:t>直接参与生产与服务。商业模式由一次性整机销售</w:t>
            </w:r>
            <w:r>
              <w:rPr>
                <w:rFonts w:hint="eastAsia" w:eastAsia="宋体"/>
                <w:szCs w:val="21"/>
                <w:rtl w:val="0"/>
                <w:lang w:val="en-US" w:eastAsia="zh-CN"/>
              </w:rPr>
              <w:t>，</w:t>
            </w:r>
            <w:r>
              <w:rPr>
                <w:rFonts w:hint="default" w:eastAsia="宋体"/>
                <w:szCs w:val="21"/>
                <w:rtl w:val="0"/>
                <w:lang w:val="en-US" w:eastAsia="zh-CN"/>
              </w:rPr>
              <w:t>逐步演进为降低客户前期投入的“机器人即服务（RaaS）”模式，最终发展至按任务完成效果付费新阶段。</w:t>
            </w:r>
          </w:p>
        </w:tc>
      </w:tr>
    </w:tbl>
    <w:p w14:paraId="283EA41B">
      <w:pPr>
        <w:rPr>
          <w:rFonts w:hint="eastAsia"/>
          <w:lang w:val="en-US" w:eastAsia="zh-CN"/>
        </w:rPr>
      </w:pPr>
    </w:p>
    <w:p w14:paraId="5E63A1CE">
      <w:pPr>
        <w:ind w:firstLine="420" w:firstLineChars="0"/>
        <w:rPr>
          <w:rFonts w:hint="eastAsia"/>
          <w:lang w:val="en-US" w:eastAsia="zh-CN"/>
        </w:rPr>
      </w:pPr>
      <w:r>
        <w:rPr>
          <w:rFonts w:hint="eastAsia"/>
          <w:lang w:val="en-US" w:eastAsia="zh-CN"/>
        </w:rPr>
        <w:t>在企业层面，人工智能的应用呈现出显著的高普及度与深度分化并存的结构特征。根据麦肯锡2025年发布的人工智能应用现状调研，全球已有近90%的受访企业在至少一个业务职能中实现了人工智能的常态化应用，较上一年度的78%明显提升；同时，83%的企业已开始常态化使用生成式人工智能技术。中国企业在这一轮转型浪潮中表现出较强的推进力度，约45%的受访企业实现了人工智能的规模化或全面部署，高于全球38%的均值，展现出在AI应用深度上的相对领先优势。</w:t>
      </w:r>
    </w:p>
    <w:p w14:paraId="2B10F8D1">
      <w:pPr>
        <w:ind w:firstLine="420" w:firstLineChars="0"/>
        <w:rPr>
          <w:rFonts w:hint="eastAsia"/>
          <w:lang w:val="en-US" w:eastAsia="zh-CN"/>
        </w:rPr>
      </w:pPr>
      <w:r>
        <w:rPr>
          <w:rFonts w:hint="eastAsia"/>
          <w:lang w:val="en-US" w:eastAsia="zh-CN"/>
        </w:rPr>
        <w:t>然而，在应用广度快速扩张的同时，人工智能在企业内部的渗透深度与商业化成效却呈现明显分化。仅有34%的企业开始利用人工智能深度转型业务，30%的企业正在围绕人工智能重新设计关键流程，而其余近37%的企业只是浅尝辄止地使用人工智能，对底层业务流程几乎没有或根本没有改变[28]。其中，在企业的具体应用中，人工智能已在效率和生产力方面带来广泛提升；然而，收入增长在很大程度上仍停留在愿景阶段，74% 的企业希望未来通过人工智能项目实现收入增长，而目前仅有 20% 的企业实现了这一目标。就整体财务回报而言，AI应用尚未能立显著撬动大多数企业的整体息税折旧摊销前利润（EBIT）。数据显示，仅有39%的受访者认为AI对EBIT产生了某种程度的实质性影响，且在这些企业中，绝大多数表示AI对利润的拉动贡献率仍不足5%</w:t>
      </w:r>
      <w:r>
        <w:rPr>
          <w:rFonts w:hint="default"/>
          <w:lang w:val="en-US" w:eastAsia="zh-CN"/>
        </w:rPr>
        <w:t>[29]</w:t>
      </w:r>
      <w:r>
        <w:rPr>
          <w:rFonts w:hint="eastAsia"/>
          <w:lang w:val="en-US" w:eastAsia="zh-CN"/>
        </w:rPr>
        <w:t>。</w:t>
      </w:r>
    </w:p>
    <w:p w14:paraId="6EE9B484">
      <w:pPr>
        <w:ind w:firstLine="420" w:firstLineChars="0"/>
        <w:rPr>
          <w:rFonts w:hint="default"/>
          <w:lang w:val="en-US" w:eastAsia="zh-CN"/>
        </w:rPr>
      </w:pPr>
      <w:r>
        <w:rPr>
          <w:rFonts w:hint="default"/>
          <w:lang w:val="en-US" w:eastAsia="zh-CN"/>
        </w:rPr>
        <w:drawing>
          <wp:inline distT="0" distB="0" distL="114300" distR="114300">
            <wp:extent cx="5384800" cy="2641600"/>
            <wp:effectExtent l="6350" t="6350" r="27305" b="11430"/>
            <wp:docPr id="2" name="图表 1"/>
            <wp:cNvGraphicFramePr/>
            <a:graphic xmlns:a="http://schemas.openxmlformats.org/drawingml/2006/main">
              <a:graphicData uri="http://schemas.openxmlformats.org/drawingml/2006/chart">
                <c:chart xmlns:c="http://schemas.openxmlformats.org/drawingml/2006/chart" xmlns:r="http://schemas.openxmlformats.org/officeDocument/2006/relationships" r:id="rId17"/>
              </a:graphicData>
            </a:graphic>
          </wp:inline>
        </w:drawing>
      </w:r>
    </w:p>
    <w:p w14:paraId="11A3BD30">
      <w:pPr>
        <w:pStyle w:val="6"/>
        <w:spacing w:afterLines="0" w:line="400" w:lineRule="exact"/>
        <w:jc w:val="both"/>
        <w:rPr>
          <w:rFonts w:hint="default" w:eastAsia="宋体"/>
          <w:sz w:val="21"/>
          <w:szCs w:val="21"/>
          <w:lang w:val="en-US" w:eastAsia="zh-CN"/>
        </w:rPr>
      </w:pPr>
      <w:bookmarkStart w:id="30" w:name="_Toc389623301"/>
      <w:r>
        <w:rPr>
          <w:rFonts w:hint="eastAsia" w:eastAsia="宋体"/>
          <w:sz w:val="21"/>
          <w:szCs w:val="21"/>
          <w:lang w:val="en-US" w:eastAsia="zh-CN"/>
        </w:rPr>
        <w:t>数据来源：Deloitte</w:t>
      </w:r>
    </w:p>
    <w:p w14:paraId="5CAD511B">
      <w:pPr>
        <w:pStyle w:val="6"/>
        <w:spacing w:afterLines="0" w:line="400" w:lineRule="exact"/>
        <w:rPr>
          <w:rFonts w:hint="eastAsia"/>
          <w:lang w:val="en-US" w:eastAsia="zh-CN"/>
        </w:rPr>
      </w:pPr>
      <w:r>
        <w:rPr>
          <w:rFonts w:hint="eastAsia" w:eastAsia="宋体"/>
          <w:sz w:val="21"/>
          <w:szCs w:val="21"/>
        </w:rPr>
        <w:t>图</w:t>
      </w:r>
      <w:r>
        <w:rPr>
          <w:rFonts w:hint="eastAsia" w:eastAsia="宋体"/>
          <w:sz w:val="21"/>
          <w:szCs w:val="21"/>
          <w:lang w:val="en-US" w:eastAsia="zh-CN"/>
        </w:rPr>
        <w:t>4</w:t>
      </w:r>
      <w:r>
        <w:rPr>
          <w:rFonts w:hint="eastAsia" w:eastAsia="宋体"/>
          <w:sz w:val="21"/>
          <w:szCs w:val="21"/>
        </w:rPr>
        <w:t>-</w:t>
      </w:r>
      <w:r>
        <w:rPr>
          <w:rFonts w:hint="eastAsia" w:eastAsia="宋体"/>
          <w:sz w:val="21"/>
          <w:szCs w:val="21"/>
          <w:lang w:val="en-US" w:eastAsia="zh-CN"/>
        </w:rPr>
        <w:t>1</w:t>
      </w:r>
      <w:r>
        <w:rPr>
          <w:rFonts w:hint="eastAsia" w:eastAsia="宋体"/>
          <w:sz w:val="21"/>
          <w:szCs w:val="21"/>
        </w:rPr>
        <w:t xml:space="preserve"> </w:t>
      </w:r>
      <w:bookmarkEnd w:id="30"/>
      <w:r>
        <w:rPr>
          <w:rFonts w:hint="eastAsia" w:eastAsia="宋体"/>
          <w:sz w:val="21"/>
          <w:szCs w:val="21"/>
          <w:lang w:val="en-US" w:eastAsia="zh-CN"/>
        </w:rPr>
        <w:t>企业</w:t>
      </w:r>
      <w:r>
        <w:rPr>
          <w:rFonts w:hint="eastAsia" w:eastAsia="宋体"/>
          <w:sz w:val="21"/>
          <w:szCs w:val="21"/>
        </w:rPr>
        <w:t>AI效益</w:t>
      </w:r>
      <w:r>
        <w:rPr>
          <w:rFonts w:hint="eastAsia" w:eastAsia="宋体"/>
          <w:sz w:val="21"/>
          <w:szCs w:val="21"/>
          <w:lang w:val="en-US" w:eastAsia="zh-CN"/>
        </w:rPr>
        <w:t>概览图</w:t>
      </w:r>
    </w:p>
    <w:p w14:paraId="2C602DEE">
      <w:pPr>
        <w:pStyle w:val="4"/>
        <w:bidi w:val="0"/>
        <w:rPr>
          <w:rFonts w:hint="eastAsia"/>
          <w:lang w:val="en-US" w:eastAsia="zh-CN"/>
        </w:rPr>
      </w:pPr>
      <w:r>
        <w:rPr>
          <w:rFonts w:hint="eastAsia"/>
          <w:lang w:val="en-US" w:eastAsia="zh-CN"/>
        </w:rPr>
        <w:t>4</w:t>
      </w:r>
      <w:r>
        <w:rPr>
          <w:rFonts w:hint="default"/>
          <w:lang w:val="en-US" w:eastAsia="zh-CN"/>
        </w:rPr>
        <w:t>.1.</w:t>
      </w:r>
      <w:r>
        <w:rPr>
          <w:rFonts w:hint="eastAsia"/>
          <w:lang w:val="en-US" w:eastAsia="zh-CN"/>
        </w:rPr>
        <w:t>3</w:t>
      </w:r>
      <w:r>
        <w:rPr>
          <w:rFonts w:hint="default"/>
          <w:lang w:val="en-US" w:eastAsia="zh-CN"/>
        </w:rPr>
        <w:t xml:space="preserve"> 人工智能应用层</w:t>
      </w:r>
      <w:r>
        <w:rPr>
          <w:rFonts w:hint="eastAsia"/>
          <w:lang w:val="en-US" w:eastAsia="zh-CN"/>
        </w:rPr>
        <w:t>竞争格局</w:t>
      </w:r>
    </w:p>
    <w:p w14:paraId="15C6F8F4">
      <w:pPr>
        <w:ind w:firstLine="420" w:firstLineChars="0"/>
        <w:rPr>
          <w:rFonts w:hint="eastAsia"/>
          <w:lang w:val="en-US" w:eastAsia="zh-CN"/>
        </w:rPr>
      </w:pPr>
      <w:r>
        <w:rPr>
          <w:rFonts w:hint="eastAsia"/>
          <w:lang w:val="en-US" w:eastAsia="zh-CN"/>
        </w:rPr>
        <w:t>人工智能应用层的竞争格局已不再是单一的规模比拼，而逐步演化为围绕算力供给能力与垂直场景落地能力展开的综合竞争，中小企业和大型企业在不同领域有各自不同的优劣，见表4-2所示。整体呈现出多极化特征，随着模型能力提升以及工程化工具链逐步成熟，中小企业在人工智能应用层的竞争力正在被市场重新评估，其价值更多取决于垂直行业知识沉淀、交付效率与场景适配能力等因素。</w:t>
      </w:r>
    </w:p>
    <w:p w14:paraId="7F606435">
      <w:pPr>
        <w:numPr>
          <w:ilvl w:val="0"/>
          <w:numId w:val="0"/>
        </w:numPr>
        <w:jc w:val="center"/>
        <w:rPr>
          <w:rFonts w:hint="default" w:eastAsia="宋体"/>
          <w:lang w:val="en-US" w:eastAsia="zh-CN"/>
        </w:rPr>
      </w:pPr>
      <w:r>
        <w:rPr>
          <w:rFonts w:hint="eastAsia" w:eastAsia="宋体"/>
          <w:sz w:val="21"/>
          <w:szCs w:val="21"/>
        </w:rPr>
        <w:t>表</w:t>
      </w:r>
      <w:r>
        <w:rPr>
          <w:rFonts w:hint="eastAsia" w:eastAsia="宋体"/>
          <w:sz w:val="21"/>
          <w:szCs w:val="21"/>
          <w:lang w:val="en-US" w:eastAsia="zh-CN"/>
        </w:rPr>
        <w:t>4</w:t>
      </w:r>
      <w:r>
        <w:rPr>
          <w:rFonts w:hint="eastAsia" w:eastAsia="宋体"/>
          <w:sz w:val="21"/>
          <w:szCs w:val="21"/>
        </w:rPr>
        <w:t>-</w:t>
      </w:r>
      <w:r>
        <w:rPr>
          <w:rFonts w:hint="eastAsia" w:eastAsia="宋体"/>
          <w:sz w:val="21"/>
          <w:szCs w:val="21"/>
          <w:lang w:val="en-US" w:eastAsia="zh-CN"/>
        </w:rPr>
        <w:t>3</w:t>
      </w:r>
      <w:r>
        <w:rPr>
          <w:rFonts w:hint="eastAsia" w:eastAsia="宋体"/>
          <w:sz w:val="21"/>
          <w:szCs w:val="21"/>
        </w:rPr>
        <w:t xml:space="preserve"> 人工智能应用层竞争格局</w:t>
      </w:r>
      <w:r>
        <w:rPr>
          <w:rFonts w:hint="eastAsia" w:eastAsia="宋体"/>
          <w:sz w:val="21"/>
          <w:szCs w:val="21"/>
          <w:lang w:val="en-US" w:eastAsia="zh-CN"/>
        </w:rPr>
        <w:t>概览表</w:t>
      </w:r>
    </w:p>
    <w:p w14:paraId="667D704A">
      <w:pPr>
        <w:ind w:firstLine="420" w:firstLineChars="0"/>
        <w:rPr>
          <w:rFonts w:hint="eastAsia"/>
          <w:lang w:val="en-US" w:eastAsia="zh-CN"/>
        </w:rPr>
      </w:pPr>
    </w:p>
    <w:tbl>
      <w:tblPr>
        <w:tblStyle w:val="31"/>
        <w:tblW w:w="8710" w:type="dxa"/>
        <w:tblInd w:w="0" w:type="dxa"/>
        <w:tblBorders>
          <w:top w:val="single" w:color="auto" w:sz="4" w:space="0"/>
          <w:left w:val="none" w:color="auto" w:sz="6" w:space="0"/>
          <w:bottom w:val="single" w:color="auto" w:sz="4" w:space="0"/>
          <w:right w:val="none" w:color="auto" w:sz="6" w:space="0"/>
          <w:insideH w:val="single" w:color="auto" w:sz="4" w:space="0"/>
          <w:insideV w:val="single" w:color="auto" w:sz="4" w:space="0"/>
        </w:tblBorders>
        <w:shd w:val="clear" w:color="auto" w:fill="auto"/>
        <w:tblLayout w:type="autofit"/>
        <w:tblCellMar>
          <w:top w:w="0" w:type="dxa"/>
          <w:left w:w="0" w:type="dxa"/>
          <w:bottom w:w="0" w:type="dxa"/>
          <w:right w:w="0" w:type="dxa"/>
        </w:tblCellMar>
      </w:tblPr>
      <w:tblGrid>
        <w:gridCol w:w="1054"/>
        <w:gridCol w:w="3554"/>
        <w:gridCol w:w="4102"/>
      </w:tblGrid>
      <w:tr w14:paraId="357A1EAD">
        <w:trPr>
          <w:trHeight w:val="420" w:hRule="atLeast"/>
        </w:trPr>
        <w:tc>
          <w:tcPr>
            <w:tcW w:w="1054" w:type="dxa"/>
            <w:tcBorders>
              <w:left w:val="single" w:color="CCCCCC" w:sz="8" w:space="0"/>
            </w:tcBorders>
            <w:shd w:val="clear" w:color="auto" w:fill="auto"/>
            <w:tcMar>
              <w:top w:w="40" w:type="dxa"/>
              <w:left w:w="60" w:type="dxa"/>
              <w:bottom w:w="40" w:type="dxa"/>
              <w:right w:w="60" w:type="dxa"/>
            </w:tcMar>
            <w:vAlign w:val="top"/>
          </w:tcPr>
          <w:p w14:paraId="4DFEC78B">
            <w:pPr>
              <w:spacing w:line="400" w:lineRule="exact"/>
              <w:ind w:right="-58" w:rightChars="-24"/>
              <w:jc w:val="center"/>
              <w:rPr>
                <w:rFonts w:hint="default" w:eastAsia="宋体"/>
                <w:szCs w:val="21"/>
                <w:rtl w:val="0"/>
                <w:lang w:val="en-US" w:eastAsia="zh-CN"/>
              </w:rPr>
            </w:pPr>
            <w:r>
              <w:rPr>
                <w:rFonts w:hint="default" w:eastAsia="宋体"/>
                <w:szCs w:val="21"/>
                <w:rtl w:val="0"/>
                <w:lang w:val="en-US" w:eastAsia="zh-CN"/>
              </w:rPr>
              <w:t>维度</w:t>
            </w:r>
          </w:p>
        </w:tc>
        <w:tc>
          <w:tcPr>
            <w:tcW w:w="3554" w:type="dxa"/>
            <w:shd w:val="clear" w:color="auto" w:fill="auto"/>
            <w:tcMar>
              <w:top w:w="40" w:type="dxa"/>
              <w:left w:w="60" w:type="dxa"/>
              <w:bottom w:w="40" w:type="dxa"/>
              <w:right w:w="60" w:type="dxa"/>
            </w:tcMar>
            <w:vAlign w:val="top"/>
          </w:tcPr>
          <w:p w14:paraId="1B9E4F2F">
            <w:pPr>
              <w:spacing w:line="400" w:lineRule="exact"/>
              <w:ind w:right="-58" w:rightChars="-24"/>
              <w:jc w:val="center"/>
              <w:rPr>
                <w:rFonts w:hint="default" w:eastAsia="宋体"/>
                <w:szCs w:val="21"/>
                <w:rtl w:val="0"/>
                <w:lang w:val="en-US" w:eastAsia="zh-CN"/>
              </w:rPr>
            </w:pPr>
            <w:r>
              <w:rPr>
                <w:rFonts w:hint="default" w:eastAsia="宋体"/>
                <w:szCs w:val="21"/>
                <w:rtl w:val="0"/>
                <w:lang w:val="en-US" w:eastAsia="zh-CN"/>
              </w:rPr>
              <w:t xml:space="preserve">大型企业 </w:t>
            </w:r>
          </w:p>
        </w:tc>
        <w:tc>
          <w:tcPr>
            <w:tcW w:w="4102" w:type="dxa"/>
            <w:shd w:val="clear" w:color="auto" w:fill="auto"/>
            <w:tcMar>
              <w:top w:w="40" w:type="dxa"/>
              <w:bottom w:w="40" w:type="dxa"/>
            </w:tcMar>
            <w:vAlign w:val="top"/>
          </w:tcPr>
          <w:p w14:paraId="5A7C5C9F">
            <w:pPr>
              <w:spacing w:line="400" w:lineRule="exact"/>
              <w:ind w:right="-58" w:rightChars="-24"/>
              <w:jc w:val="center"/>
              <w:rPr>
                <w:rFonts w:hint="default" w:eastAsia="宋体"/>
                <w:szCs w:val="21"/>
                <w:rtl w:val="0"/>
                <w:lang w:val="en-US" w:eastAsia="zh-CN"/>
              </w:rPr>
            </w:pPr>
            <w:r>
              <w:rPr>
                <w:rFonts w:hint="default" w:eastAsia="宋体"/>
                <w:szCs w:val="21"/>
                <w:rtl w:val="0"/>
                <w:lang w:val="en-US" w:eastAsia="zh-CN"/>
              </w:rPr>
              <w:t xml:space="preserve">中小企业 </w:t>
            </w:r>
          </w:p>
        </w:tc>
      </w:tr>
      <w:tr w14:paraId="241B798F">
        <w:trPr>
          <w:trHeight w:val="420" w:hRule="atLeast"/>
        </w:trPr>
        <w:tc>
          <w:tcPr>
            <w:tcW w:w="1054" w:type="dxa"/>
            <w:tcBorders>
              <w:left w:val="single" w:color="CCCCCC" w:sz="8" w:space="0"/>
            </w:tcBorders>
            <w:shd w:val="clear" w:color="auto" w:fill="auto"/>
            <w:tcMar>
              <w:top w:w="40" w:type="dxa"/>
              <w:left w:w="60" w:type="dxa"/>
              <w:bottom w:w="40" w:type="dxa"/>
              <w:right w:w="60" w:type="dxa"/>
            </w:tcMar>
            <w:vAlign w:val="top"/>
          </w:tcPr>
          <w:p w14:paraId="3E127CEC">
            <w:pPr>
              <w:spacing w:line="400" w:lineRule="exact"/>
              <w:ind w:right="-58" w:rightChars="-24"/>
              <w:jc w:val="center"/>
              <w:rPr>
                <w:rFonts w:hint="default" w:eastAsia="宋体"/>
                <w:szCs w:val="21"/>
                <w:rtl w:val="0"/>
                <w:lang w:val="en-US" w:eastAsia="zh-CN"/>
              </w:rPr>
            </w:pPr>
            <w:r>
              <w:rPr>
                <w:rFonts w:hint="default" w:eastAsia="宋体"/>
                <w:szCs w:val="21"/>
                <w:rtl w:val="0"/>
                <w:lang w:val="en-US" w:eastAsia="zh-CN"/>
              </w:rPr>
              <w:t>核心竞争策略</w:t>
            </w:r>
          </w:p>
        </w:tc>
        <w:tc>
          <w:tcPr>
            <w:tcW w:w="3554" w:type="dxa"/>
            <w:shd w:val="clear" w:color="auto" w:fill="auto"/>
            <w:tcMar>
              <w:top w:w="40" w:type="dxa"/>
              <w:left w:w="60" w:type="dxa"/>
              <w:bottom w:w="40" w:type="dxa"/>
              <w:right w:w="60" w:type="dxa"/>
            </w:tcMar>
            <w:vAlign w:val="top"/>
          </w:tcPr>
          <w:p w14:paraId="53580490">
            <w:pPr>
              <w:spacing w:line="400" w:lineRule="exact"/>
              <w:ind w:right="-58" w:rightChars="-24"/>
              <w:jc w:val="left"/>
              <w:rPr>
                <w:rFonts w:hint="default" w:eastAsia="宋体"/>
                <w:szCs w:val="21"/>
                <w:rtl w:val="0"/>
                <w:lang w:val="en-US" w:eastAsia="zh-CN"/>
              </w:rPr>
            </w:pPr>
            <w:r>
              <w:rPr>
                <w:rFonts w:hint="default" w:eastAsia="宋体"/>
                <w:szCs w:val="21"/>
                <w:rtl w:val="0"/>
                <w:lang w:val="en-US" w:eastAsia="zh-CN"/>
              </w:rPr>
              <w:t>全栈布局与生态嵌入：依托底层算力与模型优势，将AI功能集成至既有产品矩阵。</w:t>
            </w:r>
          </w:p>
        </w:tc>
        <w:tc>
          <w:tcPr>
            <w:tcW w:w="4102" w:type="dxa"/>
            <w:shd w:val="clear" w:color="auto" w:fill="auto"/>
            <w:tcMar>
              <w:top w:w="40" w:type="dxa"/>
              <w:bottom w:w="40" w:type="dxa"/>
            </w:tcMar>
            <w:vAlign w:val="top"/>
          </w:tcPr>
          <w:p w14:paraId="51E30A16">
            <w:pPr>
              <w:spacing w:line="400" w:lineRule="exact"/>
              <w:ind w:right="-58" w:rightChars="-24"/>
              <w:jc w:val="left"/>
              <w:rPr>
                <w:rFonts w:hint="default" w:eastAsia="宋体"/>
                <w:szCs w:val="21"/>
                <w:rtl w:val="0"/>
                <w:lang w:val="en-US" w:eastAsia="zh-CN"/>
              </w:rPr>
            </w:pPr>
            <w:r>
              <w:rPr>
                <w:rFonts w:hint="default" w:eastAsia="宋体"/>
                <w:szCs w:val="21"/>
                <w:rtl w:val="0"/>
                <w:lang w:val="en-US" w:eastAsia="zh-CN"/>
              </w:rPr>
              <w:t>垂直化与流程驱动：深耕细分场景，通过行业知识沉淀与执行型智能体实现交付闭环。</w:t>
            </w:r>
          </w:p>
        </w:tc>
      </w:tr>
      <w:tr w14:paraId="2D90733A">
        <w:trPr>
          <w:trHeight w:val="420" w:hRule="atLeast"/>
        </w:trPr>
        <w:tc>
          <w:tcPr>
            <w:tcW w:w="1054" w:type="dxa"/>
            <w:tcBorders>
              <w:left w:val="single" w:color="CCCCCC" w:sz="8" w:space="0"/>
            </w:tcBorders>
            <w:shd w:val="clear" w:color="auto" w:fill="auto"/>
            <w:tcMar>
              <w:top w:w="40" w:type="dxa"/>
              <w:left w:w="60" w:type="dxa"/>
              <w:bottom w:w="40" w:type="dxa"/>
              <w:right w:w="60" w:type="dxa"/>
            </w:tcMar>
            <w:vAlign w:val="top"/>
          </w:tcPr>
          <w:p w14:paraId="65A7342D">
            <w:pPr>
              <w:spacing w:line="400" w:lineRule="exact"/>
              <w:ind w:right="-58" w:rightChars="-24"/>
              <w:jc w:val="center"/>
              <w:rPr>
                <w:rFonts w:hint="default" w:eastAsia="宋体"/>
                <w:szCs w:val="21"/>
                <w:rtl w:val="0"/>
                <w:lang w:val="en-US" w:eastAsia="zh-CN"/>
              </w:rPr>
            </w:pPr>
            <w:r>
              <w:rPr>
                <w:rFonts w:hint="default" w:eastAsia="宋体"/>
                <w:szCs w:val="21"/>
                <w:rtl w:val="0"/>
                <w:lang w:val="en-US" w:eastAsia="zh-CN"/>
              </w:rPr>
              <w:t>主要优势</w:t>
            </w:r>
          </w:p>
        </w:tc>
        <w:tc>
          <w:tcPr>
            <w:tcW w:w="3554" w:type="dxa"/>
            <w:shd w:val="clear" w:color="auto" w:fill="auto"/>
            <w:tcMar>
              <w:top w:w="40" w:type="dxa"/>
              <w:left w:w="60" w:type="dxa"/>
              <w:bottom w:w="40" w:type="dxa"/>
              <w:right w:w="60" w:type="dxa"/>
            </w:tcMar>
            <w:vAlign w:val="top"/>
          </w:tcPr>
          <w:p w14:paraId="53A3F9A7">
            <w:pPr>
              <w:numPr>
                <w:ilvl w:val="0"/>
                <w:numId w:val="10"/>
              </w:numPr>
              <w:spacing w:line="400" w:lineRule="exact"/>
              <w:ind w:right="-58" w:rightChars="-24"/>
              <w:jc w:val="left"/>
              <w:rPr>
                <w:rFonts w:hint="default" w:eastAsia="宋体"/>
                <w:szCs w:val="21"/>
                <w:rtl w:val="0"/>
                <w:lang w:val="en-US" w:eastAsia="zh-CN"/>
              </w:rPr>
            </w:pPr>
            <w:r>
              <w:rPr>
                <w:rFonts w:hint="default" w:eastAsia="宋体"/>
                <w:szCs w:val="21"/>
                <w:rtl w:val="0"/>
                <w:lang w:val="en-US" w:eastAsia="zh-CN"/>
              </w:rPr>
              <w:t>算力与模型：自研大模型及大规模GPU集群，边际成本低，算力供给稳定。</w:t>
            </w:r>
          </w:p>
          <w:p w14:paraId="27D71364">
            <w:pPr>
              <w:numPr>
                <w:ilvl w:val="0"/>
                <w:numId w:val="10"/>
              </w:numPr>
              <w:spacing w:line="400" w:lineRule="exact"/>
              <w:ind w:left="0" w:leftChars="0" w:right="-58" w:rightChars="-24" w:firstLine="0" w:firstLineChars="0"/>
              <w:jc w:val="left"/>
              <w:rPr>
                <w:rFonts w:hint="default" w:eastAsia="宋体"/>
                <w:szCs w:val="21"/>
                <w:rtl w:val="0"/>
                <w:lang w:val="en-US" w:eastAsia="zh-CN"/>
              </w:rPr>
            </w:pPr>
            <w:r>
              <w:rPr>
                <w:rFonts w:hint="default" w:eastAsia="宋体"/>
                <w:szCs w:val="21"/>
                <w:rtl w:val="0"/>
                <w:lang w:val="en-US" w:eastAsia="zh-CN"/>
              </w:rPr>
              <w:t>生态协同：利用庞大用户群</w:t>
            </w:r>
            <w:r>
              <w:rPr>
                <w:rFonts w:hint="eastAsia" w:eastAsia="宋体"/>
                <w:szCs w:val="21"/>
                <w:rtl w:val="0"/>
                <w:lang w:val="en-US" w:eastAsia="zh-CN"/>
              </w:rPr>
              <w:t>，</w:t>
            </w:r>
            <w:r>
              <w:rPr>
                <w:rFonts w:hint="default" w:eastAsia="宋体"/>
                <w:szCs w:val="21"/>
                <w:rtl w:val="0"/>
                <w:lang w:val="en-US" w:eastAsia="zh-CN"/>
              </w:rPr>
              <w:t>加速场景验证与获客。</w:t>
            </w:r>
          </w:p>
          <w:p w14:paraId="4CBF7144">
            <w:pPr>
              <w:numPr>
                <w:ilvl w:val="0"/>
                <w:numId w:val="0"/>
              </w:numPr>
              <w:spacing w:line="400" w:lineRule="exact"/>
              <w:ind w:leftChars="0" w:right="-58" w:rightChars="-24"/>
              <w:jc w:val="left"/>
              <w:rPr>
                <w:rFonts w:hint="default" w:eastAsia="宋体"/>
                <w:szCs w:val="21"/>
                <w:rtl w:val="0"/>
                <w:lang w:val="en-US" w:eastAsia="zh-CN"/>
              </w:rPr>
            </w:pPr>
            <w:r>
              <w:rPr>
                <w:rFonts w:hint="default" w:eastAsia="宋体"/>
                <w:szCs w:val="21"/>
                <w:rtl w:val="0"/>
                <w:lang w:val="en-US" w:eastAsia="zh-CN"/>
              </w:rPr>
              <w:t>3. 人才虹吸：资金实力雄厚，对高薪算法岗位人才吸引力强。</w:t>
            </w:r>
          </w:p>
        </w:tc>
        <w:tc>
          <w:tcPr>
            <w:tcW w:w="4102" w:type="dxa"/>
            <w:shd w:val="clear" w:color="auto" w:fill="auto"/>
            <w:tcMar>
              <w:top w:w="40" w:type="dxa"/>
              <w:bottom w:w="40" w:type="dxa"/>
            </w:tcMar>
            <w:vAlign w:val="top"/>
          </w:tcPr>
          <w:p w14:paraId="078CA29B">
            <w:pPr>
              <w:spacing w:line="400" w:lineRule="exact"/>
              <w:ind w:right="-58" w:rightChars="-24"/>
              <w:jc w:val="left"/>
              <w:rPr>
                <w:rFonts w:hint="default" w:eastAsia="宋体"/>
                <w:szCs w:val="21"/>
                <w:rtl w:val="0"/>
                <w:lang w:val="en-US" w:eastAsia="zh-CN"/>
              </w:rPr>
            </w:pPr>
            <w:r>
              <w:rPr>
                <w:rFonts w:hint="default" w:eastAsia="宋体"/>
                <w:szCs w:val="21"/>
                <w:rtl w:val="0"/>
                <w:lang w:val="en-US" w:eastAsia="zh-CN"/>
              </w:rPr>
              <w:t>1. 交付效率：团队扁平、响应快；利用Agentic AI等工具降低开发门槛，实现高频迭代。</w:t>
            </w:r>
          </w:p>
          <w:p w14:paraId="223CF370">
            <w:pPr>
              <w:spacing w:line="400" w:lineRule="exact"/>
              <w:ind w:right="-58" w:rightChars="-24"/>
              <w:jc w:val="left"/>
              <w:rPr>
                <w:rFonts w:hint="default" w:eastAsia="宋体"/>
                <w:szCs w:val="21"/>
                <w:rtl w:val="0"/>
                <w:lang w:val="en-US" w:eastAsia="zh-CN"/>
              </w:rPr>
            </w:pPr>
            <w:r>
              <w:rPr>
                <w:rFonts w:hint="default" w:eastAsia="宋体"/>
                <w:szCs w:val="21"/>
                <w:rtl w:val="0"/>
                <w:lang w:val="en-US" w:eastAsia="zh-CN"/>
              </w:rPr>
              <w:t>2. 行业深耕：掌握特定行业（医疗、法律等）专有数据，构建数据护城河。</w:t>
            </w:r>
          </w:p>
          <w:p w14:paraId="3ACFBD2D">
            <w:pPr>
              <w:spacing w:line="400" w:lineRule="exact"/>
              <w:ind w:right="-58" w:rightChars="-24"/>
              <w:jc w:val="left"/>
              <w:rPr>
                <w:rFonts w:hint="default" w:eastAsia="宋体"/>
                <w:szCs w:val="21"/>
                <w:rtl w:val="0"/>
                <w:lang w:val="en-US" w:eastAsia="zh-CN"/>
              </w:rPr>
            </w:pPr>
            <w:r>
              <w:rPr>
                <w:rFonts w:hint="default" w:eastAsia="宋体"/>
                <w:szCs w:val="21"/>
                <w:rtl w:val="0"/>
                <w:lang w:val="en-US" w:eastAsia="zh-CN"/>
              </w:rPr>
              <w:t>3. 低沟通成本：组织决策链条短，信息损耗小。</w:t>
            </w:r>
          </w:p>
        </w:tc>
      </w:tr>
      <w:tr w14:paraId="4243A3DB">
        <w:trPr>
          <w:trHeight w:val="420" w:hRule="atLeast"/>
        </w:trPr>
        <w:tc>
          <w:tcPr>
            <w:tcW w:w="1054" w:type="dxa"/>
            <w:tcBorders>
              <w:left w:val="single" w:color="CCCCCC" w:sz="8" w:space="0"/>
            </w:tcBorders>
            <w:shd w:val="clear" w:color="auto" w:fill="auto"/>
            <w:tcMar>
              <w:top w:w="40" w:type="dxa"/>
              <w:left w:w="60" w:type="dxa"/>
              <w:bottom w:w="40" w:type="dxa"/>
              <w:right w:w="60" w:type="dxa"/>
            </w:tcMar>
            <w:vAlign w:val="top"/>
          </w:tcPr>
          <w:p w14:paraId="43C8C8E0">
            <w:pPr>
              <w:spacing w:line="400" w:lineRule="exact"/>
              <w:ind w:right="-58" w:rightChars="-24"/>
              <w:jc w:val="center"/>
              <w:rPr>
                <w:rFonts w:hint="default" w:eastAsia="宋体"/>
                <w:szCs w:val="21"/>
                <w:rtl w:val="0"/>
                <w:lang w:val="en-US" w:eastAsia="zh-CN"/>
              </w:rPr>
            </w:pPr>
            <w:r>
              <w:rPr>
                <w:rFonts w:hint="default" w:eastAsia="宋体"/>
                <w:szCs w:val="21"/>
                <w:rtl w:val="0"/>
                <w:lang w:val="en-US" w:eastAsia="zh-CN"/>
              </w:rPr>
              <w:t>劣势与约束</w:t>
            </w:r>
          </w:p>
        </w:tc>
        <w:tc>
          <w:tcPr>
            <w:tcW w:w="3554" w:type="dxa"/>
            <w:shd w:val="clear" w:color="auto" w:fill="auto"/>
            <w:tcMar>
              <w:top w:w="40" w:type="dxa"/>
              <w:left w:w="60" w:type="dxa"/>
              <w:bottom w:w="40" w:type="dxa"/>
              <w:right w:w="60" w:type="dxa"/>
            </w:tcMar>
            <w:vAlign w:val="top"/>
          </w:tcPr>
          <w:p w14:paraId="6D328B6F">
            <w:pPr>
              <w:spacing w:line="400" w:lineRule="exact"/>
              <w:ind w:right="-58" w:rightChars="-24"/>
              <w:jc w:val="left"/>
              <w:rPr>
                <w:rFonts w:hint="default" w:eastAsia="宋体"/>
                <w:szCs w:val="21"/>
                <w:rtl w:val="0"/>
                <w:lang w:val="en-US" w:eastAsia="zh-CN"/>
              </w:rPr>
            </w:pPr>
            <w:r>
              <w:rPr>
                <w:rFonts w:hint="default" w:eastAsia="宋体"/>
                <w:szCs w:val="21"/>
                <w:rtl w:val="0"/>
                <w:lang w:val="en-US" w:eastAsia="zh-CN"/>
              </w:rPr>
              <w:t>组织效率瓶颈：决策链条长、跨部门协调成本高，易出现“委托—代理”问题，导致对市场变化响应滞后。</w:t>
            </w:r>
          </w:p>
        </w:tc>
        <w:tc>
          <w:tcPr>
            <w:tcW w:w="4102" w:type="dxa"/>
            <w:shd w:val="clear" w:color="auto" w:fill="auto"/>
            <w:tcMar>
              <w:top w:w="40" w:type="dxa"/>
              <w:bottom w:w="40" w:type="dxa"/>
            </w:tcMar>
            <w:vAlign w:val="top"/>
          </w:tcPr>
          <w:p w14:paraId="173A8507">
            <w:pPr>
              <w:spacing w:line="400" w:lineRule="exact"/>
              <w:ind w:right="-58" w:rightChars="-24"/>
              <w:jc w:val="left"/>
              <w:rPr>
                <w:rFonts w:hint="default" w:eastAsia="宋体"/>
                <w:szCs w:val="21"/>
                <w:rtl w:val="0"/>
                <w:lang w:val="en-US" w:eastAsia="zh-CN"/>
              </w:rPr>
            </w:pPr>
            <w:r>
              <w:rPr>
                <w:rFonts w:hint="default" w:eastAsia="宋体"/>
                <w:szCs w:val="21"/>
                <w:rtl w:val="0"/>
                <w:lang w:val="en-US" w:eastAsia="zh-CN"/>
              </w:rPr>
              <w:t>资源约束：算力资源与资金储备相对薄弱。</w:t>
            </w:r>
          </w:p>
        </w:tc>
      </w:tr>
      <w:tr w14:paraId="5FDE075A">
        <w:trPr>
          <w:trHeight w:val="420" w:hRule="atLeast"/>
        </w:trPr>
        <w:tc>
          <w:tcPr>
            <w:tcW w:w="1054" w:type="dxa"/>
            <w:tcBorders>
              <w:left w:val="single" w:color="CCCCCC" w:sz="8" w:space="0"/>
            </w:tcBorders>
            <w:shd w:val="clear" w:color="auto" w:fill="auto"/>
            <w:tcMar>
              <w:top w:w="40" w:type="dxa"/>
              <w:left w:w="60" w:type="dxa"/>
              <w:bottom w:w="40" w:type="dxa"/>
              <w:right w:w="60" w:type="dxa"/>
            </w:tcMar>
            <w:vAlign w:val="top"/>
          </w:tcPr>
          <w:p w14:paraId="0F177669">
            <w:pPr>
              <w:spacing w:line="400" w:lineRule="exact"/>
              <w:ind w:right="-58" w:rightChars="-24"/>
              <w:jc w:val="center"/>
              <w:rPr>
                <w:rFonts w:hint="default" w:eastAsia="宋体"/>
                <w:szCs w:val="21"/>
                <w:rtl w:val="0"/>
                <w:lang w:val="en-US" w:eastAsia="zh-CN"/>
              </w:rPr>
            </w:pPr>
            <w:r>
              <w:rPr>
                <w:rFonts w:hint="default" w:eastAsia="宋体"/>
                <w:szCs w:val="21"/>
                <w:rtl w:val="0"/>
                <w:lang w:val="en-US" w:eastAsia="zh-CN"/>
              </w:rPr>
              <w:t>价值体现</w:t>
            </w:r>
          </w:p>
        </w:tc>
        <w:tc>
          <w:tcPr>
            <w:tcW w:w="3554" w:type="dxa"/>
            <w:shd w:val="clear" w:color="auto" w:fill="auto"/>
            <w:tcMar>
              <w:top w:w="40" w:type="dxa"/>
              <w:left w:w="60" w:type="dxa"/>
              <w:bottom w:w="40" w:type="dxa"/>
              <w:right w:w="60" w:type="dxa"/>
            </w:tcMar>
            <w:vAlign w:val="top"/>
          </w:tcPr>
          <w:p w14:paraId="5CD8EA77">
            <w:pPr>
              <w:spacing w:line="400" w:lineRule="exact"/>
              <w:ind w:right="-58" w:rightChars="-24"/>
              <w:jc w:val="left"/>
              <w:rPr>
                <w:rFonts w:hint="default" w:eastAsia="宋体"/>
                <w:szCs w:val="21"/>
                <w:rtl w:val="0"/>
                <w:lang w:val="en-US" w:eastAsia="zh-CN"/>
              </w:rPr>
            </w:pPr>
            <w:r>
              <w:rPr>
                <w:rFonts w:hint="default" w:eastAsia="宋体"/>
                <w:szCs w:val="21"/>
                <w:rtl w:val="0"/>
                <w:lang w:val="en-US" w:eastAsia="zh-CN"/>
              </w:rPr>
              <w:t>技术引领者：主导技术迭代方向，发挥规模化商业落地的路径引领作用。</w:t>
            </w:r>
          </w:p>
        </w:tc>
        <w:tc>
          <w:tcPr>
            <w:tcW w:w="4102" w:type="dxa"/>
            <w:shd w:val="clear" w:color="auto" w:fill="auto"/>
            <w:tcMar>
              <w:top w:w="40" w:type="dxa"/>
              <w:bottom w:w="40" w:type="dxa"/>
            </w:tcMar>
            <w:vAlign w:val="top"/>
          </w:tcPr>
          <w:p w14:paraId="7F9F5908">
            <w:pPr>
              <w:spacing w:line="400" w:lineRule="exact"/>
              <w:ind w:right="-58" w:rightChars="-24"/>
              <w:jc w:val="left"/>
              <w:rPr>
                <w:rFonts w:hint="default" w:eastAsia="宋体"/>
                <w:szCs w:val="21"/>
                <w:rtl w:val="0"/>
                <w:lang w:val="en-US" w:eastAsia="zh-CN"/>
              </w:rPr>
            </w:pPr>
            <w:r>
              <w:rPr>
                <w:rFonts w:hint="default" w:eastAsia="宋体"/>
                <w:szCs w:val="21"/>
                <w:rtl w:val="0"/>
                <w:lang w:val="en-US" w:eastAsia="zh-CN"/>
              </w:rPr>
              <w:t>新型数字劳动力：在特定工作流中追求“零差错”与深度适配，解决垂直行业痛点。</w:t>
            </w:r>
          </w:p>
        </w:tc>
      </w:tr>
      <w:tr w14:paraId="7A2E1E64">
        <w:trPr>
          <w:trHeight w:val="420" w:hRule="atLeast"/>
        </w:trPr>
        <w:tc>
          <w:tcPr>
            <w:tcW w:w="1054" w:type="dxa"/>
            <w:tcBorders>
              <w:left w:val="single" w:color="CCCCCC" w:sz="8" w:space="0"/>
            </w:tcBorders>
            <w:shd w:val="clear" w:color="auto" w:fill="auto"/>
            <w:tcMar>
              <w:top w:w="40" w:type="dxa"/>
              <w:left w:w="60" w:type="dxa"/>
              <w:bottom w:w="40" w:type="dxa"/>
              <w:right w:w="60" w:type="dxa"/>
            </w:tcMar>
            <w:vAlign w:val="top"/>
          </w:tcPr>
          <w:p w14:paraId="3699C626">
            <w:pPr>
              <w:spacing w:line="400" w:lineRule="exact"/>
              <w:ind w:right="-58" w:rightChars="-24"/>
              <w:jc w:val="center"/>
              <w:rPr>
                <w:rFonts w:hint="default" w:eastAsia="宋体"/>
                <w:szCs w:val="21"/>
                <w:rtl w:val="0"/>
                <w:lang w:val="en-US" w:eastAsia="zh-CN"/>
              </w:rPr>
            </w:pPr>
            <w:r>
              <w:rPr>
                <w:rFonts w:hint="default" w:eastAsia="宋体"/>
                <w:szCs w:val="21"/>
                <w:rtl w:val="0"/>
                <w:lang w:val="en-US" w:eastAsia="zh-CN"/>
              </w:rPr>
              <w:t>典型代表</w:t>
            </w:r>
          </w:p>
        </w:tc>
        <w:tc>
          <w:tcPr>
            <w:tcW w:w="3554" w:type="dxa"/>
            <w:shd w:val="clear" w:color="auto" w:fill="auto"/>
            <w:tcMar>
              <w:top w:w="40" w:type="dxa"/>
              <w:left w:w="60" w:type="dxa"/>
              <w:bottom w:w="40" w:type="dxa"/>
              <w:right w:w="60" w:type="dxa"/>
            </w:tcMar>
            <w:vAlign w:val="top"/>
          </w:tcPr>
          <w:p w14:paraId="18AD5602">
            <w:pPr>
              <w:spacing w:line="400" w:lineRule="exact"/>
              <w:ind w:right="-58" w:rightChars="-24"/>
              <w:jc w:val="center"/>
              <w:rPr>
                <w:rFonts w:hint="default" w:eastAsia="宋体"/>
                <w:szCs w:val="21"/>
                <w:rtl w:val="0"/>
                <w:lang w:val="en-US" w:eastAsia="zh-CN"/>
              </w:rPr>
            </w:pPr>
            <w:r>
              <w:rPr>
                <w:rFonts w:hint="default" w:eastAsia="宋体"/>
                <w:szCs w:val="21"/>
                <w:rtl w:val="0"/>
                <w:lang w:val="en-US" w:eastAsia="zh-CN"/>
              </w:rPr>
              <w:t>覆盖“基础层—技术层—应用层”的纵深布局。</w:t>
            </w:r>
          </w:p>
        </w:tc>
        <w:tc>
          <w:tcPr>
            <w:tcW w:w="4102" w:type="dxa"/>
            <w:shd w:val="clear" w:color="auto" w:fill="auto"/>
            <w:tcMar>
              <w:top w:w="40" w:type="dxa"/>
              <w:bottom w:w="40" w:type="dxa"/>
            </w:tcMar>
            <w:vAlign w:val="top"/>
          </w:tcPr>
          <w:p w14:paraId="4A0026DA">
            <w:pPr>
              <w:spacing w:line="400" w:lineRule="exact"/>
              <w:ind w:right="-58" w:rightChars="-24"/>
              <w:jc w:val="center"/>
              <w:rPr>
                <w:rFonts w:hint="default" w:eastAsia="宋体"/>
                <w:szCs w:val="21"/>
                <w:rtl w:val="0"/>
                <w:lang w:val="en-US" w:eastAsia="zh-CN"/>
              </w:rPr>
            </w:pPr>
            <w:r>
              <w:rPr>
                <w:rFonts w:hint="default" w:eastAsia="宋体"/>
                <w:szCs w:val="21"/>
                <w:rtl w:val="0"/>
                <w:lang w:val="en-US" w:eastAsia="zh-CN"/>
              </w:rPr>
              <w:t>如医疗领域的Abridge，深度适配专业医生习惯与监管要求。</w:t>
            </w:r>
          </w:p>
        </w:tc>
      </w:tr>
    </w:tbl>
    <w:p w14:paraId="1E164F0F">
      <w:pPr>
        <w:rPr>
          <w:rFonts w:hint="eastAsia"/>
          <w:lang w:val="en-US" w:eastAsia="zh-CN"/>
        </w:rPr>
      </w:pPr>
    </w:p>
    <w:p w14:paraId="4C8FA31C">
      <w:pPr>
        <w:bidi w:val="0"/>
        <w:rPr>
          <w:rFonts w:hint="eastAsia"/>
          <w:lang w:val="en-US" w:eastAsia="zh-CN"/>
        </w:rPr>
      </w:pPr>
      <w:r>
        <w:rPr>
          <w:rFonts w:hint="default"/>
          <w:lang w:val="en-US" w:eastAsia="zh-CN"/>
        </w:rPr>
        <w:t>4.1.</w:t>
      </w:r>
      <w:r>
        <w:rPr>
          <w:rFonts w:hint="eastAsia"/>
          <w:lang w:val="en-US" w:eastAsia="zh-CN"/>
        </w:rPr>
        <w:t>3</w:t>
      </w:r>
      <w:r>
        <w:rPr>
          <w:rFonts w:hint="default"/>
          <w:lang w:val="en-US" w:eastAsia="zh-CN"/>
        </w:rPr>
        <w:t xml:space="preserve">.1 </w:t>
      </w:r>
      <w:r>
        <w:rPr>
          <w:rFonts w:hint="eastAsia"/>
          <w:lang w:val="en-US" w:eastAsia="zh-CN"/>
        </w:rPr>
        <w:t>大型企业</w:t>
      </w:r>
    </w:p>
    <w:p w14:paraId="35A5D9A8">
      <w:pPr>
        <w:bidi w:val="0"/>
        <w:ind w:firstLine="420" w:firstLineChars="0"/>
        <w:rPr>
          <w:rFonts w:hint="eastAsia"/>
          <w:lang w:val="en-US" w:eastAsia="zh-CN"/>
        </w:rPr>
      </w:pPr>
      <w:r>
        <w:rPr>
          <w:rFonts w:hint="eastAsia"/>
          <w:lang w:val="en-US" w:eastAsia="zh-CN"/>
        </w:rPr>
        <w:t>在2025—2026年的竞争周期中，中国人工智能产业的价值分配呈现出向具备全栈布局能力的大型科技企业进一步集聚的趋势。头部综合型企业通过覆盖基础层—技术层—应用层的纵深布局，形成了较强的技术协同与资源整合能力。以阿里云、腾讯、百度、华为等为代表的企业，不仅在技术迭代方向上具有更强的引领作用，也在 AI 商业化规模落地的节奏与路径上发挥了实质性影响。</w:t>
      </w:r>
    </w:p>
    <w:p w14:paraId="16A54213">
      <w:pPr>
        <w:bidi w:val="0"/>
        <w:ind w:firstLine="420" w:firstLineChars="0"/>
        <w:rPr>
          <w:rFonts w:hint="eastAsia"/>
          <w:lang w:val="en-US" w:eastAsia="zh-CN"/>
        </w:rPr>
      </w:pPr>
      <w:r>
        <w:rPr>
          <w:rFonts w:hint="eastAsia"/>
          <w:lang w:val="en-US" w:eastAsia="zh-CN"/>
        </w:rPr>
        <w:t>总体而言，科技大型企业依托其在基础层与技术层的长期积累，在应用层竞争中具备相对优势，主要体现在以下三个方面。</w:t>
      </w:r>
    </w:p>
    <w:p w14:paraId="50498AB2">
      <w:pPr>
        <w:numPr>
          <w:ilvl w:val="0"/>
          <w:numId w:val="11"/>
        </w:numPr>
        <w:ind w:firstLine="420" w:firstLineChars="0"/>
        <w:rPr>
          <w:rFonts w:hint="default"/>
          <w:lang w:val="en-US" w:eastAsia="zh-CN"/>
        </w:rPr>
      </w:pPr>
      <w:r>
        <w:rPr>
          <w:rFonts w:hint="eastAsia"/>
          <w:lang w:val="en-US" w:eastAsia="zh-CN"/>
        </w:rPr>
        <w:t>算力与模型优势。阿里、腾讯、字节等大型科技企业拥有自研的基础大模型和大规模的GPU集群，可在较低的边际成本下开展训练与推理验证，支持应用层产品的持续迭代，并在一定程度上提升算力供给的稳定性与可持续性。</w:t>
      </w:r>
    </w:p>
    <w:p w14:paraId="7556B532">
      <w:pPr>
        <w:ind w:firstLine="420" w:firstLineChars="0"/>
        <w:rPr>
          <w:rFonts w:hint="eastAsia"/>
          <w:lang w:val="en-US" w:eastAsia="zh-CN"/>
        </w:rPr>
      </w:pPr>
      <w:r>
        <w:rPr>
          <w:rFonts w:hint="eastAsia"/>
          <w:lang w:val="en-US" w:eastAsia="zh-CN"/>
        </w:rPr>
        <w:t>（2）生态优势。大型企业能够将AI功能较为顺畅地嵌入既有产品矩阵与业务链路，降低销售成本并加速场景验证。例如，腾讯可依托微信生态在社交、办公与支付等场景集成 AI 功能；阿里可结合电商链路优化智能导购与运营效率。这种基于既有用户与场景的应用嵌入机制，有助于较快获取规模化用户反馈，并形成一定的获客与留存优势。</w:t>
      </w:r>
    </w:p>
    <w:p w14:paraId="049D6403">
      <w:pPr>
        <w:ind w:firstLine="420" w:firstLineChars="0"/>
        <w:rPr>
          <w:rFonts w:hint="eastAsia"/>
          <w:lang w:val="en-US" w:eastAsia="zh-CN"/>
        </w:rPr>
      </w:pPr>
      <w:r>
        <w:rPr>
          <w:rFonts w:hint="eastAsia"/>
          <w:lang w:val="en-US" w:eastAsia="zh-CN"/>
        </w:rPr>
        <w:t>（3）人才优势。当下AI领域高薪招人成了普遍现象，脉脉高聘发布《2025春招职场安全感洞察》显示，在新发岗位量前十的技术岗中，大模型算法工程师（平均月薪68051元）、人工智能工程师（平均月薪60768元）、算法工程师（平均月薪52381元）位列高薪岗位的前三。大型科技企业通常具备更强的资金实力与平台效应，在关键岗位人才的吸引、培养与留存方面更具优势。</w:t>
      </w:r>
    </w:p>
    <w:p w14:paraId="19DFFAE1">
      <w:pPr>
        <w:ind w:firstLine="420" w:firstLineChars="0"/>
        <w:rPr>
          <w:rFonts w:hint="eastAsia"/>
          <w:lang w:val="en-US" w:eastAsia="zh-CN"/>
        </w:rPr>
      </w:pPr>
      <w:r>
        <w:rPr>
          <w:rFonts w:hint="eastAsia"/>
          <w:lang w:val="en-US" w:eastAsia="zh-CN"/>
        </w:rPr>
        <w:t>然而，尽管大型科技企业在算力资源、基础模型能力与平台生态等方面通常具有相对优势，但从信息经济学视角看，其既有组织形态在应用层落地中也可能面临更显著的效率约束。首先，跨部门协调、预算审批与长链条的标准流程带来的沟通与对齐成本上升，使资源配置与关键决策更易出现时间滞后，从而降低对外部需求变化的响应速度。其次，决策链条延长会加剧信息摩擦与委托—代理问题，客户需求在层层传递过程中可能出现信息损耗，且不同层级的考核目标与风险偏好差异也可能导致出现向上负责而非对结果负责的现象发生，从而影响产品迭代的速度、质量与方向。</w:t>
      </w:r>
    </w:p>
    <w:p w14:paraId="36A435C8">
      <w:pPr>
        <w:rPr>
          <w:rFonts w:hint="eastAsia"/>
          <w:lang w:val="en-US" w:eastAsia="zh-CN"/>
        </w:rPr>
      </w:pPr>
      <w:r>
        <w:rPr>
          <w:rFonts w:hint="eastAsia"/>
          <w:lang w:val="en-US" w:eastAsia="zh-CN"/>
        </w:rPr>
        <w:t>4.1.3.2 中小企业</w:t>
      </w:r>
    </w:p>
    <w:p w14:paraId="3433E1F7">
      <w:pPr>
        <w:ind w:firstLine="420" w:firstLineChars="0"/>
        <w:rPr>
          <w:rFonts w:hint="default"/>
          <w:lang w:val="en-US" w:eastAsia="zh-CN"/>
        </w:rPr>
      </w:pPr>
      <w:r>
        <w:rPr>
          <w:rFonts w:hint="default"/>
          <w:lang w:val="en-US" w:eastAsia="zh-CN"/>
        </w:rPr>
        <w:t>在生成式人工智能</w:t>
      </w:r>
      <w:r>
        <w:rPr>
          <w:rFonts w:hint="eastAsia"/>
          <w:lang w:val="en-US" w:eastAsia="zh-CN"/>
        </w:rPr>
        <w:t>以及Agentic AI</w:t>
      </w:r>
      <w:r>
        <w:rPr>
          <w:rFonts w:hint="default"/>
          <w:lang w:val="en-US" w:eastAsia="zh-CN"/>
        </w:rPr>
        <w:t>加速扩散的背景下，中小企业并不必然需要在通用模型层面与大型科技企业直接竞争。更可行的策略是通过垂直化、流程嵌入与特定领域的知识形成可持续的收益与进入壁垒。</w:t>
      </w:r>
      <w:r>
        <w:rPr>
          <w:rFonts w:hint="eastAsia"/>
          <w:lang w:val="en-US" w:eastAsia="zh-CN"/>
        </w:rPr>
        <w:t>中小企业在人工智能应用层的竞争优势可概括如下。</w:t>
      </w:r>
    </w:p>
    <w:p w14:paraId="67EAD168">
      <w:pPr>
        <w:numPr>
          <w:ilvl w:val="0"/>
          <w:numId w:val="12"/>
        </w:numPr>
        <w:ind w:firstLine="420" w:firstLineChars="0"/>
        <w:rPr>
          <w:rFonts w:hint="eastAsia"/>
          <w:lang w:val="en-US" w:eastAsia="zh-CN"/>
        </w:rPr>
      </w:pPr>
      <w:r>
        <w:rPr>
          <w:rFonts w:hint="eastAsia"/>
          <w:lang w:val="en-US" w:eastAsia="zh-CN"/>
        </w:rPr>
        <w:t>随着基础大模型与Agent能力持续增强，尤其是2025年编程智能体工具在软件开发中的快速迭代，以及 2026 年以来以OpenClaw为代表的可执行型智能体工具链的出现，使得AI由传统的辅助工具，变为了能够完整实现交付闭环的新型数字劳动力。由此，完成“需求理解—方案设计—开发实现—测试验证—交付运维”的产品门槛在一定程度上被降低，中小企业可以在较少人力投入的条件下提升交付的并行度与迭代频率。与此同时，中小企业的团队结构的小规模扁平化特征，使得其往往具有较高的知识密度，小规模专家团队通过紧密协作与快速反馈提升知识整合效率。这种组织形态能够在一定程度上缩短信息传递链条、降低内部协调成本，并减少需求理解带来的信息摩擦，从而有助于增强其在垂直化应用场景中快速响应需求与持续优化的能力。</w:t>
      </w:r>
    </w:p>
    <w:p w14:paraId="36717A1E">
      <w:pPr>
        <w:numPr>
          <w:ilvl w:val="0"/>
          <w:numId w:val="12"/>
        </w:numPr>
        <w:ind w:left="0" w:leftChars="0" w:firstLine="420" w:firstLineChars="0"/>
        <w:rPr>
          <w:rFonts w:hint="default" w:eastAsia="宋体"/>
          <w:lang w:val="en-US" w:eastAsia="zh-CN"/>
        </w:rPr>
      </w:pPr>
      <w:r>
        <w:rPr>
          <w:rFonts w:hint="eastAsia" w:eastAsia="宋体"/>
          <w:lang w:val="en-US" w:eastAsia="zh-CN"/>
        </w:rPr>
        <w:t>深耕行业垂直领域。相较于基础模型强调跨领域通用能力提升，人工智能应用层的竞争更侧重于垂直场景的应用深度。而中小企业由于资源约束更强，使其更易专注于解决特定行业场景中棘手的难题。部分专注于法律、医疗、精密制造等细分场景的中小企业，通过掌握大厂难以获得的行业特有数据，构建了坚实的数据护城河 。它们不追求模型的通用性，而是在特定工作流中追求零差错。例如，在医疗领域，Abridge等公司专注于临床文档自动生成，其采用率在部分顶级医院已接近90%，因为其深度适配了医生的处方习惯和监管合规需求，这是通用助手难以企及的深度。</w:t>
      </w:r>
    </w:p>
    <w:p w14:paraId="60A98621">
      <w:pPr>
        <w:numPr>
          <w:ilvl w:val="0"/>
          <w:numId w:val="0"/>
        </w:numPr>
        <w:ind w:left="420" w:leftChars="0"/>
        <w:rPr>
          <w:rFonts w:hint="default" w:eastAsia="宋体"/>
          <w:lang w:val="en-US" w:eastAsia="zh-CN"/>
        </w:rPr>
      </w:pPr>
    </w:p>
    <w:p w14:paraId="0C07CF08">
      <w:pPr>
        <w:numPr>
          <w:ilvl w:val="0"/>
          <w:numId w:val="0"/>
        </w:numPr>
        <w:ind w:firstLine="420" w:firstLineChars="0"/>
        <w:rPr>
          <w:rFonts w:hint="default" w:eastAsia="宋体"/>
          <w:lang w:val="en-US" w:eastAsia="zh-CN"/>
        </w:rPr>
      </w:pPr>
      <w:r>
        <w:rPr>
          <w:rFonts w:hint="default" w:eastAsia="宋体"/>
          <w:lang w:val="en-US" w:eastAsia="zh-CN"/>
        </w:rPr>
        <w:t>综上所述，人工智能应用层正处于由生成式大模型向具备任务执行与工具调用能力的智能体，并进一步向具身智能拓展的关键演进阶段。在政策支持与技术底座持续完善的双重驱动下，中国企业</w:t>
      </w:r>
      <w:r>
        <w:rPr>
          <w:rFonts w:hint="eastAsia" w:eastAsia="宋体"/>
          <w:lang w:val="en-US" w:eastAsia="zh-CN"/>
        </w:rPr>
        <w:t>积极推动</w:t>
      </w:r>
      <w:r>
        <w:rPr>
          <w:rFonts w:hint="default" w:eastAsia="宋体"/>
          <w:lang w:val="en-US" w:eastAsia="zh-CN"/>
        </w:rPr>
        <w:t>在人工智能的规模化部署与场景应用。然而，从现实成效看，人工智能应用的价值释放仍呈现阶段性特征</w:t>
      </w:r>
      <w:r>
        <w:rPr>
          <w:rFonts w:hint="eastAsia" w:eastAsia="宋体"/>
          <w:lang w:val="en-US" w:eastAsia="zh-CN"/>
        </w:rPr>
        <w:t>，即</w:t>
      </w:r>
      <w:r>
        <w:rPr>
          <w:rFonts w:hint="default" w:eastAsia="宋体"/>
          <w:lang w:val="en-US" w:eastAsia="zh-CN"/>
        </w:rPr>
        <w:t>效率改善相对明确，而收入增长与利润贡献的稳定实现仍需在商业模式、产品化能力与交付体系上进一步突破。</w:t>
      </w:r>
    </w:p>
    <w:p w14:paraId="1D5304ED">
      <w:pPr>
        <w:numPr>
          <w:ilvl w:val="0"/>
          <w:numId w:val="0"/>
        </w:numPr>
        <w:ind w:firstLine="420" w:firstLineChars="0"/>
        <w:rPr>
          <w:rFonts w:hint="default" w:eastAsia="宋体"/>
          <w:lang w:val="en-US" w:eastAsia="zh-CN"/>
        </w:rPr>
      </w:pPr>
      <w:r>
        <w:rPr>
          <w:rFonts w:hint="default" w:eastAsia="宋体"/>
          <w:lang w:val="en-US" w:eastAsia="zh-CN"/>
        </w:rPr>
        <w:t>与此同时，应用层竞争格局呈现明显的多极化特征。大型企业依托算力、基础模型与生态资源，在通用能力建设与规模化落地方面占据</w:t>
      </w:r>
      <w:r>
        <w:rPr>
          <w:rFonts w:hint="eastAsia" w:eastAsia="宋体"/>
          <w:lang w:val="en-US" w:eastAsia="zh-CN"/>
        </w:rPr>
        <w:t>优势</w:t>
      </w:r>
      <w:r>
        <w:rPr>
          <w:rFonts w:hint="default" w:eastAsia="宋体"/>
          <w:lang w:val="en-US" w:eastAsia="zh-CN"/>
        </w:rPr>
        <w:t>地位；</w:t>
      </w:r>
      <w:r>
        <w:rPr>
          <w:rFonts w:hint="eastAsia" w:eastAsia="宋体"/>
          <w:lang w:val="en-US" w:eastAsia="zh-CN"/>
        </w:rPr>
        <w:t>相较之下，</w:t>
      </w:r>
      <w:r>
        <w:rPr>
          <w:rFonts w:hint="default" w:eastAsia="宋体"/>
          <w:lang w:val="en-US" w:eastAsia="zh-CN"/>
        </w:rPr>
        <w:t>中小企业则更可能通过垂直行业知识沉淀、场景适配</w:t>
      </w:r>
      <w:r>
        <w:rPr>
          <w:rFonts w:hint="eastAsia" w:eastAsia="宋体"/>
          <w:lang w:val="en-US" w:eastAsia="zh-CN"/>
        </w:rPr>
        <w:t>深度</w:t>
      </w:r>
      <w:r>
        <w:rPr>
          <w:rFonts w:hint="default" w:eastAsia="宋体"/>
          <w:lang w:val="en-US" w:eastAsia="zh-CN"/>
        </w:rPr>
        <w:t>与敏捷</w:t>
      </w:r>
      <w:r>
        <w:rPr>
          <w:rFonts w:hint="eastAsia" w:eastAsia="宋体"/>
          <w:lang w:val="en-US" w:eastAsia="zh-CN"/>
        </w:rPr>
        <w:t>需求响应</w:t>
      </w:r>
      <w:r>
        <w:rPr>
          <w:rFonts w:hint="default" w:eastAsia="宋体"/>
          <w:lang w:val="en-US" w:eastAsia="zh-CN"/>
        </w:rPr>
        <w:t>能力，在细分</w:t>
      </w:r>
      <w:r>
        <w:rPr>
          <w:rFonts w:hint="eastAsia" w:eastAsia="宋体"/>
          <w:lang w:val="en-US" w:eastAsia="zh-CN"/>
        </w:rPr>
        <w:t>垂直场景</w:t>
      </w:r>
      <w:r>
        <w:rPr>
          <w:rFonts w:hint="default" w:eastAsia="宋体"/>
          <w:lang w:val="en-US" w:eastAsia="zh-CN"/>
        </w:rPr>
        <w:t>中形成差异化竞争</w:t>
      </w:r>
      <w:r>
        <w:rPr>
          <w:rFonts w:hint="eastAsia" w:eastAsia="宋体"/>
          <w:lang w:val="en-US" w:eastAsia="zh-CN"/>
        </w:rPr>
        <w:t>优势</w:t>
      </w:r>
      <w:r>
        <w:rPr>
          <w:rFonts w:hint="default" w:eastAsia="宋体"/>
          <w:lang w:val="en-US" w:eastAsia="zh-CN"/>
        </w:rPr>
        <w:t>。</w:t>
      </w:r>
    </w:p>
    <w:p w14:paraId="554596D4">
      <w:pPr>
        <w:pStyle w:val="3"/>
        <w:bidi w:val="0"/>
        <w:rPr>
          <w:rFonts w:hint="eastAsia"/>
          <w:lang w:val="en-US" w:eastAsia="zh-CN"/>
        </w:rPr>
      </w:pPr>
      <w:r>
        <w:rPr>
          <w:rFonts w:hint="eastAsia"/>
          <w:lang w:val="en-US" w:eastAsia="zh-CN"/>
        </w:rPr>
        <w:t>4.2 A股人工智能应用层中小企业基本概况</w:t>
      </w:r>
    </w:p>
    <w:p w14:paraId="342CE8F0">
      <w:pPr>
        <w:numPr>
          <w:ilvl w:val="0"/>
          <w:numId w:val="0"/>
        </w:numPr>
        <w:ind w:firstLine="420" w:firstLineChars="0"/>
        <w:rPr>
          <w:rFonts w:hint="default"/>
          <w:color w:val="auto"/>
          <w:lang w:val="en-US" w:eastAsia="zh-CN"/>
        </w:rPr>
      </w:pPr>
      <w:r>
        <w:rPr>
          <w:rFonts w:hint="default" w:eastAsia="宋体"/>
          <w:color w:val="auto"/>
          <w:lang w:val="en-US" w:eastAsia="zh-CN"/>
        </w:rPr>
        <w:t>基于</w:t>
      </w:r>
      <w:r>
        <w:rPr>
          <w:rFonts w:hint="eastAsia" w:eastAsia="宋体"/>
          <w:color w:val="auto"/>
          <w:lang w:val="en-US" w:eastAsia="zh-CN"/>
        </w:rPr>
        <w:t>以上背景</w:t>
      </w:r>
      <w:r>
        <w:rPr>
          <w:rFonts w:hint="default" w:eastAsia="宋体"/>
          <w:color w:val="auto"/>
          <w:lang w:val="en-US" w:eastAsia="zh-CN"/>
        </w:rPr>
        <w:t>，</w:t>
      </w:r>
      <w:r>
        <w:rPr>
          <w:rFonts w:hint="eastAsia" w:eastAsia="宋体"/>
          <w:color w:val="auto"/>
          <w:lang w:val="en-US" w:eastAsia="zh-CN"/>
        </w:rPr>
        <w:t>本部分</w:t>
      </w:r>
      <w:r>
        <w:rPr>
          <w:rFonts w:hint="default" w:eastAsia="宋体"/>
          <w:color w:val="auto"/>
          <w:lang w:val="en-US" w:eastAsia="zh-CN"/>
        </w:rPr>
        <w:t>将聚焦A股人工智能应用层中小企业样本，对其</w:t>
      </w:r>
      <w:r>
        <w:rPr>
          <w:rFonts w:hint="eastAsia"/>
          <w:color w:val="auto"/>
          <w:lang w:val="en-US" w:eastAsia="zh-CN"/>
        </w:rPr>
        <w:t>商业化落地模式分类</w:t>
      </w:r>
      <w:r>
        <w:rPr>
          <w:rFonts w:hint="default" w:eastAsia="宋体"/>
          <w:color w:val="auto"/>
          <w:lang w:val="en-US" w:eastAsia="zh-CN"/>
        </w:rPr>
        <w:t>、行业</w:t>
      </w:r>
      <w:r>
        <w:rPr>
          <w:rFonts w:hint="eastAsia"/>
          <w:color w:val="auto"/>
          <w:lang w:val="en-US" w:eastAsia="zh-CN"/>
        </w:rPr>
        <w:t>分布</w:t>
      </w:r>
      <w:r>
        <w:rPr>
          <w:rFonts w:hint="default" w:eastAsia="宋体"/>
          <w:color w:val="auto"/>
          <w:lang w:val="en-US" w:eastAsia="zh-CN"/>
        </w:rPr>
        <w:t>及</w:t>
      </w:r>
      <w:r>
        <w:rPr>
          <w:rFonts w:hint="eastAsia"/>
          <w:color w:val="auto"/>
          <w:lang w:val="en-US" w:eastAsia="zh-CN"/>
        </w:rPr>
        <w:t>人工智能应用落地现状</w:t>
      </w:r>
      <w:r>
        <w:rPr>
          <w:rFonts w:hint="default" w:eastAsia="宋体"/>
          <w:color w:val="auto"/>
          <w:lang w:val="en-US" w:eastAsia="zh-CN"/>
        </w:rPr>
        <w:t>进行描述，为后续盈利能力比较分析奠定样本基础。</w:t>
      </w:r>
    </w:p>
    <w:p w14:paraId="2A51FD76">
      <w:pPr>
        <w:pStyle w:val="4"/>
        <w:bidi w:val="0"/>
        <w:rPr>
          <w:rFonts w:hint="default"/>
          <w:lang w:val="en-US" w:eastAsia="zh-CN"/>
        </w:rPr>
      </w:pPr>
      <w:r>
        <w:rPr>
          <w:rFonts w:hint="eastAsia"/>
          <w:lang w:val="en-US" w:eastAsia="zh-CN"/>
        </w:rPr>
        <w:t>4.2.1 企业分类说明</w:t>
      </w:r>
    </w:p>
    <w:p w14:paraId="25473DDD">
      <w:pPr>
        <w:ind w:firstLine="420" w:firstLineChars="0"/>
        <w:rPr>
          <w:rFonts w:hint="default"/>
          <w:color w:val="auto"/>
          <w:lang w:val="en-US" w:eastAsia="zh-CN"/>
        </w:rPr>
      </w:pPr>
      <w:r>
        <w:rPr>
          <w:rFonts w:hint="eastAsia"/>
          <w:color w:val="auto"/>
          <w:lang w:val="en-US" w:eastAsia="zh-CN"/>
        </w:rPr>
        <w:t>本文基于对73家代表性人工智能应用层中小企业2024年年度报告及相关公开信息的系统梳理，在充分研读企业主营业务结构、收入确认方式及人工智能应用披露内容的基础上，将其按照人工智能应用的商业化落地模式与业务模式区分为两类，AI独立产品型企业与AI业务赋能型企业。</w:t>
      </w:r>
    </w:p>
    <w:p w14:paraId="4A9002D2">
      <w:pPr>
        <w:ind w:firstLine="420" w:firstLineChars="0"/>
        <w:rPr>
          <w:rFonts w:hint="default"/>
          <w:color w:val="auto"/>
          <w:lang w:val="en-US" w:eastAsia="zh-CN"/>
        </w:rPr>
      </w:pPr>
      <w:r>
        <w:rPr>
          <w:rFonts w:hint="eastAsia"/>
          <w:color w:val="auto"/>
          <w:lang w:val="en-US" w:eastAsia="zh-CN"/>
        </w:rPr>
        <w:t>（1）AI独立产品型企业。人工智能能力已形成可对外独立交付或单独确认收入的人工智能产品或服务的企业。在此类企业中，人工智能产品或服务为客户购买的核心对象，其收入通常表现为人工智能产品销售收入、订阅费、系统授权费或算法技术服务费等。</w:t>
      </w:r>
    </w:p>
    <w:p w14:paraId="3502E31B">
      <w:pPr>
        <w:ind w:firstLine="420" w:firstLineChars="0"/>
        <w:rPr>
          <w:rFonts w:hint="eastAsia"/>
          <w:color w:val="auto"/>
          <w:lang w:val="en-US" w:eastAsia="zh-CN"/>
        </w:rPr>
      </w:pPr>
      <w:r>
        <w:rPr>
          <w:rFonts w:hint="eastAsia"/>
          <w:color w:val="auto"/>
          <w:lang w:val="en-US" w:eastAsia="zh-CN"/>
        </w:rPr>
        <w:t>（2）AI业务赋能型企业。人工智能技术嵌入企业既有主营产品或服务之中，AI应用通过增强产品功能、提升服务质量或改善用户体验等方式提升对外主营产品或服务的市场竞争力，但未形成可对外独立交付或单独确认收入的人工智能产品或服务的企业。</w:t>
      </w:r>
    </w:p>
    <w:p w14:paraId="4FC3D38D">
      <w:pPr>
        <w:ind w:firstLine="420" w:firstLineChars="0"/>
        <w:rPr>
          <w:rFonts w:hint="eastAsia"/>
          <w:color w:val="auto"/>
          <w:lang w:val="en-US" w:eastAsia="zh-CN"/>
        </w:rPr>
      </w:pPr>
      <w:r>
        <w:rPr>
          <w:rFonts w:hint="eastAsia"/>
          <w:color w:val="auto"/>
          <w:lang w:val="en-US" w:eastAsia="zh-CN"/>
        </w:rPr>
        <w:t>鉴于人工智能应用具有阶段性特征，部分企业在业务结构上可能呈现过渡性形态。为保证分类口径一致，本文对典型边界情形统一说明如下。</w:t>
      </w:r>
    </w:p>
    <w:p w14:paraId="16B18739">
      <w:pPr>
        <w:ind w:firstLine="420" w:firstLineChars="0"/>
        <w:rPr>
          <w:rFonts w:hint="eastAsia"/>
          <w:color w:val="auto"/>
          <w:lang w:val="en-US" w:eastAsia="zh-CN"/>
        </w:rPr>
      </w:pPr>
      <w:r>
        <w:rPr>
          <w:rFonts w:hint="eastAsia"/>
          <w:color w:val="auto"/>
          <w:lang w:val="en-US" w:eastAsia="zh-CN"/>
        </w:rPr>
        <w:t>（1）AI嵌入行业解决方案</w:t>
      </w:r>
    </w:p>
    <w:p w14:paraId="6E558EBE">
      <w:pPr>
        <w:ind w:firstLine="420" w:firstLineChars="0"/>
        <w:rPr>
          <w:rFonts w:hint="eastAsia"/>
          <w:color w:val="auto"/>
          <w:lang w:val="en-US" w:eastAsia="zh-CN"/>
        </w:rPr>
      </w:pPr>
      <w:r>
        <w:rPr>
          <w:rFonts w:hint="eastAsia"/>
          <w:color w:val="auto"/>
          <w:lang w:val="en-US" w:eastAsia="zh-CN"/>
        </w:rPr>
        <w:t>若企业在智慧医疗、智能云视频等行业解决方案中深度应用人工智能技术，但收入仍以整体系统或设备销售形式确认，未形成独立人工智能收入分项，则归类为AI业务赋能型企业。</w:t>
      </w:r>
    </w:p>
    <w:p w14:paraId="6A00B152">
      <w:pPr>
        <w:ind w:firstLine="420" w:firstLineChars="0"/>
        <w:rPr>
          <w:rFonts w:hint="eastAsia"/>
          <w:color w:val="auto"/>
          <w:lang w:val="en-US" w:eastAsia="zh-CN"/>
        </w:rPr>
      </w:pPr>
      <w:r>
        <w:rPr>
          <w:rFonts w:hint="eastAsia"/>
          <w:color w:val="auto"/>
          <w:lang w:val="en-US" w:eastAsia="zh-CN"/>
        </w:rPr>
        <w:t>（2）自研AI工具服务自身主营业务</w:t>
      </w:r>
    </w:p>
    <w:p w14:paraId="6DA8FBBB">
      <w:pPr>
        <w:ind w:firstLine="420" w:firstLineChars="0"/>
        <w:rPr>
          <w:rFonts w:hint="eastAsia"/>
          <w:color w:val="auto"/>
          <w:lang w:val="en-US" w:eastAsia="zh-CN"/>
        </w:rPr>
      </w:pPr>
      <w:r>
        <w:rPr>
          <w:rFonts w:hint="eastAsia"/>
          <w:color w:val="auto"/>
          <w:lang w:val="en-US" w:eastAsia="zh-CN"/>
        </w:rPr>
        <w:t>若企业自研营销Agent、创作工具等人工智能工具，但该工具仅用于自身主营业务生产或服务流程，客户购买的仍为传统服务，则归类为AI业务赋能型。</w:t>
      </w:r>
    </w:p>
    <w:p w14:paraId="4DBFABD1">
      <w:pPr>
        <w:ind w:firstLine="420" w:firstLineChars="0"/>
        <w:rPr>
          <w:rFonts w:hint="eastAsia"/>
          <w:color w:val="auto"/>
          <w:lang w:val="en-US" w:eastAsia="zh-CN"/>
        </w:rPr>
      </w:pPr>
      <w:r>
        <w:rPr>
          <w:rFonts w:hint="eastAsia"/>
          <w:color w:val="auto"/>
          <w:lang w:val="en-US" w:eastAsia="zh-CN"/>
        </w:rPr>
        <w:t>（3）AIGC内容生产商业化</w:t>
      </w:r>
    </w:p>
    <w:p w14:paraId="716022F4">
      <w:pPr>
        <w:ind w:firstLine="420" w:firstLineChars="0"/>
        <w:rPr>
          <w:rFonts w:hint="eastAsia"/>
          <w:color w:val="auto"/>
          <w:lang w:val="en-US" w:eastAsia="zh-CN"/>
        </w:rPr>
      </w:pPr>
      <w:r>
        <w:rPr>
          <w:rFonts w:hint="eastAsia"/>
          <w:color w:val="auto"/>
          <w:lang w:val="en-US" w:eastAsia="zh-CN"/>
        </w:rPr>
        <w:t>若企业利用人工智能生成小说、漫画、有声书、视频等内容实现变现，但收入来源为内容付费或版权分成，而非AI工具授权或平台订阅，则仍归类为AI业务赋能型。</w:t>
      </w:r>
    </w:p>
    <w:p w14:paraId="610E5313">
      <w:pPr>
        <w:keepNext w:val="0"/>
        <w:keepLines w:val="0"/>
        <w:widowControl/>
        <w:suppressLineNumbers w:val="0"/>
        <w:ind w:firstLine="420" w:firstLineChars="0"/>
        <w:jc w:val="left"/>
        <w:rPr>
          <w:rFonts w:ascii="宋体" w:hAnsi="宋体" w:eastAsia="宋体" w:cs="宋体"/>
          <w:color w:val="auto"/>
          <w:kern w:val="0"/>
          <w:sz w:val="24"/>
          <w:szCs w:val="24"/>
          <w:lang w:val="en-US" w:eastAsia="zh-CN" w:bidi="ar"/>
        </w:rPr>
      </w:pPr>
      <w:r>
        <w:rPr>
          <w:rFonts w:hint="eastAsia"/>
          <w:color w:val="auto"/>
          <w:lang w:val="en-US" w:eastAsia="zh-CN"/>
        </w:rPr>
        <w:t>本文基于企业2024年年报披露信息，按照统一判定规则对样本企业进行分类。为降低主观判断偏差，本文对每家企业均保留AI应用披露文本和判定依据记录，并对边界样本进行复核，</w:t>
      </w:r>
      <w:r>
        <w:rPr>
          <w:rFonts w:ascii="宋体" w:hAnsi="宋体" w:eastAsia="宋体" w:cs="宋体"/>
          <w:color w:val="auto"/>
          <w:kern w:val="0"/>
          <w:sz w:val="24"/>
          <w:szCs w:val="24"/>
          <w:lang w:val="en-US" w:eastAsia="zh-CN" w:bidi="ar"/>
        </w:rPr>
        <w:t>以确保分类标准的一致性与可追溯性。</w:t>
      </w:r>
    </w:p>
    <w:p w14:paraId="63694E5A">
      <w:pPr>
        <w:keepNext w:val="0"/>
        <w:keepLines w:val="0"/>
        <w:widowControl/>
        <w:suppressLineNumbers w:val="0"/>
        <w:ind w:firstLine="420" w:firstLineChars="0"/>
        <w:jc w:val="left"/>
        <w:rPr>
          <w:rFonts w:ascii="宋体" w:hAnsi="宋体" w:eastAsia="宋体" w:cs="宋体"/>
          <w:color w:val="auto"/>
          <w:kern w:val="0"/>
          <w:sz w:val="24"/>
          <w:szCs w:val="24"/>
          <w:lang w:val="en-US" w:eastAsia="zh-CN" w:bidi="ar"/>
        </w:rPr>
      </w:pPr>
      <w:r>
        <w:rPr>
          <w:rFonts w:ascii="宋体" w:hAnsi="宋体" w:eastAsia="宋体" w:cs="宋体"/>
          <w:color w:val="auto"/>
          <w:kern w:val="0"/>
          <w:sz w:val="24"/>
          <w:szCs w:val="24"/>
          <w:lang w:val="en-US" w:eastAsia="zh-CN" w:bidi="ar"/>
        </w:rPr>
        <w:drawing>
          <wp:inline distT="0" distB="0" distL="114300" distR="114300">
            <wp:extent cx="4648200" cy="2616200"/>
            <wp:effectExtent l="6350" t="6350" r="18415" b="27305"/>
            <wp:docPr id="3" name="图表 2"/>
            <wp:cNvGraphicFramePr/>
            <a:graphic xmlns:a="http://schemas.openxmlformats.org/drawingml/2006/main">
              <a:graphicData uri="http://schemas.openxmlformats.org/drawingml/2006/chart">
                <c:chart xmlns:c="http://schemas.openxmlformats.org/drawingml/2006/chart" xmlns:r="http://schemas.openxmlformats.org/officeDocument/2006/relationships" r:id="rId18"/>
              </a:graphicData>
            </a:graphic>
          </wp:inline>
        </w:drawing>
      </w:r>
    </w:p>
    <w:p w14:paraId="2BC78BAD">
      <w:pPr>
        <w:pStyle w:val="6"/>
        <w:spacing w:afterLines="0" w:line="400" w:lineRule="exact"/>
        <w:rPr>
          <w:rFonts w:hint="default" w:eastAsia="宋体"/>
          <w:lang w:val="en-US" w:eastAsia="zh-CN"/>
        </w:rPr>
      </w:pPr>
      <w:r>
        <w:rPr>
          <w:rFonts w:hint="eastAsia" w:eastAsia="宋体"/>
          <w:sz w:val="21"/>
          <w:szCs w:val="21"/>
        </w:rPr>
        <w:t>图</w:t>
      </w:r>
      <w:r>
        <w:rPr>
          <w:rFonts w:hint="eastAsia" w:eastAsia="宋体"/>
          <w:sz w:val="21"/>
          <w:szCs w:val="21"/>
          <w:lang w:val="en-US" w:eastAsia="zh-CN"/>
        </w:rPr>
        <w:t>4</w:t>
      </w:r>
      <w:r>
        <w:rPr>
          <w:rFonts w:hint="eastAsia" w:eastAsia="宋体"/>
          <w:sz w:val="21"/>
          <w:szCs w:val="21"/>
        </w:rPr>
        <w:t>-</w:t>
      </w:r>
      <w:r>
        <w:rPr>
          <w:rFonts w:hint="eastAsia" w:eastAsia="宋体"/>
          <w:sz w:val="21"/>
          <w:szCs w:val="21"/>
          <w:lang w:val="en-US" w:eastAsia="zh-CN"/>
        </w:rPr>
        <w:t>2</w:t>
      </w:r>
      <w:r>
        <w:rPr>
          <w:rFonts w:hint="eastAsia" w:eastAsia="宋体"/>
          <w:sz w:val="21"/>
          <w:szCs w:val="21"/>
        </w:rPr>
        <w:t xml:space="preserve"> </w:t>
      </w:r>
      <w:r>
        <w:rPr>
          <w:rFonts w:hint="eastAsia" w:eastAsia="宋体"/>
          <w:sz w:val="21"/>
          <w:szCs w:val="21"/>
          <w:lang w:val="en-US" w:eastAsia="zh-CN"/>
        </w:rPr>
        <w:t>A股人工智能应用层中小企业样本分类图</w:t>
      </w:r>
    </w:p>
    <w:p w14:paraId="25624C8E">
      <w:pPr>
        <w:pStyle w:val="4"/>
        <w:bidi w:val="0"/>
        <w:rPr>
          <w:rFonts w:hint="eastAsia"/>
          <w:lang w:val="en-US" w:eastAsia="zh-CN"/>
        </w:rPr>
      </w:pPr>
      <w:r>
        <w:rPr>
          <w:rFonts w:hint="eastAsia"/>
          <w:lang w:val="en-US" w:eastAsia="zh-CN"/>
        </w:rPr>
        <w:t>4.2.2 行业分布</w:t>
      </w:r>
    </w:p>
    <w:p w14:paraId="41645983">
      <w:pPr>
        <w:ind w:firstLine="420" w:firstLineChars="0"/>
        <w:rPr>
          <w:rFonts w:hint="default"/>
          <w:lang w:val="en-US" w:eastAsia="zh-CN"/>
        </w:rPr>
      </w:pPr>
      <w:r>
        <w:rPr>
          <w:rFonts w:hint="eastAsia"/>
          <w:lang w:val="en-US" w:eastAsia="zh-CN"/>
        </w:rPr>
        <w:t>首先对A股人工智能应用层中小企业做一个整体的分类和行业分布介绍。</w:t>
      </w:r>
      <w:r>
        <w:rPr>
          <w:rFonts w:hint="default"/>
          <w:lang w:val="en-US" w:eastAsia="zh-CN"/>
        </w:rPr>
        <w:t>根据图4-2，在73家A股人工智能应用层中小企业样本中，AI独立产品型企业38家，占比52.1%；AI业务赋能型企业35家，占比47.9%，两类企业数量整体接近。就行业分布而言，样本企业呈现显著的分层结构：互联网行业占比最高，样本数量达28家</w:t>
      </w:r>
      <w:r>
        <w:rPr>
          <w:rFonts w:hint="eastAsia"/>
          <w:lang w:val="en-US" w:eastAsia="zh-CN"/>
        </w:rPr>
        <w:t>，占比</w:t>
      </w:r>
      <w:r>
        <w:rPr>
          <w:rFonts w:hint="default"/>
          <w:lang w:val="en-US" w:eastAsia="zh-CN"/>
        </w:rPr>
        <w:t>38.4%，构成</w:t>
      </w:r>
      <w:r>
        <w:rPr>
          <w:rFonts w:hint="eastAsia"/>
          <w:lang w:val="en-US" w:eastAsia="zh-CN"/>
        </w:rPr>
        <w:t>人工智能</w:t>
      </w:r>
      <w:r>
        <w:rPr>
          <w:rFonts w:hint="default"/>
          <w:lang w:val="en-US" w:eastAsia="zh-CN"/>
        </w:rPr>
        <w:t>应用层企业的主要聚集</w:t>
      </w:r>
      <w:r>
        <w:rPr>
          <w:rFonts w:hint="eastAsia"/>
          <w:lang w:val="en-US" w:eastAsia="zh-CN"/>
        </w:rPr>
        <w:t>行业</w:t>
      </w:r>
      <w:r>
        <w:rPr>
          <w:rFonts w:hint="default"/>
          <w:lang w:val="en-US" w:eastAsia="zh-CN"/>
        </w:rPr>
        <w:t>；软件服务（9家）与影视音像（8家）处于中部梯队，广告包装、通信设备等行业各约5家；其余行业企业数量多为1–2家。该</w:t>
      </w:r>
      <w:r>
        <w:rPr>
          <w:rFonts w:hint="eastAsia"/>
          <w:lang w:val="en-US" w:eastAsia="zh-CN"/>
        </w:rPr>
        <w:t>行业</w:t>
      </w:r>
      <w:r>
        <w:rPr>
          <w:rFonts w:hint="default"/>
          <w:lang w:val="en-US" w:eastAsia="zh-CN"/>
        </w:rPr>
        <w:t>分布结构呈现较为显著的长尾形态，一方面显示目前进行人工智能应用落地变现的中小企业多集中在互联网与软件服务等数字化基础较强、数据与场景更集中的行业；另一方面根据长尾效应可以得到，当基础模型能力、算力成本与工具链持续优化后，人工智能应用的商业化机会将不再仅由少数头部行业主导，而更可能沿着细分场景在</w:t>
      </w:r>
      <w:r>
        <w:rPr>
          <w:rFonts w:hint="eastAsia"/>
          <w:lang w:val="en-US" w:eastAsia="zh-CN"/>
        </w:rPr>
        <w:t>传统</w:t>
      </w:r>
      <w:r>
        <w:rPr>
          <w:rFonts w:hint="default"/>
          <w:lang w:val="en-US" w:eastAsia="zh-CN"/>
        </w:rPr>
        <w:t>行业中逐步释放</w:t>
      </w:r>
      <w:r>
        <w:rPr>
          <w:rFonts w:hint="eastAsia"/>
          <w:lang w:val="en-US" w:eastAsia="zh-CN"/>
        </w:rPr>
        <w:t>。</w:t>
      </w:r>
    </w:p>
    <w:p w14:paraId="5FD5667D">
      <w:pPr>
        <w:ind w:firstLine="420" w:firstLineChars="0"/>
        <w:rPr>
          <w:rFonts w:hint="default"/>
          <w:lang w:val="en-US" w:eastAsia="zh-CN"/>
        </w:rPr>
      </w:pPr>
      <w:r>
        <w:rPr>
          <w:rFonts w:hint="default"/>
          <w:lang w:val="en-US" w:eastAsia="zh-CN"/>
        </w:rPr>
        <w:t>进一步从行业内AI商业化</w:t>
      </w:r>
      <w:r>
        <w:rPr>
          <w:rFonts w:hint="eastAsia"/>
          <w:lang w:val="en-US" w:eastAsia="zh-CN"/>
        </w:rPr>
        <w:t>路径</w:t>
      </w:r>
      <w:r>
        <w:rPr>
          <w:rFonts w:hint="default"/>
          <w:lang w:val="en-US" w:eastAsia="zh-CN"/>
        </w:rPr>
        <w:t>观察，不同行业在产品化与赋能化路径上存在明显差异</w:t>
      </w:r>
      <w:r>
        <w:rPr>
          <w:rFonts w:hint="eastAsia"/>
          <w:lang w:val="en-US" w:eastAsia="zh-CN"/>
        </w:rPr>
        <w:t>，</w:t>
      </w:r>
      <w:r>
        <w:rPr>
          <w:rFonts w:hint="default"/>
          <w:lang w:val="en-US" w:eastAsia="zh-CN"/>
        </w:rPr>
        <w:t>软件服务（8:1）、电器仪表（3:1）与专用机械（2:0）等偏技术与工业属性行业中，AI独立产品型占比相对更高；相较之下，影视音像、广告包装等偏内容传播行业中，AI业务赋能型企业占比更突出</w:t>
      </w:r>
      <w:r>
        <w:rPr>
          <w:rFonts w:hint="eastAsia"/>
          <w:lang w:val="en-US" w:eastAsia="zh-CN"/>
        </w:rPr>
        <w:t>。</w:t>
      </w:r>
      <w:r>
        <w:rPr>
          <w:rFonts w:hint="default"/>
          <w:lang w:val="en-US" w:eastAsia="zh-CN"/>
        </w:rPr>
        <w:t>上述分布特征表明，A股人工智能应用层中小企业的AI商业化形态与行业属性存在一定对应关系</w:t>
      </w:r>
      <w:r>
        <w:rPr>
          <w:rFonts w:hint="eastAsia"/>
          <w:lang w:val="en-US" w:eastAsia="zh-CN"/>
        </w:rPr>
        <w:t>，</w:t>
      </w:r>
      <w:r>
        <w:rPr>
          <w:rFonts w:hint="default"/>
          <w:lang w:val="en-US" w:eastAsia="zh-CN"/>
        </w:rPr>
        <w:t>内容传播与流量运营相关行业更倾向于将AI作为既有业务的效率与体验增强工具，而工业与技术服务相关行业更可能通过产品化路径形成</w:t>
      </w:r>
      <w:r>
        <w:rPr>
          <w:rFonts w:hint="eastAsia"/>
          <w:lang w:val="en-US" w:eastAsia="zh-CN"/>
        </w:rPr>
        <w:t>可</w:t>
      </w:r>
      <w:r>
        <w:rPr>
          <w:rFonts w:hint="default"/>
          <w:lang w:val="en-US" w:eastAsia="zh-CN"/>
        </w:rPr>
        <w:t>独立交付或单独确认收入的人工智能产品或服务</w:t>
      </w:r>
      <w:r>
        <w:rPr>
          <w:rFonts w:hint="eastAsia"/>
          <w:lang w:val="en-US" w:eastAsia="zh-CN"/>
        </w:rPr>
        <w:t>。</w:t>
      </w:r>
    </w:p>
    <w:p w14:paraId="443E1D31">
      <w:r>
        <w:drawing>
          <wp:inline distT="0" distB="0" distL="114300" distR="114300">
            <wp:extent cx="5207000" cy="2641600"/>
            <wp:effectExtent l="6350" t="6350" r="6985" b="17145"/>
            <wp:docPr id="4" name="Chart 1"/>
            <wp:cNvGraphicFramePr/>
            <a:graphic xmlns:a="http://schemas.openxmlformats.org/drawingml/2006/main">
              <a:graphicData uri="http://schemas.openxmlformats.org/drawingml/2006/chart">
                <c:chart xmlns:c="http://schemas.openxmlformats.org/drawingml/2006/chart" xmlns:r="http://schemas.openxmlformats.org/officeDocument/2006/relationships" r:id="rId19"/>
              </a:graphicData>
            </a:graphic>
          </wp:inline>
        </w:drawing>
      </w:r>
    </w:p>
    <w:p w14:paraId="5AEFB3F9">
      <w:pPr>
        <w:pStyle w:val="6"/>
        <w:spacing w:afterLines="0" w:line="400" w:lineRule="exact"/>
        <w:rPr>
          <w:rFonts w:hint="eastAsia" w:eastAsia="宋体"/>
          <w:sz w:val="21"/>
          <w:szCs w:val="21"/>
          <w:lang w:val="en-US" w:eastAsia="zh-CN"/>
        </w:rPr>
      </w:pPr>
      <w:r>
        <w:rPr>
          <w:rFonts w:hint="eastAsia" w:eastAsia="宋体"/>
          <w:sz w:val="21"/>
          <w:szCs w:val="21"/>
        </w:rPr>
        <w:t>图</w:t>
      </w:r>
      <w:r>
        <w:rPr>
          <w:rFonts w:hint="eastAsia" w:eastAsia="宋体"/>
          <w:sz w:val="21"/>
          <w:szCs w:val="21"/>
          <w:lang w:val="en-US" w:eastAsia="zh-CN"/>
        </w:rPr>
        <w:t>4</w:t>
      </w:r>
      <w:r>
        <w:rPr>
          <w:rFonts w:hint="eastAsia" w:eastAsia="宋体"/>
          <w:sz w:val="21"/>
          <w:szCs w:val="21"/>
        </w:rPr>
        <w:t>-</w:t>
      </w:r>
      <w:r>
        <w:rPr>
          <w:rFonts w:hint="eastAsia" w:eastAsia="宋体"/>
          <w:sz w:val="21"/>
          <w:szCs w:val="21"/>
          <w:lang w:val="en-US" w:eastAsia="zh-CN"/>
        </w:rPr>
        <w:t>3</w:t>
      </w:r>
      <w:r>
        <w:rPr>
          <w:rFonts w:hint="eastAsia" w:eastAsia="宋体"/>
          <w:sz w:val="21"/>
          <w:szCs w:val="21"/>
        </w:rPr>
        <w:t xml:space="preserve"> </w:t>
      </w:r>
      <w:r>
        <w:rPr>
          <w:rFonts w:hint="eastAsia" w:eastAsia="宋体"/>
          <w:sz w:val="21"/>
          <w:szCs w:val="21"/>
          <w:lang w:val="en-US" w:eastAsia="zh-CN"/>
        </w:rPr>
        <w:t>A股人工智能应用层中小企业行业分布图</w:t>
      </w:r>
    </w:p>
    <w:p w14:paraId="15D4535F">
      <w:pPr>
        <w:rPr>
          <w:rFonts w:hint="default"/>
          <w:lang w:val="en-US" w:eastAsia="zh-CN"/>
        </w:rPr>
      </w:pPr>
    </w:p>
    <w:p w14:paraId="7D8C8BCC">
      <w:pPr>
        <w:pStyle w:val="4"/>
        <w:bidi w:val="0"/>
        <w:rPr>
          <w:rFonts w:hint="eastAsia"/>
          <w:lang w:val="en-US" w:eastAsia="zh-CN"/>
        </w:rPr>
      </w:pPr>
      <w:r>
        <w:rPr>
          <w:rFonts w:hint="eastAsia"/>
          <w:lang w:val="en-US" w:eastAsia="zh-CN"/>
        </w:rPr>
        <w:t>4.2.3 人工智能应用落地现状</w:t>
      </w:r>
    </w:p>
    <w:p w14:paraId="7A46AD34">
      <w:pPr>
        <w:ind w:firstLine="420" w:firstLineChars="0"/>
        <w:rPr>
          <w:rFonts w:hint="eastAsia"/>
          <w:lang w:val="en-US" w:eastAsia="zh-CN"/>
        </w:rPr>
      </w:pPr>
      <w:r>
        <w:rPr>
          <w:rFonts w:hint="eastAsia"/>
          <w:lang w:val="en-US" w:eastAsia="zh-CN"/>
        </w:rPr>
        <w:t>AI应用层中小企业的人工智能应用落地方向可总结为AI+营销电商、AI+工业智能、AI+内容IP和AI+知识服务四类，其分布见图4-4。上述分类从应用场景与价值创造环节出发，能够较为系统地呈现样本企业在人工智能应用落地过程中的商业化路径差异。</w:t>
      </w:r>
    </w:p>
    <w:p w14:paraId="74159DD7">
      <w:pPr>
        <w:numPr>
          <w:ilvl w:val="0"/>
          <w:numId w:val="13"/>
        </w:numPr>
        <w:ind w:firstLine="420" w:firstLineChars="0"/>
        <w:rPr>
          <w:rFonts w:hint="eastAsia"/>
          <w:lang w:val="en-US" w:eastAsia="zh-CN"/>
        </w:rPr>
      </w:pPr>
      <w:r>
        <w:rPr>
          <w:rFonts w:hint="eastAsia"/>
          <w:lang w:val="en-US" w:eastAsia="zh-CN"/>
        </w:rPr>
        <w:t>AI+营销电商</w:t>
      </w:r>
      <w:r>
        <w:rPr>
          <w:rFonts w:hint="eastAsia"/>
          <w:lang w:val="en-US" w:eastAsia="zh-CN"/>
        </w:rPr>
        <w:br w:type="textWrapping"/>
      </w:r>
      <w:r>
        <w:rPr>
          <w:rFonts w:hint="eastAsia"/>
          <w:lang w:val="en-US" w:eastAsia="zh-CN"/>
        </w:rPr>
        <w:tab/>
      </w:r>
      <w:r>
        <w:rPr>
          <w:rFonts w:hint="eastAsia"/>
          <w:lang w:val="en-US" w:eastAsia="zh-CN"/>
        </w:rPr>
        <w:t>此类人工智能应用落地方向整体高度集中于互联网营销与广告投放、电商SaaS、B2B贸易，以及直播运营等链路。其共同特征是，AI能力主要围绕“流量获取—内容生产—投放优化—转化成交”的闭环展开，将算法能力对准可量化的经营指标，如点击率、转化率、投放ROI等。具体来看，其变现落地呈现出以下特征。</w:t>
      </w:r>
    </w:p>
    <w:p w14:paraId="3C3196E6">
      <w:pPr>
        <w:numPr>
          <w:ilvl w:val="0"/>
          <w:numId w:val="0"/>
        </w:numPr>
        <w:ind w:firstLine="420" w:firstLineChars="0"/>
        <w:rPr>
          <w:rFonts w:hint="default"/>
          <w:lang w:val="en-US" w:eastAsia="zh-CN"/>
        </w:rPr>
      </w:pPr>
      <w:r>
        <w:rPr>
          <w:rFonts w:hint="eastAsia"/>
          <w:lang w:val="en-US" w:eastAsia="zh-CN"/>
        </w:rPr>
        <w:t>第一，从内容生产到全链路营销的进化。企业不再满足于单纯的文生图、文生视频的内容创作，天龙集团、福石控股、因赛集团等通过自研AIGC工具矩阵，如“品学·兼优”、“DS AI智链”、“因赛AI”，实现了从创意洞察、多模态素材生成到智能投放、效果回溯的全链路营销自动化。</w:t>
      </w:r>
    </w:p>
    <w:p w14:paraId="19C41CAA">
      <w:pPr>
        <w:numPr>
          <w:ilvl w:val="0"/>
          <w:numId w:val="0"/>
        </w:numPr>
        <w:ind w:firstLine="420" w:firstLineChars="0"/>
        <w:rPr>
          <w:rFonts w:hint="eastAsia"/>
          <w:lang w:val="en-US" w:eastAsia="zh-CN"/>
        </w:rPr>
      </w:pPr>
      <w:r>
        <w:rPr>
          <w:rFonts w:hint="eastAsia"/>
          <w:lang w:val="en-US" w:eastAsia="zh-CN"/>
        </w:rPr>
        <w:t>第二，数字人与短视频结合加快变现。粤传媒、易点天下、捷成股份及ST华扬均将重心压在数字人直播与AI视频剪辑。通过AI数字人替代真人主播、AI一键成片替代专业剪辑，企业在大幅降低运营和人力成本的同时，通过高频的内容产出快速获取流量红利，并逐步探索出成熟的订阅制商业模式。</w:t>
      </w:r>
    </w:p>
    <w:p w14:paraId="29D641DE">
      <w:pPr>
        <w:numPr>
          <w:ilvl w:val="0"/>
          <w:numId w:val="0"/>
        </w:numPr>
        <w:ind w:firstLine="420" w:firstLineChars="0"/>
        <w:rPr>
          <w:rFonts w:hint="eastAsia"/>
          <w:lang w:val="en-US" w:eastAsia="zh-CN"/>
        </w:rPr>
      </w:pPr>
      <w:r>
        <w:rPr>
          <w:rFonts w:hint="eastAsia"/>
          <w:lang w:val="en-US" w:eastAsia="zh-CN"/>
        </w:rPr>
        <w:t>（2）AI+工业智能</w:t>
      </w:r>
    </w:p>
    <w:p w14:paraId="3EB1E036">
      <w:pPr>
        <w:keepNext w:val="0"/>
        <w:keepLines w:val="0"/>
        <w:widowControl/>
        <w:suppressLineNumbers w:val="0"/>
        <w:ind w:firstLine="420" w:firstLineChars="0"/>
        <w:jc w:val="left"/>
        <w:rPr>
          <w:rFonts w:hint="eastAsia"/>
          <w:lang w:val="en-US" w:eastAsia="zh-CN"/>
        </w:rPr>
      </w:pPr>
      <w:r>
        <w:rPr>
          <w:rFonts w:hint="eastAsia"/>
          <w:lang w:val="en-US" w:eastAsia="zh-CN"/>
        </w:rPr>
        <w:t>此类人工智能应用集中于能源配网、智能制造、智慧交通、物联安防及环保监测等高价值工业场景。</w:t>
      </w:r>
      <w:r>
        <w:rPr>
          <w:rFonts w:ascii="宋体" w:hAnsi="宋体" w:eastAsia="宋体" w:cs="宋体"/>
          <w:kern w:val="0"/>
          <w:sz w:val="24"/>
          <w:szCs w:val="24"/>
          <w:lang w:val="en-US" w:eastAsia="zh-CN" w:bidi="ar"/>
        </w:rPr>
        <w:t>其</w:t>
      </w:r>
      <w:r>
        <w:rPr>
          <w:rFonts w:hint="eastAsia" w:ascii="宋体" w:hAnsi="宋体" w:eastAsia="宋体" w:cs="宋体"/>
          <w:kern w:val="0"/>
          <w:sz w:val="24"/>
          <w:szCs w:val="24"/>
          <w:lang w:val="en-US" w:eastAsia="zh-CN" w:bidi="ar"/>
        </w:rPr>
        <w:t>人工智能应用的</w:t>
      </w:r>
      <w:r>
        <w:rPr>
          <w:rFonts w:ascii="宋体" w:hAnsi="宋体" w:eastAsia="宋体" w:cs="宋体"/>
          <w:kern w:val="0"/>
          <w:sz w:val="24"/>
          <w:szCs w:val="24"/>
          <w:lang w:val="en-US" w:eastAsia="zh-CN" w:bidi="ar"/>
        </w:rPr>
        <w:t>价值实现路径建立</w:t>
      </w:r>
      <w:r>
        <w:rPr>
          <w:rFonts w:hint="eastAsia" w:ascii="宋体" w:hAnsi="宋体" w:eastAsia="宋体" w:cs="宋体"/>
          <w:kern w:val="0"/>
          <w:sz w:val="24"/>
          <w:szCs w:val="24"/>
          <w:lang w:val="en-US" w:eastAsia="zh-CN" w:bidi="ar"/>
        </w:rPr>
        <w:t>在于</w:t>
      </w:r>
      <w:r>
        <w:rPr>
          <w:rFonts w:hint="default"/>
          <w:lang w:val="en-US" w:eastAsia="zh-CN"/>
        </w:rPr>
        <w:t>AI与硬件控制器的深度耦合</w:t>
      </w:r>
      <w:r>
        <w:rPr>
          <w:rFonts w:hint="eastAsia"/>
          <w:lang w:val="en-US" w:eastAsia="zh-CN"/>
        </w:rPr>
        <w:t>。其主要商业化路径可归纳为以下三类。</w:t>
      </w:r>
    </w:p>
    <w:p w14:paraId="52497109">
      <w:pPr>
        <w:numPr>
          <w:ilvl w:val="0"/>
          <w:numId w:val="0"/>
        </w:numPr>
        <w:jc w:val="center"/>
        <w:rPr>
          <w:rFonts w:hint="eastAsia"/>
          <w:lang w:val="en-US" w:eastAsia="zh-CN"/>
        </w:rPr>
      </w:pPr>
      <w:r>
        <w:rPr>
          <w:rFonts w:hint="eastAsia" w:eastAsia="宋体"/>
          <w:sz w:val="21"/>
          <w:szCs w:val="21"/>
        </w:rPr>
        <w:t>表</w:t>
      </w:r>
      <w:r>
        <w:rPr>
          <w:rFonts w:hint="eastAsia" w:eastAsia="宋体"/>
          <w:sz w:val="21"/>
          <w:szCs w:val="21"/>
          <w:lang w:val="en-US" w:eastAsia="zh-CN"/>
        </w:rPr>
        <w:t>4</w:t>
      </w:r>
      <w:r>
        <w:rPr>
          <w:rFonts w:hint="eastAsia" w:eastAsia="宋体"/>
          <w:sz w:val="21"/>
          <w:szCs w:val="21"/>
        </w:rPr>
        <w:t>-</w:t>
      </w:r>
      <w:r>
        <w:rPr>
          <w:rFonts w:hint="eastAsia" w:eastAsia="宋体"/>
          <w:sz w:val="21"/>
          <w:szCs w:val="21"/>
          <w:lang w:val="en-US" w:eastAsia="zh-CN"/>
        </w:rPr>
        <w:t>4</w:t>
      </w:r>
      <w:r>
        <w:rPr>
          <w:rFonts w:hint="eastAsia" w:eastAsia="宋体"/>
          <w:sz w:val="21"/>
          <w:szCs w:val="21"/>
        </w:rPr>
        <w:t xml:space="preserve"> </w:t>
      </w:r>
      <w:r>
        <w:rPr>
          <w:rFonts w:hint="eastAsia" w:eastAsia="宋体"/>
          <w:sz w:val="21"/>
          <w:szCs w:val="21"/>
          <w:lang w:eastAsia="zh-CN"/>
        </w:rPr>
        <w:t>“</w:t>
      </w:r>
      <w:r>
        <w:rPr>
          <w:rFonts w:hint="eastAsia" w:eastAsia="宋体"/>
          <w:sz w:val="21"/>
          <w:szCs w:val="21"/>
        </w:rPr>
        <w:t>AI+工业智能</w:t>
      </w:r>
      <w:r>
        <w:rPr>
          <w:rFonts w:hint="eastAsia" w:eastAsia="宋体"/>
          <w:sz w:val="21"/>
          <w:szCs w:val="21"/>
          <w:lang w:eastAsia="zh-CN"/>
        </w:rPr>
        <w:t>”</w:t>
      </w:r>
      <w:r>
        <w:rPr>
          <w:rFonts w:hint="eastAsia" w:eastAsia="宋体"/>
          <w:sz w:val="21"/>
          <w:szCs w:val="21"/>
          <w:lang w:val="en-US" w:eastAsia="zh-CN"/>
        </w:rPr>
        <w:t>商业化路径表</w:t>
      </w:r>
    </w:p>
    <w:tbl>
      <w:tblPr>
        <w:tblStyle w:val="31"/>
        <w:tblW w:w="8340" w:type="dxa"/>
        <w:tblInd w:w="0" w:type="dxa"/>
        <w:tblBorders>
          <w:top w:val="none" w:color="auto" w:sz="6" w:space="0"/>
          <w:left w:val="none" w:color="auto" w:sz="6" w:space="0"/>
          <w:bottom w:val="none" w:color="auto" w:sz="6" w:space="0"/>
          <w:right w:val="none" w:color="auto" w:sz="6" w:space="0"/>
          <w:insideH w:val="outset" w:color="auto" w:sz="6" w:space="0"/>
          <w:insideV w:val="outset" w:color="auto" w:sz="6" w:space="0"/>
        </w:tblBorders>
        <w:shd w:val="clear" w:color="auto" w:fill="auto"/>
        <w:tblLayout w:type="autofit"/>
        <w:tblCellMar>
          <w:top w:w="0" w:type="dxa"/>
          <w:left w:w="0" w:type="dxa"/>
          <w:bottom w:w="0" w:type="dxa"/>
          <w:right w:w="0" w:type="dxa"/>
        </w:tblCellMar>
      </w:tblPr>
      <w:tblGrid>
        <w:gridCol w:w="1627"/>
        <w:gridCol w:w="2828"/>
        <w:gridCol w:w="3885"/>
      </w:tblGrid>
      <w:tr w14:paraId="5706CE00">
        <w:trPr>
          <w:trHeight w:val="420" w:hRule="atLeast"/>
        </w:trPr>
        <w:tc>
          <w:tcPr>
            <w:tcW w:w="1627" w:type="dxa"/>
            <w:tcBorders>
              <w:top w:val="single" w:color="auto" w:sz="4" w:space="0"/>
              <w:left w:val="single" w:color="CCCCCC" w:sz="8" w:space="0"/>
              <w:bottom w:val="single" w:color="auto" w:sz="4" w:space="0"/>
              <w:right w:val="single" w:color="auto" w:sz="4" w:space="0"/>
            </w:tcBorders>
            <w:shd w:val="clear" w:color="auto" w:fill="auto"/>
            <w:tcMar>
              <w:top w:w="40" w:type="dxa"/>
              <w:left w:w="60" w:type="dxa"/>
              <w:bottom w:w="40" w:type="dxa"/>
              <w:right w:w="60" w:type="dxa"/>
            </w:tcMar>
            <w:vAlign w:val="top"/>
          </w:tcPr>
          <w:p w14:paraId="7F493610">
            <w:pPr>
              <w:spacing w:line="400" w:lineRule="exact"/>
              <w:ind w:right="-58" w:rightChars="-24"/>
              <w:jc w:val="center"/>
              <w:rPr>
                <w:rFonts w:hint="eastAsia" w:eastAsia="宋体"/>
                <w:szCs w:val="21"/>
                <w:rtl w:val="0"/>
                <w:lang w:val="en-US" w:eastAsia="zh-CN"/>
              </w:rPr>
            </w:pPr>
            <w:r>
              <w:rPr>
                <w:rFonts w:hint="default" w:eastAsia="宋体"/>
                <w:szCs w:val="21"/>
                <w:rtl w:val="0"/>
                <w:lang w:val="en-US" w:eastAsia="zh-CN"/>
              </w:rPr>
              <w:t>变现形态</w:t>
            </w:r>
          </w:p>
        </w:tc>
        <w:tc>
          <w:tcPr>
            <w:tcW w:w="2828" w:type="dxa"/>
            <w:tcBorders>
              <w:top w:val="single" w:color="auto" w:sz="4" w:space="0"/>
              <w:left w:val="single" w:color="auto" w:sz="4" w:space="0"/>
              <w:bottom w:val="single" w:color="auto" w:sz="4" w:space="0"/>
              <w:right w:val="single" w:color="auto" w:sz="4" w:space="0"/>
            </w:tcBorders>
            <w:shd w:val="clear" w:color="auto" w:fill="auto"/>
            <w:tcMar>
              <w:top w:w="40" w:type="dxa"/>
              <w:left w:w="60" w:type="dxa"/>
              <w:bottom w:w="40" w:type="dxa"/>
              <w:right w:w="60" w:type="dxa"/>
            </w:tcMar>
            <w:vAlign w:val="top"/>
          </w:tcPr>
          <w:p w14:paraId="5A3CAF5E">
            <w:pPr>
              <w:spacing w:line="400" w:lineRule="exact"/>
              <w:ind w:right="-58" w:rightChars="-24"/>
              <w:jc w:val="center"/>
              <w:rPr>
                <w:rFonts w:hint="default" w:eastAsia="宋体"/>
                <w:szCs w:val="21"/>
                <w:rtl w:val="0"/>
                <w:lang w:val="en-US" w:eastAsia="zh-CN"/>
              </w:rPr>
            </w:pPr>
            <w:r>
              <w:rPr>
                <w:rFonts w:hint="default" w:eastAsia="宋体"/>
                <w:szCs w:val="21"/>
                <w:rtl w:val="0"/>
                <w:lang w:val="en-US" w:eastAsia="zh-CN"/>
              </w:rPr>
              <w:t>代表企业</w:t>
            </w:r>
          </w:p>
        </w:tc>
        <w:tc>
          <w:tcPr>
            <w:tcW w:w="3885" w:type="dxa"/>
            <w:tcBorders>
              <w:top w:val="single" w:color="auto" w:sz="4" w:space="0"/>
              <w:left w:val="single" w:color="auto" w:sz="4" w:space="0"/>
              <w:bottom w:val="single" w:color="auto" w:sz="4" w:space="0"/>
              <w:right w:val="single" w:color="CCCCCC" w:sz="8" w:space="0"/>
            </w:tcBorders>
            <w:shd w:val="clear" w:color="auto" w:fill="auto"/>
            <w:tcMar>
              <w:top w:w="40" w:type="dxa"/>
              <w:left w:w="60" w:type="dxa"/>
              <w:bottom w:w="40" w:type="dxa"/>
              <w:right w:w="60" w:type="dxa"/>
            </w:tcMar>
            <w:vAlign w:val="top"/>
          </w:tcPr>
          <w:p w14:paraId="5444DAA9">
            <w:pPr>
              <w:spacing w:line="400" w:lineRule="exact"/>
              <w:ind w:right="-58" w:rightChars="-24"/>
              <w:jc w:val="center"/>
              <w:rPr>
                <w:rFonts w:hint="default" w:eastAsia="宋体"/>
                <w:szCs w:val="21"/>
                <w:rtl w:val="0"/>
                <w:lang w:val="en-US" w:eastAsia="zh-CN"/>
              </w:rPr>
            </w:pPr>
            <w:r>
              <w:rPr>
                <w:rFonts w:hint="default" w:eastAsia="宋体"/>
                <w:szCs w:val="21"/>
                <w:rtl w:val="0"/>
                <w:lang w:val="en-US" w:eastAsia="zh-CN"/>
              </w:rPr>
              <w:t>核心落地场景</w:t>
            </w:r>
          </w:p>
        </w:tc>
      </w:tr>
      <w:tr w14:paraId="6B0059FF">
        <w:trPr>
          <w:trHeight w:val="420" w:hRule="atLeast"/>
        </w:trPr>
        <w:tc>
          <w:tcPr>
            <w:tcW w:w="1627" w:type="dxa"/>
            <w:tcBorders>
              <w:top w:val="single" w:color="auto" w:sz="4" w:space="0"/>
              <w:left w:val="single" w:color="CCCCCC" w:sz="8" w:space="0"/>
              <w:bottom w:val="single" w:color="auto" w:sz="4" w:space="0"/>
              <w:right w:val="single" w:color="auto" w:sz="4" w:space="0"/>
            </w:tcBorders>
            <w:shd w:val="clear" w:color="auto" w:fill="auto"/>
            <w:tcMar>
              <w:top w:w="40" w:type="dxa"/>
              <w:left w:w="60" w:type="dxa"/>
              <w:bottom w:w="40" w:type="dxa"/>
              <w:right w:w="60" w:type="dxa"/>
            </w:tcMar>
            <w:vAlign w:val="top"/>
          </w:tcPr>
          <w:p w14:paraId="50D3C15F">
            <w:pPr>
              <w:spacing w:line="400" w:lineRule="exact"/>
              <w:ind w:right="-58" w:rightChars="-24"/>
              <w:jc w:val="center"/>
              <w:rPr>
                <w:rFonts w:hint="default" w:eastAsia="宋体"/>
                <w:szCs w:val="21"/>
                <w:rtl w:val="0"/>
                <w:lang w:val="en-US" w:eastAsia="zh-CN"/>
              </w:rPr>
            </w:pPr>
            <w:r>
              <w:rPr>
                <w:rFonts w:hint="default" w:eastAsia="宋体"/>
                <w:szCs w:val="21"/>
                <w:rtl w:val="0"/>
                <w:lang w:val="en-US" w:eastAsia="zh-CN"/>
              </w:rPr>
              <w:t>行业专家模型</w:t>
            </w:r>
          </w:p>
        </w:tc>
        <w:tc>
          <w:tcPr>
            <w:tcW w:w="2828" w:type="dxa"/>
            <w:tcBorders>
              <w:top w:val="single" w:color="auto" w:sz="4" w:space="0"/>
              <w:left w:val="single" w:color="auto" w:sz="4" w:space="0"/>
              <w:bottom w:val="single" w:color="auto" w:sz="4" w:space="0"/>
              <w:right w:val="single" w:color="auto" w:sz="4" w:space="0"/>
            </w:tcBorders>
            <w:shd w:val="clear" w:color="auto" w:fill="auto"/>
            <w:tcMar>
              <w:top w:w="40" w:type="dxa"/>
              <w:left w:w="60" w:type="dxa"/>
              <w:bottom w:w="40" w:type="dxa"/>
              <w:right w:w="60" w:type="dxa"/>
            </w:tcMar>
            <w:vAlign w:val="top"/>
          </w:tcPr>
          <w:p w14:paraId="4CE566EB">
            <w:pPr>
              <w:spacing w:line="400" w:lineRule="exact"/>
              <w:ind w:right="-58" w:rightChars="-24"/>
              <w:jc w:val="center"/>
              <w:rPr>
                <w:rFonts w:hint="default" w:eastAsia="宋体"/>
                <w:szCs w:val="21"/>
                <w:rtl w:val="0"/>
                <w:lang w:val="en-US" w:eastAsia="zh-CN"/>
              </w:rPr>
            </w:pPr>
            <w:r>
              <w:rPr>
                <w:rFonts w:hint="default" w:eastAsia="宋体"/>
                <w:szCs w:val="21"/>
                <w:rtl w:val="0"/>
                <w:lang w:val="en-US" w:eastAsia="zh-CN"/>
              </w:rPr>
              <w:t>美腾科技、佳讯飞鸿、容知日新</w:t>
            </w:r>
          </w:p>
        </w:tc>
        <w:tc>
          <w:tcPr>
            <w:tcW w:w="3885" w:type="dxa"/>
            <w:tcBorders>
              <w:top w:val="single" w:color="auto" w:sz="4" w:space="0"/>
              <w:left w:val="single" w:color="auto" w:sz="4" w:space="0"/>
              <w:bottom w:val="single" w:color="auto" w:sz="4" w:space="0"/>
              <w:right w:val="single" w:color="CCCCCC" w:sz="8" w:space="0"/>
            </w:tcBorders>
            <w:shd w:val="clear" w:color="auto" w:fill="auto"/>
            <w:tcMar>
              <w:top w:w="40" w:type="dxa"/>
              <w:bottom w:w="40" w:type="dxa"/>
            </w:tcMar>
            <w:vAlign w:val="top"/>
          </w:tcPr>
          <w:p w14:paraId="5E2C36A2">
            <w:pPr>
              <w:spacing w:line="400" w:lineRule="exact"/>
              <w:ind w:right="-58" w:rightChars="-24"/>
              <w:jc w:val="center"/>
              <w:rPr>
                <w:rFonts w:hint="default" w:eastAsia="宋体"/>
                <w:szCs w:val="21"/>
                <w:rtl w:val="0"/>
                <w:lang w:val="en-US" w:eastAsia="zh-CN"/>
              </w:rPr>
            </w:pPr>
            <w:r>
              <w:rPr>
                <w:rFonts w:hint="default" w:eastAsia="宋体"/>
                <w:szCs w:val="21"/>
                <w:rtl w:val="0"/>
                <w:lang w:val="en-US" w:eastAsia="zh-CN"/>
              </w:rPr>
              <w:t>知煤大师、PHMGPT、轨道大模型。核心是Know-how</w:t>
            </w:r>
            <w:r>
              <w:rPr>
                <w:rFonts w:hint="eastAsia" w:eastAsia="宋体"/>
                <w:szCs w:val="21"/>
                <w:rtl w:val="0"/>
                <w:lang w:val="en-US" w:eastAsia="zh-CN"/>
              </w:rPr>
              <w:t>，即</w:t>
            </w:r>
            <w:r>
              <w:rPr>
                <w:rFonts w:hint="default" w:eastAsia="宋体"/>
                <w:szCs w:val="21"/>
                <w:rtl w:val="0"/>
                <w:lang w:val="en-US" w:eastAsia="zh-CN"/>
              </w:rPr>
              <w:t>行业知识库的参数化。</w:t>
            </w:r>
          </w:p>
        </w:tc>
      </w:tr>
      <w:tr w14:paraId="18A97F15">
        <w:trPr>
          <w:trHeight w:val="420" w:hRule="atLeast"/>
        </w:trPr>
        <w:tc>
          <w:tcPr>
            <w:tcW w:w="1627" w:type="dxa"/>
            <w:tcBorders>
              <w:top w:val="single" w:color="auto" w:sz="4" w:space="0"/>
              <w:left w:val="single" w:color="CCCCCC" w:sz="8" w:space="0"/>
              <w:bottom w:val="single" w:color="auto" w:sz="4" w:space="0"/>
              <w:right w:val="single" w:color="auto" w:sz="4" w:space="0"/>
            </w:tcBorders>
            <w:shd w:val="clear" w:color="auto" w:fill="auto"/>
            <w:tcMar>
              <w:top w:w="40" w:type="dxa"/>
              <w:left w:w="60" w:type="dxa"/>
              <w:bottom w:w="40" w:type="dxa"/>
              <w:right w:w="60" w:type="dxa"/>
            </w:tcMar>
            <w:vAlign w:val="top"/>
          </w:tcPr>
          <w:p w14:paraId="293484D3">
            <w:pPr>
              <w:spacing w:line="400" w:lineRule="exact"/>
              <w:ind w:right="-58" w:rightChars="-24"/>
              <w:jc w:val="center"/>
              <w:rPr>
                <w:rFonts w:hint="default" w:eastAsia="宋体"/>
                <w:szCs w:val="21"/>
                <w:rtl w:val="0"/>
                <w:lang w:val="en-US" w:eastAsia="zh-CN"/>
              </w:rPr>
            </w:pPr>
            <w:r>
              <w:rPr>
                <w:rFonts w:hint="default" w:eastAsia="宋体"/>
                <w:szCs w:val="21"/>
                <w:rtl w:val="0"/>
                <w:lang w:val="en-US" w:eastAsia="zh-CN"/>
              </w:rPr>
              <w:t>视觉检测与安防</w:t>
            </w:r>
          </w:p>
        </w:tc>
        <w:tc>
          <w:tcPr>
            <w:tcW w:w="2828" w:type="dxa"/>
            <w:tcBorders>
              <w:top w:val="single" w:color="auto" w:sz="4" w:space="0"/>
              <w:left w:val="single" w:color="auto" w:sz="4" w:space="0"/>
              <w:bottom w:val="single" w:color="auto" w:sz="4" w:space="0"/>
              <w:right w:val="single" w:color="auto" w:sz="4" w:space="0"/>
            </w:tcBorders>
            <w:shd w:val="clear" w:color="auto" w:fill="auto"/>
            <w:tcMar>
              <w:top w:w="40" w:type="dxa"/>
              <w:left w:w="60" w:type="dxa"/>
              <w:bottom w:w="40" w:type="dxa"/>
              <w:right w:w="60" w:type="dxa"/>
            </w:tcMar>
            <w:vAlign w:val="top"/>
          </w:tcPr>
          <w:p w14:paraId="2A3CA27B">
            <w:pPr>
              <w:spacing w:line="400" w:lineRule="exact"/>
              <w:ind w:right="-58" w:rightChars="-24"/>
              <w:jc w:val="center"/>
              <w:rPr>
                <w:rFonts w:hint="default" w:eastAsia="宋体"/>
                <w:szCs w:val="21"/>
                <w:rtl w:val="0"/>
                <w:lang w:val="en-US" w:eastAsia="zh-CN"/>
              </w:rPr>
            </w:pPr>
            <w:r>
              <w:rPr>
                <w:rFonts w:hint="default" w:eastAsia="宋体"/>
                <w:szCs w:val="21"/>
                <w:rtl w:val="0"/>
                <w:lang w:val="en-US" w:eastAsia="zh-CN"/>
              </w:rPr>
              <w:t>矩子科技、克来机电、罗普特</w:t>
            </w:r>
          </w:p>
        </w:tc>
        <w:tc>
          <w:tcPr>
            <w:tcW w:w="3885" w:type="dxa"/>
            <w:tcBorders>
              <w:top w:val="single" w:color="auto" w:sz="4" w:space="0"/>
              <w:left w:val="single" w:color="auto" w:sz="4" w:space="0"/>
              <w:bottom w:val="single" w:color="auto" w:sz="4" w:space="0"/>
              <w:right w:val="single" w:color="CCCCCC" w:sz="8" w:space="0"/>
            </w:tcBorders>
            <w:shd w:val="clear" w:color="auto" w:fill="auto"/>
            <w:tcMar>
              <w:top w:w="40" w:type="dxa"/>
              <w:bottom w:w="40" w:type="dxa"/>
            </w:tcMar>
            <w:vAlign w:val="top"/>
          </w:tcPr>
          <w:p w14:paraId="35BAB458">
            <w:pPr>
              <w:spacing w:line="400" w:lineRule="exact"/>
              <w:ind w:right="-58" w:rightChars="-24"/>
              <w:jc w:val="center"/>
              <w:rPr>
                <w:rFonts w:hint="default" w:eastAsia="宋体"/>
                <w:szCs w:val="21"/>
                <w:rtl w:val="0"/>
                <w:lang w:val="en-US" w:eastAsia="zh-CN"/>
              </w:rPr>
            </w:pPr>
            <w:r>
              <w:rPr>
                <w:rFonts w:hint="default" w:eastAsia="宋体"/>
                <w:szCs w:val="21"/>
                <w:rtl w:val="0"/>
                <w:lang w:val="en-US" w:eastAsia="zh-CN"/>
              </w:rPr>
              <w:t>视觉检测设备、AI周界防护</w:t>
            </w:r>
            <w:r>
              <w:rPr>
                <w:rFonts w:hint="eastAsia" w:eastAsia="宋体"/>
                <w:szCs w:val="21"/>
                <w:rtl w:val="0"/>
                <w:lang w:val="en-US" w:eastAsia="zh-CN"/>
              </w:rPr>
              <w:t>等</w:t>
            </w:r>
            <w:r>
              <w:rPr>
                <w:rFonts w:hint="default" w:eastAsia="宋体"/>
                <w:szCs w:val="21"/>
                <w:rtl w:val="0"/>
                <w:lang w:val="en-US" w:eastAsia="zh-CN"/>
              </w:rPr>
              <w:t>。核心是复杂环境下的高精度识别。</w:t>
            </w:r>
          </w:p>
        </w:tc>
      </w:tr>
      <w:tr w14:paraId="04E11748">
        <w:trPr>
          <w:trHeight w:val="420" w:hRule="atLeast"/>
        </w:trPr>
        <w:tc>
          <w:tcPr>
            <w:tcW w:w="1627" w:type="dxa"/>
            <w:tcBorders>
              <w:top w:val="single" w:color="auto" w:sz="4" w:space="0"/>
              <w:left w:val="single" w:color="CCCCCC" w:sz="8" w:space="0"/>
              <w:bottom w:val="single" w:color="auto" w:sz="4" w:space="0"/>
              <w:right w:val="single" w:color="auto" w:sz="4" w:space="0"/>
            </w:tcBorders>
            <w:shd w:val="clear" w:color="auto" w:fill="auto"/>
            <w:tcMar>
              <w:top w:w="40" w:type="dxa"/>
              <w:left w:w="60" w:type="dxa"/>
              <w:bottom w:w="40" w:type="dxa"/>
              <w:right w:w="60" w:type="dxa"/>
            </w:tcMar>
            <w:vAlign w:val="top"/>
          </w:tcPr>
          <w:p w14:paraId="7ADAAEBB">
            <w:pPr>
              <w:spacing w:line="400" w:lineRule="exact"/>
              <w:ind w:right="-58" w:rightChars="-24"/>
              <w:jc w:val="center"/>
              <w:rPr>
                <w:rFonts w:hint="default" w:eastAsia="宋体"/>
                <w:szCs w:val="21"/>
                <w:rtl w:val="0"/>
                <w:lang w:val="en-US" w:eastAsia="zh-CN"/>
              </w:rPr>
            </w:pPr>
            <w:r>
              <w:rPr>
                <w:rFonts w:hint="eastAsia" w:eastAsia="宋体"/>
                <w:szCs w:val="21"/>
                <w:rtl w:val="0"/>
                <w:lang w:val="en-US" w:eastAsia="zh-CN"/>
              </w:rPr>
              <w:t>智能</w:t>
            </w:r>
            <w:r>
              <w:rPr>
                <w:rFonts w:hint="default" w:eastAsia="宋体"/>
                <w:szCs w:val="21"/>
                <w:rtl w:val="0"/>
                <w:lang w:val="en-US" w:eastAsia="zh-CN"/>
              </w:rPr>
              <w:t>终端</w:t>
            </w:r>
          </w:p>
        </w:tc>
        <w:tc>
          <w:tcPr>
            <w:tcW w:w="2828" w:type="dxa"/>
            <w:tcBorders>
              <w:top w:val="single" w:color="auto" w:sz="4" w:space="0"/>
              <w:left w:val="single" w:color="auto" w:sz="4" w:space="0"/>
              <w:bottom w:val="single" w:color="auto" w:sz="4" w:space="0"/>
              <w:right w:val="single" w:color="auto" w:sz="4" w:space="0"/>
            </w:tcBorders>
            <w:shd w:val="clear" w:color="auto" w:fill="auto"/>
            <w:tcMar>
              <w:top w:w="40" w:type="dxa"/>
              <w:left w:w="60" w:type="dxa"/>
              <w:bottom w:w="40" w:type="dxa"/>
              <w:right w:w="60" w:type="dxa"/>
            </w:tcMar>
            <w:vAlign w:val="top"/>
          </w:tcPr>
          <w:p w14:paraId="56A9B736">
            <w:pPr>
              <w:spacing w:line="400" w:lineRule="exact"/>
              <w:ind w:right="-58" w:rightChars="-24"/>
              <w:jc w:val="center"/>
              <w:rPr>
                <w:rFonts w:hint="default" w:eastAsia="宋体"/>
                <w:szCs w:val="21"/>
                <w:rtl w:val="0"/>
                <w:lang w:val="en-US" w:eastAsia="zh-CN"/>
              </w:rPr>
            </w:pPr>
            <w:r>
              <w:rPr>
                <w:rFonts w:hint="default" w:eastAsia="宋体"/>
                <w:szCs w:val="21"/>
                <w:rtl w:val="0"/>
                <w:lang w:val="en-US" w:eastAsia="zh-CN"/>
              </w:rPr>
              <w:t>流金科技</w:t>
            </w:r>
          </w:p>
        </w:tc>
        <w:tc>
          <w:tcPr>
            <w:tcW w:w="3885" w:type="dxa"/>
            <w:tcBorders>
              <w:top w:val="single" w:color="auto" w:sz="4" w:space="0"/>
              <w:left w:val="single" w:color="auto" w:sz="4" w:space="0"/>
              <w:bottom w:val="single" w:color="auto" w:sz="4" w:space="0"/>
              <w:right w:val="single" w:color="CCCCCC" w:sz="8" w:space="0"/>
            </w:tcBorders>
            <w:shd w:val="clear" w:color="auto" w:fill="auto"/>
            <w:tcMar>
              <w:top w:w="40" w:type="dxa"/>
              <w:bottom w:w="40" w:type="dxa"/>
            </w:tcMar>
            <w:vAlign w:val="top"/>
          </w:tcPr>
          <w:p w14:paraId="3A264862">
            <w:pPr>
              <w:spacing w:line="400" w:lineRule="exact"/>
              <w:ind w:right="-58" w:rightChars="-24"/>
              <w:jc w:val="center"/>
              <w:rPr>
                <w:rFonts w:hint="default" w:eastAsia="宋体"/>
                <w:szCs w:val="21"/>
                <w:rtl w:val="0"/>
                <w:lang w:val="en-US" w:eastAsia="zh-CN"/>
              </w:rPr>
            </w:pPr>
            <w:r>
              <w:rPr>
                <w:rFonts w:hint="default" w:eastAsia="宋体"/>
                <w:szCs w:val="21"/>
                <w:rtl w:val="0"/>
                <w:lang w:val="en-US" w:eastAsia="zh-CN"/>
              </w:rPr>
              <w:t>导办机器人、AI鼠标</w:t>
            </w:r>
            <w:r>
              <w:rPr>
                <w:rFonts w:hint="eastAsia" w:eastAsia="宋体"/>
                <w:szCs w:val="21"/>
                <w:rtl w:val="0"/>
                <w:lang w:val="en-US" w:eastAsia="zh-CN"/>
              </w:rPr>
              <w:t>等</w:t>
            </w:r>
            <w:r>
              <w:rPr>
                <w:rFonts w:hint="default" w:eastAsia="宋体"/>
                <w:szCs w:val="21"/>
                <w:rtl w:val="0"/>
                <w:lang w:val="en-US" w:eastAsia="zh-CN"/>
              </w:rPr>
              <w:t>。核心是提升C端用户的交互体验与流程效率。</w:t>
            </w:r>
          </w:p>
        </w:tc>
      </w:tr>
    </w:tbl>
    <w:p w14:paraId="4D383558">
      <w:pPr>
        <w:keepNext w:val="0"/>
        <w:keepLines w:val="0"/>
        <w:widowControl/>
        <w:suppressLineNumbers w:val="0"/>
        <w:ind w:firstLine="420" w:firstLineChars="0"/>
        <w:jc w:val="left"/>
        <w:rPr>
          <w:rFonts w:hint="default"/>
          <w:lang w:val="en-US" w:eastAsia="zh-CN"/>
        </w:rPr>
      </w:pPr>
    </w:p>
    <w:p w14:paraId="530BAC2F">
      <w:pPr>
        <w:numPr>
          <w:ilvl w:val="0"/>
          <w:numId w:val="0"/>
        </w:numPr>
        <w:ind w:firstLine="420" w:firstLineChars="0"/>
        <w:rPr>
          <w:rFonts w:hint="eastAsia"/>
          <w:lang w:val="en-US" w:eastAsia="zh-CN"/>
        </w:rPr>
      </w:pPr>
      <w:r>
        <w:rPr>
          <w:rFonts w:hint="eastAsia"/>
          <w:lang w:val="en-US" w:eastAsia="zh-CN"/>
        </w:rPr>
        <w:t>（3）AI+内容IP</w:t>
      </w:r>
    </w:p>
    <w:p w14:paraId="1566BA2A">
      <w:pPr>
        <w:ind w:firstLine="420" w:firstLineChars="0"/>
        <w:rPr>
          <w:rFonts w:hint="eastAsia"/>
          <w:lang w:val="en-US" w:eastAsia="zh-CN"/>
        </w:rPr>
      </w:pPr>
      <w:r>
        <w:rPr>
          <w:rFonts w:hint="eastAsia"/>
          <w:lang w:val="en-US" w:eastAsia="zh-CN"/>
        </w:rPr>
        <w:t>此类人工智能应用以影视、游戏、视觉素材、出版及动漫平台为核心，其盈利能力的提升来源于AI对内容创作边际成本的指数级降低。该类企业将AI深度嵌入创意生成与后期制作链路，其价值增量在于，一是显著缩短制作周期，降低内容生产的边际成本；二是实现IP的跨模态转化，如将文学内容快速生成AI视频或动态漫画，从而延长IP生命周期。</w:t>
      </w:r>
    </w:p>
    <w:p w14:paraId="5127693B">
      <w:pPr>
        <w:numPr>
          <w:ilvl w:val="0"/>
          <w:numId w:val="0"/>
        </w:numPr>
        <w:jc w:val="center"/>
        <w:rPr>
          <w:rFonts w:hint="eastAsia"/>
          <w:lang w:val="en-US" w:eastAsia="zh-CN"/>
        </w:rPr>
      </w:pPr>
      <w:r>
        <w:rPr>
          <w:rFonts w:hint="eastAsia" w:eastAsia="宋体"/>
          <w:sz w:val="21"/>
          <w:szCs w:val="21"/>
        </w:rPr>
        <w:t>表</w:t>
      </w:r>
      <w:r>
        <w:rPr>
          <w:rFonts w:hint="eastAsia" w:eastAsia="宋体"/>
          <w:sz w:val="21"/>
          <w:szCs w:val="21"/>
          <w:lang w:val="en-US" w:eastAsia="zh-CN"/>
        </w:rPr>
        <w:t>4</w:t>
      </w:r>
      <w:r>
        <w:rPr>
          <w:rFonts w:hint="eastAsia" w:eastAsia="宋体"/>
          <w:sz w:val="21"/>
          <w:szCs w:val="21"/>
        </w:rPr>
        <w:t>-</w:t>
      </w:r>
      <w:r>
        <w:rPr>
          <w:rFonts w:hint="eastAsia" w:eastAsia="宋体"/>
          <w:sz w:val="21"/>
          <w:szCs w:val="21"/>
          <w:lang w:val="en-US" w:eastAsia="zh-CN"/>
        </w:rPr>
        <w:t>5</w:t>
      </w:r>
      <w:r>
        <w:rPr>
          <w:rFonts w:hint="eastAsia" w:eastAsia="宋体"/>
          <w:sz w:val="21"/>
          <w:szCs w:val="21"/>
        </w:rPr>
        <w:t xml:space="preserve"> </w:t>
      </w:r>
      <w:r>
        <w:rPr>
          <w:rFonts w:hint="eastAsia" w:eastAsia="宋体"/>
          <w:sz w:val="21"/>
          <w:szCs w:val="21"/>
          <w:lang w:eastAsia="zh-CN"/>
        </w:rPr>
        <w:t>“</w:t>
      </w:r>
      <w:r>
        <w:rPr>
          <w:rFonts w:hint="eastAsia" w:eastAsia="宋体"/>
          <w:sz w:val="21"/>
          <w:szCs w:val="21"/>
        </w:rPr>
        <w:t>AI+内容IP</w:t>
      </w:r>
      <w:r>
        <w:rPr>
          <w:rFonts w:hint="eastAsia" w:eastAsia="宋体"/>
          <w:sz w:val="21"/>
          <w:szCs w:val="21"/>
          <w:lang w:eastAsia="zh-CN"/>
        </w:rPr>
        <w:t>”</w:t>
      </w:r>
      <w:r>
        <w:rPr>
          <w:rFonts w:hint="eastAsia" w:eastAsia="宋体"/>
          <w:sz w:val="21"/>
          <w:szCs w:val="21"/>
          <w:lang w:val="en-US" w:eastAsia="zh-CN"/>
        </w:rPr>
        <w:t>应用落地表</w:t>
      </w:r>
    </w:p>
    <w:tbl>
      <w:tblPr>
        <w:tblStyle w:val="31"/>
        <w:tblW w:w="9373" w:type="dxa"/>
        <w:tblInd w:w="0" w:type="dxa"/>
        <w:tblBorders>
          <w:top w:val="none" w:color="auto" w:sz="6" w:space="0"/>
          <w:left w:val="none" w:color="auto" w:sz="6" w:space="0"/>
          <w:bottom w:val="none" w:color="auto" w:sz="6" w:space="0"/>
          <w:right w:val="none" w:color="auto" w:sz="6" w:space="0"/>
          <w:insideH w:val="outset" w:color="auto" w:sz="6" w:space="0"/>
          <w:insideV w:val="outset" w:color="auto" w:sz="6" w:space="0"/>
        </w:tblBorders>
        <w:shd w:val="clear" w:color="auto" w:fill="auto"/>
        <w:tblLayout w:type="autofit"/>
        <w:tblCellMar>
          <w:top w:w="0" w:type="dxa"/>
          <w:left w:w="0" w:type="dxa"/>
          <w:bottom w:w="0" w:type="dxa"/>
          <w:right w:w="0" w:type="dxa"/>
        </w:tblCellMar>
      </w:tblPr>
      <w:tblGrid>
        <w:gridCol w:w="1386"/>
        <w:gridCol w:w="2242"/>
        <w:gridCol w:w="5745"/>
      </w:tblGrid>
      <w:tr w14:paraId="3EC71E2A">
        <w:trPr>
          <w:trHeight w:val="420" w:hRule="atLeast"/>
        </w:trPr>
        <w:tc>
          <w:tcPr>
            <w:tcW w:w="1386" w:type="dxa"/>
            <w:tcBorders>
              <w:top w:val="single" w:color="auto" w:sz="4" w:space="0"/>
              <w:left w:val="single" w:color="CCCCCC" w:sz="8" w:space="0"/>
              <w:bottom w:val="single" w:color="auto" w:sz="4" w:space="0"/>
              <w:right w:val="single" w:color="auto" w:sz="4" w:space="0"/>
            </w:tcBorders>
            <w:shd w:val="clear" w:color="auto" w:fill="auto"/>
            <w:tcMar>
              <w:top w:w="40" w:type="dxa"/>
              <w:left w:w="60" w:type="dxa"/>
              <w:bottom w:w="40" w:type="dxa"/>
              <w:right w:w="60" w:type="dxa"/>
            </w:tcMar>
            <w:vAlign w:val="top"/>
          </w:tcPr>
          <w:p w14:paraId="2FAEEB6E">
            <w:pPr>
              <w:spacing w:line="400" w:lineRule="exact"/>
              <w:ind w:right="-58" w:rightChars="-24"/>
              <w:jc w:val="center"/>
              <w:rPr>
                <w:rFonts w:hint="eastAsia" w:eastAsia="宋体"/>
                <w:szCs w:val="21"/>
                <w:rtl w:val="0"/>
                <w:lang w:val="en-US" w:eastAsia="zh-CN"/>
              </w:rPr>
            </w:pPr>
            <w:r>
              <w:rPr>
                <w:rFonts w:hint="default" w:eastAsia="宋体"/>
                <w:szCs w:val="21"/>
                <w:rtl w:val="0"/>
                <w:lang w:val="en-US" w:eastAsia="zh-CN"/>
              </w:rPr>
              <w:t>类别</w:t>
            </w:r>
          </w:p>
        </w:tc>
        <w:tc>
          <w:tcPr>
            <w:tcW w:w="2242" w:type="dxa"/>
            <w:tcBorders>
              <w:top w:val="single" w:color="auto" w:sz="4" w:space="0"/>
              <w:left w:val="single" w:color="auto" w:sz="4" w:space="0"/>
              <w:bottom w:val="single" w:color="auto" w:sz="4" w:space="0"/>
              <w:right w:val="single" w:color="auto" w:sz="4" w:space="0"/>
            </w:tcBorders>
            <w:shd w:val="clear" w:color="auto" w:fill="auto"/>
            <w:tcMar>
              <w:top w:w="40" w:type="dxa"/>
              <w:left w:w="60" w:type="dxa"/>
              <w:bottom w:w="40" w:type="dxa"/>
              <w:right w:w="60" w:type="dxa"/>
            </w:tcMar>
            <w:vAlign w:val="top"/>
          </w:tcPr>
          <w:p w14:paraId="67672F3F">
            <w:pPr>
              <w:spacing w:line="400" w:lineRule="exact"/>
              <w:ind w:right="-58" w:rightChars="-24"/>
              <w:jc w:val="center"/>
              <w:rPr>
                <w:rFonts w:hint="default" w:eastAsia="宋体"/>
                <w:szCs w:val="21"/>
                <w:rtl w:val="0"/>
                <w:lang w:val="en-US" w:eastAsia="zh-CN"/>
              </w:rPr>
            </w:pPr>
            <w:r>
              <w:rPr>
                <w:rFonts w:hint="default" w:eastAsia="宋体"/>
                <w:szCs w:val="21"/>
                <w:rtl w:val="0"/>
                <w:lang w:val="en-US" w:eastAsia="zh-CN"/>
              </w:rPr>
              <w:t>代表企业</w:t>
            </w:r>
          </w:p>
        </w:tc>
        <w:tc>
          <w:tcPr>
            <w:tcW w:w="5745" w:type="dxa"/>
            <w:tcBorders>
              <w:top w:val="single" w:color="auto" w:sz="4" w:space="0"/>
              <w:left w:val="single" w:color="auto" w:sz="4" w:space="0"/>
              <w:bottom w:val="single" w:color="auto" w:sz="4" w:space="0"/>
              <w:right w:val="single" w:color="CCCCCC" w:sz="8" w:space="0"/>
            </w:tcBorders>
            <w:shd w:val="clear" w:color="auto" w:fill="auto"/>
            <w:tcMar>
              <w:top w:w="40" w:type="dxa"/>
              <w:left w:w="60" w:type="dxa"/>
              <w:bottom w:w="40" w:type="dxa"/>
              <w:right w:w="60" w:type="dxa"/>
            </w:tcMar>
            <w:vAlign w:val="top"/>
          </w:tcPr>
          <w:p w14:paraId="573ACF8B">
            <w:pPr>
              <w:spacing w:line="400" w:lineRule="exact"/>
              <w:ind w:right="-58" w:rightChars="-24"/>
              <w:jc w:val="center"/>
              <w:rPr>
                <w:rFonts w:hint="default" w:eastAsia="宋体"/>
                <w:szCs w:val="21"/>
                <w:rtl w:val="0"/>
                <w:lang w:val="en-US" w:eastAsia="zh-CN"/>
              </w:rPr>
            </w:pPr>
            <w:r>
              <w:rPr>
                <w:rFonts w:hint="default" w:eastAsia="宋体"/>
                <w:szCs w:val="21"/>
                <w:rtl w:val="0"/>
                <w:lang w:val="en-US" w:eastAsia="zh-CN"/>
              </w:rPr>
              <w:t>核心落地场景</w:t>
            </w:r>
          </w:p>
        </w:tc>
      </w:tr>
      <w:tr w14:paraId="07C76DB5">
        <w:trPr>
          <w:trHeight w:val="420" w:hRule="atLeast"/>
        </w:trPr>
        <w:tc>
          <w:tcPr>
            <w:tcW w:w="1386" w:type="dxa"/>
            <w:tcBorders>
              <w:top w:val="single" w:color="auto" w:sz="4" w:space="0"/>
              <w:left w:val="single" w:color="CCCCCC" w:sz="8" w:space="0"/>
              <w:bottom w:val="single" w:color="auto" w:sz="4" w:space="0"/>
              <w:right w:val="single" w:color="auto" w:sz="4" w:space="0"/>
            </w:tcBorders>
            <w:shd w:val="clear" w:color="auto" w:fill="auto"/>
            <w:tcMar>
              <w:top w:w="40" w:type="dxa"/>
              <w:left w:w="60" w:type="dxa"/>
              <w:bottom w:w="40" w:type="dxa"/>
              <w:right w:w="60" w:type="dxa"/>
            </w:tcMar>
            <w:vAlign w:val="top"/>
          </w:tcPr>
          <w:p w14:paraId="344C6168">
            <w:pPr>
              <w:spacing w:line="400" w:lineRule="exact"/>
              <w:ind w:right="-58" w:rightChars="-24"/>
              <w:jc w:val="center"/>
              <w:rPr>
                <w:rFonts w:hint="default" w:eastAsia="宋体"/>
                <w:szCs w:val="21"/>
                <w:rtl w:val="0"/>
                <w:lang w:val="en-US" w:eastAsia="zh-CN"/>
              </w:rPr>
            </w:pPr>
            <w:r>
              <w:rPr>
                <w:rFonts w:hint="default" w:eastAsia="宋体"/>
                <w:szCs w:val="21"/>
                <w:rtl w:val="0"/>
                <w:lang w:val="en-US" w:eastAsia="zh-CN"/>
              </w:rPr>
              <w:t>交互游戏类</w:t>
            </w:r>
          </w:p>
        </w:tc>
        <w:tc>
          <w:tcPr>
            <w:tcW w:w="2242" w:type="dxa"/>
            <w:tcBorders>
              <w:top w:val="single" w:color="auto" w:sz="4" w:space="0"/>
              <w:left w:val="single" w:color="auto" w:sz="4" w:space="0"/>
              <w:bottom w:val="single" w:color="auto" w:sz="4" w:space="0"/>
              <w:right w:val="single" w:color="auto" w:sz="4" w:space="0"/>
            </w:tcBorders>
            <w:shd w:val="clear" w:color="auto" w:fill="auto"/>
            <w:tcMar>
              <w:top w:w="40" w:type="dxa"/>
              <w:left w:w="60" w:type="dxa"/>
              <w:bottom w:w="40" w:type="dxa"/>
              <w:right w:w="60" w:type="dxa"/>
            </w:tcMar>
            <w:vAlign w:val="top"/>
          </w:tcPr>
          <w:p w14:paraId="75D69473">
            <w:pPr>
              <w:spacing w:line="400" w:lineRule="exact"/>
              <w:ind w:right="-58" w:rightChars="-24"/>
              <w:jc w:val="center"/>
              <w:rPr>
                <w:rFonts w:hint="default" w:eastAsia="宋体"/>
                <w:szCs w:val="21"/>
                <w:rtl w:val="0"/>
                <w:lang w:val="en-US" w:eastAsia="zh-CN"/>
              </w:rPr>
            </w:pPr>
            <w:r>
              <w:rPr>
                <w:rFonts w:hint="default" w:eastAsia="宋体"/>
                <w:szCs w:val="21"/>
                <w:rtl w:val="0"/>
                <w:lang w:val="en-US" w:eastAsia="zh-CN"/>
              </w:rPr>
              <w:t>游族网络、盛天网络、汤姆猫</w:t>
            </w:r>
          </w:p>
        </w:tc>
        <w:tc>
          <w:tcPr>
            <w:tcW w:w="5745" w:type="dxa"/>
            <w:tcBorders>
              <w:top w:val="single" w:color="auto" w:sz="4" w:space="0"/>
              <w:left w:val="single" w:color="auto" w:sz="4" w:space="0"/>
              <w:bottom w:val="single" w:color="auto" w:sz="4" w:space="0"/>
              <w:right w:val="single" w:color="CCCCCC" w:sz="8" w:space="0"/>
            </w:tcBorders>
            <w:shd w:val="clear" w:color="auto" w:fill="auto"/>
            <w:tcMar>
              <w:top w:w="40" w:type="dxa"/>
              <w:bottom w:w="40" w:type="dxa"/>
            </w:tcMar>
            <w:vAlign w:val="top"/>
          </w:tcPr>
          <w:p w14:paraId="2403D2C7">
            <w:pPr>
              <w:spacing w:line="400" w:lineRule="exact"/>
              <w:ind w:right="-58" w:rightChars="-24"/>
              <w:jc w:val="center"/>
              <w:rPr>
                <w:rFonts w:hint="default" w:eastAsia="宋体"/>
                <w:szCs w:val="21"/>
                <w:rtl w:val="0"/>
                <w:lang w:val="en-US" w:eastAsia="zh-CN"/>
              </w:rPr>
            </w:pPr>
            <w:r>
              <w:rPr>
                <w:rFonts w:hint="default" w:eastAsia="宋体"/>
                <w:szCs w:val="21"/>
                <w:rtl w:val="0"/>
                <w:lang w:val="en-US" w:eastAsia="zh-CN"/>
              </w:rPr>
              <w:t>通过集成平台（如YOOZOO.AI）缩短</w:t>
            </w:r>
            <w:r>
              <w:rPr>
                <w:rFonts w:hint="eastAsia" w:eastAsia="宋体"/>
                <w:szCs w:val="21"/>
                <w:rtl w:val="0"/>
                <w:lang w:val="en-US" w:eastAsia="zh-CN"/>
              </w:rPr>
              <w:t>游戏</w:t>
            </w:r>
            <w:r>
              <w:rPr>
                <w:rFonts w:hint="default" w:eastAsia="宋体"/>
                <w:szCs w:val="21"/>
                <w:rtl w:val="0"/>
                <w:lang w:val="en-US" w:eastAsia="zh-CN"/>
              </w:rPr>
              <w:t>开发周期；利用AI音乐</w:t>
            </w:r>
            <w:r>
              <w:rPr>
                <w:rFonts w:hint="eastAsia" w:eastAsia="宋体"/>
                <w:szCs w:val="21"/>
                <w:rtl w:val="0"/>
                <w:lang w:val="en-US" w:eastAsia="zh-CN"/>
              </w:rPr>
              <w:t>或</w:t>
            </w:r>
            <w:r>
              <w:rPr>
                <w:rFonts w:hint="default" w:eastAsia="宋体"/>
                <w:szCs w:val="21"/>
                <w:rtl w:val="0"/>
                <w:lang w:val="en-US" w:eastAsia="zh-CN"/>
              </w:rPr>
              <w:t>虚拟社交创造出海增量收入。</w:t>
            </w:r>
          </w:p>
        </w:tc>
      </w:tr>
      <w:tr w14:paraId="3394DE44">
        <w:trPr>
          <w:trHeight w:val="420" w:hRule="atLeast"/>
        </w:trPr>
        <w:tc>
          <w:tcPr>
            <w:tcW w:w="1386" w:type="dxa"/>
            <w:tcBorders>
              <w:top w:val="single" w:color="auto" w:sz="4" w:space="0"/>
              <w:left w:val="single" w:color="CCCCCC" w:sz="8" w:space="0"/>
              <w:bottom w:val="single" w:color="auto" w:sz="4" w:space="0"/>
              <w:right w:val="single" w:color="auto" w:sz="4" w:space="0"/>
            </w:tcBorders>
            <w:shd w:val="clear" w:color="auto" w:fill="auto"/>
            <w:tcMar>
              <w:top w:w="40" w:type="dxa"/>
              <w:left w:w="60" w:type="dxa"/>
              <w:bottom w:w="40" w:type="dxa"/>
              <w:right w:w="60" w:type="dxa"/>
            </w:tcMar>
            <w:vAlign w:val="top"/>
          </w:tcPr>
          <w:p w14:paraId="678F388A">
            <w:pPr>
              <w:spacing w:line="400" w:lineRule="exact"/>
              <w:ind w:right="-58" w:rightChars="-24"/>
              <w:jc w:val="center"/>
              <w:rPr>
                <w:rFonts w:hint="default" w:eastAsia="宋体"/>
                <w:szCs w:val="21"/>
                <w:rtl w:val="0"/>
                <w:lang w:val="en-US" w:eastAsia="zh-CN"/>
              </w:rPr>
            </w:pPr>
            <w:r>
              <w:rPr>
                <w:rFonts w:hint="default" w:eastAsia="宋体"/>
                <w:szCs w:val="21"/>
                <w:rtl w:val="0"/>
                <w:lang w:val="en-US" w:eastAsia="zh-CN"/>
              </w:rPr>
              <w:t>数字出版类</w:t>
            </w:r>
          </w:p>
        </w:tc>
        <w:tc>
          <w:tcPr>
            <w:tcW w:w="2242" w:type="dxa"/>
            <w:tcBorders>
              <w:top w:val="single" w:color="auto" w:sz="4" w:space="0"/>
              <w:left w:val="single" w:color="auto" w:sz="4" w:space="0"/>
              <w:bottom w:val="single" w:color="auto" w:sz="4" w:space="0"/>
              <w:right w:val="single" w:color="auto" w:sz="4" w:space="0"/>
            </w:tcBorders>
            <w:shd w:val="clear" w:color="auto" w:fill="auto"/>
            <w:tcMar>
              <w:top w:w="40" w:type="dxa"/>
              <w:left w:w="60" w:type="dxa"/>
              <w:bottom w:w="40" w:type="dxa"/>
              <w:right w:w="60" w:type="dxa"/>
            </w:tcMar>
            <w:vAlign w:val="top"/>
          </w:tcPr>
          <w:p w14:paraId="74BE0240">
            <w:pPr>
              <w:spacing w:line="400" w:lineRule="exact"/>
              <w:ind w:right="-58" w:rightChars="-24"/>
              <w:jc w:val="center"/>
              <w:rPr>
                <w:rFonts w:hint="default" w:eastAsia="宋体"/>
                <w:szCs w:val="21"/>
                <w:rtl w:val="0"/>
                <w:lang w:val="en-US" w:eastAsia="zh-CN"/>
              </w:rPr>
            </w:pPr>
            <w:r>
              <w:rPr>
                <w:rFonts w:hint="default" w:eastAsia="宋体"/>
                <w:szCs w:val="21"/>
                <w:rtl w:val="0"/>
                <w:lang w:val="en-US" w:eastAsia="zh-CN"/>
              </w:rPr>
              <w:t>中文在线、掌阅科技</w:t>
            </w:r>
            <w:r>
              <w:rPr>
                <w:rFonts w:hint="eastAsia" w:eastAsia="宋体"/>
                <w:szCs w:val="21"/>
                <w:rtl w:val="0"/>
                <w:lang w:val="en-US" w:eastAsia="zh-CN"/>
              </w:rPr>
              <w:t>、</w:t>
            </w:r>
            <w:r>
              <w:rPr>
                <w:rFonts w:hint="default" w:eastAsia="宋体"/>
                <w:szCs w:val="21"/>
                <w:rtl w:val="0"/>
                <w:lang w:val="en-US" w:eastAsia="zh-CN"/>
              </w:rPr>
              <w:t>视觉中国</w:t>
            </w:r>
          </w:p>
        </w:tc>
        <w:tc>
          <w:tcPr>
            <w:tcW w:w="5745" w:type="dxa"/>
            <w:tcBorders>
              <w:top w:val="single" w:color="auto" w:sz="4" w:space="0"/>
              <w:left w:val="single" w:color="auto" w:sz="4" w:space="0"/>
              <w:bottom w:val="single" w:color="auto" w:sz="4" w:space="0"/>
              <w:right w:val="single" w:color="CCCCCC" w:sz="8" w:space="0"/>
            </w:tcBorders>
            <w:shd w:val="clear" w:color="auto" w:fill="auto"/>
            <w:tcMar>
              <w:top w:w="40" w:type="dxa"/>
              <w:bottom w:w="40" w:type="dxa"/>
            </w:tcMar>
            <w:vAlign w:val="top"/>
          </w:tcPr>
          <w:p w14:paraId="79FD49B9">
            <w:pPr>
              <w:spacing w:line="400" w:lineRule="exact"/>
              <w:ind w:right="-58" w:rightChars="-24"/>
              <w:jc w:val="center"/>
              <w:rPr>
                <w:rFonts w:hint="default" w:eastAsia="宋体"/>
                <w:szCs w:val="21"/>
                <w:rtl w:val="0"/>
                <w:lang w:val="en-US" w:eastAsia="zh-CN"/>
              </w:rPr>
            </w:pPr>
            <w:r>
              <w:rPr>
                <w:rFonts w:hint="default" w:eastAsia="宋体"/>
                <w:szCs w:val="21"/>
                <w:rtl w:val="0"/>
                <w:lang w:val="en-US" w:eastAsia="zh-CN"/>
              </w:rPr>
              <w:t>将文学IP快速转化为AI漫画</w:t>
            </w:r>
            <w:r>
              <w:rPr>
                <w:rFonts w:hint="eastAsia" w:eastAsia="宋体"/>
                <w:szCs w:val="21"/>
                <w:rtl w:val="0"/>
                <w:lang w:val="en-US" w:eastAsia="zh-CN"/>
              </w:rPr>
              <w:t>等</w:t>
            </w:r>
            <w:r>
              <w:rPr>
                <w:rFonts w:hint="default" w:eastAsia="宋体"/>
                <w:szCs w:val="21"/>
                <w:rtl w:val="0"/>
                <w:lang w:val="en-US" w:eastAsia="zh-CN"/>
              </w:rPr>
              <w:t>并实现商业化付费连载；</w:t>
            </w:r>
          </w:p>
        </w:tc>
      </w:tr>
      <w:tr w14:paraId="70640457">
        <w:trPr>
          <w:trHeight w:val="420" w:hRule="atLeast"/>
        </w:trPr>
        <w:tc>
          <w:tcPr>
            <w:tcW w:w="1386" w:type="dxa"/>
            <w:tcBorders>
              <w:top w:val="single" w:color="auto" w:sz="4" w:space="0"/>
              <w:left w:val="single" w:color="CCCCCC" w:sz="8" w:space="0"/>
              <w:bottom w:val="single" w:color="auto" w:sz="4" w:space="0"/>
              <w:right w:val="single" w:color="auto" w:sz="4" w:space="0"/>
            </w:tcBorders>
            <w:shd w:val="clear" w:color="auto" w:fill="auto"/>
            <w:tcMar>
              <w:top w:w="40" w:type="dxa"/>
              <w:left w:w="60" w:type="dxa"/>
              <w:bottom w:w="40" w:type="dxa"/>
              <w:right w:w="60" w:type="dxa"/>
            </w:tcMar>
            <w:vAlign w:val="top"/>
          </w:tcPr>
          <w:p w14:paraId="1D92F7F5">
            <w:pPr>
              <w:spacing w:line="400" w:lineRule="exact"/>
              <w:ind w:right="-58" w:rightChars="-24"/>
              <w:jc w:val="center"/>
              <w:rPr>
                <w:rFonts w:hint="default" w:eastAsia="宋体"/>
                <w:szCs w:val="21"/>
                <w:rtl w:val="0"/>
                <w:lang w:val="en-US" w:eastAsia="zh-CN"/>
              </w:rPr>
            </w:pPr>
            <w:r>
              <w:rPr>
                <w:rFonts w:hint="default" w:eastAsia="宋体"/>
                <w:szCs w:val="21"/>
                <w:rtl w:val="0"/>
                <w:lang w:val="en-US" w:eastAsia="zh-CN"/>
              </w:rPr>
              <w:t>影视类</w:t>
            </w:r>
          </w:p>
        </w:tc>
        <w:tc>
          <w:tcPr>
            <w:tcW w:w="2242" w:type="dxa"/>
            <w:tcBorders>
              <w:top w:val="single" w:color="auto" w:sz="4" w:space="0"/>
              <w:left w:val="single" w:color="auto" w:sz="4" w:space="0"/>
              <w:bottom w:val="single" w:color="auto" w:sz="4" w:space="0"/>
              <w:right w:val="single" w:color="auto" w:sz="4" w:space="0"/>
            </w:tcBorders>
            <w:shd w:val="clear" w:color="auto" w:fill="auto"/>
            <w:tcMar>
              <w:top w:w="40" w:type="dxa"/>
              <w:left w:w="60" w:type="dxa"/>
              <w:bottom w:w="40" w:type="dxa"/>
              <w:right w:w="60" w:type="dxa"/>
            </w:tcMar>
            <w:vAlign w:val="top"/>
          </w:tcPr>
          <w:p w14:paraId="7213928A">
            <w:pPr>
              <w:spacing w:line="400" w:lineRule="exact"/>
              <w:ind w:right="-58" w:rightChars="-24"/>
              <w:jc w:val="center"/>
              <w:rPr>
                <w:rFonts w:hint="default" w:eastAsia="宋体"/>
                <w:szCs w:val="21"/>
                <w:rtl w:val="0"/>
                <w:lang w:val="en-US" w:eastAsia="zh-CN"/>
              </w:rPr>
            </w:pPr>
            <w:r>
              <w:rPr>
                <w:rFonts w:hint="default" w:eastAsia="宋体"/>
                <w:szCs w:val="21"/>
                <w:rtl w:val="0"/>
                <w:lang w:val="en-US" w:eastAsia="zh-CN"/>
              </w:rPr>
              <w:t>华智数媒、新华网、国脉文化</w:t>
            </w:r>
          </w:p>
        </w:tc>
        <w:tc>
          <w:tcPr>
            <w:tcW w:w="5745" w:type="dxa"/>
            <w:tcBorders>
              <w:top w:val="single" w:color="auto" w:sz="4" w:space="0"/>
              <w:left w:val="single" w:color="auto" w:sz="4" w:space="0"/>
              <w:bottom w:val="single" w:color="auto" w:sz="4" w:space="0"/>
              <w:right w:val="single" w:color="CCCCCC" w:sz="8" w:space="0"/>
            </w:tcBorders>
            <w:shd w:val="clear" w:color="auto" w:fill="auto"/>
            <w:tcMar>
              <w:top w:w="40" w:type="dxa"/>
              <w:bottom w:w="40" w:type="dxa"/>
            </w:tcMar>
            <w:vAlign w:val="top"/>
          </w:tcPr>
          <w:p w14:paraId="389AD56F">
            <w:pPr>
              <w:spacing w:line="400" w:lineRule="exact"/>
              <w:ind w:right="-58" w:rightChars="-24"/>
              <w:jc w:val="center"/>
              <w:rPr>
                <w:rFonts w:hint="default" w:eastAsia="宋体"/>
                <w:szCs w:val="21"/>
                <w:rtl w:val="0"/>
                <w:lang w:val="en-US" w:eastAsia="zh-CN"/>
              </w:rPr>
            </w:pPr>
            <w:r>
              <w:rPr>
                <w:rFonts w:hint="default" w:eastAsia="宋体"/>
                <w:szCs w:val="21"/>
                <w:rtl w:val="0"/>
                <w:lang w:val="en-US" w:eastAsia="zh-CN"/>
              </w:rPr>
              <w:t>嵌入中短剧脚本生成与后期制作，</w:t>
            </w:r>
            <w:r>
              <w:rPr>
                <w:rFonts w:hint="eastAsia" w:eastAsia="宋体"/>
                <w:szCs w:val="21"/>
                <w:rtl w:val="0"/>
                <w:lang w:val="en-US" w:eastAsia="zh-CN"/>
              </w:rPr>
              <w:t>快速</w:t>
            </w:r>
            <w:r>
              <w:rPr>
                <w:rFonts w:hint="default" w:eastAsia="宋体"/>
                <w:szCs w:val="21"/>
                <w:rtl w:val="0"/>
                <w:lang w:val="en-US" w:eastAsia="zh-CN"/>
              </w:rPr>
              <w:t>降低单片成本；提供AIGC内容审核与数字人标准化产品。</w:t>
            </w:r>
          </w:p>
        </w:tc>
      </w:tr>
    </w:tbl>
    <w:p w14:paraId="5F623652">
      <w:pPr>
        <w:ind w:firstLine="420" w:firstLineChars="0"/>
        <w:rPr>
          <w:rFonts w:hint="eastAsia"/>
          <w:lang w:val="en-US" w:eastAsia="zh-CN"/>
        </w:rPr>
      </w:pPr>
    </w:p>
    <w:p w14:paraId="0B9DFC08">
      <w:pPr>
        <w:rPr>
          <w:rFonts w:hint="eastAsia"/>
          <w:lang w:val="en-US" w:eastAsia="zh-CN"/>
        </w:rPr>
      </w:pPr>
      <w:r>
        <w:rPr>
          <w:rFonts w:hint="eastAsia"/>
          <w:lang w:val="en-US" w:eastAsia="zh-CN"/>
        </w:rPr>
        <w:t>（4）AI+知识服务</w:t>
      </w:r>
    </w:p>
    <w:p w14:paraId="7EBACEE1">
      <w:pPr>
        <w:ind w:firstLine="420" w:firstLineChars="0"/>
        <w:rPr>
          <w:rFonts w:hint="eastAsia"/>
          <w:lang w:val="en-US" w:eastAsia="zh-CN"/>
        </w:rPr>
      </w:pPr>
      <w:r>
        <w:rPr>
          <w:rFonts w:hint="default"/>
          <w:lang w:val="en-US" w:eastAsia="zh-CN"/>
        </w:rPr>
        <w:t>此类</w:t>
      </w:r>
      <w:r>
        <w:rPr>
          <w:rFonts w:hint="eastAsia"/>
          <w:lang w:val="en-US" w:eastAsia="zh-CN"/>
        </w:rPr>
        <w:t>人工智能应用落地场景集中于</w:t>
      </w:r>
      <w:r>
        <w:rPr>
          <w:rFonts w:hint="default"/>
          <w:lang w:val="en-US" w:eastAsia="zh-CN"/>
        </w:rPr>
        <w:t>于工程评估、规划设计、金融科技、法律咨询、教育辅导及行业资讯等知识密集型领域。</w:t>
      </w:r>
      <w:r>
        <w:rPr>
          <w:rFonts w:hint="eastAsia"/>
          <w:lang w:val="en-US" w:eastAsia="zh-CN"/>
        </w:rPr>
        <w:t>其价值实现路径可概括为</w:t>
      </w:r>
      <w:r>
        <w:rPr>
          <w:rFonts w:hint="default"/>
          <w:lang w:val="en-US" w:eastAsia="zh-CN"/>
        </w:rPr>
        <w:t>“行业Know-how + 垂类小模型”。</w:t>
      </w:r>
      <w:r>
        <w:rPr>
          <w:rFonts w:hint="eastAsia"/>
          <w:lang w:val="en-US" w:eastAsia="zh-CN"/>
        </w:rPr>
        <w:t>在此类场景中，人工智能通常以检索增强、逻辑推理与方案生成等能力嵌入专业工作流，将专业知识转化为可服用的模型资产，从而提升信息处理效率，并在一定程度上降低对高资历专业人员的人力依赖。</w:t>
      </w:r>
    </w:p>
    <w:p w14:paraId="711BDC21">
      <w:pPr>
        <w:numPr>
          <w:ilvl w:val="0"/>
          <w:numId w:val="0"/>
        </w:numPr>
        <w:jc w:val="center"/>
        <w:rPr>
          <w:rFonts w:hint="eastAsia"/>
          <w:lang w:val="en-US" w:eastAsia="zh-CN"/>
        </w:rPr>
      </w:pPr>
      <w:r>
        <w:rPr>
          <w:rFonts w:hint="eastAsia" w:eastAsia="宋体"/>
          <w:sz w:val="21"/>
          <w:szCs w:val="21"/>
        </w:rPr>
        <w:t>表</w:t>
      </w:r>
      <w:r>
        <w:rPr>
          <w:rFonts w:hint="eastAsia" w:eastAsia="宋体"/>
          <w:sz w:val="21"/>
          <w:szCs w:val="21"/>
          <w:lang w:val="en-US" w:eastAsia="zh-CN"/>
        </w:rPr>
        <w:t>4</w:t>
      </w:r>
      <w:r>
        <w:rPr>
          <w:rFonts w:hint="eastAsia" w:eastAsia="宋体"/>
          <w:sz w:val="21"/>
          <w:szCs w:val="21"/>
        </w:rPr>
        <w:t>-</w:t>
      </w:r>
      <w:r>
        <w:rPr>
          <w:rFonts w:hint="eastAsia" w:eastAsia="宋体"/>
          <w:sz w:val="21"/>
          <w:szCs w:val="21"/>
          <w:lang w:val="en-US" w:eastAsia="zh-CN"/>
        </w:rPr>
        <w:t>6</w:t>
      </w:r>
      <w:r>
        <w:rPr>
          <w:rFonts w:hint="eastAsia" w:eastAsia="宋体"/>
          <w:sz w:val="21"/>
          <w:szCs w:val="21"/>
        </w:rPr>
        <w:t xml:space="preserve"> </w:t>
      </w:r>
      <w:r>
        <w:rPr>
          <w:rFonts w:hint="eastAsia" w:eastAsia="宋体"/>
          <w:sz w:val="21"/>
          <w:szCs w:val="21"/>
          <w:lang w:eastAsia="zh-CN"/>
        </w:rPr>
        <w:t>“</w:t>
      </w:r>
      <w:r>
        <w:rPr>
          <w:rFonts w:hint="eastAsia" w:eastAsia="宋体"/>
          <w:sz w:val="21"/>
          <w:szCs w:val="21"/>
        </w:rPr>
        <w:t>AI+知识服务</w:t>
      </w:r>
      <w:r>
        <w:rPr>
          <w:rFonts w:hint="eastAsia" w:eastAsia="宋体"/>
          <w:sz w:val="21"/>
          <w:szCs w:val="21"/>
          <w:lang w:eastAsia="zh-CN"/>
        </w:rPr>
        <w:t>”</w:t>
      </w:r>
      <w:r>
        <w:rPr>
          <w:rFonts w:hint="eastAsia" w:eastAsia="宋体"/>
          <w:sz w:val="21"/>
          <w:szCs w:val="21"/>
          <w:lang w:val="en-US" w:eastAsia="zh-CN"/>
        </w:rPr>
        <w:t>应用落地表</w:t>
      </w:r>
    </w:p>
    <w:tbl>
      <w:tblPr>
        <w:tblStyle w:val="31"/>
        <w:tblW w:w="9218" w:type="dxa"/>
        <w:tblInd w:w="0" w:type="dxa"/>
        <w:tblBorders>
          <w:top w:val="none" w:color="auto" w:sz="6" w:space="0"/>
          <w:left w:val="none" w:color="auto" w:sz="6" w:space="0"/>
          <w:bottom w:val="none" w:color="auto" w:sz="6" w:space="0"/>
          <w:right w:val="none" w:color="auto" w:sz="6" w:space="0"/>
          <w:insideH w:val="outset" w:color="auto" w:sz="6" w:space="0"/>
          <w:insideV w:val="outset" w:color="auto" w:sz="6" w:space="0"/>
        </w:tblBorders>
        <w:shd w:val="clear" w:color="auto" w:fill="auto"/>
        <w:tblLayout w:type="autofit"/>
        <w:tblCellMar>
          <w:top w:w="0" w:type="dxa"/>
          <w:left w:w="0" w:type="dxa"/>
          <w:bottom w:w="0" w:type="dxa"/>
          <w:right w:w="0" w:type="dxa"/>
        </w:tblCellMar>
      </w:tblPr>
      <w:tblGrid>
        <w:gridCol w:w="1144"/>
        <w:gridCol w:w="1272"/>
        <w:gridCol w:w="2155"/>
        <w:gridCol w:w="4647"/>
      </w:tblGrid>
      <w:tr w14:paraId="4AF59537">
        <w:trPr>
          <w:trHeight w:val="420" w:hRule="atLeast"/>
        </w:trPr>
        <w:tc>
          <w:tcPr>
            <w:tcW w:w="1144" w:type="dxa"/>
            <w:tcBorders>
              <w:top w:val="single" w:color="auto" w:sz="4" w:space="0"/>
              <w:left w:val="single" w:color="CCCCCC" w:sz="8" w:space="0"/>
              <w:bottom w:val="single" w:color="auto" w:sz="4" w:space="0"/>
              <w:right w:val="single" w:color="auto" w:sz="4" w:space="0"/>
            </w:tcBorders>
            <w:shd w:val="clear" w:color="auto" w:fill="auto"/>
            <w:tcMar>
              <w:top w:w="40" w:type="dxa"/>
              <w:left w:w="60" w:type="dxa"/>
              <w:bottom w:w="40" w:type="dxa"/>
              <w:right w:w="60" w:type="dxa"/>
            </w:tcMar>
            <w:vAlign w:val="top"/>
          </w:tcPr>
          <w:p w14:paraId="46A6106C">
            <w:pPr>
              <w:spacing w:line="400" w:lineRule="exact"/>
              <w:ind w:right="-58" w:rightChars="-24"/>
              <w:jc w:val="center"/>
              <w:rPr>
                <w:rFonts w:hint="default" w:eastAsia="宋体"/>
                <w:szCs w:val="21"/>
                <w:rtl w:val="0"/>
                <w:lang w:val="en-US" w:eastAsia="zh-CN"/>
              </w:rPr>
            </w:pPr>
            <w:r>
              <w:rPr>
                <w:rFonts w:hint="default" w:eastAsia="宋体"/>
                <w:szCs w:val="21"/>
                <w:rtl w:val="0"/>
                <w:lang w:val="en-US" w:eastAsia="zh-CN"/>
              </w:rPr>
              <w:t>类别</w:t>
            </w:r>
          </w:p>
        </w:tc>
        <w:tc>
          <w:tcPr>
            <w:tcW w:w="1272" w:type="dxa"/>
            <w:tcBorders>
              <w:top w:val="single" w:color="auto" w:sz="4" w:space="0"/>
              <w:left w:val="single" w:color="auto" w:sz="4" w:space="0"/>
              <w:bottom w:val="single" w:color="auto" w:sz="4" w:space="0"/>
              <w:right w:val="single" w:color="auto" w:sz="4" w:space="0"/>
            </w:tcBorders>
            <w:shd w:val="clear" w:color="auto" w:fill="auto"/>
            <w:tcMar>
              <w:top w:w="40" w:type="dxa"/>
              <w:left w:w="60" w:type="dxa"/>
              <w:bottom w:w="40" w:type="dxa"/>
              <w:right w:w="60" w:type="dxa"/>
            </w:tcMar>
            <w:vAlign w:val="top"/>
          </w:tcPr>
          <w:p w14:paraId="1CF92455">
            <w:pPr>
              <w:spacing w:line="400" w:lineRule="exact"/>
              <w:ind w:right="-58" w:rightChars="-24"/>
              <w:jc w:val="center"/>
              <w:rPr>
                <w:rFonts w:hint="default" w:eastAsia="宋体"/>
                <w:szCs w:val="21"/>
                <w:rtl w:val="0"/>
                <w:lang w:val="en-US" w:eastAsia="zh-CN"/>
              </w:rPr>
            </w:pPr>
            <w:r>
              <w:rPr>
                <w:rFonts w:hint="default" w:eastAsia="宋体"/>
                <w:szCs w:val="21"/>
                <w:rtl w:val="0"/>
                <w:lang w:val="en-US" w:eastAsia="zh-CN"/>
              </w:rPr>
              <w:t>代表企业</w:t>
            </w:r>
          </w:p>
        </w:tc>
        <w:tc>
          <w:tcPr>
            <w:tcW w:w="2155" w:type="dxa"/>
            <w:tcBorders>
              <w:top w:val="single" w:color="auto" w:sz="4" w:space="0"/>
              <w:left w:val="single" w:color="auto" w:sz="4" w:space="0"/>
              <w:bottom w:val="single" w:color="auto" w:sz="4" w:space="0"/>
              <w:right w:val="single" w:color="auto" w:sz="4" w:space="0"/>
            </w:tcBorders>
            <w:shd w:val="clear" w:color="auto" w:fill="auto"/>
            <w:tcMar>
              <w:top w:w="40" w:type="dxa"/>
              <w:left w:w="60" w:type="dxa"/>
              <w:bottom w:w="40" w:type="dxa"/>
              <w:right w:w="60" w:type="dxa"/>
            </w:tcMar>
            <w:vAlign w:val="top"/>
          </w:tcPr>
          <w:p w14:paraId="2B48404E">
            <w:pPr>
              <w:spacing w:line="400" w:lineRule="exact"/>
              <w:ind w:right="-58" w:rightChars="-24"/>
              <w:jc w:val="center"/>
              <w:rPr>
                <w:rFonts w:hint="default" w:eastAsia="宋体"/>
                <w:szCs w:val="21"/>
                <w:rtl w:val="0"/>
                <w:lang w:val="en-US" w:eastAsia="zh-CN"/>
              </w:rPr>
            </w:pPr>
            <w:r>
              <w:rPr>
                <w:rFonts w:hint="default" w:eastAsia="宋体"/>
                <w:szCs w:val="21"/>
                <w:rtl w:val="0"/>
                <w:lang w:val="en-US" w:eastAsia="zh-CN"/>
              </w:rPr>
              <w:t>核心 AI 应用形态</w:t>
            </w:r>
          </w:p>
        </w:tc>
        <w:tc>
          <w:tcPr>
            <w:tcW w:w="4647" w:type="dxa"/>
            <w:tcBorders>
              <w:top w:val="single" w:color="auto" w:sz="4" w:space="0"/>
              <w:left w:val="single" w:color="auto" w:sz="4" w:space="0"/>
              <w:bottom w:val="single" w:color="auto" w:sz="4" w:space="0"/>
              <w:right w:val="single" w:color="CCCCCC" w:sz="8" w:space="0"/>
            </w:tcBorders>
            <w:shd w:val="clear" w:color="auto" w:fill="auto"/>
            <w:tcMar>
              <w:top w:w="40" w:type="dxa"/>
              <w:left w:w="60" w:type="dxa"/>
              <w:bottom w:w="40" w:type="dxa"/>
              <w:right w:w="60" w:type="dxa"/>
            </w:tcMar>
            <w:vAlign w:val="top"/>
          </w:tcPr>
          <w:p w14:paraId="08B57032">
            <w:pPr>
              <w:spacing w:line="400" w:lineRule="exact"/>
              <w:ind w:right="-58" w:rightChars="-24"/>
              <w:jc w:val="center"/>
              <w:rPr>
                <w:rFonts w:hint="default" w:eastAsia="宋体"/>
                <w:szCs w:val="21"/>
                <w:rtl w:val="0"/>
                <w:lang w:val="en-US" w:eastAsia="zh-CN"/>
              </w:rPr>
            </w:pPr>
            <w:r>
              <w:rPr>
                <w:rFonts w:hint="default" w:eastAsia="宋体"/>
                <w:szCs w:val="21"/>
                <w:rtl w:val="0"/>
                <w:lang w:val="en-US" w:eastAsia="zh-CN"/>
              </w:rPr>
              <w:t>核心落地场景</w:t>
            </w:r>
          </w:p>
        </w:tc>
      </w:tr>
      <w:tr w14:paraId="453372A8">
        <w:trPr>
          <w:trHeight w:val="420" w:hRule="atLeast"/>
        </w:trPr>
        <w:tc>
          <w:tcPr>
            <w:tcW w:w="1144" w:type="dxa"/>
            <w:tcBorders>
              <w:top w:val="single" w:color="auto" w:sz="4" w:space="0"/>
              <w:left w:val="single" w:color="CCCCCC" w:sz="8" w:space="0"/>
              <w:bottom w:val="single" w:color="auto" w:sz="4" w:space="0"/>
              <w:right w:val="single" w:color="auto" w:sz="4" w:space="0"/>
            </w:tcBorders>
            <w:shd w:val="clear" w:color="auto" w:fill="auto"/>
            <w:tcMar>
              <w:top w:w="40" w:type="dxa"/>
              <w:left w:w="60" w:type="dxa"/>
              <w:bottom w:w="40" w:type="dxa"/>
              <w:right w:w="60" w:type="dxa"/>
            </w:tcMar>
            <w:vAlign w:val="top"/>
          </w:tcPr>
          <w:p w14:paraId="370B4B3A">
            <w:pPr>
              <w:spacing w:line="400" w:lineRule="exact"/>
              <w:ind w:right="-58" w:rightChars="-24"/>
              <w:jc w:val="center"/>
              <w:rPr>
                <w:rFonts w:hint="default" w:eastAsia="宋体"/>
                <w:szCs w:val="21"/>
                <w:rtl w:val="0"/>
                <w:lang w:val="en-US" w:eastAsia="zh-CN"/>
              </w:rPr>
            </w:pPr>
            <w:r>
              <w:rPr>
                <w:rFonts w:hint="default" w:eastAsia="宋体"/>
                <w:szCs w:val="21"/>
                <w:rtl w:val="0"/>
                <w:lang w:val="en-US" w:eastAsia="zh-CN"/>
              </w:rPr>
              <w:t>数智教育</w:t>
            </w:r>
          </w:p>
        </w:tc>
        <w:tc>
          <w:tcPr>
            <w:tcW w:w="1272" w:type="dxa"/>
            <w:tcBorders>
              <w:top w:val="single" w:color="auto" w:sz="4" w:space="0"/>
              <w:left w:val="single" w:color="auto" w:sz="4" w:space="0"/>
              <w:bottom w:val="single" w:color="auto" w:sz="4" w:space="0"/>
              <w:right w:val="single" w:color="auto" w:sz="4" w:space="0"/>
            </w:tcBorders>
            <w:shd w:val="clear" w:color="auto" w:fill="auto"/>
            <w:tcMar>
              <w:top w:w="40" w:type="dxa"/>
              <w:left w:w="60" w:type="dxa"/>
              <w:bottom w:w="40" w:type="dxa"/>
              <w:right w:w="60" w:type="dxa"/>
            </w:tcMar>
            <w:vAlign w:val="top"/>
          </w:tcPr>
          <w:p w14:paraId="3ADB8354">
            <w:pPr>
              <w:spacing w:line="400" w:lineRule="exact"/>
              <w:ind w:right="-58" w:rightChars="-24"/>
              <w:jc w:val="center"/>
              <w:rPr>
                <w:rFonts w:hint="default" w:eastAsia="宋体"/>
                <w:szCs w:val="21"/>
                <w:rtl w:val="0"/>
                <w:lang w:val="en-US" w:eastAsia="zh-CN"/>
              </w:rPr>
            </w:pPr>
            <w:r>
              <w:rPr>
                <w:rFonts w:hint="default" w:eastAsia="宋体"/>
                <w:szCs w:val="21"/>
                <w:rtl w:val="0"/>
                <w:lang w:val="en-US" w:eastAsia="zh-CN"/>
              </w:rPr>
              <w:t>方直科技、世纪天鸿、实达集团</w:t>
            </w:r>
          </w:p>
        </w:tc>
        <w:tc>
          <w:tcPr>
            <w:tcW w:w="2155" w:type="dxa"/>
            <w:tcBorders>
              <w:top w:val="single" w:color="auto" w:sz="4" w:space="0"/>
              <w:left w:val="single" w:color="auto" w:sz="4" w:space="0"/>
              <w:bottom w:val="single" w:color="auto" w:sz="4" w:space="0"/>
              <w:right w:val="single" w:color="auto" w:sz="4" w:space="0"/>
            </w:tcBorders>
            <w:shd w:val="clear" w:color="auto" w:fill="auto"/>
            <w:tcMar>
              <w:top w:w="40" w:type="dxa"/>
              <w:left w:w="60" w:type="dxa"/>
              <w:bottom w:w="40" w:type="dxa"/>
              <w:right w:w="60" w:type="dxa"/>
            </w:tcMar>
            <w:vAlign w:val="top"/>
          </w:tcPr>
          <w:p w14:paraId="31FA6520">
            <w:pPr>
              <w:spacing w:line="400" w:lineRule="exact"/>
              <w:ind w:right="-58" w:rightChars="-24"/>
              <w:jc w:val="center"/>
              <w:rPr>
                <w:rFonts w:hint="default" w:eastAsia="宋体"/>
                <w:szCs w:val="21"/>
                <w:rtl w:val="0"/>
                <w:lang w:val="en-US" w:eastAsia="zh-CN"/>
              </w:rPr>
            </w:pPr>
            <w:r>
              <w:rPr>
                <w:rFonts w:hint="default" w:eastAsia="宋体"/>
                <w:szCs w:val="21"/>
                <w:rtl w:val="0"/>
                <w:lang w:val="en-US" w:eastAsia="zh-CN"/>
              </w:rPr>
              <w:t>AI学习平板、智能一体机、小鸿助教、AI学伴</w:t>
            </w:r>
          </w:p>
        </w:tc>
        <w:tc>
          <w:tcPr>
            <w:tcW w:w="4647" w:type="dxa"/>
            <w:tcBorders>
              <w:top w:val="single" w:color="auto" w:sz="4" w:space="0"/>
              <w:left w:val="single" w:color="auto" w:sz="4" w:space="0"/>
              <w:bottom w:val="single" w:color="auto" w:sz="4" w:space="0"/>
              <w:right w:val="single" w:color="CCCCCC" w:sz="8" w:space="0"/>
            </w:tcBorders>
            <w:shd w:val="clear" w:color="auto" w:fill="auto"/>
            <w:tcMar>
              <w:top w:w="40" w:type="dxa"/>
              <w:bottom w:w="40" w:type="dxa"/>
            </w:tcMar>
            <w:vAlign w:val="top"/>
          </w:tcPr>
          <w:p w14:paraId="394F4760">
            <w:pPr>
              <w:spacing w:line="400" w:lineRule="exact"/>
              <w:ind w:right="-58" w:rightChars="-24"/>
              <w:jc w:val="center"/>
              <w:rPr>
                <w:rFonts w:hint="default" w:eastAsia="宋体"/>
                <w:szCs w:val="21"/>
                <w:rtl w:val="0"/>
                <w:lang w:val="en-US" w:eastAsia="zh-CN"/>
              </w:rPr>
            </w:pPr>
            <w:r>
              <w:rPr>
                <w:rFonts w:hint="default" w:eastAsia="宋体"/>
                <w:szCs w:val="21"/>
                <w:rtl w:val="0"/>
                <w:lang w:val="en-US" w:eastAsia="zh-CN"/>
              </w:rPr>
              <w:t>结合国产算力（昇腾）与大模型，将传统教辅升级为个性化AI家教和教师备课助手</w:t>
            </w:r>
          </w:p>
        </w:tc>
      </w:tr>
      <w:tr w14:paraId="6FD1BD67">
        <w:trPr>
          <w:trHeight w:val="420" w:hRule="atLeast"/>
        </w:trPr>
        <w:tc>
          <w:tcPr>
            <w:tcW w:w="1144" w:type="dxa"/>
            <w:tcBorders>
              <w:top w:val="single" w:color="auto" w:sz="4" w:space="0"/>
              <w:left w:val="single" w:color="CCCCCC" w:sz="8" w:space="0"/>
              <w:bottom w:val="single" w:color="auto" w:sz="4" w:space="0"/>
              <w:right w:val="single" w:color="auto" w:sz="4" w:space="0"/>
            </w:tcBorders>
            <w:shd w:val="clear" w:color="auto" w:fill="auto"/>
            <w:tcMar>
              <w:top w:w="40" w:type="dxa"/>
              <w:left w:w="60" w:type="dxa"/>
              <w:bottom w:w="40" w:type="dxa"/>
              <w:right w:w="60" w:type="dxa"/>
            </w:tcMar>
            <w:vAlign w:val="top"/>
          </w:tcPr>
          <w:p w14:paraId="05525658">
            <w:pPr>
              <w:spacing w:line="400" w:lineRule="exact"/>
              <w:ind w:right="-58" w:rightChars="-24"/>
              <w:jc w:val="center"/>
              <w:rPr>
                <w:rFonts w:hint="default" w:eastAsia="宋体"/>
                <w:szCs w:val="21"/>
                <w:rtl w:val="0"/>
                <w:lang w:val="en-US" w:eastAsia="zh-CN"/>
              </w:rPr>
            </w:pPr>
            <w:r>
              <w:rPr>
                <w:rFonts w:hint="default" w:eastAsia="宋体"/>
                <w:szCs w:val="21"/>
                <w:rtl w:val="0"/>
                <w:lang w:val="en-US" w:eastAsia="zh-CN"/>
              </w:rPr>
              <w:t>数智政务</w:t>
            </w:r>
          </w:p>
        </w:tc>
        <w:tc>
          <w:tcPr>
            <w:tcW w:w="1272" w:type="dxa"/>
            <w:tcBorders>
              <w:top w:val="single" w:color="auto" w:sz="4" w:space="0"/>
              <w:left w:val="single" w:color="auto" w:sz="4" w:space="0"/>
              <w:bottom w:val="single" w:color="auto" w:sz="4" w:space="0"/>
              <w:right w:val="single" w:color="auto" w:sz="4" w:space="0"/>
            </w:tcBorders>
            <w:shd w:val="clear" w:color="auto" w:fill="auto"/>
            <w:tcMar>
              <w:top w:w="40" w:type="dxa"/>
              <w:left w:w="60" w:type="dxa"/>
              <w:bottom w:w="40" w:type="dxa"/>
              <w:right w:w="60" w:type="dxa"/>
            </w:tcMar>
            <w:vAlign w:val="top"/>
          </w:tcPr>
          <w:p w14:paraId="3DB69897">
            <w:pPr>
              <w:spacing w:line="400" w:lineRule="exact"/>
              <w:ind w:right="-58" w:rightChars="-24"/>
              <w:jc w:val="center"/>
              <w:rPr>
                <w:rFonts w:hint="default" w:eastAsia="宋体"/>
                <w:szCs w:val="21"/>
                <w:rtl w:val="0"/>
                <w:lang w:val="en-US" w:eastAsia="zh-CN"/>
              </w:rPr>
            </w:pPr>
            <w:r>
              <w:rPr>
                <w:rFonts w:hint="default" w:eastAsia="宋体"/>
                <w:szCs w:val="21"/>
                <w:rtl w:val="0"/>
                <w:lang w:val="en-US" w:eastAsia="zh-CN"/>
              </w:rPr>
              <w:t>楚天龙、众诚科技</w:t>
            </w:r>
          </w:p>
        </w:tc>
        <w:tc>
          <w:tcPr>
            <w:tcW w:w="2155" w:type="dxa"/>
            <w:tcBorders>
              <w:top w:val="single" w:color="auto" w:sz="4" w:space="0"/>
              <w:left w:val="single" w:color="auto" w:sz="4" w:space="0"/>
              <w:bottom w:val="single" w:color="auto" w:sz="4" w:space="0"/>
              <w:right w:val="single" w:color="auto" w:sz="4" w:space="0"/>
            </w:tcBorders>
            <w:shd w:val="clear" w:color="auto" w:fill="auto"/>
            <w:tcMar>
              <w:top w:w="40" w:type="dxa"/>
              <w:left w:w="60" w:type="dxa"/>
              <w:bottom w:w="40" w:type="dxa"/>
              <w:right w:w="60" w:type="dxa"/>
            </w:tcMar>
            <w:vAlign w:val="top"/>
          </w:tcPr>
          <w:p w14:paraId="6FA4D28C">
            <w:pPr>
              <w:spacing w:line="400" w:lineRule="exact"/>
              <w:ind w:right="-58" w:rightChars="-24"/>
              <w:jc w:val="center"/>
              <w:rPr>
                <w:rFonts w:hint="default" w:eastAsia="宋体"/>
                <w:szCs w:val="21"/>
                <w:rtl w:val="0"/>
                <w:lang w:val="en-US" w:eastAsia="zh-CN"/>
              </w:rPr>
            </w:pPr>
            <w:r>
              <w:rPr>
                <w:rFonts w:hint="default" w:eastAsia="宋体"/>
                <w:szCs w:val="21"/>
                <w:rtl w:val="0"/>
                <w:lang w:val="en-US" w:eastAsia="zh-CN"/>
              </w:rPr>
              <w:t>咨询导办机器人、政务垂直模型、政企SaaS平台</w:t>
            </w:r>
          </w:p>
        </w:tc>
        <w:tc>
          <w:tcPr>
            <w:tcW w:w="4647" w:type="dxa"/>
            <w:tcBorders>
              <w:top w:val="single" w:color="auto" w:sz="4" w:space="0"/>
              <w:left w:val="single" w:color="auto" w:sz="4" w:space="0"/>
              <w:bottom w:val="single" w:color="auto" w:sz="4" w:space="0"/>
              <w:right w:val="single" w:color="CCCCCC" w:sz="8" w:space="0"/>
            </w:tcBorders>
            <w:shd w:val="clear" w:color="auto" w:fill="auto"/>
            <w:tcMar>
              <w:top w:w="40" w:type="dxa"/>
              <w:bottom w:w="40" w:type="dxa"/>
            </w:tcMar>
            <w:vAlign w:val="top"/>
          </w:tcPr>
          <w:p w14:paraId="019A380D">
            <w:pPr>
              <w:spacing w:line="400" w:lineRule="exact"/>
              <w:ind w:right="-58" w:rightChars="-24"/>
              <w:jc w:val="center"/>
              <w:rPr>
                <w:rFonts w:hint="default" w:eastAsia="宋体"/>
                <w:szCs w:val="21"/>
                <w:rtl w:val="0"/>
                <w:lang w:val="en-US" w:eastAsia="zh-CN"/>
              </w:rPr>
            </w:pPr>
            <w:r>
              <w:rPr>
                <w:rFonts w:hint="default" w:eastAsia="宋体"/>
                <w:szCs w:val="21"/>
                <w:rtl w:val="0"/>
                <w:lang w:val="en-US" w:eastAsia="zh-CN"/>
              </w:rPr>
              <w:t>利用虚拟数字人与智能导办代替人工，解决</w:t>
            </w:r>
            <w:r>
              <w:rPr>
                <w:rFonts w:hint="eastAsia" w:eastAsia="宋体"/>
                <w:szCs w:val="21"/>
                <w:rtl w:val="0"/>
                <w:lang w:val="en-US" w:eastAsia="zh-CN"/>
              </w:rPr>
              <w:t>政务</w:t>
            </w:r>
            <w:r>
              <w:rPr>
                <w:rFonts w:hint="default" w:eastAsia="宋体"/>
                <w:szCs w:val="21"/>
                <w:rtl w:val="0"/>
                <w:lang w:val="en-US" w:eastAsia="zh-CN"/>
              </w:rPr>
              <w:t>咨询与审批痛点，助力政务向智能化转型。</w:t>
            </w:r>
          </w:p>
        </w:tc>
      </w:tr>
      <w:tr w14:paraId="0C10D1FD">
        <w:trPr>
          <w:trHeight w:val="420" w:hRule="atLeast"/>
        </w:trPr>
        <w:tc>
          <w:tcPr>
            <w:tcW w:w="1144" w:type="dxa"/>
            <w:tcBorders>
              <w:top w:val="single" w:color="auto" w:sz="4" w:space="0"/>
              <w:left w:val="single" w:color="CCCCCC" w:sz="8" w:space="0"/>
              <w:bottom w:val="single" w:color="auto" w:sz="4" w:space="0"/>
              <w:right w:val="single" w:color="auto" w:sz="4" w:space="0"/>
            </w:tcBorders>
            <w:shd w:val="clear" w:color="auto" w:fill="auto"/>
            <w:tcMar>
              <w:top w:w="40" w:type="dxa"/>
              <w:left w:w="60" w:type="dxa"/>
              <w:bottom w:w="40" w:type="dxa"/>
              <w:right w:w="60" w:type="dxa"/>
            </w:tcMar>
            <w:vAlign w:val="top"/>
          </w:tcPr>
          <w:p w14:paraId="2A446775">
            <w:pPr>
              <w:spacing w:line="400" w:lineRule="exact"/>
              <w:ind w:right="-58" w:rightChars="-24"/>
              <w:jc w:val="center"/>
              <w:rPr>
                <w:rFonts w:hint="default" w:eastAsia="宋体"/>
                <w:szCs w:val="21"/>
                <w:rtl w:val="0"/>
                <w:lang w:val="en-US" w:eastAsia="zh-CN"/>
              </w:rPr>
            </w:pPr>
            <w:r>
              <w:rPr>
                <w:rFonts w:hint="default" w:eastAsia="宋体"/>
                <w:szCs w:val="21"/>
                <w:rtl w:val="0"/>
                <w:lang w:val="en-US" w:eastAsia="zh-CN"/>
              </w:rPr>
              <w:t>智慧金融</w:t>
            </w:r>
          </w:p>
        </w:tc>
        <w:tc>
          <w:tcPr>
            <w:tcW w:w="1272" w:type="dxa"/>
            <w:tcBorders>
              <w:top w:val="single" w:color="auto" w:sz="4" w:space="0"/>
              <w:left w:val="single" w:color="auto" w:sz="4" w:space="0"/>
              <w:bottom w:val="single" w:color="auto" w:sz="4" w:space="0"/>
              <w:right w:val="single" w:color="auto" w:sz="4" w:space="0"/>
            </w:tcBorders>
            <w:shd w:val="clear" w:color="auto" w:fill="auto"/>
            <w:tcMar>
              <w:top w:w="40" w:type="dxa"/>
              <w:left w:w="60" w:type="dxa"/>
              <w:bottom w:w="40" w:type="dxa"/>
              <w:right w:w="60" w:type="dxa"/>
            </w:tcMar>
            <w:vAlign w:val="top"/>
          </w:tcPr>
          <w:p w14:paraId="13F4445E">
            <w:pPr>
              <w:spacing w:line="400" w:lineRule="exact"/>
              <w:ind w:right="-58" w:rightChars="-24"/>
              <w:jc w:val="center"/>
              <w:rPr>
                <w:rFonts w:hint="default" w:eastAsia="宋体"/>
                <w:szCs w:val="21"/>
                <w:rtl w:val="0"/>
                <w:lang w:val="en-US" w:eastAsia="zh-CN"/>
              </w:rPr>
            </w:pPr>
            <w:r>
              <w:rPr>
                <w:rFonts w:hint="default" w:eastAsia="宋体"/>
                <w:szCs w:val="21"/>
                <w:rtl w:val="0"/>
                <w:lang w:val="en-US" w:eastAsia="zh-CN"/>
              </w:rPr>
              <w:t>*ST汇科、天利科技</w:t>
            </w:r>
          </w:p>
        </w:tc>
        <w:tc>
          <w:tcPr>
            <w:tcW w:w="2155" w:type="dxa"/>
            <w:tcBorders>
              <w:top w:val="single" w:color="auto" w:sz="4" w:space="0"/>
              <w:left w:val="single" w:color="auto" w:sz="4" w:space="0"/>
              <w:bottom w:val="single" w:color="auto" w:sz="4" w:space="0"/>
              <w:right w:val="single" w:color="auto" w:sz="4" w:space="0"/>
            </w:tcBorders>
            <w:shd w:val="clear" w:color="auto" w:fill="auto"/>
            <w:tcMar>
              <w:top w:w="40" w:type="dxa"/>
              <w:left w:w="60" w:type="dxa"/>
              <w:bottom w:w="40" w:type="dxa"/>
              <w:right w:w="60" w:type="dxa"/>
            </w:tcMar>
            <w:vAlign w:val="top"/>
          </w:tcPr>
          <w:p w14:paraId="4D2ED853">
            <w:pPr>
              <w:spacing w:line="400" w:lineRule="exact"/>
              <w:ind w:right="-58" w:rightChars="-24"/>
              <w:jc w:val="center"/>
              <w:rPr>
                <w:rFonts w:hint="default" w:eastAsia="宋体"/>
                <w:szCs w:val="21"/>
                <w:rtl w:val="0"/>
                <w:lang w:val="en-US" w:eastAsia="zh-CN"/>
              </w:rPr>
            </w:pPr>
            <w:r>
              <w:rPr>
                <w:rFonts w:hint="default" w:eastAsia="宋体"/>
                <w:szCs w:val="21"/>
                <w:rtl w:val="0"/>
                <w:lang w:val="en-US" w:eastAsia="zh-CN"/>
              </w:rPr>
              <w:t>身份识别系统、信贷风控模型、保险服务AI</w:t>
            </w:r>
          </w:p>
        </w:tc>
        <w:tc>
          <w:tcPr>
            <w:tcW w:w="4647" w:type="dxa"/>
            <w:tcBorders>
              <w:top w:val="single" w:color="auto" w:sz="4" w:space="0"/>
              <w:left w:val="single" w:color="auto" w:sz="4" w:space="0"/>
              <w:bottom w:val="single" w:color="auto" w:sz="4" w:space="0"/>
              <w:right w:val="single" w:color="CCCCCC" w:sz="8" w:space="0"/>
            </w:tcBorders>
            <w:shd w:val="clear" w:color="auto" w:fill="auto"/>
            <w:tcMar>
              <w:top w:w="40" w:type="dxa"/>
              <w:bottom w:w="40" w:type="dxa"/>
            </w:tcMar>
            <w:vAlign w:val="top"/>
          </w:tcPr>
          <w:p w14:paraId="65BFEC0A">
            <w:pPr>
              <w:spacing w:line="400" w:lineRule="exact"/>
              <w:ind w:right="-58" w:rightChars="-24"/>
              <w:jc w:val="center"/>
              <w:rPr>
                <w:rFonts w:hint="default" w:eastAsia="宋体"/>
                <w:szCs w:val="21"/>
                <w:rtl w:val="0"/>
                <w:lang w:val="en-US" w:eastAsia="zh-CN"/>
              </w:rPr>
            </w:pPr>
            <w:r>
              <w:rPr>
                <w:rFonts w:hint="default" w:eastAsia="宋体"/>
                <w:szCs w:val="21"/>
                <w:rtl w:val="0"/>
                <w:lang w:val="en-US" w:eastAsia="zh-CN"/>
              </w:rPr>
              <w:t>在高合规场景下，利用生物识别与风险算法，解决银行与保险业务中的欺诈预防与效率提升</w:t>
            </w:r>
            <w:r>
              <w:rPr>
                <w:rFonts w:hint="eastAsia" w:eastAsia="宋体"/>
                <w:szCs w:val="21"/>
                <w:rtl w:val="0"/>
                <w:lang w:val="en-US" w:eastAsia="zh-CN"/>
              </w:rPr>
              <w:t>等</w:t>
            </w:r>
            <w:r>
              <w:rPr>
                <w:rFonts w:hint="default" w:eastAsia="宋体"/>
                <w:szCs w:val="21"/>
                <w:rtl w:val="0"/>
                <w:lang w:val="en-US" w:eastAsia="zh-CN"/>
              </w:rPr>
              <w:t>问题</w:t>
            </w:r>
            <w:r>
              <w:rPr>
                <w:rFonts w:hint="eastAsia" w:eastAsia="宋体"/>
                <w:szCs w:val="21"/>
                <w:rtl w:val="0"/>
                <w:lang w:val="en-US" w:eastAsia="zh-CN"/>
              </w:rPr>
              <w:t>，助力银行数字化转型。</w:t>
            </w:r>
          </w:p>
        </w:tc>
      </w:tr>
    </w:tbl>
    <w:p w14:paraId="72A46AC0">
      <w:pPr>
        <w:ind w:firstLine="420" w:firstLineChars="0"/>
        <w:rPr>
          <w:rFonts w:eastAsia="宋体"/>
        </w:rPr>
      </w:pPr>
      <w:r>
        <w:rPr>
          <w:rFonts w:hint="eastAsia"/>
          <w:lang w:val="en-US" w:eastAsia="zh-CN"/>
        </w:rPr>
        <w:t>为进一步比较不同商业化落地模式下人工智能应用落地方向的分布差异，并</w:t>
      </w:r>
      <w:r>
        <w:t>检验“</w:t>
      </w:r>
      <w:r>
        <w:rPr>
          <w:rFonts w:hint="eastAsia"/>
          <w:lang w:val="en-US" w:eastAsia="zh-CN"/>
        </w:rPr>
        <w:t>人工智能应用落地方向</w:t>
      </w:r>
      <w:r>
        <w:t>”与“</w:t>
      </w:r>
      <w:r>
        <w:rPr>
          <w:rFonts w:hint="eastAsia"/>
          <w:lang w:val="en-US" w:eastAsia="zh-CN"/>
        </w:rPr>
        <w:t>人工智能应用的商业化落地模式</w:t>
      </w:r>
      <w:r>
        <w:t>”之间是否存在统</w:t>
      </w:r>
      <w:r>
        <w:rPr>
          <w:rFonts w:eastAsia="宋体"/>
        </w:rPr>
        <w:t>计意义上的关联关系，本文采用Pearson卡方独立性检验。检验假设设定如下：</w:t>
      </w:r>
    </w:p>
    <w:p w14:paraId="570AD746">
      <w:pPr>
        <w:ind w:firstLine="420" w:firstLineChars="0"/>
        <w:rPr>
          <w:rFonts w:hint="eastAsia" w:eastAsia="宋体"/>
          <w:lang w:val="en-US" w:eastAsia="zh-CN"/>
        </w:rPr>
      </w:pPr>
      <w:r>
        <w:rPr>
          <w:rFonts w:hint="eastAsia" w:eastAsia="宋体"/>
          <w:lang w:val="en-US" w:eastAsia="zh-CN"/>
        </w:rPr>
        <w:t>H0：人工智能应用落地方向与人工智能应用的商业化落地模式相互独立。</w:t>
      </w:r>
    </w:p>
    <w:p w14:paraId="6EA11999">
      <w:pPr>
        <w:ind w:firstLine="420" w:firstLineChars="0"/>
        <w:rPr>
          <w:rFonts w:hint="eastAsia" w:eastAsia="宋体"/>
          <w:lang w:val="en-US" w:eastAsia="zh-CN"/>
        </w:rPr>
      </w:pPr>
      <w:r>
        <w:rPr>
          <w:rFonts w:hint="eastAsia" w:eastAsia="宋体"/>
          <w:lang w:val="en-US" w:eastAsia="zh-CN"/>
        </w:rPr>
        <w:t>H1：人工智能应用落地方向与人工智能应用的商业化落地模式不独立。</w:t>
      </w:r>
    </w:p>
    <w:p w14:paraId="104EFC84">
      <w:pPr>
        <w:ind w:firstLine="420" w:firstLineChars="0"/>
        <w:rPr>
          <w:rFonts w:hint="eastAsia" w:eastAsia="宋体"/>
        </w:rPr>
      </w:pPr>
      <w:r>
        <w:rPr>
          <w:rFonts w:eastAsia="宋体"/>
        </w:rPr>
        <w:t>检验结果显示</w:t>
      </w:r>
      <w:r>
        <w:t>χ²(3)</w:t>
      </w:r>
      <w:r>
        <w:rPr>
          <w:rFonts w:eastAsia="宋体"/>
        </w:rPr>
        <w:t>=12.04，p=0.0073</w:t>
      </w:r>
      <w:r>
        <w:rPr>
          <w:rFonts w:hint="eastAsia" w:eastAsia="宋体"/>
          <w:lang w:eastAsia="zh-CN"/>
        </w:rPr>
        <w:t>。</w:t>
      </w:r>
      <w:r>
        <w:rPr>
          <w:rFonts w:eastAsia="宋体"/>
        </w:rPr>
        <w:t>因此，在1%显著性水平下拒绝原假设 H0，表明应用分类与商业化模式之间存在显著关联。</w:t>
      </w:r>
      <w:r>
        <w:rPr>
          <w:rFonts w:hint="eastAsia" w:eastAsia="宋体"/>
        </w:rPr>
        <w:t>为进一步衡量该关联的强度，本文计算效应量 Cramer's V，得到 V=0.406，属于中等偏强水平，说明该结构差异不仅具有统计显著性，也具有一定的实质解释价值。</w:t>
      </w:r>
    </w:p>
    <w:p w14:paraId="52A6DD9F">
      <w:pPr>
        <w:ind w:firstLine="420" w:firstLineChars="0"/>
        <w:rPr>
          <w:rFonts w:hint="eastAsia" w:eastAsia="宋体"/>
          <w:lang w:val="en-US" w:eastAsia="zh-CN"/>
        </w:rPr>
      </w:pPr>
      <w:r>
        <w:rPr>
          <w:rFonts w:hint="eastAsia" w:eastAsia="宋体"/>
        </w:rPr>
        <w:t>从贡献结构看，显著性主要来源于两类集中现象：其一，AI+营销电商赛道中</w:t>
      </w:r>
      <w:r>
        <w:rPr>
          <w:rFonts w:hint="eastAsia" w:eastAsia="宋体"/>
          <w:lang w:val="en-US" w:eastAsia="zh-CN"/>
        </w:rPr>
        <w:t>业务</w:t>
      </w:r>
      <w:r>
        <w:rPr>
          <w:rFonts w:hint="eastAsia" w:eastAsia="宋体"/>
        </w:rPr>
        <w:t>赋能型企业占比显著偏高；其二，AI+工业智能与AI+知识服务赛道中独立产品型企业占比显著偏高。</w:t>
      </w:r>
      <w:r>
        <w:rPr>
          <w:rFonts w:hint="eastAsia" w:eastAsia="宋体"/>
          <w:lang w:val="en-US" w:eastAsia="zh-CN"/>
        </w:rPr>
        <w:t>对于AI+工业智能场景，其通常具有较明确的流程边界与可量化的绩效指标，便于将AI能力封装为可交付的系统模块、算法组件或软硬一体方案，并形成相对清晰的计价与验收机制，从而更容易走向产品化交付。就AI+知识服务而言，此类知识密集型场景以“行业知识资产-数据库-模型能力”的组合为核心，AI能力更易被工具化、平台化封装为可复用的专业助手或决策支持系统，进而推动专业化服务的批量交付。相较之下，AI+营销电商赛道，由于其变现模式已经较为成熟，其价值创造更强调对存量业务链路的增益，例如提升投放ROI、转化效率与运营效率，其AI能力通常嵌入既有营销服务或电商运营流程中实现价值兑现，而非独立拆分为单独计价的产品。</w:t>
      </w:r>
    </w:p>
    <w:p w14:paraId="5D4E4925">
      <w:r>
        <w:drawing>
          <wp:inline distT="0" distB="0" distL="114300" distR="114300">
            <wp:extent cx="5207000" cy="2895600"/>
            <wp:effectExtent l="6350" t="6350" r="13335" b="10160"/>
            <wp:docPr id="5" name="Chart 1"/>
            <wp:cNvGraphicFramePr/>
            <a:graphic xmlns:a="http://schemas.openxmlformats.org/drawingml/2006/main">
              <a:graphicData uri="http://schemas.openxmlformats.org/drawingml/2006/chart">
                <c:chart xmlns:c="http://schemas.openxmlformats.org/drawingml/2006/chart" xmlns:r="http://schemas.openxmlformats.org/officeDocument/2006/relationships" r:id="rId20"/>
              </a:graphicData>
            </a:graphic>
          </wp:inline>
        </w:drawing>
      </w:r>
    </w:p>
    <w:p w14:paraId="50233B38">
      <w:pPr>
        <w:rPr>
          <w:rFonts w:hint="eastAsia"/>
          <w:lang w:val="en-US" w:eastAsia="zh-CN"/>
        </w:rPr>
      </w:pPr>
    </w:p>
    <w:p w14:paraId="550B0312">
      <w:pPr>
        <w:pStyle w:val="6"/>
        <w:spacing w:afterLines="0" w:line="400" w:lineRule="exact"/>
        <w:rPr>
          <w:rFonts w:hint="eastAsia"/>
          <w:lang w:val="en-US" w:eastAsia="zh-CN"/>
        </w:rPr>
      </w:pPr>
      <w:r>
        <w:rPr>
          <w:rFonts w:hint="eastAsia" w:eastAsia="宋体"/>
          <w:sz w:val="21"/>
          <w:szCs w:val="21"/>
        </w:rPr>
        <w:t>图</w:t>
      </w:r>
      <w:r>
        <w:rPr>
          <w:rFonts w:hint="eastAsia" w:eastAsia="宋体"/>
          <w:sz w:val="21"/>
          <w:szCs w:val="21"/>
          <w:lang w:val="en-US" w:eastAsia="zh-CN"/>
        </w:rPr>
        <w:t>4</w:t>
      </w:r>
      <w:r>
        <w:rPr>
          <w:rFonts w:hint="eastAsia" w:eastAsia="宋体"/>
          <w:sz w:val="21"/>
          <w:szCs w:val="21"/>
        </w:rPr>
        <w:t>-</w:t>
      </w:r>
      <w:r>
        <w:rPr>
          <w:rFonts w:hint="eastAsia" w:eastAsia="宋体"/>
          <w:sz w:val="21"/>
          <w:szCs w:val="21"/>
          <w:lang w:val="en-US" w:eastAsia="zh-CN"/>
        </w:rPr>
        <w:t>4</w:t>
      </w:r>
      <w:r>
        <w:rPr>
          <w:rFonts w:hint="eastAsia" w:eastAsia="宋体"/>
          <w:sz w:val="21"/>
          <w:szCs w:val="21"/>
        </w:rPr>
        <w:t xml:space="preserve"> </w:t>
      </w:r>
      <w:r>
        <w:rPr>
          <w:rFonts w:hint="eastAsia" w:eastAsia="宋体"/>
          <w:sz w:val="21"/>
          <w:szCs w:val="21"/>
          <w:lang w:val="en-US" w:eastAsia="zh-CN"/>
        </w:rPr>
        <w:t>人工智能应用落地现状图</w:t>
      </w:r>
    </w:p>
    <w:p w14:paraId="69A5F030">
      <w:pPr>
        <w:pStyle w:val="28"/>
        <w:keepNext w:val="0"/>
        <w:keepLines w:val="0"/>
        <w:widowControl/>
        <w:suppressLineNumbers w:val="0"/>
        <w:ind w:firstLine="420" w:firstLineChars="0"/>
        <w:rPr>
          <w:rFonts w:hint="eastAsia"/>
          <w:lang w:val="en-US" w:eastAsia="zh-CN"/>
        </w:rPr>
      </w:pPr>
      <w:r>
        <w:t>本</w:t>
      </w:r>
      <w:r>
        <w:rPr>
          <w:rFonts w:hint="eastAsia"/>
          <w:lang w:val="en-US" w:eastAsia="zh-CN"/>
        </w:rPr>
        <w:t>小节</w:t>
      </w:r>
      <w:r>
        <w:t>基</w:t>
      </w:r>
      <w:r>
        <w:rPr>
          <w:rFonts w:hint="eastAsia"/>
          <w:lang w:val="en-US" w:eastAsia="zh-CN"/>
        </w:rPr>
        <w:t>于</w:t>
      </w:r>
      <w:r>
        <w:t>73家A股人工智能应用层中小企业样本，发现其商业化落地并非单一路径，而是呈现“AI独立产品型”与“AI业务赋能型”两类模式并存的结构。</w:t>
      </w:r>
      <w:r>
        <w:rPr>
          <w:rFonts w:hint="eastAsia"/>
        </w:rPr>
        <w:t>本文首先对样本企业的人工智能应用落地现状进行统计描述，随后通过卡方检验进一步验证</w:t>
      </w:r>
      <w:r>
        <w:rPr>
          <w:rFonts w:hint="eastAsia"/>
          <w:lang w:eastAsia="zh-CN"/>
        </w:rPr>
        <w:t>，</w:t>
      </w:r>
      <w:r>
        <w:rPr>
          <w:rFonts w:hint="eastAsia"/>
          <w:lang w:val="en-US" w:eastAsia="zh-CN"/>
        </w:rPr>
        <w:t>得到</w:t>
      </w:r>
      <w:r>
        <w:rPr>
          <w:rFonts w:hint="eastAsia"/>
        </w:rPr>
        <w:t>不同人工智能应用方向与商业化模式之间存在统计显著且中等偏强的关联关系</w:t>
      </w:r>
      <w:r>
        <w:rPr>
          <w:rFonts w:hint="eastAsia"/>
          <w:lang w:val="en-US" w:eastAsia="zh-CN"/>
        </w:rPr>
        <w:t>的结论</w:t>
      </w:r>
      <w:r>
        <w:rPr>
          <w:rFonts w:hint="eastAsia"/>
          <w:lang w:eastAsia="zh-CN"/>
        </w:rPr>
        <w:t>。</w:t>
      </w:r>
      <w:r>
        <w:rPr>
          <w:rFonts w:hint="eastAsia"/>
          <w:lang w:val="en-US" w:eastAsia="zh-CN"/>
        </w:rPr>
        <w:t>上述</w:t>
      </w:r>
      <w:r>
        <w:t>发现</w:t>
      </w:r>
      <w:r>
        <w:rPr>
          <w:rFonts w:hint="eastAsia"/>
        </w:rPr>
        <w:t>为后续盈利能力差异分析提供了清晰的分组基础</w:t>
      </w:r>
      <w:r>
        <w:rPr>
          <w:rFonts w:hint="eastAsia"/>
          <w:lang w:eastAsia="zh-CN"/>
        </w:rPr>
        <w:t>，</w:t>
      </w:r>
      <w:r>
        <w:rPr>
          <w:rFonts w:hint="eastAsia"/>
        </w:rPr>
        <w:t>同时也为企业战略定位、投资评价框架构建及产业支持政策设计提供了可量化的参考依据。</w:t>
      </w:r>
    </w:p>
    <w:p w14:paraId="32FC427D">
      <w:pPr>
        <w:pStyle w:val="3"/>
        <w:bidi w:val="0"/>
        <w:rPr>
          <w:rFonts w:hint="eastAsia"/>
          <w:lang w:val="en-US" w:eastAsia="zh-CN"/>
        </w:rPr>
      </w:pPr>
      <w:r>
        <w:rPr>
          <w:rFonts w:hint="eastAsia"/>
          <w:lang w:val="en-US" w:eastAsia="zh-CN"/>
        </w:rPr>
        <w:t>4.3 整体盈利能力概览</w:t>
      </w:r>
    </w:p>
    <w:p w14:paraId="00A4BFC4">
      <w:pPr>
        <w:keepNext w:val="0"/>
        <w:keepLines w:val="0"/>
        <w:widowControl/>
        <w:suppressLineNumbers w:val="0"/>
        <w:ind w:firstLine="420" w:firstLineChars="0"/>
        <w:jc w:val="left"/>
        <w:rPr>
          <w:rFonts w:hint="default"/>
          <w:lang w:val="en-US" w:eastAsia="zh-CN"/>
        </w:rPr>
      </w:pPr>
      <w:r>
        <w:rPr>
          <w:rFonts w:ascii="宋体" w:hAnsi="宋体" w:eastAsia="宋体" w:cs="宋体"/>
          <w:kern w:val="0"/>
          <w:sz w:val="24"/>
          <w:szCs w:val="24"/>
          <w:lang w:val="en-US" w:eastAsia="zh-CN" w:bidi="ar"/>
        </w:rPr>
        <w:t>为刻画A股人工智能应用层中小企业的整体盈利水平及其分布特征，本节选取三项具有代表性的盈利能力指标进行描述性统计分析，分别为净资产收益率（ROE）、总资产净利率（ROA）与营业净利率。上述指标从股东回报、资产使用效率与经营获利能力三个维度反映企业盈利状况，能够较为全面地呈现样本企业的</w:t>
      </w:r>
      <w:r>
        <w:rPr>
          <w:rFonts w:hint="eastAsia" w:ascii="宋体" w:hAnsi="宋体" w:eastAsia="宋体" w:cs="宋体"/>
          <w:kern w:val="0"/>
          <w:sz w:val="24"/>
          <w:szCs w:val="24"/>
          <w:lang w:val="en-US" w:eastAsia="zh-CN" w:bidi="ar"/>
        </w:rPr>
        <w:t>整体</w:t>
      </w:r>
      <w:r>
        <w:rPr>
          <w:rFonts w:ascii="宋体" w:hAnsi="宋体" w:eastAsia="宋体" w:cs="宋体"/>
          <w:kern w:val="0"/>
          <w:sz w:val="24"/>
          <w:szCs w:val="24"/>
          <w:lang w:val="en-US" w:eastAsia="zh-CN" w:bidi="ar"/>
        </w:rPr>
        <w:t>盈利水平与差异分布。</w:t>
      </w:r>
    </w:p>
    <w:p w14:paraId="45AAD748">
      <w:pPr>
        <w:pStyle w:val="4"/>
        <w:bidi w:val="0"/>
        <w:rPr>
          <w:rFonts w:hint="eastAsia"/>
          <w:lang w:val="en-US" w:eastAsia="zh-CN"/>
        </w:rPr>
      </w:pPr>
      <w:r>
        <w:rPr>
          <w:rFonts w:hint="eastAsia"/>
          <w:lang w:val="en-US" w:eastAsia="zh-CN"/>
        </w:rPr>
        <w:t>4.3.1 整体盈利水平概览</w:t>
      </w:r>
    </w:p>
    <w:p w14:paraId="4404C8D2">
      <w:pPr>
        <w:ind w:firstLine="420" w:firstLineChars="0"/>
        <w:rPr>
          <w:rFonts w:hint="eastAsia"/>
          <w:lang w:val="en-US" w:eastAsia="zh-CN"/>
        </w:rPr>
      </w:pPr>
      <w:r>
        <w:rPr>
          <w:rFonts w:hint="eastAsia"/>
          <w:lang w:val="en-US" w:eastAsia="zh-CN"/>
        </w:rPr>
        <w:t>如图4-5所示，其通过2020-2024年展示各指标的均值、中位数以及四分位区间（P25–P75），能够在反映人工智能应用层中小企业盈利能力的变化趋势，并刻画样本内部盈利能力差异。</w:t>
      </w:r>
    </w:p>
    <w:p w14:paraId="08A12A06">
      <w:pPr>
        <w:rPr>
          <w:rFonts w:hint="eastAsia"/>
          <w:lang w:val="en-US" w:eastAsia="zh-CN"/>
        </w:rPr>
      </w:pPr>
      <w:r>
        <w:rPr>
          <w:rFonts w:hint="eastAsia"/>
          <w:lang w:val="en-US" w:eastAsia="zh-CN"/>
        </w:rPr>
        <w:drawing>
          <wp:inline distT="0" distB="0" distL="114300" distR="114300">
            <wp:extent cx="5208905" cy="1563370"/>
            <wp:effectExtent l="0" t="0" r="0" b="0"/>
            <wp:docPr id="6" name="图片 14" descr="figure_profitability_yearly_trend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图片 14" descr="figure_profitability_yearly_trends"/>
                    <pic:cNvPicPr>
                      <a:picLocks noChangeAspect="1"/>
                    </pic:cNvPicPr>
                  </pic:nvPicPr>
                  <pic:blipFill>
                    <a:blip r:embed="rId21"/>
                    <a:stretch>
                      <a:fillRect/>
                    </a:stretch>
                  </pic:blipFill>
                  <pic:spPr>
                    <a:xfrm>
                      <a:off x="0" y="0"/>
                      <a:ext cx="5208905" cy="1563370"/>
                    </a:xfrm>
                    <a:prstGeom prst="rect">
                      <a:avLst/>
                    </a:prstGeom>
                    <a:noFill/>
                    <a:ln>
                      <a:noFill/>
                    </a:ln>
                  </pic:spPr>
                </pic:pic>
              </a:graphicData>
            </a:graphic>
          </wp:inline>
        </w:drawing>
      </w:r>
    </w:p>
    <w:p w14:paraId="08951902">
      <w:pPr>
        <w:pStyle w:val="6"/>
        <w:spacing w:afterLines="0" w:line="400" w:lineRule="exact"/>
        <w:rPr>
          <w:rFonts w:hint="default" w:eastAsia="宋体"/>
          <w:lang w:val="en-US" w:eastAsia="zh-CN"/>
        </w:rPr>
      </w:pPr>
      <w:r>
        <w:rPr>
          <w:rFonts w:hint="eastAsia" w:eastAsia="宋体"/>
          <w:sz w:val="21"/>
          <w:szCs w:val="21"/>
        </w:rPr>
        <w:t>图</w:t>
      </w:r>
      <w:r>
        <w:rPr>
          <w:rFonts w:hint="eastAsia" w:eastAsia="宋体"/>
          <w:sz w:val="21"/>
          <w:szCs w:val="21"/>
          <w:lang w:val="en-US" w:eastAsia="zh-CN"/>
        </w:rPr>
        <w:t>4</w:t>
      </w:r>
      <w:r>
        <w:rPr>
          <w:rFonts w:hint="eastAsia" w:eastAsia="宋体"/>
          <w:sz w:val="21"/>
          <w:szCs w:val="21"/>
        </w:rPr>
        <w:t>-</w:t>
      </w:r>
      <w:r>
        <w:rPr>
          <w:rFonts w:hint="eastAsia" w:eastAsia="宋体"/>
          <w:sz w:val="21"/>
          <w:szCs w:val="21"/>
          <w:lang w:val="en-US" w:eastAsia="zh-CN"/>
        </w:rPr>
        <w:t>5</w:t>
      </w:r>
      <w:r>
        <w:rPr>
          <w:rFonts w:hint="eastAsia" w:eastAsia="宋体"/>
          <w:sz w:val="21"/>
          <w:szCs w:val="21"/>
        </w:rPr>
        <w:t xml:space="preserve"> </w:t>
      </w:r>
      <w:r>
        <w:rPr>
          <w:rFonts w:hint="eastAsia" w:eastAsia="宋体"/>
          <w:sz w:val="21"/>
          <w:szCs w:val="21"/>
          <w:lang w:val="en-US" w:eastAsia="zh-CN"/>
        </w:rPr>
        <w:t>2020-2024人工智能应用层中小企业整体盈利趋势折线图</w:t>
      </w:r>
    </w:p>
    <w:p w14:paraId="632DA769">
      <w:pPr>
        <w:ind w:firstLine="420" w:firstLineChars="0"/>
        <w:rPr>
          <w:rFonts w:hint="eastAsia"/>
          <w:lang w:val="en-US" w:eastAsia="zh-CN"/>
        </w:rPr>
      </w:pPr>
    </w:p>
    <w:p w14:paraId="0C8E14A2">
      <w:pPr>
        <w:ind w:firstLine="420" w:firstLineChars="0"/>
        <w:rPr>
          <w:rFonts w:hint="eastAsia"/>
          <w:lang w:val="en-US" w:eastAsia="zh-CN"/>
        </w:rPr>
      </w:pPr>
      <w:r>
        <w:rPr>
          <w:rFonts w:hint="eastAsia"/>
          <w:lang w:val="en-US" w:eastAsia="zh-CN"/>
        </w:rPr>
        <w:t>从时间趋势看，三项指标在样本期内呈现出较为一致的阶段性变化，2021年前后出现阶段性高点；自2022年起，ROA、ROE与营业净利率的均值与中位数均出现同步回落，且2023—2024年下行趋势延续，尤其在2024年，ROE与营业净利率的均值显著转负，反映出样本中亏损企业对整体平均水平的拖累在后期显著增强。需要强调的是，本节对趋势的表述仅为现象刻画，不涉及对宏观周期、竞争格局或成本冲击等因素的因果归因；相关解释将在后续章节结合综合评价与结构拆解进一步讨论。</w:t>
      </w:r>
    </w:p>
    <w:p w14:paraId="2DF994F8">
      <w:pPr>
        <w:ind w:firstLine="420" w:firstLineChars="0"/>
        <w:rPr>
          <w:rFonts w:hint="eastAsia"/>
          <w:lang w:val="en-US" w:eastAsia="zh-CN"/>
        </w:rPr>
      </w:pPr>
      <w:r>
        <w:rPr>
          <w:rFonts w:hint="eastAsia"/>
          <w:lang w:val="en-US" w:eastAsia="zh-CN"/>
        </w:rPr>
        <w:t>从分布形态看，三项指标在后期呈现出明显的均值低于中位数的结构特征，且这一差距在2023—2024年明显扩大。该现象意味着样本分布具有显著偏态，即中位数所代表的典型企业仍保持一定正向盈利能力，但少数企业出现较大幅度亏损，导致均值被显著拉低，形成负向长尾。四分位区间的变化亦显示分化加深，一方面，上四分位（P75）随时间整体下移，表明头部企业的盈利水平也在走弱；另一方面，下四分位（P25）下移速度更快，并在2024年出现更明显的负值，说明低盈利企业的经营压力进一步加大，亏损面或亏损幅度有所扩大。总体而言，样本盈利能力呈现出中枢下移与分化加剧并存的特征。</w:t>
      </w:r>
    </w:p>
    <w:p w14:paraId="7108F6A5">
      <w:pPr>
        <w:ind w:firstLine="420" w:firstLineChars="0"/>
        <w:rPr>
          <w:rFonts w:hint="eastAsia"/>
          <w:lang w:val="en-US" w:eastAsia="zh-CN"/>
        </w:rPr>
      </w:pPr>
      <w:r>
        <w:rPr>
          <w:rFonts w:hint="eastAsia"/>
          <w:lang w:val="en-US" w:eastAsia="zh-CN"/>
        </w:rPr>
        <w:t>进一步分别观察三项指标的变化特征，可以更具体地揭示盈利能力下行的表层表现。</w:t>
      </w:r>
    </w:p>
    <w:p w14:paraId="6EA87D30">
      <w:pPr>
        <w:numPr>
          <w:ilvl w:val="0"/>
          <w:numId w:val="14"/>
        </w:numPr>
        <w:ind w:firstLine="420" w:firstLineChars="0"/>
        <w:rPr>
          <w:rFonts w:hint="eastAsia"/>
          <w:lang w:val="en-US" w:eastAsia="zh-CN"/>
        </w:rPr>
      </w:pPr>
      <w:r>
        <w:rPr>
          <w:rFonts w:hint="eastAsia"/>
          <w:lang w:val="en-US" w:eastAsia="zh-CN"/>
        </w:rPr>
        <w:t>首先，ROA反映企业利用资产创造利润的能力。图4-5显示，ROA的中位数在2020—2021年处于相对稳健的正值区间，2022年后明显下移，至2024年已接近低个位数水平；同时，ROA均值在后期转负，表明部分企业的亏损已足以使其资产端总体回报为负。该结果提示样本企业的资产获利能力整体走弱，且尾部企业的亏损扩大对总体平均水平产生显著影响。</w:t>
      </w:r>
    </w:p>
    <w:p w14:paraId="29F99DC7">
      <w:pPr>
        <w:numPr>
          <w:ilvl w:val="0"/>
          <w:numId w:val="14"/>
        </w:numPr>
        <w:ind w:firstLine="420" w:firstLineChars="0"/>
        <w:rPr>
          <w:rFonts w:hint="eastAsia"/>
          <w:lang w:val="en-US" w:eastAsia="zh-CN"/>
        </w:rPr>
      </w:pPr>
      <w:r>
        <w:rPr>
          <w:rFonts w:hint="eastAsia"/>
          <w:lang w:val="en-US" w:eastAsia="zh-CN"/>
        </w:rPr>
        <w:t>其次，ROE反映股东权益的回报水平，其下行幅度更为显著，ROE中位数在2020—2021年相对较高，2022年后下降并在2024年进一步走弱；ROE均值在2023年已接近或略为负值，2024年则出现更明显的负向结果，且下四分位（P25）在2024年大幅下探，显示尾部企业的权益回报恶化更为突出。该现象从结果层面表明，盈利压力在权益端的体现更为显著，后续可结合杜邦分析从销售净利率、资产周转效率与财务杠杆等路径进一步拆解其结构来源。</w:t>
      </w:r>
    </w:p>
    <w:p w14:paraId="1FFA2A51">
      <w:pPr>
        <w:numPr>
          <w:ilvl w:val="0"/>
          <w:numId w:val="14"/>
        </w:numPr>
        <w:ind w:firstLine="420" w:firstLineChars="0"/>
        <w:rPr>
          <w:rFonts w:hint="eastAsia"/>
          <w:lang w:val="en-US" w:eastAsia="zh-CN"/>
        </w:rPr>
      </w:pPr>
      <w:r>
        <w:rPr>
          <w:rFonts w:hint="eastAsia"/>
          <w:lang w:val="en-US" w:eastAsia="zh-CN"/>
        </w:rPr>
        <w:t>再次，营业净利率直接刻画经营层面的利润空间。图4-5显示，营业净利率的中位数在2020—2021年处于较高水平，2022年后逐步下移，至2024年接近低位；均值的波动幅度更大，在后期出现明显转负，说明该指标对极端亏损样本更为敏感。综合来看，经营端利润空间的收缩与亏损尾部的扩大共同推动了资产回报与权益回报的同步走弱。</w:t>
      </w:r>
    </w:p>
    <w:p w14:paraId="2ACD357C">
      <w:pPr>
        <w:pStyle w:val="4"/>
        <w:bidi w:val="0"/>
        <w:rPr>
          <w:rFonts w:hint="eastAsia"/>
          <w:lang w:val="en-US" w:eastAsia="zh-CN"/>
        </w:rPr>
      </w:pPr>
      <w:r>
        <w:rPr>
          <w:rFonts w:hint="eastAsia"/>
          <w:lang w:val="en-US" w:eastAsia="zh-CN"/>
        </w:rPr>
        <w:t>4.3.2 盈利分布特征</w:t>
      </w:r>
    </w:p>
    <w:p w14:paraId="5ECA8B39">
      <w:pPr>
        <w:ind w:firstLine="420" w:firstLineChars="0"/>
        <w:rPr>
          <w:rFonts w:hint="eastAsia"/>
          <w:lang w:val="en-US" w:eastAsia="zh-CN"/>
        </w:rPr>
      </w:pPr>
      <w:r>
        <w:rPr>
          <w:rFonts w:hint="eastAsia"/>
          <w:lang w:val="en-US" w:eastAsia="zh-CN"/>
        </w:rPr>
        <w:t>考虑到样本盈利指标可能存在偏态分布与极端值，均值容易受到少数异常样本影响，而中位数虽能代表典型企业，但无法反映离群值与分位区间的变化。基于此，本部分将采用箱线图刻画分位区间与离群值，并以直方图展示分布形态，从而更直观地呈现样本盈利能力的分布特征。</w:t>
      </w:r>
    </w:p>
    <w:p w14:paraId="467EC7F2">
      <w:pPr>
        <w:keepNext w:val="0"/>
        <w:keepLines w:val="0"/>
        <w:widowControl/>
        <w:suppressLineNumbers w:val="0"/>
        <w:ind w:firstLine="420" w:firstLineChars="0"/>
        <w:jc w:val="left"/>
        <w:rPr>
          <w:rFonts w:ascii="宋体" w:hAnsi="宋体" w:eastAsia="宋体" w:cs="宋体"/>
          <w:kern w:val="0"/>
          <w:sz w:val="24"/>
          <w:szCs w:val="24"/>
          <w:lang w:val="en-US" w:eastAsia="zh-CN" w:bidi="ar"/>
        </w:rPr>
      </w:pPr>
      <w:r>
        <w:rPr>
          <w:rFonts w:hint="eastAsia"/>
          <w:lang w:val="en-US" w:eastAsia="zh-CN"/>
        </w:rPr>
        <w:t>如图4-6、4-7、4-8，其结果表明，</w:t>
      </w:r>
      <w:r>
        <w:rPr>
          <w:rFonts w:ascii="宋体" w:hAnsi="宋体" w:eastAsia="宋体" w:cs="宋体"/>
          <w:kern w:val="0"/>
          <w:sz w:val="24"/>
          <w:szCs w:val="24"/>
          <w:lang w:val="en-US" w:eastAsia="zh-CN" w:bidi="ar"/>
        </w:rPr>
        <w:t>样本盈利能力总体呈现中位数仍为正但</w:t>
      </w:r>
      <w:r>
        <w:rPr>
          <w:rFonts w:hint="eastAsia" w:ascii="宋体" w:hAnsi="宋体" w:eastAsia="宋体" w:cs="宋体"/>
          <w:kern w:val="0"/>
          <w:sz w:val="24"/>
          <w:szCs w:val="24"/>
          <w:lang w:val="en-US" w:eastAsia="zh-CN" w:bidi="ar"/>
        </w:rPr>
        <w:t>盈利能力</w:t>
      </w:r>
      <w:r>
        <w:rPr>
          <w:rFonts w:ascii="宋体" w:hAnsi="宋体" w:eastAsia="宋体" w:cs="宋体"/>
          <w:kern w:val="0"/>
          <w:sz w:val="24"/>
          <w:szCs w:val="24"/>
          <w:lang w:val="en-US" w:eastAsia="zh-CN" w:bidi="ar"/>
        </w:rPr>
        <w:t>偏低、分布明显负偏态、尾部亏损长尾显著的结构特征，且权益端回报（ROE）的极端波动明显强于资产端回报（ROA）。</w:t>
      </w:r>
    </w:p>
    <w:p w14:paraId="51BF518F">
      <w:pPr>
        <w:keepNext w:val="0"/>
        <w:keepLines w:val="0"/>
        <w:widowControl/>
        <w:suppressLineNumbers w:val="0"/>
        <w:ind w:firstLine="420" w:firstLineChars="0"/>
        <w:jc w:val="left"/>
        <w:rPr>
          <w:rFonts w:hint="eastAsia" w:ascii="宋体" w:hAnsi="宋体" w:eastAsia="宋体" w:cs="宋体"/>
          <w:kern w:val="0"/>
          <w:sz w:val="24"/>
          <w:szCs w:val="24"/>
          <w:lang w:val="en-US" w:eastAsia="zh-CN" w:bidi="ar"/>
        </w:rPr>
      </w:pPr>
      <w:r>
        <w:rPr>
          <w:rFonts w:hint="eastAsia" w:ascii="宋体" w:hAnsi="宋体" w:eastAsia="宋体" w:cs="宋体"/>
          <w:kern w:val="0"/>
          <w:sz w:val="24"/>
          <w:szCs w:val="24"/>
          <w:lang w:val="en-US" w:eastAsia="zh-CN" w:bidi="ar"/>
        </w:rPr>
        <w:t>首先，图4-6所示ROE箱线图显示，样本ROE的中位数位于零轴上方，说明在合并样本意义下，多数企业的股东回报水平仍保持正值，但整体处于较低区间，反映人工智能应用层中小企业的盈利能力尚未形成广泛的高回报格局。值得关注的是，下侧离群点数量密集且延伸幅度大，形成显著负向长尾，反映部分企业在某些年份出现较大亏损或权益回报显著恶化，从而对均值产生拉低效应并加剧分布偏态。上侧虽存在少量高ROE离群点，表明个别企业在特定年份可实现较高回报，但其数量与影响程度不足以改变总体的负偏态结构。</w:t>
      </w:r>
    </w:p>
    <w:p w14:paraId="1840DBE1">
      <w:pPr>
        <w:rPr>
          <w:rFonts w:hint="default"/>
          <w:lang w:val="en-US" w:eastAsia="zh-CN"/>
        </w:rPr>
      </w:pPr>
      <w:r>
        <w:rPr>
          <w:rFonts w:hint="eastAsia"/>
          <w:lang w:val="en-US" w:eastAsia="zh-CN"/>
        </w:rPr>
        <w:drawing>
          <wp:inline distT="0" distB="0" distL="114300" distR="114300">
            <wp:extent cx="5216525" cy="3477260"/>
            <wp:effectExtent l="0" t="0" r="0" b="0"/>
            <wp:docPr id="7" name="图片 23" descr="图1_ROE箱线图"/>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图片 23" descr="图1_ROE箱线图"/>
                    <pic:cNvPicPr>
                      <a:picLocks noChangeAspect="1"/>
                    </pic:cNvPicPr>
                  </pic:nvPicPr>
                  <pic:blipFill>
                    <a:blip r:embed="rId22"/>
                    <a:srcRect t="6680"/>
                    <a:stretch>
                      <a:fillRect/>
                    </a:stretch>
                  </pic:blipFill>
                  <pic:spPr>
                    <a:xfrm>
                      <a:off x="0" y="0"/>
                      <a:ext cx="5216525" cy="3477260"/>
                    </a:xfrm>
                    <a:prstGeom prst="rect">
                      <a:avLst/>
                    </a:prstGeom>
                    <a:noFill/>
                    <a:ln>
                      <a:noFill/>
                    </a:ln>
                  </pic:spPr>
                </pic:pic>
              </a:graphicData>
            </a:graphic>
          </wp:inline>
        </w:drawing>
      </w:r>
    </w:p>
    <w:p w14:paraId="5D631E01">
      <w:pPr>
        <w:pStyle w:val="6"/>
        <w:spacing w:afterLines="0" w:line="400" w:lineRule="exact"/>
        <w:rPr>
          <w:rFonts w:hint="eastAsia" w:eastAsia="宋体"/>
          <w:sz w:val="21"/>
          <w:szCs w:val="21"/>
          <w:lang w:val="en-US" w:eastAsia="zh-CN"/>
        </w:rPr>
      </w:pPr>
      <w:r>
        <w:rPr>
          <w:rFonts w:hint="eastAsia" w:eastAsia="宋体"/>
          <w:sz w:val="21"/>
          <w:szCs w:val="21"/>
        </w:rPr>
        <w:t>图</w:t>
      </w:r>
      <w:r>
        <w:rPr>
          <w:rFonts w:hint="eastAsia" w:eastAsia="宋体"/>
          <w:sz w:val="21"/>
          <w:szCs w:val="21"/>
          <w:lang w:val="en-US" w:eastAsia="zh-CN"/>
        </w:rPr>
        <w:t>4</w:t>
      </w:r>
      <w:r>
        <w:rPr>
          <w:rFonts w:hint="eastAsia" w:eastAsia="宋体"/>
          <w:sz w:val="21"/>
          <w:szCs w:val="21"/>
        </w:rPr>
        <w:t>-</w:t>
      </w:r>
      <w:r>
        <w:rPr>
          <w:rFonts w:hint="eastAsia" w:eastAsia="宋体"/>
          <w:sz w:val="21"/>
          <w:szCs w:val="21"/>
          <w:lang w:val="en-US" w:eastAsia="zh-CN"/>
        </w:rPr>
        <w:t xml:space="preserve">6 </w:t>
      </w:r>
      <w:r>
        <w:rPr>
          <w:rFonts w:hint="eastAsia" w:eastAsia="宋体"/>
          <w:sz w:val="21"/>
          <w:szCs w:val="21"/>
        </w:rPr>
        <w:t xml:space="preserve"> </w:t>
      </w:r>
      <w:r>
        <w:rPr>
          <w:rFonts w:hint="eastAsia" w:eastAsia="宋体"/>
          <w:sz w:val="21"/>
          <w:szCs w:val="21"/>
          <w:lang w:val="en-US" w:eastAsia="zh-CN"/>
        </w:rPr>
        <w:t>2020-2024人工智能应用层中小企业ROE分布箱线图</w:t>
      </w:r>
    </w:p>
    <w:p w14:paraId="2AAC3F5F">
      <w:pPr>
        <w:keepNext w:val="0"/>
        <w:keepLines w:val="0"/>
        <w:widowControl/>
        <w:suppressLineNumbers w:val="0"/>
        <w:ind w:firstLine="420" w:firstLineChars="0"/>
        <w:jc w:val="left"/>
        <w:rPr>
          <w:rFonts w:hint="eastAsia" w:ascii="宋体" w:hAnsi="宋体" w:eastAsia="宋体" w:cs="宋体"/>
          <w:kern w:val="0"/>
          <w:sz w:val="24"/>
          <w:szCs w:val="24"/>
          <w:lang w:val="en-US" w:eastAsia="zh-CN" w:bidi="ar"/>
        </w:rPr>
      </w:pPr>
    </w:p>
    <w:p w14:paraId="05BDBCE0">
      <w:pPr>
        <w:keepNext w:val="0"/>
        <w:keepLines w:val="0"/>
        <w:widowControl/>
        <w:suppressLineNumbers w:val="0"/>
        <w:ind w:firstLine="420" w:firstLineChars="0"/>
        <w:jc w:val="left"/>
      </w:pPr>
      <w:r>
        <w:rPr>
          <w:rFonts w:hint="eastAsia"/>
          <w:lang w:val="en-US" w:eastAsia="zh-CN"/>
        </w:rPr>
        <w:t>再次，</w:t>
      </w:r>
      <w:r>
        <w:t>从</w:t>
      </w:r>
      <w:r>
        <w:rPr>
          <w:rFonts w:hint="eastAsia"/>
          <w:lang w:val="en-US" w:eastAsia="zh-CN"/>
        </w:rPr>
        <w:t>图4-7的</w:t>
      </w:r>
      <w:r>
        <w:t>ROA箱线图看，中位数同样为正且箱体更为紧凑，说明资产端获利能力相对更集中、更稳定。与ROE相比，ROA离群点幅度明显更小，表明资产回报受极端波动影响较弱，这与ROA以平均总资产为分母、对权益基数变化不敏感的指标特性一致。然而，ROA下侧仍存在数量可观的负向离群点，说明样本中仍有一部分企业在部分年份处于经营亏损状态，资产端回报转负并非个别现象。</w:t>
      </w:r>
    </w:p>
    <w:p w14:paraId="64BD53E9">
      <w:pPr>
        <w:rPr>
          <w:rFonts w:hint="default"/>
          <w:lang w:val="en-US" w:eastAsia="zh-CN"/>
        </w:rPr>
      </w:pPr>
      <w:r>
        <w:rPr>
          <w:rFonts w:hint="default"/>
          <w:lang w:val="en-US" w:eastAsia="zh-CN"/>
        </w:rPr>
        <w:drawing>
          <wp:inline distT="0" distB="0" distL="114300" distR="114300">
            <wp:extent cx="5216525" cy="3456940"/>
            <wp:effectExtent l="0" t="0" r="0" b="0"/>
            <wp:docPr id="8" name="图片 24" descr="图2_ROA箱线图"/>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图片 24" descr="图2_ROA箱线图"/>
                    <pic:cNvPicPr>
                      <a:picLocks noChangeAspect="1"/>
                    </pic:cNvPicPr>
                  </pic:nvPicPr>
                  <pic:blipFill>
                    <a:blip r:embed="rId23"/>
                    <a:srcRect t="7225"/>
                    <a:stretch>
                      <a:fillRect/>
                    </a:stretch>
                  </pic:blipFill>
                  <pic:spPr>
                    <a:xfrm>
                      <a:off x="0" y="0"/>
                      <a:ext cx="5216525" cy="3456940"/>
                    </a:xfrm>
                    <a:prstGeom prst="rect">
                      <a:avLst/>
                    </a:prstGeom>
                    <a:noFill/>
                    <a:ln>
                      <a:noFill/>
                    </a:ln>
                  </pic:spPr>
                </pic:pic>
              </a:graphicData>
            </a:graphic>
          </wp:inline>
        </w:drawing>
      </w:r>
    </w:p>
    <w:p w14:paraId="5513A269">
      <w:pPr>
        <w:keepNext w:val="0"/>
        <w:keepLines w:val="0"/>
        <w:widowControl/>
        <w:suppressLineNumbers w:val="0"/>
        <w:ind w:firstLine="420" w:firstLineChars="0"/>
        <w:jc w:val="center"/>
      </w:pPr>
      <w:r>
        <w:rPr>
          <w:rFonts w:hint="eastAsia" w:eastAsia="宋体"/>
          <w:sz w:val="21"/>
          <w:szCs w:val="21"/>
        </w:rPr>
        <w:t>图</w:t>
      </w:r>
      <w:r>
        <w:rPr>
          <w:rFonts w:hint="eastAsia" w:eastAsia="宋体"/>
          <w:sz w:val="21"/>
          <w:szCs w:val="21"/>
          <w:lang w:val="en-US" w:eastAsia="zh-CN"/>
        </w:rPr>
        <w:t>4</w:t>
      </w:r>
      <w:r>
        <w:rPr>
          <w:rFonts w:hint="eastAsia" w:eastAsia="宋体"/>
          <w:sz w:val="21"/>
          <w:szCs w:val="21"/>
        </w:rPr>
        <w:t>-</w:t>
      </w:r>
      <w:r>
        <w:rPr>
          <w:rFonts w:hint="eastAsia" w:eastAsia="宋体"/>
          <w:sz w:val="21"/>
          <w:szCs w:val="21"/>
          <w:lang w:val="en-US" w:eastAsia="zh-CN"/>
        </w:rPr>
        <w:t xml:space="preserve">7 </w:t>
      </w:r>
      <w:r>
        <w:rPr>
          <w:rFonts w:hint="eastAsia" w:eastAsia="宋体"/>
          <w:sz w:val="21"/>
          <w:szCs w:val="21"/>
        </w:rPr>
        <w:t xml:space="preserve"> </w:t>
      </w:r>
      <w:r>
        <w:rPr>
          <w:rFonts w:hint="eastAsia" w:eastAsia="宋体"/>
          <w:sz w:val="21"/>
          <w:szCs w:val="21"/>
          <w:lang w:val="en-US" w:eastAsia="zh-CN"/>
        </w:rPr>
        <w:t>2020-2024人工智能应用层中小企业ROA分布箱线图</w:t>
      </w:r>
    </w:p>
    <w:p w14:paraId="37A973E7">
      <w:pPr>
        <w:keepNext w:val="0"/>
        <w:keepLines w:val="0"/>
        <w:widowControl/>
        <w:suppressLineNumbers w:val="0"/>
        <w:ind w:firstLine="420" w:firstLineChars="0"/>
        <w:jc w:val="left"/>
        <w:rPr>
          <w:rFonts w:ascii="宋体" w:hAnsi="宋体" w:eastAsia="宋体" w:cs="宋体"/>
          <w:kern w:val="0"/>
          <w:sz w:val="24"/>
          <w:szCs w:val="24"/>
          <w:lang w:val="en-US" w:eastAsia="zh-CN" w:bidi="ar"/>
        </w:rPr>
      </w:pPr>
      <w:r>
        <w:rPr>
          <w:rFonts w:hint="eastAsia" w:ascii="宋体" w:hAnsi="宋体" w:eastAsia="宋体" w:cs="宋体"/>
          <w:kern w:val="0"/>
          <w:sz w:val="24"/>
          <w:szCs w:val="24"/>
          <w:lang w:val="en-US" w:eastAsia="zh-CN" w:bidi="ar"/>
        </w:rPr>
        <w:t>图4-8的营</w:t>
      </w:r>
      <w:r>
        <w:rPr>
          <w:rFonts w:ascii="宋体" w:hAnsi="宋体" w:eastAsia="宋体" w:cs="宋体"/>
          <w:kern w:val="0"/>
          <w:sz w:val="24"/>
          <w:szCs w:val="24"/>
          <w:lang w:val="en-US" w:eastAsia="zh-CN" w:bidi="ar"/>
        </w:rPr>
        <w:t>业净利率直方图进一步揭示了经营层面利润空间的整体分布</w:t>
      </w:r>
      <w:r>
        <w:rPr>
          <w:rFonts w:hint="eastAsia" w:ascii="宋体" w:hAnsi="宋体" w:eastAsia="宋体" w:cs="宋体"/>
          <w:kern w:val="0"/>
          <w:sz w:val="24"/>
          <w:szCs w:val="24"/>
          <w:lang w:val="en-US" w:eastAsia="zh-CN" w:bidi="ar"/>
        </w:rPr>
        <w:t>，</w:t>
      </w:r>
      <w:r>
        <w:rPr>
          <w:rFonts w:ascii="宋体" w:hAnsi="宋体" w:eastAsia="宋体" w:cs="宋体"/>
          <w:kern w:val="0"/>
          <w:sz w:val="24"/>
          <w:szCs w:val="24"/>
          <w:lang w:val="en-US" w:eastAsia="zh-CN" w:bidi="ar"/>
        </w:rPr>
        <w:t>观测值高度集中在零附近的低利润区间，表明多数企业处于薄利状态，高净利率样本相对稀少。与此同时，分布左侧存在显著负向长尾，该特征提示样本总体盈利空间有限且波动较强，尾部亏损对整体均值与行业形象具有较强扰动。</w:t>
      </w:r>
    </w:p>
    <w:p w14:paraId="7F7B486F">
      <w:pPr>
        <w:rPr>
          <w:rFonts w:hint="eastAsia"/>
          <w:lang w:val="en-US" w:eastAsia="zh-CN"/>
        </w:rPr>
      </w:pPr>
      <w:r>
        <w:rPr>
          <w:rFonts w:hint="eastAsia"/>
          <w:lang w:val="en-US" w:eastAsia="zh-CN"/>
        </w:rPr>
        <w:drawing>
          <wp:inline distT="0" distB="0" distL="114300" distR="114300">
            <wp:extent cx="5216525" cy="3097530"/>
            <wp:effectExtent l="0" t="0" r="0" b="0"/>
            <wp:docPr id="9" name="图片 25" descr="figure2_operating_net_margin_his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图片 25" descr="figure2_operating_net_margin_hist"/>
                    <pic:cNvPicPr>
                      <a:picLocks noChangeAspect="1"/>
                    </pic:cNvPicPr>
                  </pic:nvPicPr>
                  <pic:blipFill>
                    <a:blip r:embed="rId24"/>
                    <a:srcRect t="7631"/>
                    <a:stretch>
                      <a:fillRect/>
                    </a:stretch>
                  </pic:blipFill>
                  <pic:spPr>
                    <a:xfrm>
                      <a:off x="0" y="0"/>
                      <a:ext cx="5216525" cy="3097530"/>
                    </a:xfrm>
                    <a:prstGeom prst="rect">
                      <a:avLst/>
                    </a:prstGeom>
                    <a:noFill/>
                    <a:ln>
                      <a:noFill/>
                    </a:ln>
                  </pic:spPr>
                </pic:pic>
              </a:graphicData>
            </a:graphic>
          </wp:inline>
        </w:drawing>
      </w:r>
    </w:p>
    <w:p w14:paraId="56685120">
      <w:pPr>
        <w:keepNext w:val="0"/>
        <w:keepLines w:val="0"/>
        <w:widowControl/>
        <w:suppressLineNumbers w:val="0"/>
        <w:ind w:firstLine="420" w:firstLineChars="0"/>
        <w:jc w:val="center"/>
        <w:rPr>
          <w:rFonts w:ascii="宋体" w:hAnsi="宋体" w:eastAsia="宋体" w:cs="宋体"/>
          <w:kern w:val="0"/>
          <w:sz w:val="24"/>
          <w:szCs w:val="24"/>
          <w:lang w:val="en-US" w:eastAsia="zh-CN" w:bidi="ar"/>
        </w:rPr>
      </w:pPr>
      <w:r>
        <w:rPr>
          <w:rFonts w:hint="eastAsia" w:eastAsia="宋体"/>
          <w:sz w:val="21"/>
          <w:szCs w:val="21"/>
        </w:rPr>
        <w:t>图</w:t>
      </w:r>
      <w:r>
        <w:rPr>
          <w:rFonts w:hint="eastAsia" w:eastAsia="宋体"/>
          <w:sz w:val="21"/>
          <w:szCs w:val="21"/>
          <w:lang w:val="en-US" w:eastAsia="zh-CN"/>
        </w:rPr>
        <w:t>4</w:t>
      </w:r>
      <w:r>
        <w:rPr>
          <w:rFonts w:hint="eastAsia" w:eastAsia="宋体"/>
          <w:sz w:val="21"/>
          <w:szCs w:val="21"/>
        </w:rPr>
        <w:t>-</w:t>
      </w:r>
      <w:r>
        <w:rPr>
          <w:rFonts w:hint="eastAsia" w:eastAsia="宋体"/>
          <w:sz w:val="21"/>
          <w:szCs w:val="21"/>
          <w:lang w:val="en-US" w:eastAsia="zh-CN"/>
        </w:rPr>
        <w:t xml:space="preserve">8 </w:t>
      </w:r>
      <w:r>
        <w:rPr>
          <w:rFonts w:hint="eastAsia" w:eastAsia="宋体"/>
          <w:sz w:val="21"/>
          <w:szCs w:val="21"/>
        </w:rPr>
        <w:t xml:space="preserve"> </w:t>
      </w:r>
      <w:r>
        <w:rPr>
          <w:rFonts w:hint="eastAsia" w:eastAsia="宋体"/>
          <w:sz w:val="21"/>
          <w:szCs w:val="21"/>
          <w:lang w:val="en-US" w:eastAsia="zh-CN"/>
        </w:rPr>
        <w:t>2020-2024人工智能应用层中小企业净利率分直方图</w:t>
      </w:r>
    </w:p>
    <w:p w14:paraId="0CB194C2">
      <w:pPr>
        <w:keepNext w:val="0"/>
        <w:keepLines w:val="0"/>
        <w:widowControl/>
        <w:suppressLineNumbers w:val="0"/>
        <w:ind w:firstLine="420" w:firstLineChars="0"/>
        <w:jc w:val="left"/>
      </w:pPr>
    </w:p>
    <w:p w14:paraId="2BB8D942">
      <w:pPr>
        <w:keepNext w:val="0"/>
        <w:keepLines w:val="0"/>
        <w:widowControl/>
        <w:suppressLineNumbers w:val="0"/>
        <w:ind w:firstLine="420" w:firstLineChars="0"/>
        <w:jc w:val="left"/>
        <w:rPr>
          <w:rFonts w:hint="eastAsia" w:ascii="宋体" w:hAnsi="宋体" w:eastAsia="宋体" w:cs="宋体"/>
          <w:kern w:val="0"/>
          <w:sz w:val="24"/>
          <w:szCs w:val="24"/>
          <w:lang w:val="en-US" w:eastAsia="zh-CN" w:bidi="ar"/>
        </w:rPr>
      </w:pPr>
      <w:r>
        <w:rPr>
          <w:rFonts w:hint="eastAsia" w:ascii="宋体" w:hAnsi="宋体" w:eastAsia="宋体" w:cs="宋体"/>
          <w:kern w:val="0"/>
          <w:sz w:val="24"/>
          <w:szCs w:val="24"/>
          <w:lang w:val="en-US" w:eastAsia="zh-CN" w:bidi="ar"/>
        </w:rPr>
        <w:t>综上，样本整体呈现出典型企业维持低位正盈利、但分布离散度较高且亏损尾部扩张的特征，表明人工智能应用层中小企业在样本期内普遍存在盈利能力偏弱与盈利稳定性不足的现实约束。</w:t>
      </w:r>
    </w:p>
    <w:p w14:paraId="344B1219">
      <w:pPr>
        <w:pStyle w:val="4"/>
        <w:bidi w:val="0"/>
        <w:rPr>
          <w:rFonts w:hint="eastAsia"/>
          <w:lang w:val="en-US" w:eastAsia="zh-CN"/>
        </w:rPr>
      </w:pPr>
      <w:r>
        <w:rPr>
          <w:rFonts w:hint="eastAsia"/>
          <w:lang w:val="en-US" w:eastAsia="zh-CN"/>
        </w:rPr>
        <w:t>4.3.3 收入结构与费用结构概览</w:t>
      </w:r>
    </w:p>
    <w:p w14:paraId="5BC3B0C4">
      <w:pPr>
        <w:ind w:firstLine="420" w:firstLineChars="0"/>
        <w:rPr>
          <w:rFonts w:hint="eastAsia"/>
          <w:lang w:val="en-US" w:eastAsia="zh-CN"/>
        </w:rPr>
      </w:pPr>
      <w:r>
        <w:rPr>
          <w:rFonts w:hint="eastAsia"/>
          <w:lang w:val="en-US" w:eastAsia="zh-CN"/>
        </w:rPr>
        <w:t>本节从收入结构与费用结构出发，构建“收入—成本—费用”的拆解框架。一方面在全样本层面对人工智能应用层中小企业整体盈利偏弱的原因进行初步分解；另一方面从收入端识别利润空间的主要来源，重点结合营业收入水平及其集中度刻画收入结构特征，并进一步梳理成本与费用对利润的主要挤压环节。</w:t>
      </w:r>
    </w:p>
    <w:p w14:paraId="1E97C379">
      <w:pPr>
        <w:rPr>
          <w:rFonts w:hint="eastAsia"/>
          <w:lang w:val="en-US" w:eastAsia="zh-CN"/>
        </w:rPr>
      </w:pPr>
      <w:r>
        <w:rPr>
          <w:rFonts w:hint="eastAsia"/>
          <w:lang w:val="en-US" w:eastAsia="zh-CN"/>
        </w:rPr>
        <w:t>4.3.3.1 收入结构概览</w:t>
      </w:r>
    </w:p>
    <w:p w14:paraId="08EF7C09">
      <w:pPr>
        <w:rPr>
          <w:rFonts w:hint="eastAsia"/>
          <w:lang w:val="en-US" w:eastAsia="zh-CN"/>
        </w:rPr>
      </w:pPr>
      <w:r>
        <w:rPr>
          <w:rFonts w:hint="eastAsia"/>
          <w:lang w:val="en-US" w:eastAsia="zh-CN"/>
        </w:rPr>
        <w:t>（1）营业收入趋势</w:t>
      </w:r>
    </w:p>
    <w:p w14:paraId="414C184B">
      <w:pPr>
        <w:rPr>
          <w:rFonts w:hint="default"/>
          <w:lang w:val="en-US" w:eastAsia="zh-CN"/>
        </w:rPr>
      </w:pPr>
    </w:p>
    <w:p w14:paraId="2BE0D102">
      <w:pPr>
        <w:rPr>
          <w:rFonts w:hint="eastAsia"/>
          <w:lang w:val="en-US" w:eastAsia="zh-CN"/>
        </w:rPr>
      </w:pPr>
      <w:r>
        <w:rPr>
          <w:rFonts w:hint="eastAsia"/>
          <w:lang w:val="en-US" w:eastAsia="zh-CN"/>
        </w:rPr>
        <w:drawing>
          <wp:inline distT="0" distB="0" distL="114300" distR="114300">
            <wp:extent cx="5218430" cy="2860040"/>
            <wp:effectExtent l="0" t="0" r="0" b="0"/>
            <wp:docPr id="10" name="图片 29" descr="figure_x2_2020_2024营业收入中位数趋势"/>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图片 29" descr="figure_x2_2020_2024营业收入中位数趋势"/>
                    <pic:cNvPicPr>
                      <a:picLocks noChangeAspect="1"/>
                    </pic:cNvPicPr>
                  </pic:nvPicPr>
                  <pic:blipFill>
                    <a:blip r:embed="rId25"/>
                    <a:srcRect t="6537"/>
                    <a:stretch>
                      <a:fillRect/>
                    </a:stretch>
                  </pic:blipFill>
                  <pic:spPr>
                    <a:xfrm>
                      <a:off x="0" y="0"/>
                      <a:ext cx="5218430" cy="2860040"/>
                    </a:xfrm>
                    <a:prstGeom prst="rect">
                      <a:avLst/>
                    </a:prstGeom>
                    <a:noFill/>
                    <a:ln>
                      <a:noFill/>
                    </a:ln>
                  </pic:spPr>
                </pic:pic>
              </a:graphicData>
            </a:graphic>
          </wp:inline>
        </w:drawing>
      </w:r>
    </w:p>
    <w:p w14:paraId="2A773134">
      <w:pPr>
        <w:keepNext w:val="0"/>
        <w:keepLines w:val="0"/>
        <w:widowControl/>
        <w:suppressLineNumbers w:val="0"/>
        <w:ind w:firstLine="420" w:firstLineChars="0"/>
        <w:jc w:val="center"/>
        <w:rPr>
          <w:rFonts w:hint="default" w:ascii="宋体" w:hAnsi="宋体" w:eastAsia="宋体" w:cs="宋体"/>
          <w:kern w:val="0"/>
          <w:sz w:val="24"/>
          <w:szCs w:val="24"/>
          <w:lang w:val="en-US" w:eastAsia="zh-CN" w:bidi="ar"/>
        </w:rPr>
      </w:pPr>
      <w:r>
        <w:rPr>
          <w:rFonts w:hint="eastAsia" w:eastAsia="宋体"/>
          <w:sz w:val="21"/>
          <w:szCs w:val="21"/>
        </w:rPr>
        <w:t>图</w:t>
      </w:r>
      <w:r>
        <w:rPr>
          <w:rFonts w:hint="eastAsia" w:eastAsia="宋体"/>
          <w:sz w:val="21"/>
          <w:szCs w:val="21"/>
          <w:lang w:val="en-US" w:eastAsia="zh-CN"/>
        </w:rPr>
        <w:t>4</w:t>
      </w:r>
      <w:r>
        <w:rPr>
          <w:rFonts w:hint="eastAsia" w:eastAsia="宋体"/>
          <w:sz w:val="21"/>
          <w:szCs w:val="21"/>
        </w:rPr>
        <w:t>-</w:t>
      </w:r>
      <w:r>
        <w:rPr>
          <w:rFonts w:hint="eastAsia" w:eastAsia="宋体"/>
          <w:sz w:val="21"/>
          <w:szCs w:val="21"/>
          <w:lang w:val="en-US" w:eastAsia="zh-CN"/>
        </w:rPr>
        <w:t xml:space="preserve">9 </w:t>
      </w:r>
      <w:r>
        <w:rPr>
          <w:rFonts w:hint="eastAsia" w:eastAsia="宋体"/>
          <w:sz w:val="21"/>
          <w:szCs w:val="21"/>
        </w:rPr>
        <w:t xml:space="preserve"> </w:t>
      </w:r>
      <w:r>
        <w:rPr>
          <w:rFonts w:hint="eastAsia" w:eastAsia="宋体"/>
          <w:sz w:val="21"/>
          <w:szCs w:val="21"/>
          <w:lang w:val="en-US" w:eastAsia="zh-CN"/>
        </w:rPr>
        <w:t>2020-2024人工智能应用层中小企业营业收入趋势图</w:t>
      </w:r>
    </w:p>
    <w:p w14:paraId="3D50C4FF">
      <w:pPr>
        <w:keepNext w:val="0"/>
        <w:keepLines w:val="0"/>
        <w:widowControl/>
        <w:suppressLineNumbers w:val="0"/>
        <w:ind w:firstLine="420" w:firstLineChars="0"/>
        <w:jc w:val="left"/>
        <w:rPr>
          <w:rFonts w:ascii="宋体" w:hAnsi="宋体" w:eastAsia="宋体" w:cs="宋体"/>
          <w:kern w:val="0"/>
          <w:sz w:val="24"/>
          <w:szCs w:val="24"/>
          <w:lang w:val="en-US" w:eastAsia="zh-CN" w:bidi="ar"/>
        </w:rPr>
      </w:pPr>
      <w:r>
        <w:rPr>
          <w:rFonts w:ascii="宋体" w:hAnsi="宋体" w:eastAsia="宋体" w:cs="宋体"/>
          <w:kern w:val="0"/>
          <w:sz w:val="24"/>
          <w:szCs w:val="24"/>
          <w:lang w:val="en-US" w:eastAsia="zh-CN" w:bidi="ar"/>
        </w:rPr>
        <w:t>如图</w:t>
      </w:r>
      <w:r>
        <w:rPr>
          <w:rFonts w:hint="eastAsia" w:ascii="宋体" w:hAnsi="宋体" w:eastAsia="宋体" w:cs="宋体"/>
          <w:kern w:val="0"/>
          <w:sz w:val="24"/>
          <w:szCs w:val="24"/>
          <w:lang w:val="en-US" w:eastAsia="zh-CN" w:bidi="ar"/>
        </w:rPr>
        <w:t>4-9</w:t>
      </w:r>
      <w:r>
        <w:rPr>
          <w:rFonts w:ascii="宋体" w:hAnsi="宋体" w:eastAsia="宋体" w:cs="宋体"/>
          <w:kern w:val="0"/>
          <w:sz w:val="24"/>
          <w:szCs w:val="24"/>
          <w:lang w:val="en-US" w:eastAsia="zh-CN" w:bidi="ar"/>
        </w:rPr>
        <w:t>所示，2020—2024年A股人工智能应用层中小企业的营业收入在样本期内呈现出中位数相对平稳、均值先升后降、分位区间长期保持较大跨度的典型结构性特征，反映出样本企业收入规模整体未形成持续扩张趋势，同时企业间规模差异较大且长期存在。</w:t>
      </w:r>
    </w:p>
    <w:p w14:paraId="0350604B">
      <w:pPr>
        <w:keepNext w:val="0"/>
        <w:keepLines w:val="0"/>
        <w:widowControl/>
        <w:suppressLineNumbers w:val="0"/>
        <w:ind w:firstLine="420" w:firstLineChars="0"/>
        <w:jc w:val="left"/>
        <w:rPr>
          <w:rFonts w:ascii="宋体" w:hAnsi="宋体" w:eastAsia="宋体" w:cs="宋体"/>
          <w:kern w:val="0"/>
          <w:sz w:val="24"/>
          <w:szCs w:val="24"/>
          <w:lang w:val="en-US" w:eastAsia="zh-CN" w:bidi="ar"/>
        </w:rPr>
      </w:pPr>
      <w:r>
        <w:rPr>
          <w:rFonts w:ascii="宋体" w:hAnsi="宋体" w:eastAsia="宋体" w:cs="宋体"/>
          <w:kern w:val="0"/>
          <w:sz w:val="24"/>
          <w:szCs w:val="24"/>
          <w:lang w:val="en-US" w:eastAsia="zh-CN" w:bidi="ar"/>
        </w:rPr>
        <w:t>营业收入的</w:t>
      </w:r>
      <w:r>
        <w:rPr>
          <w:rFonts w:hint="eastAsia" w:ascii="宋体" w:hAnsi="宋体" w:eastAsia="宋体" w:cs="宋体"/>
          <w:kern w:val="0"/>
          <w:sz w:val="24"/>
          <w:szCs w:val="24"/>
          <w:lang w:val="en-US" w:eastAsia="zh-CN" w:bidi="ar"/>
        </w:rPr>
        <w:t>均值</w:t>
      </w:r>
      <w:r>
        <w:rPr>
          <w:rFonts w:ascii="宋体" w:hAnsi="宋体" w:eastAsia="宋体" w:cs="宋体"/>
          <w:kern w:val="0"/>
          <w:sz w:val="24"/>
          <w:szCs w:val="24"/>
          <w:lang w:val="en-US" w:eastAsia="zh-CN" w:bidi="ar"/>
        </w:rPr>
        <w:t>呈现2021见顶</w:t>
      </w:r>
      <w:r>
        <w:rPr>
          <w:rFonts w:hint="eastAsia" w:ascii="宋体" w:hAnsi="宋体" w:eastAsia="宋体" w:cs="宋体"/>
          <w:kern w:val="0"/>
          <w:sz w:val="24"/>
          <w:szCs w:val="24"/>
          <w:lang w:val="en-US" w:eastAsia="zh-CN" w:bidi="ar"/>
        </w:rPr>
        <w:t>，</w:t>
      </w:r>
      <w:r>
        <w:rPr>
          <w:rFonts w:ascii="宋体" w:hAnsi="宋体" w:eastAsia="宋体" w:cs="宋体"/>
          <w:kern w:val="0"/>
          <w:sz w:val="24"/>
          <w:szCs w:val="24"/>
          <w:lang w:val="en-US" w:eastAsia="zh-CN" w:bidi="ar"/>
        </w:rPr>
        <w:t>此后逐年下行的</w:t>
      </w:r>
      <w:r>
        <w:rPr>
          <w:rFonts w:hint="eastAsia" w:ascii="宋体" w:hAnsi="宋体" w:eastAsia="宋体" w:cs="宋体"/>
          <w:kern w:val="0"/>
          <w:sz w:val="24"/>
          <w:szCs w:val="24"/>
          <w:lang w:val="en-US" w:eastAsia="zh-CN" w:bidi="ar"/>
        </w:rPr>
        <w:t>趋势</w:t>
      </w:r>
      <w:r>
        <w:rPr>
          <w:rFonts w:ascii="宋体" w:hAnsi="宋体" w:eastAsia="宋体" w:cs="宋体"/>
          <w:kern w:val="0"/>
          <w:sz w:val="24"/>
          <w:szCs w:val="24"/>
          <w:lang w:val="en-US" w:eastAsia="zh-CN" w:bidi="ar"/>
        </w:rPr>
        <w:t>。中位数与均值在时间</w:t>
      </w:r>
      <w:r>
        <w:rPr>
          <w:rFonts w:hint="eastAsia" w:ascii="宋体" w:hAnsi="宋体" w:eastAsia="宋体" w:cs="宋体"/>
          <w:kern w:val="0"/>
          <w:sz w:val="24"/>
          <w:szCs w:val="24"/>
          <w:lang w:val="en-US" w:eastAsia="zh-CN" w:bidi="ar"/>
        </w:rPr>
        <w:t>维度</w:t>
      </w:r>
      <w:r>
        <w:rPr>
          <w:rFonts w:ascii="宋体" w:hAnsi="宋体" w:eastAsia="宋体" w:cs="宋体"/>
          <w:kern w:val="0"/>
          <w:sz w:val="24"/>
          <w:szCs w:val="24"/>
          <w:lang w:val="en-US" w:eastAsia="zh-CN" w:bidi="ar"/>
        </w:rPr>
        <w:t>上的差异</w:t>
      </w:r>
      <w:r>
        <w:rPr>
          <w:rFonts w:hint="eastAsia" w:ascii="宋体" w:hAnsi="宋体" w:eastAsia="宋体" w:cs="宋体"/>
          <w:kern w:val="0"/>
          <w:sz w:val="24"/>
          <w:szCs w:val="24"/>
          <w:lang w:val="en-US" w:eastAsia="zh-CN" w:bidi="ar"/>
        </w:rPr>
        <w:t>表示，</w:t>
      </w:r>
      <w:r>
        <w:rPr>
          <w:rFonts w:ascii="宋体" w:hAnsi="宋体" w:eastAsia="宋体" w:cs="宋体"/>
          <w:kern w:val="0"/>
          <w:sz w:val="24"/>
          <w:szCs w:val="24"/>
          <w:lang w:val="en-US" w:eastAsia="zh-CN" w:bidi="ar"/>
        </w:rPr>
        <w:t>样本期内行业收入扩张的峰值更多体现在少数企业对均值的拉动，而中位数</w:t>
      </w:r>
      <w:r>
        <w:rPr>
          <w:rFonts w:hint="eastAsia" w:ascii="宋体" w:hAnsi="宋体" w:eastAsia="宋体" w:cs="宋体"/>
          <w:kern w:val="0"/>
          <w:sz w:val="24"/>
          <w:szCs w:val="24"/>
          <w:lang w:val="en-US" w:eastAsia="zh-CN" w:bidi="ar"/>
        </w:rPr>
        <w:t>所代表的</w:t>
      </w:r>
      <w:r>
        <w:rPr>
          <w:rFonts w:ascii="宋体" w:hAnsi="宋体" w:eastAsia="宋体" w:cs="宋体"/>
          <w:kern w:val="0"/>
          <w:sz w:val="24"/>
          <w:szCs w:val="24"/>
          <w:lang w:val="en-US" w:eastAsia="zh-CN" w:bidi="ar"/>
        </w:rPr>
        <w:t>典型企业的收入改善幅度有限且持续性不足，尤其在2024年出现较为明确的回撤，提示</w:t>
      </w:r>
      <w:r>
        <w:rPr>
          <w:rFonts w:hint="eastAsia" w:ascii="宋体" w:hAnsi="宋体" w:eastAsia="宋体" w:cs="宋体"/>
          <w:kern w:val="0"/>
          <w:sz w:val="24"/>
          <w:szCs w:val="24"/>
          <w:lang w:val="en-US" w:eastAsia="zh-CN" w:bidi="ar"/>
        </w:rPr>
        <w:t>人工智能</w:t>
      </w:r>
      <w:r>
        <w:rPr>
          <w:rFonts w:ascii="宋体" w:hAnsi="宋体" w:eastAsia="宋体" w:cs="宋体"/>
          <w:kern w:val="0"/>
          <w:sz w:val="24"/>
          <w:szCs w:val="24"/>
          <w:lang w:val="en-US" w:eastAsia="zh-CN" w:bidi="ar"/>
        </w:rPr>
        <w:t>应用层中小企业在收入端的增长动能存在阶段性衰减现象。</w:t>
      </w:r>
    </w:p>
    <w:p w14:paraId="0358A76E">
      <w:pPr>
        <w:keepNext w:val="0"/>
        <w:keepLines w:val="0"/>
        <w:widowControl/>
        <w:suppressLineNumbers w:val="0"/>
        <w:ind w:firstLine="420" w:firstLineChars="0"/>
        <w:jc w:val="left"/>
        <w:rPr>
          <w:rFonts w:ascii="宋体" w:hAnsi="宋体" w:eastAsia="宋体" w:cs="宋体"/>
          <w:kern w:val="0"/>
          <w:sz w:val="24"/>
          <w:szCs w:val="24"/>
          <w:lang w:val="en-US" w:eastAsia="zh-CN" w:bidi="ar"/>
        </w:rPr>
      </w:pPr>
      <w:r>
        <w:rPr>
          <w:rFonts w:ascii="宋体" w:hAnsi="宋体" w:eastAsia="宋体" w:cs="宋体"/>
          <w:kern w:val="0"/>
          <w:sz w:val="24"/>
          <w:szCs w:val="24"/>
          <w:lang w:val="en-US" w:eastAsia="zh-CN" w:bidi="ar"/>
        </w:rPr>
        <w:t>进一步结合分位区间（P25—P75）可以观察到，样本营业收入的离散度在整个样本期内始终保持在较高水平，且在2021年前后出现更为明显的扩张：图中阴影区域在2021年上沿抬升、区间跨度扩大，表明收入分布在高位端被进一步拉开，头部企业收入扩张更为显著；而自2022年起，分位区间上沿有所回落并趋于平稳，暗示头部企业的收入优势虽仍存在，但</w:t>
      </w:r>
      <w:r>
        <w:rPr>
          <w:rFonts w:hint="eastAsia" w:ascii="宋体" w:hAnsi="宋体" w:eastAsia="宋体" w:cs="宋体"/>
          <w:kern w:val="0"/>
          <w:sz w:val="24"/>
          <w:szCs w:val="24"/>
          <w:lang w:val="en-US" w:eastAsia="zh-CN" w:bidi="ar"/>
        </w:rPr>
        <w:t>增速</w:t>
      </w:r>
      <w:r>
        <w:rPr>
          <w:rFonts w:ascii="宋体" w:hAnsi="宋体" w:eastAsia="宋体" w:cs="宋体"/>
          <w:kern w:val="0"/>
          <w:sz w:val="24"/>
          <w:szCs w:val="24"/>
          <w:lang w:val="en-US" w:eastAsia="zh-CN" w:bidi="ar"/>
        </w:rPr>
        <w:t>放缓。与此同时，分位区间下沿在样本期内整体变化不大、波动相对有限，说明处于样本低位与中位附近的企业收入规模改善并不显著，整体仍维持在相对稳定的区间内。由此</w:t>
      </w:r>
      <w:r>
        <w:rPr>
          <w:rFonts w:hint="eastAsia" w:ascii="宋体" w:hAnsi="宋体" w:eastAsia="宋体" w:cs="宋体"/>
          <w:kern w:val="0"/>
          <w:sz w:val="24"/>
          <w:szCs w:val="24"/>
          <w:lang w:val="en-US" w:eastAsia="zh-CN" w:bidi="ar"/>
        </w:rPr>
        <w:t>得出，</w:t>
      </w:r>
      <w:r>
        <w:rPr>
          <w:rFonts w:ascii="宋体" w:hAnsi="宋体" w:eastAsia="宋体" w:cs="宋体"/>
          <w:kern w:val="0"/>
          <w:sz w:val="24"/>
          <w:szCs w:val="24"/>
          <w:lang w:val="en-US" w:eastAsia="zh-CN" w:bidi="ar"/>
        </w:rPr>
        <w:t>各年份均值显著高于中位数且差距较大，意味着少数规模较大的企业对整体均值贡献度更高，而多数企业聚集在相对较低的收入区间</w:t>
      </w:r>
      <w:r>
        <w:rPr>
          <w:rFonts w:hint="eastAsia" w:ascii="宋体" w:hAnsi="宋体" w:eastAsia="宋体" w:cs="宋体"/>
          <w:kern w:val="0"/>
          <w:sz w:val="24"/>
          <w:szCs w:val="24"/>
          <w:lang w:val="en-US" w:eastAsia="zh-CN" w:bidi="ar"/>
        </w:rPr>
        <w:t>。</w:t>
      </w:r>
    </w:p>
    <w:p w14:paraId="27FF6ADC">
      <w:pPr>
        <w:keepNext w:val="0"/>
        <w:keepLines w:val="0"/>
        <w:widowControl/>
        <w:suppressLineNumbers w:val="0"/>
        <w:ind w:firstLine="420" w:firstLineChars="0"/>
        <w:jc w:val="left"/>
      </w:pPr>
      <w:r>
        <w:rPr>
          <w:rFonts w:ascii="宋体" w:hAnsi="宋体" w:eastAsia="宋体" w:cs="宋体"/>
          <w:kern w:val="0"/>
          <w:sz w:val="24"/>
          <w:szCs w:val="24"/>
          <w:lang w:val="en-US" w:eastAsia="zh-CN" w:bidi="ar"/>
        </w:rPr>
        <w:t>总体而言，图</w:t>
      </w:r>
      <w:r>
        <w:rPr>
          <w:rFonts w:hint="eastAsia" w:ascii="宋体" w:hAnsi="宋体" w:eastAsia="宋体" w:cs="宋体"/>
          <w:kern w:val="0"/>
          <w:sz w:val="24"/>
          <w:szCs w:val="24"/>
          <w:lang w:val="en-US" w:eastAsia="zh-CN" w:bidi="ar"/>
        </w:rPr>
        <w:t>4-9</w:t>
      </w:r>
      <w:r>
        <w:rPr>
          <w:rFonts w:ascii="宋体" w:hAnsi="宋体" w:eastAsia="宋体" w:cs="宋体"/>
          <w:kern w:val="0"/>
          <w:sz w:val="24"/>
          <w:szCs w:val="24"/>
          <w:lang w:val="en-US" w:eastAsia="zh-CN" w:bidi="ar"/>
        </w:rPr>
        <w:t>揭示了样本期内应用层中小企业在收入端呈现阶段性上行后</w:t>
      </w:r>
      <w:r>
        <w:rPr>
          <w:rFonts w:hint="eastAsia" w:ascii="宋体" w:hAnsi="宋体" w:eastAsia="宋体" w:cs="宋体"/>
          <w:kern w:val="0"/>
          <w:sz w:val="24"/>
          <w:szCs w:val="24"/>
          <w:lang w:val="en-US" w:eastAsia="zh-CN" w:bidi="ar"/>
        </w:rPr>
        <w:t>逐年下降</w:t>
      </w:r>
      <w:r>
        <w:rPr>
          <w:rFonts w:ascii="宋体" w:hAnsi="宋体" w:eastAsia="宋体" w:cs="宋体"/>
          <w:kern w:val="0"/>
          <w:sz w:val="24"/>
          <w:szCs w:val="24"/>
          <w:lang w:val="en-US" w:eastAsia="zh-CN" w:bidi="ar"/>
        </w:rPr>
        <w:t>、典型企业增长有限、规模分化显著且长期存在的基本事实</w:t>
      </w:r>
      <w:r>
        <w:rPr>
          <w:rFonts w:hint="eastAsia" w:ascii="宋体" w:hAnsi="宋体" w:eastAsia="宋体" w:cs="宋体"/>
          <w:kern w:val="0"/>
          <w:sz w:val="24"/>
          <w:szCs w:val="24"/>
          <w:lang w:val="en-US" w:eastAsia="zh-CN" w:bidi="ar"/>
        </w:rPr>
        <w:t>。基于此，有必要进一步从收入结构角度考察企业是否高度依赖少数业务条线，从而评估收入可持续性与波动风险。</w:t>
      </w:r>
    </w:p>
    <w:p w14:paraId="7A38A326">
      <w:pPr>
        <w:rPr>
          <w:rFonts w:hint="eastAsia"/>
          <w:lang w:val="en-US" w:eastAsia="zh-CN"/>
        </w:rPr>
      </w:pPr>
    </w:p>
    <w:p w14:paraId="715AD945">
      <w:pPr>
        <w:rPr>
          <w:rFonts w:hint="default"/>
          <w:lang w:val="en-US" w:eastAsia="zh-CN"/>
        </w:rPr>
      </w:pPr>
      <w:r>
        <w:rPr>
          <w:rFonts w:hint="eastAsia"/>
          <w:lang w:val="en-US" w:eastAsia="zh-CN"/>
        </w:rPr>
        <w:t>（2）营业收入结构</w:t>
      </w:r>
    </w:p>
    <w:p w14:paraId="18FB78C1">
      <w:pPr>
        <w:rPr>
          <w:rFonts w:hint="default"/>
          <w:lang w:val="en-US" w:eastAsia="zh-CN"/>
        </w:rPr>
      </w:pPr>
    </w:p>
    <w:p w14:paraId="0A980BA0">
      <w:pPr>
        <w:rPr>
          <w:rFonts w:hint="default"/>
          <w:lang w:val="en-US" w:eastAsia="zh-CN"/>
        </w:rPr>
      </w:pPr>
      <w:r>
        <w:rPr>
          <w:rFonts w:hint="default"/>
          <w:lang w:val="en-US" w:eastAsia="zh-CN"/>
        </w:rPr>
        <w:drawing>
          <wp:inline distT="0" distB="0" distL="114300" distR="114300">
            <wp:extent cx="5211445" cy="2715260"/>
            <wp:effectExtent l="0" t="0" r="0" b="0"/>
            <wp:docPr id="11" name="图片 31" descr="figure_x3_2020_2024_Top1_Top2集中度趋势_论文简洁版"/>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图片 31" descr="figure_x3_2020_2024_Top1_Top2集中度趋势_论文简洁版"/>
                    <pic:cNvPicPr>
                      <a:picLocks noChangeAspect="1"/>
                    </pic:cNvPicPr>
                  </pic:nvPicPr>
                  <pic:blipFill>
                    <a:blip r:embed="rId26"/>
                    <a:srcRect t="5739" b="6621"/>
                    <a:stretch>
                      <a:fillRect/>
                    </a:stretch>
                  </pic:blipFill>
                  <pic:spPr>
                    <a:xfrm>
                      <a:off x="0" y="0"/>
                      <a:ext cx="5211445" cy="2715260"/>
                    </a:xfrm>
                    <a:prstGeom prst="rect">
                      <a:avLst/>
                    </a:prstGeom>
                    <a:noFill/>
                    <a:ln>
                      <a:noFill/>
                    </a:ln>
                  </pic:spPr>
                </pic:pic>
              </a:graphicData>
            </a:graphic>
          </wp:inline>
        </w:drawing>
      </w:r>
    </w:p>
    <w:p w14:paraId="1B72C5B6">
      <w:pPr>
        <w:keepNext w:val="0"/>
        <w:keepLines w:val="0"/>
        <w:widowControl/>
        <w:suppressLineNumbers w:val="0"/>
        <w:ind w:firstLine="420" w:firstLineChars="0"/>
        <w:jc w:val="center"/>
        <w:rPr>
          <w:rFonts w:hint="default"/>
          <w:lang w:val="en-US" w:eastAsia="zh-CN"/>
        </w:rPr>
      </w:pPr>
      <w:r>
        <w:rPr>
          <w:rFonts w:hint="eastAsia" w:eastAsia="宋体"/>
          <w:sz w:val="21"/>
          <w:szCs w:val="21"/>
        </w:rPr>
        <w:t>图</w:t>
      </w:r>
      <w:r>
        <w:rPr>
          <w:rFonts w:hint="eastAsia" w:eastAsia="宋体"/>
          <w:sz w:val="21"/>
          <w:szCs w:val="21"/>
          <w:lang w:val="en-US" w:eastAsia="zh-CN"/>
        </w:rPr>
        <w:t>4</w:t>
      </w:r>
      <w:r>
        <w:rPr>
          <w:rFonts w:hint="eastAsia" w:eastAsia="宋体"/>
          <w:sz w:val="21"/>
          <w:szCs w:val="21"/>
        </w:rPr>
        <w:t>-</w:t>
      </w:r>
      <w:r>
        <w:rPr>
          <w:rFonts w:hint="eastAsia" w:eastAsia="宋体"/>
          <w:sz w:val="21"/>
          <w:szCs w:val="21"/>
          <w:lang w:val="en-US" w:eastAsia="zh-CN"/>
        </w:rPr>
        <w:t xml:space="preserve">10 </w:t>
      </w:r>
      <w:r>
        <w:rPr>
          <w:rFonts w:hint="eastAsia" w:eastAsia="宋体"/>
          <w:sz w:val="21"/>
          <w:szCs w:val="21"/>
        </w:rPr>
        <w:t xml:space="preserve"> </w:t>
      </w:r>
      <w:r>
        <w:rPr>
          <w:rFonts w:hint="eastAsia" w:eastAsia="宋体"/>
          <w:sz w:val="21"/>
          <w:szCs w:val="21"/>
          <w:lang w:val="en-US" w:eastAsia="zh-CN"/>
        </w:rPr>
        <w:t>2020-2024人工智能应用层中小企业主营收入集中度趋势图</w:t>
      </w:r>
    </w:p>
    <w:p w14:paraId="6207A4DE">
      <w:pPr>
        <w:ind w:firstLine="420" w:firstLineChars="0"/>
        <w:rPr>
          <w:rFonts w:hint="default"/>
          <w:lang w:val="en-US" w:eastAsia="zh-CN"/>
        </w:rPr>
      </w:pPr>
      <w:r>
        <w:rPr>
          <w:rFonts w:hint="default"/>
          <w:lang w:val="en-US" w:eastAsia="zh-CN"/>
        </w:rPr>
        <w:t>在收入结构研究中，主营收入集中度是衡量企业收入来源依赖程度的核心指标。本文基</w:t>
      </w:r>
      <w:r>
        <w:rPr>
          <w:rFonts w:hint="eastAsia"/>
          <w:lang w:val="en-US" w:eastAsia="zh-CN"/>
        </w:rPr>
        <w:t>于</w:t>
      </w:r>
      <w:r>
        <w:rPr>
          <w:rFonts w:hint="default"/>
          <w:lang w:val="en-US" w:eastAsia="zh-CN"/>
        </w:rPr>
        <w:t>73家A股人工智能应用层样本企业，构建 2020—2024 年主营收入集中度指标。其中，Top1定义为“第一大主营分部收入/主营分部收入合计”，Top2 定义为“前两大主营分部收入之和/主营分部收入合计”。图</w:t>
      </w:r>
      <w:r>
        <w:rPr>
          <w:rFonts w:hint="eastAsia"/>
          <w:lang w:val="en-US" w:eastAsia="zh-CN"/>
        </w:rPr>
        <w:t>4-10</w:t>
      </w:r>
      <w:r>
        <w:rPr>
          <w:rFonts w:hint="default"/>
          <w:lang w:val="en-US" w:eastAsia="zh-CN"/>
        </w:rPr>
        <w:t>展示的是按年份进行横截面统计后的均值趋势，由于部分公司在个别年份缺少可用分部披露，</w:t>
      </w:r>
      <w:r>
        <w:rPr>
          <w:rFonts w:hint="eastAsia"/>
          <w:lang w:val="en-US" w:eastAsia="zh-CN"/>
        </w:rPr>
        <w:t>有效</w:t>
      </w:r>
      <w:r>
        <w:rPr>
          <w:rFonts w:hint="default"/>
          <w:lang w:val="en-US" w:eastAsia="zh-CN"/>
        </w:rPr>
        <w:t>样本量由2020—2021年的60家小幅下降至 2022—2024 年的59家，但总体可比性仍然较强。</w:t>
      </w:r>
    </w:p>
    <w:p w14:paraId="53EEA838">
      <w:pPr>
        <w:ind w:firstLine="420" w:firstLineChars="0"/>
        <w:rPr>
          <w:rFonts w:hint="default"/>
          <w:lang w:val="en-US" w:eastAsia="zh-CN"/>
        </w:rPr>
      </w:pPr>
      <w:r>
        <w:rPr>
          <w:rFonts w:hint="eastAsia"/>
          <w:lang w:val="en-US" w:eastAsia="zh-CN"/>
        </w:rPr>
        <w:t>从动态趋势看，Top1 从 60.80% 持续升至 67.72%（2022 年），随后回落并稳定在 66% 附近；Top2 从 81.54% 提升至 87.49%（2022 年）后，维持在 86%—87% 区间。该变化路径反映出样本企业在前期经历了收入向核心业务集中的阶段，2023 年后集中度边际回落且波动收敛，说明在完成第一轮聚焦后，企业开始在不显著削弱主业的前提下逐步拓展第二增长曲线。</w:t>
      </w:r>
    </w:p>
    <w:p w14:paraId="3152110E">
      <w:pPr>
        <w:ind w:firstLine="420" w:firstLineChars="0"/>
        <w:rPr>
          <w:rFonts w:hint="eastAsia"/>
          <w:lang w:val="en-US" w:eastAsia="zh-CN"/>
        </w:rPr>
      </w:pPr>
      <w:r>
        <w:rPr>
          <w:rFonts w:hint="default"/>
          <w:lang w:val="en-US" w:eastAsia="zh-CN"/>
        </w:rPr>
        <w:t>从水平值看，样本企业的主营收入集中度整体处于较高区间。2020 年 Top1 均值为 60.80%，Top2 均值为 81.54%；到 2024 年分别上升至 65.87% 和 86.38%。这意味着在样本企业中，平均而言单一第一大业务条线就贡献了约三分之二主营收入，而前两大业务条线合计贡献接近九成。该特征说明人工智能应用层企业虽然业务名称与应用场景较为多元，但真正形成规模贡献的收入来源并不分散</w:t>
      </w:r>
      <w:r>
        <w:rPr>
          <w:rFonts w:hint="eastAsia"/>
          <w:lang w:val="en-US" w:eastAsia="zh-CN"/>
        </w:rPr>
        <w:t>。对企业经营而言，这种结构通常有助于形成资源聚焦与规模效率；但从风险暴露角度看，也意味着对核心产品线、核心客户群、核心场景的依赖程度较高。</w:t>
      </w:r>
    </w:p>
    <w:p w14:paraId="2140D4D0">
      <w:pPr>
        <w:rPr>
          <w:rFonts w:hint="eastAsia"/>
          <w:lang w:val="en-US" w:eastAsia="zh-CN"/>
        </w:rPr>
      </w:pPr>
    </w:p>
    <w:p w14:paraId="6F1945B6">
      <w:pPr>
        <w:rPr>
          <w:rFonts w:hint="eastAsia"/>
          <w:lang w:val="en-US" w:eastAsia="zh-CN"/>
        </w:rPr>
      </w:pPr>
      <w:r>
        <w:rPr>
          <w:rFonts w:hint="eastAsia"/>
          <w:lang w:val="en-US" w:eastAsia="zh-CN"/>
        </w:rPr>
        <w:t>4.3.3.2 费用结构概览</w:t>
      </w:r>
    </w:p>
    <w:p w14:paraId="34C17AA5">
      <w:pPr>
        <w:rPr>
          <w:rFonts w:hint="eastAsia"/>
          <w:lang w:val="en-US" w:eastAsia="zh-CN"/>
        </w:rPr>
      </w:pPr>
      <w:r>
        <w:rPr>
          <w:rFonts w:hint="eastAsia"/>
          <w:lang w:val="en-US" w:eastAsia="zh-CN"/>
        </w:rPr>
        <w:t>（1）营业成本率趋势</w:t>
      </w:r>
    </w:p>
    <w:p w14:paraId="52B82AD1">
      <w:pPr>
        <w:ind w:firstLine="420" w:firstLineChars="0"/>
        <w:rPr>
          <w:rFonts w:hint="eastAsia"/>
          <w:lang w:val="en-US" w:eastAsia="zh-CN"/>
        </w:rPr>
      </w:pPr>
      <w:r>
        <w:rPr>
          <w:rFonts w:hint="eastAsia"/>
          <w:lang w:val="en-US" w:eastAsia="zh-CN"/>
        </w:rPr>
        <w:t>营业成本率定义为营业成本/营业收入，人工智能应用层中小企业的营业成本率趋势如图4-11所示；从2020—2024年中位数轨迹看，营业成本率由66.30%升至73.12%，累计上行6.82个百分点，且2024年出现更明显的上涨。该营业成本率的时间趋势表明，成本压力并非单年噪声，而呈现一定持续性。</w:t>
      </w:r>
    </w:p>
    <w:p w14:paraId="7E568B6F">
      <w:pPr>
        <w:ind w:firstLine="420" w:firstLineChars="0"/>
        <w:rPr>
          <w:rFonts w:hint="eastAsia"/>
          <w:lang w:val="en-US" w:eastAsia="zh-CN"/>
        </w:rPr>
      </w:pPr>
      <w:r>
        <w:rPr>
          <w:rFonts w:hint="eastAsia"/>
          <w:lang w:val="en-US" w:eastAsia="zh-CN"/>
        </w:rPr>
        <w:t>同时，从分布形态看，五年营业成本率的中位数整体高于均值，且中位数抬升幅度大于均值，说明成本压力的抬升更突出地发生在典型企业群体，而非仅由少数极端样本拉动均值变化。进一步地，P25—P75分位区间随时间整体上移：P25由46.61%提升至56.56%，P75由78.22%提升至83.29%。这表明成本率上行并非局部企业的异常波动，而是覆盖了样本内部从中低成本组到高成本组的广泛抬升，进一步验证了营业成本率为系统性抬升而非局部异常。</w:t>
      </w:r>
    </w:p>
    <w:p w14:paraId="2E60A9E6">
      <w:pPr>
        <w:ind w:firstLine="420" w:firstLineChars="0"/>
        <w:rPr>
          <w:rFonts w:hint="eastAsia"/>
          <w:lang w:val="en-US" w:eastAsia="zh-CN"/>
        </w:rPr>
      </w:pPr>
      <w:r>
        <w:rPr>
          <w:rFonts w:hint="eastAsia"/>
          <w:lang w:val="en-US" w:eastAsia="zh-CN"/>
        </w:rPr>
        <w:t>毛利率与营业成本率互为补充关系，即毛利率=1−营业成本率营业，成本率持续上行意味着毛利空间相应收窄。按毛利率口径衡量，中位毛利率由2020年的约33.70%下降至2024年的约26.88%。此时若期间费用存在一定刚性，如销售、管理与研发投入难以随收入同步压缩，则成本端压力更容易向净利率传导并放大盈利波动。因此，有必要进一步对期间费用结构进行分项拆解，以识别费用端对利润空间的具体挤压来源。</w:t>
      </w:r>
    </w:p>
    <w:p w14:paraId="527C7AAC">
      <w:pPr>
        <w:rPr>
          <w:rFonts w:hint="eastAsia"/>
          <w:lang w:val="en-US" w:eastAsia="zh-CN"/>
        </w:rPr>
      </w:pPr>
    </w:p>
    <w:p w14:paraId="2D6642E3">
      <w:pPr>
        <w:rPr>
          <w:rFonts w:hint="eastAsia"/>
          <w:lang w:val="en-US" w:eastAsia="zh-CN"/>
        </w:rPr>
      </w:pPr>
      <w:r>
        <w:rPr>
          <w:rFonts w:hint="eastAsia"/>
          <w:lang w:val="en-US" w:eastAsia="zh-CN"/>
        </w:rPr>
        <w:drawing>
          <wp:inline distT="0" distB="0" distL="114300" distR="114300">
            <wp:extent cx="5219065" cy="2862580"/>
            <wp:effectExtent l="0" t="0" r="0" b="0"/>
            <wp:docPr id="12" name="图片 34" descr="figure_x4_2020_2024营业成本率中位数趋势"/>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图片 34" descr="figure_x4_2020_2024营业成本率中位数趋势"/>
                    <pic:cNvPicPr>
                      <a:picLocks noChangeAspect="1"/>
                    </pic:cNvPicPr>
                  </pic:nvPicPr>
                  <pic:blipFill>
                    <a:blip r:embed="rId27"/>
                    <a:srcRect t="5710"/>
                    <a:stretch>
                      <a:fillRect/>
                    </a:stretch>
                  </pic:blipFill>
                  <pic:spPr>
                    <a:xfrm>
                      <a:off x="0" y="0"/>
                      <a:ext cx="5219065" cy="2862580"/>
                    </a:xfrm>
                    <a:prstGeom prst="rect">
                      <a:avLst/>
                    </a:prstGeom>
                    <a:noFill/>
                    <a:ln>
                      <a:noFill/>
                    </a:ln>
                  </pic:spPr>
                </pic:pic>
              </a:graphicData>
            </a:graphic>
          </wp:inline>
        </w:drawing>
      </w:r>
    </w:p>
    <w:p w14:paraId="40336232">
      <w:pPr>
        <w:keepNext w:val="0"/>
        <w:keepLines w:val="0"/>
        <w:widowControl/>
        <w:suppressLineNumbers w:val="0"/>
        <w:ind w:firstLine="420" w:firstLineChars="0"/>
        <w:jc w:val="center"/>
        <w:rPr>
          <w:rFonts w:hint="eastAsia" w:eastAsia="宋体"/>
          <w:sz w:val="21"/>
          <w:szCs w:val="21"/>
          <w:lang w:val="en-US" w:eastAsia="zh-CN"/>
        </w:rPr>
      </w:pPr>
      <w:r>
        <w:rPr>
          <w:rFonts w:hint="eastAsia" w:eastAsia="宋体"/>
          <w:sz w:val="21"/>
          <w:szCs w:val="21"/>
        </w:rPr>
        <w:t>图</w:t>
      </w:r>
      <w:r>
        <w:rPr>
          <w:rFonts w:hint="eastAsia" w:eastAsia="宋体"/>
          <w:sz w:val="21"/>
          <w:szCs w:val="21"/>
          <w:lang w:val="en-US" w:eastAsia="zh-CN"/>
        </w:rPr>
        <w:t>4</w:t>
      </w:r>
      <w:r>
        <w:rPr>
          <w:rFonts w:hint="eastAsia" w:eastAsia="宋体"/>
          <w:sz w:val="21"/>
          <w:szCs w:val="21"/>
        </w:rPr>
        <w:t>-</w:t>
      </w:r>
      <w:r>
        <w:rPr>
          <w:rFonts w:hint="eastAsia" w:eastAsia="宋体"/>
          <w:sz w:val="21"/>
          <w:szCs w:val="21"/>
          <w:lang w:val="en-US" w:eastAsia="zh-CN"/>
        </w:rPr>
        <w:t xml:space="preserve">11 </w:t>
      </w:r>
      <w:r>
        <w:rPr>
          <w:rFonts w:hint="eastAsia" w:eastAsia="宋体"/>
          <w:sz w:val="21"/>
          <w:szCs w:val="21"/>
        </w:rPr>
        <w:t xml:space="preserve"> </w:t>
      </w:r>
      <w:r>
        <w:rPr>
          <w:rFonts w:hint="eastAsia" w:eastAsia="宋体"/>
          <w:sz w:val="21"/>
          <w:szCs w:val="21"/>
          <w:lang w:val="en-US" w:eastAsia="zh-CN"/>
        </w:rPr>
        <w:t>2020-2024人工智能应用层中小企业营业成本率趋势图</w:t>
      </w:r>
    </w:p>
    <w:p w14:paraId="5E35526A">
      <w:pPr>
        <w:keepNext w:val="0"/>
        <w:keepLines w:val="0"/>
        <w:widowControl/>
        <w:suppressLineNumbers w:val="0"/>
        <w:ind w:firstLine="420" w:firstLineChars="0"/>
        <w:jc w:val="both"/>
        <w:rPr>
          <w:rFonts w:hint="default"/>
          <w:lang w:val="en-US" w:eastAsia="zh-CN"/>
        </w:rPr>
      </w:pPr>
      <w:r>
        <w:rPr>
          <w:rFonts w:hint="eastAsia"/>
          <w:lang w:val="en-US" w:eastAsia="zh-CN"/>
        </w:rPr>
        <w:t>（2）期间费用结构</w:t>
      </w:r>
    </w:p>
    <w:p w14:paraId="6000BFA2">
      <w:pPr>
        <w:keepNext w:val="0"/>
        <w:keepLines w:val="0"/>
        <w:widowControl/>
        <w:suppressLineNumbers w:val="0"/>
        <w:ind w:firstLine="420" w:firstLineChars="0"/>
        <w:jc w:val="both"/>
        <w:rPr>
          <w:rFonts w:hint="eastAsia"/>
          <w:lang w:val="en-US" w:eastAsia="zh-CN"/>
        </w:rPr>
      </w:pPr>
      <w:r>
        <w:rPr>
          <w:rFonts w:hint="eastAsia"/>
          <w:lang w:val="en-US" w:eastAsia="zh-CN"/>
        </w:rPr>
        <w:t>期间费用率定义为（销售费用+管理费用+研发费用+财务费用）/营业收入。图4-12展示了2020—2024年样本企业期间费用结构，左轴为销售、管理、研发与财务四项费用在当年期间费用中的结构占比，右轴为期间费用率中位数。从而同时回答两个关键问题，其一，期间费用对利润空间的总体挤压是否在增强；其二，费用压力主要来自哪些费用项。</w:t>
      </w:r>
    </w:p>
    <w:p w14:paraId="56E0A27A">
      <w:pPr>
        <w:keepNext w:val="0"/>
        <w:keepLines w:val="0"/>
        <w:widowControl/>
        <w:suppressLineNumbers w:val="0"/>
        <w:ind w:firstLine="420" w:firstLineChars="0"/>
        <w:jc w:val="left"/>
        <w:rPr>
          <w:rFonts w:hint="eastAsia"/>
          <w:lang w:val="en-US" w:eastAsia="zh-CN"/>
        </w:rPr>
      </w:pPr>
      <w:r>
        <w:rPr>
          <w:rFonts w:hint="eastAsia"/>
          <w:lang w:val="en-US" w:eastAsia="zh-CN"/>
        </w:rPr>
        <w:t>从黑线看，2020—2021期间费用率中位数基本稳定，进入2022年后，期间费用率中位数较2021增加1.84个百分点；2023同比再增0.45个百分点；2024年则跃升至29.11%，较2023增加3.46个百分点，</w:t>
      </w:r>
      <w:r>
        <w:rPr>
          <w:rFonts w:ascii="宋体" w:hAnsi="宋体" w:eastAsia="宋体" w:cs="宋体"/>
          <w:kern w:val="0"/>
          <w:sz w:val="24"/>
          <w:szCs w:val="24"/>
          <w:lang w:val="en-US" w:eastAsia="zh-CN" w:bidi="ar"/>
        </w:rPr>
        <w:t>呈现出先稳后升的特征</w:t>
      </w:r>
      <w:r>
        <w:rPr>
          <w:rFonts w:hint="eastAsia" w:ascii="宋体" w:hAnsi="宋体" w:eastAsia="宋体" w:cs="宋体"/>
          <w:kern w:val="0"/>
          <w:sz w:val="24"/>
          <w:szCs w:val="24"/>
          <w:lang w:val="en-US" w:eastAsia="zh-CN" w:bidi="ar"/>
        </w:rPr>
        <w:t>。</w:t>
      </w:r>
      <w:r>
        <w:rPr>
          <w:rFonts w:hint="eastAsia"/>
          <w:lang w:val="en-US" w:eastAsia="zh-CN"/>
        </w:rPr>
        <w:t>从利润形成机制看，在营业成本率本已偏高的背景下，期间费用率的进一步抬升将直接压缩利润可得空间，对净利率、ROE和ROA形成更强约束。</w:t>
      </w:r>
    </w:p>
    <w:p w14:paraId="44D13FD4">
      <w:pPr>
        <w:keepNext w:val="0"/>
        <w:keepLines w:val="0"/>
        <w:widowControl/>
        <w:suppressLineNumbers w:val="0"/>
        <w:ind w:firstLine="420" w:firstLineChars="0"/>
        <w:jc w:val="left"/>
        <w:rPr>
          <w:rFonts w:hint="eastAsia"/>
          <w:lang w:val="en-US" w:eastAsia="zh-CN"/>
        </w:rPr>
      </w:pPr>
      <w:r>
        <w:rPr>
          <w:rFonts w:hint="eastAsia"/>
          <w:lang w:val="en-US" w:eastAsia="zh-CN"/>
        </w:rPr>
        <w:t>从结构端看，费用压力主要由经营性费用驱动，长期表现为销售费用与管理费用两项合计占据费用端主体，研发费用处于第二梯队，财务费用贡献有限。其中销售费用和管理费用占比均整体维持高位，表明其在获客与市场推广、以及组织运转等环节的相关支出具有更强刚性。</w:t>
      </w:r>
    </w:p>
    <w:p w14:paraId="3AE1C587">
      <w:pPr>
        <w:rPr>
          <w:rFonts w:hint="default"/>
          <w:lang w:val="en-US" w:eastAsia="zh-CN"/>
        </w:rPr>
      </w:pPr>
      <w:r>
        <w:rPr>
          <w:rFonts w:hint="default"/>
          <w:lang w:val="en-US" w:eastAsia="zh-CN"/>
        </w:rPr>
        <w:drawing>
          <wp:inline distT="0" distB="0" distL="114300" distR="114300">
            <wp:extent cx="6054090" cy="3215005"/>
            <wp:effectExtent l="0" t="0" r="0" b="0"/>
            <wp:docPr id="13" name="图片 36" descr="figure_x6_2020_2024期间费用率结构_中位数堆叠图"/>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图片 36" descr="figure_x6_2020_2024期间费用率结构_中位数堆叠图"/>
                    <pic:cNvPicPr>
                      <a:picLocks noChangeAspect="1"/>
                    </pic:cNvPicPr>
                  </pic:nvPicPr>
                  <pic:blipFill>
                    <a:blip r:embed="rId28"/>
                    <a:srcRect b="5612"/>
                    <a:stretch>
                      <a:fillRect/>
                    </a:stretch>
                  </pic:blipFill>
                  <pic:spPr>
                    <a:xfrm>
                      <a:off x="0" y="0"/>
                      <a:ext cx="6054090" cy="3215005"/>
                    </a:xfrm>
                    <a:prstGeom prst="rect">
                      <a:avLst/>
                    </a:prstGeom>
                    <a:noFill/>
                    <a:ln>
                      <a:noFill/>
                    </a:ln>
                  </pic:spPr>
                </pic:pic>
              </a:graphicData>
            </a:graphic>
          </wp:inline>
        </w:drawing>
      </w:r>
    </w:p>
    <w:p w14:paraId="1A584114">
      <w:pPr>
        <w:jc w:val="center"/>
        <w:rPr>
          <w:rFonts w:hint="eastAsia"/>
          <w:lang w:val="en-US" w:eastAsia="zh-CN"/>
        </w:rPr>
      </w:pPr>
      <w:r>
        <w:rPr>
          <w:rFonts w:hint="eastAsia" w:eastAsia="宋体"/>
          <w:sz w:val="21"/>
          <w:szCs w:val="21"/>
        </w:rPr>
        <w:t>图</w:t>
      </w:r>
      <w:r>
        <w:rPr>
          <w:rFonts w:hint="eastAsia" w:eastAsia="宋体"/>
          <w:sz w:val="21"/>
          <w:szCs w:val="21"/>
          <w:lang w:val="en-US" w:eastAsia="zh-CN"/>
        </w:rPr>
        <w:t>4</w:t>
      </w:r>
      <w:r>
        <w:rPr>
          <w:rFonts w:hint="eastAsia" w:eastAsia="宋体"/>
          <w:sz w:val="21"/>
          <w:szCs w:val="21"/>
        </w:rPr>
        <w:t>-</w:t>
      </w:r>
      <w:r>
        <w:rPr>
          <w:rFonts w:hint="eastAsia" w:eastAsia="宋体"/>
          <w:sz w:val="21"/>
          <w:szCs w:val="21"/>
          <w:lang w:val="en-US" w:eastAsia="zh-CN"/>
        </w:rPr>
        <w:t xml:space="preserve">12 </w:t>
      </w:r>
      <w:r>
        <w:rPr>
          <w:rFonts w:hint="eastAsia" w:eastAsia="宋体"/>
          <w:sz w:val="21"/>
          <w:szCs w:val="21"/>
        </w:rPr>
        <w:t xml:space="preserve"> </w:t>
      </w:r>
      <w:r>
        <w:rPr>
          <w:rFonts w:hint="eastAsia" w:eastAsia="宋体"/>
          <w:sz w:val="21"/>
          <w:szCs w:val="21"/>
          <w:lang w:val="en-US" w:eastAsia="zh-CN"/>
        </w:rPr>
        <w:t>2020-2024人工智能应用层中小企业期间费用结构图</w:t>
      </w:r>
    </w:p>
    <w:p w14:paraId="6C9C9742">
      <w:pPr>
        <w:keepNext w:val="0"/>
        <w:keepLines w:val="0"/>
        <w:widowControl/>
        <w:suppressLineNumbers w:val="0"/>
        <w:ind w:firstLine="420" w:firstLineChars="0"/>
        <w:jc w:val="left"/>
        <w:rPr>
          <w:rFonts w:hint="eastAsia"/>
          <w:lang w:val="en-US" w:eastAsia="zh-CN"/>
        </w:rPr>
      </w:pPr>
    </w:p>
    <w:p w14:paraId="22BEB527">
      <w:pPr>
        <w:keepNext w:val="0"/>
        <w:keepLines w:val="0"/>
        <w:widowControl/>
        <w:suppressLineNumbers w:val="0"/>
        <w:ind w:firstLine="420" w:firstLineChars="0"/>
        <w:jc w:val="left"/>
        <w:rPr>
          <w:rFonts w:ascii="宋体" w:hAnsi="宋体" w:eastAsia="宋体" w:cs="宋体"/>
          <w:kern w:val="0"/>
          <w:sz w:val="24"/>
          <w:szCs w:val="24"/>
          <w:lang w:val="en-US" w:eastAsia="zh-CN" w:bidi="ar"/>
        </w:rPr>
      </w:pPr>
      <w:r>
        <w:rPr>
          <w:rFonts w:ascii="宋体" w:hAnsi="宋体" w:eastAsia="宋体" w:cs="宋体"/>
          <w:kern w:val="0"/>
          <w:sz w:val="24"/>
          <w:szCs w:val="24"/>
          <w:lang w:val="en-US" w:eastAsia="zh-CN" w:bidi="ar"/>
        </w:rPr>
        <w:t>综上，从“收入—成本—费用”的结构链条看，</w:t>
      </w:r>
      <w:r>
        <w:rPr>
          <w:rFonts w:hint="eastAsia" w:ascii="宋体" w:hAnsi="宋体" w:eastAsia="宋体" w:cs="宋体"/>
          <w:kern w:val="0"/>
          <w:sz w:val="24"/>
          <w:szCs w:val="24"/>
          <w:lang w:val="en-US" w:eastAsia="zh-CN" w:bidi="ar"/>
        </w:rPr>
        <w:t>人工智能应用层中小企业在样本期内普遍存在盈利能力偏弱与盈利稳定性不足，其来源可以拆解为以下三点。</w:t>
      </w:r>
      <w:r>
        <w:rPr>
          <w:rFonts w:ascii="宋体" w:hAnsi="宋体" w:eastAsia="宋体" w:cs="宋体"/>
          <w:kern w:val="0"/>
          <w:sz w:val="24"/>
          <w:szCs w:val="24"/>
          <w:lang w:val="en-US" w:eastAsia="zh-CN" w:bidi="ar"/>
        </w:rPr>
        <w:t>其一，收入端表现为</w:t>
      </w:r>
      <w:r>
        <w:rPr>
          <w:rFonts w:hint="eastAsia" w:ascii="宋体" w:hAnsi="宋体" w:eastAsia="宋体" w:cs="宋体"/>
          <w:kern w:val="0"/>
          <w:sz w:val="24"/>
          <w:szCs w:val="24"/>
          <w:lang w:val="en-US" w:eastAsia="zh-CN" w:bidi="ar"/>
        </w:rPr>
        <w:t>营业收入阶段性上行后逐年下降，</w:t>
      </w:r>
      <w:r>
        <w:rPr>
          <w:rFonts w:ascii="宋体" w:hAnsi="宋体" w:eastAsia="宋体" w:cs="宋体"/>
          <w:kern w:val="0"/>
          <w:sz w:val="24"/>
          <w:szCs w:val="24"/>
          <w:lang w:val="en-US" w:eastAsia="zh-CN" w:bidi="ar"/>
        </w:rPr>
        <w:t>典型企业规模增长有限且收入集中度较高，意味着增长动能不足</w:t>
      </w:r>
      <w:r>
        <w:rPr>
          <w:rFonts w:hint="eastAsia" w:ascii="宋体" w:hAnsi="宋体" w:eastAsia="宋体" w:cs="宋体"/>
          <w:kern w:val="0"/>
          <w:sz w:val="24"/>
          <w:szCs w:val="24"/>
          <w:lang w:val="en-US" w:eastAsia="zh-CN" w:bidi="ar"/>
        </w:rPr>
        <w:t>且对少数业务条线依赖较强；其二，</w:t>
      </w:r>
      <w:r>
        <w:rPr>
          <w:rFonts w:ascii="宋体" w:hAnsi="宋体" w:eastAsia="宋体" w:cs="宋体"/>
          <w:kern w:val="0"/>
          <w:sz w:val="24"/>
          <w:szCs w:val="24"/>
          <w:lang w:val="en-US" w:eastAsia="zh-CN" w:bidi="ar"/>
        </w:rPr>
        <w:t>成本端营业成本率在样本期内呈系统性抬升</w:t>
      </w:r>
      <w:r>
        <w:rPr>
          <w:rFonts w:hint="eastAsia" w:ascii="宋体" w:hAnsi="宋体" w:eastAsia="宋体" w:cs="宋体"/>
          <w:kern w:val="0"/>
          <w:sz w:val="24"/>
          <w:szCs w:val="24"/>
          <w:lang w:val="en-US" w:eastAsia="zh-CN" w:bidi="ar"/>
        </w:rPr>
        <w:t>而非局部异常，</w:t>
      </w:r>
      <w:r>
        <w:rPr>
          <w:rFonts w:ascii="宋体" w:hAnsi="宋体" w:eastAsia="宋体" w:cs="宋体"/>
          <w:kern w:val="0"/>
          <w:sz w:val="24"/>
          <w:szCs w:val="24"/>
          <w:lang w:val="en-US" w:eastAsia="zh-CN" w:bidi="ar"/>
        </w:rPr>
        <w:t>导致毛利空间持续收窄</w:t>
      </w:r>
      <w:r>
        <w:rPr>
          <w:rFonts w:hint="eastAsia" w:ascii="宋体" w:hAnsi="宋体" w:eastAsia="宋体" w:cs="宋体"/>
          <w:kern w:val="0"/>
          <w:sz w:val="24"/>
          <w:szCs w:val="24"/>
          <w:lang w:val="en-US" w:eastAsia="zh-CN" w:bidi="ar"/>
        </w:rPr>
        <w:t>。</w:t>
      </w:r>
      <w:r>
        <w:rPr>
          <w:rFonts w:ascii="宋体" w:hAnsi="宋体" w:eastAsia="宋体" w:cs="宋体"/>
          <w:kern w:val="0"/>
          <w:sz w:val="24"/>
          <w:szCs w:val="24"/>
          <w:lang w:val="en-US" w:eastAsia="zh-CN" w:bidi="ar"/>
        </w:rPr>
        <w:t>其三，费用端期间费用率呈现出先稳后升的特征</w:t>
      </w:r>
      <w:r>
        <w:rPr>
          <w:rFonts w:hint="eastAsia" w:ascii="宋体" w:hAnsi="宋体" w:eastAsia="宋体" w:cs="宋体"/>
          <w:kern w:val="0"/>
          <w:sz w:val="24"/>
          <w:szCs w:val="24"/>
          <w:lang w:val="en-US" w:eastAsia="zh-CN" w:bidi="ar"/>
        </w:rPr>
        <w:t>，并且</w:t>
      </w:r>
      <w:r>
        <w:rPr>
          <w:rFonts w:ascii="宋体" w:hAnsi="宋体" w:eastAsia="宋体" w:cs="宋体"/>
          <w:kern w:val="0"/>
          <w:sz w:val="24"/>
          <w:szCs w:val="24"/>
          <w:lang w:val="en-US" w:eastAsia="zh-CN" w:bidi="ar"/>
        </w:rPr>
        <w:t>在2024年出现明显跃升</w:t>
      </w:r>
      <w:r>
        <w:rPr>
          <w:rFonts w:hint="eastAsia" w:ascii="宋体" w:hAnsi="宋体" w:eastAsia="宋体" w:cs="宋体"/>
          <w:kern w:val="0"/>
          <w:sz w:val="24"/>
          <w:szCs w:val="24"/>
          <w:lang w:val="en-US" w:eastAsia="zh-CN" w:bidi="ar"/>
        </w:rPr>
        <w:t>。</w:t>
      </w:r>
      <w:r>
        <w:rPr>
          <w:rFonts w:ascii="宋体" w:hAnsi="宋体" w:eastAsia="宋体" w:cs="宋体"/>
          <w:kern w:val="0"/>
          <w:sz w:val="24"/>
          <w:szCs w:val="24"/>
          <w:lang w:val="en-US" w:eastAsia="zh-CN" w:bidi="ar"/>
        </w:rPr>
        <w:t>收入增长趋弱、毛利缓冲垫变薄与费用增强三者叠加，</w:t>
      </w:r>
      <w:r>
        <w:rPr>
          <w:rFonts w:hint="eastAsia" w:ascii="宋体" w:hAnsi="宋体" w:eastAsia="宋体" w:cs="宋体"/>
          <w:kern w:val="0"/>
          <w:sz w:val="24"/>
          <w:szCs w:val="24"/>
          <w:lang w:val="en-US" w:eastAsia="zh-CN" w:bidi="ar"/>
        </w:rPr>
        <w:t>使企业可用于覆盖费用与形成利润的空间被进一步压缩，并逐步传导至净利率、ROA、ROE</w:t>
      </w:r>
      <w:r>
        <w:rPr>
          <w:rFonts w:ascii="宋体" w:hAnsi="宋体" w:eastAsia="宋体" w:cs="宋体"/>
          <w:kern w:val="0"/>
          <w:sz w:val="24"/>
          <w:szCs w:val="24"/>
          <w:lang w:val="en-US" w:eastAsia="zh-CN" w:bidi="ar"/>
        </w:rPr>
        <w:t>，进而形成前文所观察到的</w:t>
      </w:r>
      <w:r>
        <w:rPr>
          <w:rFonts w:hint="eastAsia" w:ascii="宋体" w:hAnsi="宋体" w:eastAsia="宋体" w:cs="宋体"/>
          <w:kern w:val="0"/>
          <w:sz w:val="24"/>
          <w:szCs w:val="24"/>
          <w:lang w:val="en-US" w:eastAsia="zh-CN" w:bidi="ar"/>
        </w:rPr>
        <w:t>盈利能力逐渐趋弱</w:t>
      </w:r>
      <w:r>
        <w:rPr>
          <w:rFonts w:ascii="宋体" w:hAnsi="宋体" w:eastAsia="宋体" w:cs="宋体"/>
          <w:kern w:val="0"/>
          <w:sz w:val="24"/>
          <w:szCs w:val="24"/>
          <w:lang w:val="en-US" w:eastAsia="zh-CN" w:bidi="ar"/>
        </w:rPr>
        <w:t>的分布特征。</w:t>
      </w:r>
    </w:p>
    <w:p w14:paraId="3940300F">
      <w:pPr>
        <w:keepNext w:val="0"/>
        <w:keepLines w:val="0"/>
        <w:widowControl/>
        <w:suppressLineNumbers w:val="0"/>
        <w:ind w:firstLine="420" w:firstLineChars="0"/>
        <w:jc w:val="left"/>
        <w:rPr>
          <w:rFonts w:hint="eastAsia" w:ascii="宋体" w:hAnsi="宋体" w:eastAsia="宋体" w:cs="宋体"/>
          <w:kern w:val="0"/>
          <w:sz w:val="24"/>
          <w:szCs w:val="24"/>
          <w:lang w:val="en-US" w:eastAsia="zh-CN" w:bidi="ar"/>
        </w:rPr>
      </w:pPr>
      <w:r>
        <w:rPr>
          <w:rFonts w:hint="eastAsia" w:ascii="宋体" w:hAnsi="宋体" w:eastAsia="宋体" w:cs="宋体"/>
          <w:kern w:val="0"/>
          <w:sz w:val="24"/>
          <w:szCs w:val="24"/>
          <w:lang w:val="en-US" w:eastAsia="zh-CN" w:bidi="ar"/>
        </w:rPr>
        <w:t>值得注意的是，基于全样本的指标对比以及“收入—成本—费用”框架的拆解，本节只能揭示盈利能力的总体特征及其原因的宏观结构画像，但难以进一步深入定位到企业层面的盈利能力具体约束环节。要对人工智能应用层中小企业的盈利瓶颈作出更具解释力的判断，仍需结合代表性企业样本开展更细粒度的分析。与此同时，人工智能应用层中小企业的盈利指标的偏态分布与离群值现象亦表示，仅依赖单一指标难以全面反映企业综合盈利水平。</w:t>
      </w:r>
    </w:p>
    <w:p w14:paraId="5976E117">
      <w:pPr>
        <w:keepNext w:val="0"/>
        <w:keepLines w:val="0"/>
        <w:widowControl/>
        <w:suppressLineNumbers w:val="0"/>
        <w:ind w:firstLine="420" w:firstLineChars="0"/>
        <w:jc w:val="left"/>
        <w:rPr>
          <w:rFonts w:hint="default" w:eastAsia="宋体"/>
          <w:sz w:val="21"/>
          <w:szCs w:val="21"/>
          <w:lang w:val="en-US" w:eastAsia="zh-CN"/>
        </w:rPr>
      </w:pPr>
      <w:r>
        <w:rPr>
          <w:rFonts w:hint="eastAsia" w:ascii="宋体" w:hAnsi="宋体" w:eastAsia="宋体" w:cs="宋体"/>
          <w:kern w:val="0"/>
          <w:sz w:val="24"/>
          <w:szCs w:val="24"/>
          <w:lang w:val="en-US" w:eastAsia="zh-CN" w:bidi="ar"/>
        </w:rPr>
        <w:t>基于此，后续章节将采用熵权法构建多指标综合评价体系，在统一指标框架下，横向比较不同人工智能商业化落地模式的盈利表现，并进一步据此选取典型样本开展杜邦分析，对ROE的驱动路径进行结构拆解，从而识别不同模式间盈利差异的主要来源，和不同模式下人工智能应用层中小企业盈利的关键瓶颈。</w:t>
      </w:r>
    </w:p>
    <w:p w14:paraId="3FB0A7F1">
      <w:pPr>
        <w:pStyle w:val="2"/>
        <w:numPr>
          <w:ilvl w:val="0"/>
          <w:numId w:val="9"/>
        </w:numPr>
        <w:autoSpaceDE/>
        <w:autoSpaceDN/>
        <w:snapToGrid/>
        <w:spacing w:before="156" w:beforeLines="50" w:after="0" w:line="240" w:lineRule="auto"/>
        <w:ind w:left="0" w:leftChars="0" w:firstLine="0" w:firstLineChars="0"/>
        <w:rPr>
          <w:rFonts w:hint="eastAsia" w:ascii="黑体" w:hAnsi="黑体" w:eastAsia="黑体" w:cs="Times New Roman"/>
          <w:sz w:val="36"/>
          <w:szCs w:val="36"/>
          <w:lang w:val="en-US" w:eastAsia="zh-CN"/>
        </w:rPr>
      </w:pPr>
      <w:r>
        <w:rPr>
          <w:rFonts w:hint="eastAsia" w:ascii="黑体" w:hAnsi="黑体" w:eastAsia="黑体" w:cs="Times New Roman"/>
          <w:sz w:val="36"/>
          <w:szCs w:val="36"/>
          <w:lang w:val="en-US" w:eastAsia="zh-CN"/>
        </w:rPr>
        <w:t>A股人工智能应用层中小企业盈利能力分析</w:t>
      </w:r>
    </w:p>
    <w:p w14:paraId="487954D4">
      <w:pPr>
        <w:pStyle w:val="3"/>
        <w:autoSpaceDE/>
        <w:autoSpaceDN/>
        <w:snapToGrid/>
        <w:spacing w:before="156" w:beforeLines="50" w:after="156" w:afterLines="50" w:line="420" w:lineRule="exact"/>
        <w:rPr>
          <w:rFonts w:hint="default" w:ascii="Times New Roman" w:hAnsi="Times New Roman" w:eastAsia="黑体" w:cs="Times New Roman"/>
          <w:b w:val="0"/>
          <w:bCs w:val="0"/>
          <w:color w:val="000000"/>
          <w:kern w:val="0"/>
          <w:sz w:val="30"/>
          <w:szCs w:val="30"/>
          <w:lang w:val="en-US" w:eastAsia="zh-CN"/>
        </w:rPr>
      </w:pPr>
      <w:r>
        <w:rPr>
          <w:rFonts w:hint="default" w:ascii="Times New Roman" w:hAnsi="Times New Roman" w:eastAsia="黑体" w:cs="Times New Roman"/>
          <w:b w:val="0"/>
          <w:bCs w:val="0"/>
          <w:color w:val="000000"/>
          <w:kern w:val="0"/>
          <w:sz w:val="30"/>
          <w:szCs w:val="30"/>
          <w:lang w:val="en-US" w:eastAsia="zh-CN"/>
        </w:rPr>
        <w:t>4.1基于熵权法的盈利能力横向对比分析（全样本）</w:t>
      </w:r>
    </w:p>
    <w:p w14:paraId="414727DB">
      <w:pPr>
        <w:autoSpaceDE/>
        <w:autoSpaceDN/>
        <w:snapToGrid/>
        <w:spacing w:before="156" w:beforeLines="50" w:after="156" w:afterLines="50" w:line="420" w:lineRule="exact"/>
        <w:jc w:val="left"/>
        <w:outlineLvl w:val="2"/>
        <w:rPr>
          <w:rFonts w:hint="default" w:ascii="Times New Roman" w:hAnsi="Times New Roman" w:eastAsia="黑体" w:cs="Times New Roman"/>
          <w:color w:val="000000"/>
          <w:kern w:val="0"/>
          <w:sz w:val="28"/>
          <w:szCs w:val="28"/>
          <w:lang w:val="en-US" w:eastAsia="zh-CN"/>
        </w:rPr>
      </w:pPr>
      <w:r>
        <w:rPr>
          <w:rFonts w:hint="default" w:ascii="Times New Roman" w:hAnsi="Times New Roman" w:eastAsia="黑体" w:cs="Times New Roman"/>
          <w:color w:val="000000"/>
          <w:kern w:val="0"/>
          <w:sz w:val="28"/>
          <w:szCs w:val="28"/>
          <w:lang w:val="en-US" w:eastAsia="zh-CN"/>
        </w:rPr>
        <w:t>4.1.1评价指标的原则</w:t>
      </w:r>
    </w:p>
    <w:p w14:paraId="3947C6F4">
      <w:pPr>
        <w:pStyle w:val="28"/>
        <w:keepNext w:val="0"/>
        <w:keepLines w:val="0"/>
        <w:pageBreakBefore w:val="0"/>
        <w:widowControl/>
        <w:suppressLineNumbers w:val="0"/>
        <w:kinsoku/>
        <w:wordWrap/>
        <w:overflowPunct/>
        <w:topLinePunct w:val="0"/>
        <w:autoSpaceDE/>
        <w:autoSpaceDN/>
        <w:bidi w:val="0"/>
        <w:adjustRightInd/>
        <w:snapToGrid/>
        <w:spacing w:beforeAutospacing="0" w:afterAutospacing="0" w:line="420" w:lineRule="exact"/>
        <w:ind w:firstLine="480" w:firstLineChars="200"/>
        <w:jc w:val="both"/>
        <w:textAlignment w:val="auto"/>
        <w:rPr>
          <w:rFonts w:hint="default" w:ascii="Times New Roman" w:hAnsi="Times New Roman" w:eastAsia="宋体" w:cs="Times New Roman"/>
          <w:kern w:val="2"/>
          <w:sz w:val="24"/>
          <w:szCs w:val="24"/>
          <w:lang w:val="en-US" w:eastAsia="zh-CN" w:bidi="ar-SA"/>
        </w:rPr>
      </w:pPr>
      <w:r>
        <w:rPr>
          <w:rFonts w:hint="default" w:ascii="Times New Roman" w:hAnsi="Times New Roman" w:eastAsia="宋体" w:cs="Times New Roman"/>
          <w:kern w:val="2"/>
          <w:sz w:val="24"/>
          <w:szCs w:val="24"/>
          <w:lang w:val="en-US" w:eastAsia="zh-CN" w:bidi="ar-SA"/>
        </w:rPr>
        <w:t>企业盈利能力通常受到多个财务指标的共同影响，单一指标难以全面反映企业真实盈利状况。在综合指标测度方法中，层次分析法、主成分分析法和熵权法等是较为常用的方法。其中，主成分分析法在应用前需要满足KMO检验等统计前提条件；层次分析法的权重设定主要依赖专家判断，主观性较强；相比之下，熵权法根据指标数据本身的信息量确定权重，能够在一定程度上减少人为干预，具有较强的客观性。此外，在企业绩效评价研究中，熵权法已被广泛应用于上市公司财务绩效评价、产业竞争力评价以及企业综合发展能力评价等研究领域（Zou，2006；张新民，2019）。因此，本文采用熵权法构建企业盈利能力综合评价指数。</w:t>
      </w:r>
    </w:p>
    <w:p w14:paraId="7A956676">
      <w:pPr>
        <w:autoSpaceDE/>
        <w:autoSpaceDN/>
        <w:snapToGrid/>
        <w:spacing w:before="156" w:beforeLines="50" w:after="156" w:afterLines="50" w:line="420" w:lineRule="exact"/>
        <w:jc w:val="left"/>
        <w:outlineLvl w:val="2"/>
        <w:rPr>
          <w:rFonts w:hint="default" w:ascii="Times New Roman" w:hAnsi="Times New Roman" w:eastAsia="黑体" w:cs="Times New Roman"/>
          <w:color w:val="000000"/>
          <w:kern w:val="0"/>
          <w:sz w:val="28"/>
          <w:szCs w:val="28"/>
          <w:lang w:val="en-US" w:eastAsia="zh-CN"/>
        </w:rPr>
      </w:pPr>
      <w:r>
        <w:rPr>
          <w:rFonts w:hint="default" w:ascii="Times New Roman" w:hAnsi="Times New Roman" w:eastAsia="黑体" w:cs="Times New Roman"/>
          <w:color w:val="000000"/>
          <w:kern w:val="0"/>
          <w:sz w:val="28"/>
          <w:szCs w:val="28"/>
          <w:lang w:val="en-US" w:eastAsia="zh-CN"/>
        </w:rPr>
        <w:t>4.1.2具体指标的选取</w:t>
      </w:r>
    </w:p>
    <w:p w14:paraId="78EE3682">
      <w:pPr>
        <w:pStyle w:val="28"/>
        <w:keepNext w:val="0"/>
        <w:keepLines w:val="0"/>
        <w:pageBreakBefore w:val="0"/>
        <w:widowControl/>
        <w:suppressLineNumbers w:val="0"/>
        <w:kinsoku/>
        <w:wordWrap/>
        <w:overflowPunct/>
        <w:topLinePunct w:val="0"/>
        <w:autoSpaceDE/>
        <w:autoSpaceDN/>
        <w:bidi w:val="0"/>
        <w:adjustRightInd/>
        <w:snapToGrid/>
        <w:spacing w:beforeAutospacing="0" w:afterAutospacing="0" w:line="420" w:lineRule="exact"/>
        <w:ind w:firstLine="480" w:firstLineChars="200"/>
        <w:jc w:val="both"/>
        <w:textAlignment w:val="auto"/>
        <w:rPr>
          <w:rFonts w:hint="default" w:ascii="Times New Roman" w:hAnsi="Times New Roman" w:eastAsia="宋体" w:cs="Times New Roman"/>
          <w:kern w:val="2"/>
          <w:sz w:val="24"/>
          <w:szCs w:val="24"/>
          <w:lang w:val="en-US" w:eastAsia="zh-CN" w:bidi="ar-SA"/>
        </w:rPr>
      </w:pPr>
      <w:r>
        <w:rPr>
          <w:rFonts w:hint="default" w:ascii="Times New Roman" w:hAnsi="Times New Roman" w:eastAsia="宋体" w:cs="Times New Roman"/>
          <w:kern w:val="2"/>
          <w:sz w:val="24"/>
          <w:szCs w:val="24"/>
          <w:lang w:val="en-US" w:eastAsia="zh-CN" w:bidi="ar-SA"/>
        </w:rPr>
        <w:t>本文结合人工智能应用层企业的行业特征以及企业盈利能力评价的一般理论，遵循系统性、客观性、可比性与行业适配性原则构建盈利能力评价指标体系。</w:t>
      </w:r>
    </w:p>
    <w:p w14:paraId="4997C74E">
      <w:pPr>
        <w:pStyle w:val="28"/>
        <w:keepNext w:val="0"/>
        <w:keepLines w:val="0"/>
        <w:pageBreakBefore w:val="0"/>
        <w:widowControl/>
        <w:suppressLineNumbers w:val="0"/>
        <w:kinsoku/>
        <w:wordWrap/>
        <w:overflowPunct/>
        <w:topLinePunct w:val="0"/>
        <w:autoSpaceDE/>
        <w:autoSpaceDN/>
        <w:bidi w:val="0"/>
        <w:adjustRightInd/>
        <w:snapToGrid/>
        <w:spacing w:beforeAutospacing="0" w:afterAutospacing="0" w:line="420" w:lineRule="exact"/>
        <w:ind w:firstLine="480" w:firstLineChars="200"/>
        <w:jc w:val="both"/>
        <w:textAlignment w:val="auto"/>
        <w:rPr>
          <w:rFonts w:hint="default" w:ascii="Times New Roman" w:hAnsi="Times New Roman" w:eastAsia="宋体" w:cs="Times New Roman"/>
          <w:kern w:val="2"/>
          <w:sz w:val="24"/>
          <w:szCs w:val="24"/>
          <w:lang w:val="en-US" w:eastAsia="zh-CN" w:bidi="ar-SA"/>
        </w:rPr>
      </w:pPr>
      <w:r>
        <w:rPr>
          <w:rFonts w:hint="default" w:ascii="Times New Roman" w:hAnsi="Times New Roman" w:eastAsia="宋体" w:cs="Times New Roman"/>
          <w:kern w:val="2"/>
          <w:sz w:val="24"/>
          <w:szCs w:val="24"/>
          <w:lang w:val="en-US" w:eastAsia="zh-CN" w:bidi="ar-SA"/>
        </w:rPr>
        <w:t>企业盈利能力不仅取决于利润规模，还受到盈利结构、经营效率以及成本控制等多方面因素的影响</w:t>
      </w:r>
      <w:r>
        <w:rPr>
          <w:rFonts w:hint="eastAsia" w:ascii="Times New Roman" w:hAnsi="Times New Roman" w:eastAsia="宋体" w:cs="Times New Roman"/>
          <w:kern w:val="2"/>
          <w:sz w:val="24"/>
          <w:szCs w:val="24"/>
          <w:lang w:val="en-US" w:eastAsia="zh-CN" w:bidi="ar-SA"/>
        </w:rPr>
        <w:t>（</w:t>
      </w:r>
      <w:r>
        <w:rPr>
          <w:rFonts w:hint="default" w:ascii="Times New Roman" w:hAnsi="Times New Roman" w:cs="Times New Roman"/>
          <w:szCs w:val="22"/>
          <w:lang w:val="en-US" w:eastAsia="zh-CN"/>
        </w:rPr>
        <w:t>孙晓华</w:t>
      </w:r>
      <w:r>
        <w:rPr>
          <w:rFonts w:hint="eastAsia" w:ascii="Times New Roman" w:hAnsi="Times New Roman" w:cs="Times New Roman"/>
          <w:szCs w:val="22"/>
          <w:lang w:val="en-US" w:eastAsia="zh-CN"/>
        </w:rPr>
        <w:t>和</w:t>
      </w:r>
      <w:r>
        <w:rPr>
          <w:rFonts w:hint="default" w:ascii="Times New Roman" w:hAnsi="Times New Roman" w:cs="Times New Roman"/>
          <w:szCs w:val="22"/>
          <w:lang w:val="en-US" w:eastAsia="zh-CN"/>
        </w:rPr>
        <w:t>翟钰</w:t>
      </w:r>
      <w:r>
        <w:rPr>
          <w:rFonts w:hint="eastAsia" w:ascii="Times New Roman" w:hAnsi="Times New Roman" w:cs="Times New Roman"/>
          <w:szCs w:val="22"/>
          <w:lang w:val="en-US" w:eastAsia="zh-CN"/>
        </w:rPr>
        <w:t>，2021</w:t>
      </w:r>
      <w:r>
        <w:rPr>
          <w:rFonts w:hint="eastAsia" w:ascii="Times New Roman" w:hAnsi="Times New Roman" w:eastAsia="宋体" w:cs="Times New Roman"/>
          <w:kern w:val="2"/>
          <w:sz w:val="24"/>
          <w:szCs w:val="24"/>
          <w:lang w:val="en-US" w:eastAsia="zh-CN" w:bidi="ar-SA"/>
        </w:rPr>
        <w:t>），</w:t>
      </w:r>
      <w:r>
        <w:rPr>
          <w:rFonts w:hint="default" w:ascii="Times New Roman" w:hAnsi="Times New Roman" w:eastAsia="宋体" w:cs="Times New Roman"/>
          <w:kern w:val="2"/>
          <w:sz w:val="24"/>
          <w:szCs w:val="24"/>
          <w:lang w:val="en-US" w:eastAsia="zh-CN" w:bidi="ar-SA"/>
        </w:rPr>
        <w:t>因此，在构建盈利能力评价指标体系时，需要从多个维度综合考察企业盈利状况。本文将盈利能力划分为盈利水平、经营盈利能力以及成本与可持续性三个维度。其中，盈利水平主要反映企业当前利润获取能力；经营盈利能力反映企业通过经营活动创造利润的能力和经营效率；成本与可持续性维度则反映企业成本控制能力以及通过研发投入维持长期盈利能力的潜在基础。</w:t>
      </w:r>
    </w:p>
    <w:p w14:paraId="1975FB5F">
      <w:pPr>
        <w:pStyle w:val="28"/>
        <w:keepNext w:val="0"/>
        <w:keepLines w:val="0"/>
        <w:pageBreakBefore w:val="0"/>
        <w:widowControl/>
        <w:suppressLineNumbers w:val="0"/>
        <w:kinsoku/>
        <w:wordWrap/>
        <w:overflowPunct/>
        <w:topLinePunct w:val="0"/>
        <w:autoSpaceDE/>
        <w:autoSpaceDN/>
        <w:bidi w:val="0"/>
        <w:adjustRightInd/>
        <w:snapToGrid/>
        <w:spacing w:beforeAutospacing="0" w:afterAutospacing="0" w:line="420" w:lineRule="exact"/>
        <w:ind w:firstLine="480" w:firstLineChars="200"/>
        <w:jc w:val="both"/>
        <w:textAlignment w:val="auto"/>
        <w:rPr>
          <w:rFonts w:hint="default" w:ascii="Times New Roman" w:hAnsi="Times New Roman" w:eastAsia="宋体" w:cs="Times New Roman"/>
          <w:kern w:val="2"/>
          <w:sz w:val="24"/>
          <w:szCs w:val="24"/>
          <w:lang w:val="en-US" w:eastAsia="zh-CN" w:bidi="ar-SA"/>
        </w:rPr>
      </w:pPr>
      <w:r>
        <w:rPr>
          <w:rFonts w:hint="default" w:ascii="Times New Roman" w:hAnsi="Times New Roman" w:eastAsia="宋体" w:cs="Times New Roman"/>
          <w:kern w:val="2"/>
          <w:sz w:val="24"/>
          <w:szCs w:val="24"/>
          <w:lang w:val="en-US" w:eastAsia="zh-CN" w:bidi="ar-SA"/>
        </w:rPr>
        <w:t>在具体指标选择方面，盈利水平维度主要选取总资产收益率、净资产收益率、营业毛利率和营业净利率等指标。这类指标直接反映企业利润水平以及股东资本回报能力，是衡量企业盈利能力最常用的指标。经营盈利能力维度选取EBIT率和EBITDA率，用以反映企业在剔除财务结构和折旧摊销影响后的经营盈利能力，从而更加真实地体现企业主营业务创造利润的能力。成本与可持续性维度则选取研发费用率、投资收益率以及营业成本率。其中，研发费用率反映企业技术研发投入水平，在人工智能应用层企业中，研发投入是推动产品创新和提升市场竞争力的重要因素，能够对企业未来盈利能力产生重要影响，因此将其纳入盈利能力评价体系；投资收益率反映企业通过资本运作获得收益的能力；营业成本率则体现企业在生产经营过程中对成本的控制能力。</w:t>
      </w:r>
    </w:p>
    <w:p w14:paraId="11025483">
      <w:pPr>
        <w:pStyle w:val="28"/>
        <w:keepNext w:val="0"/>
        <w:keepLines w:val="0"/>
        <w:pageBreakBefore w:val="0"/>
        <w:widowControl/>
        <w:suppressLineNumbers w:val="0"/>
        <w:kinsoku/>
        <w:wordWrap/>
        <w:overflowPunct/>
        <w:topLinePunct w:val="0"/>
        <w:autoSpaceDE/>
        <w:autoSpaceDN/>
        <w:bidi w:val="0"/>
        <w:adjustRightInd/>
        <w:snapToGrid/>
        <w:spacing w:beforeAutospacing="0" w:afterAutospacing="0" w:line="420" w:lineRule="exact"/>
        <w:ind w:firstLine="480" w:firstLineChars="200"/>
        <w:jc w:val="both"/>
        <w:textAlignment w:val="auto"/>
        <w:rPr>
          <w:rFonts w:hint="default" w:ascii="Times New Roman" w:hAnsi="Times New Roman" w:eastAsia="宋体" w:cs="Times New Roman"/>
          <w:kern w:val="2"/>
          <w:sz w:val="24"/>
          <w:szCs w:val="24"/>
          <w:lang w:val="en-US" w:eastAsia="zh-CN" w:bidi="ar-SA"/>
        </w:rPr>
      </w:pPr>
      <w:r>
        <w:rPr>
          <w:rFonts w:hint="default" w:ascii="Times New Roman" w:hAnsi="Times New Roman" w:eastAsia="宋体" w:cs="Times New Roman"/>
          <w:kern w:val="2"/>
          <w:sz w:val="24"/>
          <w:szCs w:val="24"/>
          <w:lang w:val="en-US" w:eastAsia="zh-CN" w:bidi="ar-SA"/>
        </w:rPr>
        <w:t>在指标属性设定方面，本文根据各指标与企业盈利能力之间的关系确定正负属性。对于总资产收益率、净资产收益率、毛利率、净利率、EBIT率、EBITDA率、研发费用率和投资收益率等指标，其数值越大通常意味着企业盈利能力越强，因此设定为正向指标；而营业成本率反映企业成本占收入的比例，该指标越高通常意味着企业利润空间越小，因此设定为负向指标。同时，为保证评价结果的客观性，所选指标均来源于上市公司财务报表，使用明确的计算方法和统一的统计口径进行计算，并通过标准化处理后进入熵权法计算。此外，为减少企业规模差异对评价结果的影响，本文在指标选取过程中尽量采用比例指标或相对指标，如总资产收益率、净资产收益率等。具体指标如表4-1所示，通过熵权法计算企业盈利能力综合得分，从而对AI独立产品型企业与AI业务赋能型企业的盈利表现进行比较分析。</w:t>
      </w:r>
    </w:p>
    <w:p w14:paraId="7C3F09C5">
      <w:pPr>
        <w:widowControl/>
        <w:tabs>
          <w:tab w:val="left" w:pos="377"/>
        </w:tabs>
        <w:autoSpaceDE/>
        <w:autoSpaceDN/>
        <w:snapToGrid/>
        <w:spacing w:before="156" w:beforeLines="50"/>
        <w:jc w:val="center"/>
        <w:rPr>
          <w:rFonts w:hint="default" w:ascii="Times New Roman" w:hAnsi="Times New Roman" w:eastAsia="宋体" w:cs="Times New Roman"/>
          <w:spacing w:val="10"/>
          <w:kern w:val="0"/>
          <w:szCs w:val="20"/>
          <w:lang w:val="en-US" w:eastAsia="zh-CN"/>
        </w:rPr>
      </w:pPr>
      <w:r>
        <w:rPr>
          <w:rFonts w:hint="default" w:ascii="Times New Roman" w:hAnsi="Times New Roman" w:eastAsia="宋体" w:cs="Times New Roman"/>
          <w:spacing w:val="10"/>
          <w:kern w:val="0"/>
          <w:szCs w:val="20"/>
          <w:lang w:val="en-US" w:eastAsia="zh-CN"/>
        </w:rPr>
        <w:t>表4-1 盈利能力指标体系</w:t>
      </w:r>
    </w:p>
    <w:tbl>
      <w:tblPr>
        <w:tblStyle w:val="31"/>
        <w:tblW w:w="0" w:type="auto"/>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Layout w:type="autofit"/>
        <w:tblCellMar>
          <w:top w:w="0" w:type="dxa"/>
          <w:left w:w="108" w:type="dxa"/>
          <w:bottom w:w="0" w:type="dxa"/>
          <w:right w:w="108" w:type="dxa"/>
        </w:tblCellMar>
      </w:tblPr>
      <w:tblGrid>
        <w:gridCol w:w="705"/>
        <w:gridCol w:w="1593"/>
        <w:gridCol w:w="1572"/>
        <w:gridCol w:w="3451"/>
        <w:gridCol w:w="495"/>
      </w:tblGrid>
      <w:tr w14:paraId="3C1C8976">
        <w:trPr>
          <w:trHeight w:val="516" w:hRule="atLeast"/>
          <w:tblHeader/>
        </w:trPr>
        <w:tc>
          <w:tcPr>
            <w:tcW w:w="705" w:type="dxa"/>
            <w:tcBorders>
              <w:top w:val="single" w:color="auto" w:sz="12" w:space="0"/>
              <w:left w:val="nil"/>
              <w:bottom w:val="single" w:color="auto" w:sz="4" w:space="0"/>
              <w:right w:val="nil"/>
            </w:tcBorders>
            <w:shd w:val="clear" w:color="auto" w:fill="auto"/>
            <w:vAlign w:val="center"/>
          </w:tcPr>
          <w:p w14:paraId="2783B34F">
            <w:pPr>
              <w:keepNext w:val="0"/>
              <w:keepLines w:val="0"/>
              <w:widowControl/>
              <w:suppressLineNumbers w:val="0"/>
              <w:snapToGrid w:val="0"/>
              <w:ind w:left="0" w:leftChars="0" w:right="0" w:rightChars="0" w:firstLine="0" w:firstLineChars="0"/>
              <w:jc w:val="center"/>
              <w:textAlignment w:val="bottom"/>
              <w:rPr>
                <w:rFonts w:hint="default" w:ascii="Times New Roman" w:hAnsi="Times New Roman" w:eastAsia="宋体" w:cs="Times New Roman"/>
                <w:b/>
                <w:bCs/>
                <w:i w:val="0"/>
                <w:iCs w:val="0"/>
                <w:color w:val="000000"/>
                <w:kern w:val="0"/>
                <w:sz w:val="21"/>
                <w:szCs w:val="21"/>
                <w:u w:val="none"/>
                <w:lang w:val="en-US" w:eastAsia="zh-CN" w:bidi="ar"/>
              </w:rPr>
            </w:pPr>
            <w:r>
              <w:rPr>
                <w:rFonts w:hint="default" w:ascii="Times New Roman" w:hAnsi="Times New Roman" w:eastAsia="宋体" w:cs="Times New Roman"/>
                <w:b/>
                <w:bCs/>
                <w:i w:val="0"/>
                <w:iCs w:val="0"/>
                <w:color w:val="000000"/>
                <w:kern w:val="0"/>
                <w:sz w:val="21"/>
                <w:szCs w:val="21"/>
                <w:u w:val="none"/>
                <w:lang w:val="en-US" w:eastAsia="zh-CN" w:bidi="ar"/>
              </w:rPr>
              <w:t>维度</w:t>
            </w:r>
          </w:p>
        </w:tc>
        <w:tc>
          <w:tcPr>
            <w:tcW w:w="1593" w:type="dxa"/>
            <w:tcBorders>
              <w:top w:val="single" w:color="auto" w:sz="12" w:space="0"/>
              <w:left w:val="nil"/>
              <w:bottom w:val="single" w:color="auto" w:sz="4" w:space="0"/>
              <w:right w:val="nil"/>
            </w:tcBorders>
            <w:shd w:val="clear" w:color="auto" w:fill="auto"/>
            <w:vAlign w:val="center"/>
          </w:tcPr>
          <w:p w14:paraId="0F0D3344">
            <w:pPr>
              <w:keepNext w:val="0"/>
              <w:keepLines w:val="0"/>
              <w:widowControl/>
              <w:suppressLineNumbers w:val="0"/>
              <w:snapToGrid w:val="0"/>
              <w:ind w:left="0" w:leftChars="0" w:right="0" w:rightChars="0" w:firstLine="0" w:firstLineChars="0"/>
              <w:jc w:val="center"/>
              <w:textAlignment w:val="bottom"/>
              <w:rPr>
                <w:rFonts w:hint="default" w:ascii="Times New Roman" w:hAnsi="Times New Roman" w:cs="Times New Roman"/>
                <w:b/>
                <w:bCs/>
                <w:i w:val="0"/>
                <w:iCs w:val="0"/>
                <w:color w:val="000000"/>
                <w:sz w:val="21"/>
                <w:szCs w:val="21"/>
                <w:u w:val="none"/>
              </w:rPr>
            </w:pPr>
            <w:r>
              <w:rPr>
                <w:rFonts w:hint="default" w:ascii="Times New Roman" w:hAnsi="Times New Roman" w:eastAsia="宋体" w:cs="Times New Roman"/>
                <w:b/>
                <w:bCs/>
                <w:i w:val="0"/>
                <w:iCs w:val="0"/>
                <w:color w:val="000000"/>
                <w:kern w:val="0"/>
                <w:sz w:val="21"/>
                <w:szCs w:val="21"/>
                <w:u w:val="none"/>
                <w:lang w:val="en-US" w:eastAsia="zh-CN" w:bidi="ar"/>
              </w:rPr>
              <w:t>指标名称</w:t>
            </w:r>
          </w:p>
        </w:tc>
        <w:tc>
          <w:tcPr>
            <w:tcW w:w="1572" w:type="dxa"/>
            <w:tcBorders>
              <w:top w:val="single" w:color="auto" w:sz="12" w:space="0"/>
              <w:left w:val="nil"/>
              <w:bottom w:val="single" w:color="auto" w:sz="4" w:space="0"/>
              <w:right w:val="nil"/>
            </w:tcBorders>
            <w:shd w:val="clear" w:color="auto" w:fill="auto"/>
            <w:vAlign w:val="center"/>
          </w:tcPr>
          <w:p w14:paraId="3C0CB904">
            <w:pPr>
              <w:keepNext w:val="0"/>
              <w:keepLines w:val="0"/>
              <w:widowControl/>
              <w:suppressLineNumbers w:val="0"/>
              <w:snapToGrid w:val="0"/>
              <w:ind w:left="0" w:leftChars="0" w:right="0" w:rightChars="0" w:firstLine="0" w:firstLineChars="0"/>
              <w:jc w:val="center"/>
              <w:textAlignment w:val="bottom"/>
              <w:rPr>
                <w:rFonts w:hint="default" w:ascii="Times New Roman" w:hAnsi="Times New Roman" w:cs="Times New Roman"/>
                <w:b/>
                <w:bCs/>
                <w:i w:val="0"/>
                <w:iCs w:val="0"/>
                <w:color w:val="000000"/>
                <w:sz w:val="21"/>
                <w:szCs w:val="21"/>
                <w:u w:val="none"/>
              </w:rPr>
            </w:pPr>
            <w:r>
              <w:rPr>
                <w:rFonts w:hint="default" w:ascii="Times New Roman" w:hAnsi="Times New Roman" w:eastAsia="宋体" w:cs="Times New Roman"/>
                <w:b/>
                <w:bCs/>
                <w:i w:val="0"/>
                <w:iCs w:val="0"/>
                <w:color w:val="000000"/>
                <w:kern w:val="0"/>
                <w:sz w:val="21"/>
                <w:szCs w:val="21"/>
                <w:u w:val="none"/>
                <w:lang w:val="en-US" w:eastAsia="zh-CN" w:bidi="ar"/>
              </w:rPr>
              <w:t>变量</w:t>
            </w:r>
          </w:p>
        </w:tc>
        <w:tc>
          <w:tcPr>
            <w:tcW w:w="3451" w:type="dxa"/>
            <w:tcBorders>
              <w:top w:val="single" w:color="auto" w:sz="12" w:space="0"/>
              <w:left w:val="nil"/>
              <w:bottom w:val="single" w:color="auto" w:sz="4" w:space="0"/>
              <w:right w:val="nil"/>
            </w:tcBorders>
            <w:shd w:val="clear" w:color="auto" w:fill="auto"/>
            <w:vAlign w:val="center"/>
          </w:tcPr>
          <w:p w14:paraId="36B0283B">
            <w:pPr>
              <w:keepNext w:val="0"/>
              <w:keepLines w:val="0"/>
              <w:widowControl/>
              <w:suppressLineNumbers w:val="0"/>
              <w:snapToGrid w:val="0"/>
              <w:ind w:left="0" w:leftChars="0" w:right="0" w:rightChars="0" w:firstLine="0" w:firstLineChars="0"/>
              <w:jc w:val="center"/>
              <w:textAlignment w:val="bottom"/>
              <w:rPr>
                <w:rFonts w:hint="default" w:ascii="Times New Roman" w:hAnsi="Times New Roman" w:cs="Times New Roman"/>
                <w:b/>
                <w:bCs/>
                <w:i w:val="0"/>
                <w:iCs w:val="0"/>
                <w:color w:val="000000"/>
                <w:sz w:val="21"/>
                <w:szCs w:val="21"/>
                <w:u w:val="none"/>
              </w:rPr>
            </w:pPr>
            <w:r>
              <w:rPr>
                <w:rFonts w:hint="default" w:ascii="Times New Roman" w:hAnsi="Times New Roman" w:eastAsia="宋体" w:cs="Times New Roman"/>
                <w:b/>
                <w:bCs/>
                <w:i w:val="0"/>
                <w:iCs w:val="0"/>
                <w:color w:val="000000"/>
                <w:kern w:val="0"/>
                <w:sz w:val="21"/>
                <w:szCs w:val="21"/>
                <w:u w:val="none"/>
                <w:lang w:val="en-US" w:eastAsia="zh-CN" w:bidi="ar"/>
              </w:rPr>
              <w:t>指标说明</w:t>
            </w:r>
          </w:p>
        </w:tc>
        <w:tc>
          <w:tcPr>
            <w:tcW w:w="495" w:type="dxa"/>
            <w:tcBorders>
              <w:top w:val="single" w:color="auto" w:sz="12" w:space="0"/>
              <w:left w:val="nil"/>
              <w:bottom w:val="single" w:color="auto" w:sz="4" w:space="0"/>
              <w:right w:val="nil"/>
            </w:tcBorders>
            <w:shd w:val="clear" w:color="auto" w:fill="auto"/>
            <w:vAlign w:val="center"/>
          </w:tcPr>
          <w:p w14:paraId="564B9678">
            <w:pPr>
              <w:keepNext w:val="0"/>
              <w:keepLines w:val="0"/>
              <w:widowControl/>
              <w:suppressLineNumbers w:val="0"/>
              <w:snapToGrid w:val="0"/>
              <w:ind w:left="0" w:leftChars="0" w:right="0" w:rightChars="0" w:firstLine="0" w:firstLineChars="0"/>
              <w:jc w:val="center"/>
              <w:textAlignment w:val="bottom"/>
              <w:rPr>
                <w:rFonts w:hint="default" w:ascii="Times New Roman" w:hAnsi="Times New Roman" w:cs="Times New Roman"/>
                <w:b/>
                <w:bCs/>
                <w:i w:val="0"/>
                <w:iCs w:val="0"/>
                <w:color w:val="000000"/>
                <w:sz w:val="21"/>
                <w:szCs w:val="21"/>
                <w:u w:val="none"/>
              </w:rPr>
            </w:pPr>
            <w:r>
              <w:rPr>
                <w:rFonts w:hint="default" w:ascii="Times New Roman" w:hAnsi="Times New Roman" w:eastAsia="宋体" w:cs="Times New Roman"/>
                <w:b/>
                <w:bCs/>
                <w:i w:val="0"/>
                <w:iCs w:val="0"/>
                <w:color w:val="000000"/>
                <w:kern w:val="0"/>
                <w:sz w:val="21"/>
                <w:szCs w:val="21"/>
                <w:u w:val="none"/>
                <w:lang w:val="en-US" w:eastAsia="zh-CN" w:bidi="ar"/>
              </w:rPr>
              <w:t>属性</w:t>
            </w:r>
          </w:p>
        </w:tc>
      </w:tr>
      <w:tr w14:paraId="5FE913B3">
        <w:trPr>
          <w:trHeight w:val="516" w:hRule="atLeast"/>
        </w:trPr>
        <w:tc>
          <w:tcPr>
            <w:tcW w:w="705" w:type="dxa"/>
            <w:vMerge w:val="restart"/>
            <w:tcBorders>
              <w:top w:val="single" w:color="auto" w:sz="4" w:space="0"/>
              <w:left w:val="nil"/>
              <w:right w:val="nil"/>
            </w:tcBorders>
            <w:shd w:val="clear" w:color="auto" w:fill="auto"/>
            <w:vAlign w:val="center"/>
          </w:tcPr>
          <w:p w14:paraId="2C75E085">
            <w:pPr>
              <w:keepNext w:val="0"/>
              <w:keepLines w:val="0"/>
              <w:widowControl/>
              <w:suppressLineNumbers w:val="0"/>
              <w:jc w:val="left"/>
              <w:textAlignment w:val="center"/>
              <w:rPr>
                <w:rFonts w:hint="default" w:ascii="Times New Roman" w:hAnsi="Times New Roman" w:eastAsia="宋体" w:cs="Times New Roman"/>
                <w:b/>
                <w:bCs/>
                <w:i w:val="0"/>
                <w:iCs w:val="0"/>
                <w:color w:val="000000"/>
                <w:kern w:val="0"/>
                <w:sz w:val="21"/>
                <w:szCs w:val="21"/>
                <w:u w:val="none"/>
                <w:lang w:val="en-US" w:eastAsia="zh-CN" w:bidi="ar"/>
              </w:rPr>
            </w:pPr>
            <w:r>
              <w:rPr>
                <w:rFonts w:hint="default" w:ascii="Times New Roman" w:hAnsi="Times New Roman" w:eastAsia="宋体" w:cs="Times New Roman"/>
                <w:i w:val="0"/>
                <w:iCs w:val="0"/>
                <w:color w:val="000000"/>
                <w:kern w:val="0"/>
                <w:sz w:val="21"/>
                <w:szCs w:val="21"/>
                <w:u w:val="none"/>
                <w:lang w:val="en-US" w:eastAsia="zh-CN" w:bidi="ar"/>
              </w:rPr>
              <w:t>盈利水平</w:t>
            </w:r>
          </w:p>
        </w:tc>
        <w:tc>
          <w:tcPr>
            <w:tcW w:w="1593" w:type="dxa"/>
            <w:tcBorders>
              <w:top w:val="single" w:color="auto" w:sz="4" w:space="0"/>
              <w:left w:val="nil"/>
              <w:bottom w:val="nil"/>
              <w:right w:val="nil"/>
            </w:tcBorders>
            <w:shd w:val="clear" w:color="auto" w:fill="auto"/>
            <w:vAlign w:val="center"/>
          </w:tcPr>
          <w:p w14:paraId="7BA8543B">
            <w:pPr>
              <w:keepNext w:val="0"/>
              <w:keepLines w:val="0"/>
              <w:widowControl/>
              <w:suppressLineNumbers w:val="0"/>
              <w:jc w:val="left"/>
              <w:textAlignment w:val="center"/>
              <w:rPr>
                <w:rFonts w:hint="default" w:ascii="Times New Roman" w:hAnsi="Times New Roman" w:cs="Times New Roman"/>
                <w:i w:val="0"/>
                <w:iCs w:val="0"/>
                <w:color w:val="000000"/>
                <w:sz w:val="21"/>
                <w:szCs w:val="21"/>
                <w:u w:val="none"/>
              </w:rPr>
            </w:pPr>
            <w:r>
              <w:rPr>
                <w:rFonts w:hint="default" w:ascii="Times New Roman" w:hAnsi="Times New Roman" w:eastAsia="宋体" w:cs="Times New Roman"/>
                <w:i w:val="0"/>
                <w:iCs w:val="0"/>
                <w:color w:val="000000"/>
                <w:kern w:val="0"/>
                <w:sz w:val="21"/>
                <w:szCs w:val="21"/>
                <w:u w:val="none"/>
                <w:lang w:val="en-US" w:eastAsia="zh-CN" w:bidi="ar"/>
              </w:rPr>
              <w:t>总资产收益率</w:t>
            </w:r>
          </w:p>
        </w:tc>
        <w:tc>
          <w:tcPr>
            <w:tcW w:w="1572" w:type="dxa"/>
            <w:tcBorders>
              <w:top w:val="single" w:color="auto" w:sz="4" w:space="0"/>
              <w:left w:val="nil"/>
              <w:bottom w:val="nil"/>
              <w:right w:val="nil"/>
            </w:tcBorders>
            <w:shd w:val="clear" w:color="auto" w:fill="auto"/>
            <w:vAlign w:val="center"/>
          </w:tcPr>
          <w:p w14:paraId="59DF39AE">
            <w:pPr>
              <w:keepNext w:val="0"/>
              <w:keepLines w:val="0"/>
              <w:widowControl/>
              <w:suppressLineNumbers w:val="0"/>
              <w:jc w:val="left"/>
              <w:textAlignment w:val="center"/>
              <w:rPr>
                <w:rFonts w:hint="default" w:ascii="Times New Roman" w:hAnsi="Times New Roman" w:cs="Times New Roman"/>
                <w:i w:val="0"/>
                <w:iCs w:val="0"/>
                <w:color w:val="000000"/>
                <w:sz w:val="21"/>
                <w:szCs w:val="21"/>
                <w:u w:val="none"/>
              </w:rPr>
            </w:pPr>
            <w:r>
              <w:rPr>
                <w:rFonts w:hint="default" w:ascii="Times New Roman" w:hAnsi="Times New Roman" w:eastAsia="宋体" w:cs="Times New Roman"/>
                <w:i w:val="0"/>
                <w:iCs w:val="0"/>
                <w:color w:val="000000"/>
                <w:kern w:val="0"/>
                <w:sz w:val="21"/>
                <w:szCs w:val="21"/>
                <w:u w:val="none"/>
                <w:lang w:val="en-US" w:eastAsia="zh-CN" w:bidi="ar"/>
              </w:rPr>
              <w:t>ROA</w:t>
            </w:r>
          </w:p>
        </w:tc>
        <w:tc>
          <w:tcPr>
            <w:tcW w:w="3451" w:type="dxa"/>
            <w:tcBorders>
              <w:top w:val="single" w:color="auto" w:sz="4" w:space="0"/>
              <w:left w:val="nil"/>
              <w:bottom w:val="nil"/>
              <w:right w:val="nil"/>
            </w:tcBorders>
            <w:shd w:val="clear" w:color="auto" w:fill="auto"/>
            <w:vAlign w:val="center"/>
          </w:tcPr>
          <w:p w14:paraId="18B0846A">
            <w:pPr>
              <w:keepNext w:val="0"/>
              <w:keepLines w:val="0"/>
              <w:widowControl/>
              <w:suppressLineNumbers w:val="0"/>
              <w:jc w:val="left"/>
              <w:textAlignment w:val="center"/>
              <w:rPr>
                <w:rFonts w:hint="default" w:ascii="Times New Roman" w:hAnsi="Times New Roman" w:cs="Times New Roman"/>
                <w:i w:val="0"/>
                <w:iCs w:val="0"/>
                <w:color w:val="000000"/>
                <w:sz w:val="21"/>
                <w:szCs w:val="21"/>
                <w:u w:val="none"/>
              </w:rPr>
            </w:pPr>
            <w:r>
              <w:rPr>
                <w:rFonts w:hint="default" w:ascii="Times New Roman" w:hAnsi="Times New Roman" w:eastAsia="宋体" w:cs="Times New Roman"/>
                <w:i w:val="0"/>
                <w:iCs w:val="0"/>
                <w:color w:val="000000"/>
                <w:kern w:val="0"/>
                <w:sz w:val="21"/>
                <w:szCs w:val="21"/>
                <w:u w:val="none"/>
                <w:lang w:val="en-US" w:eastAsia="zh-CN" w:bidi="ar"/>
              </w:rPr>
              <w:t>净利润/平均总资产，反映企业利用资产获取利润的能力</w:t>
            </w:r>
          </w:p>
        </w:tc>
        <w:tc>
          <w:tcPr>
            <w:tcW w:w="495" w:type="dxa"/>
            <w:tcBorders>
              <w:top w:val="single" w:color="auto" w:sz="4" w:space="0"/>
              <w:left w:val="nil"/>
              <w:bottom w:val="nil"/>
              <w:right w:val="nil"/>
            </w:tcBorders>
            <w:shd w:val="clear" w:color="auto" w:fill="auto"/>
            <w:vAlign w:val="center"/>
          </w:tcPr>
          <w:p w14:paraId="6C47028B">
            <w:pPr>
              <w:keepNext w:val="0"/>
              <w:keepLines w:val="0"/>
              <w:widowControl/>
              <w:suppressLineNumbers w:val="0"/>
              <w:jc w:val="left"/>
              <w:textAlignment w:val="center"/>
              <w:rPr>
                <w:rFonts w:hint="default" w:ascii="Times New Roman" w:hAnsi="Times New Roman" w:cs="Times New Roman" w:eastAsiaTheme="minorEastAsia"/>
                <w:i w:val="0"/>
                <w:iCs w:val="0"/>
                <w:color w:val="000000"/>
                <w:sz w:val="21"/>
                <w:szCs w:val="21"/>
                <w:u w:val="none"/>
                <w:lang w:val="en-US" w:eastAsia="zh-CN"/>
              </w:rPr>
            </w:pPr>
            <w:r>
              <w:rPr>
                <w:rFonts w:hint="default" w:ascii="Times New Roman" w:hAnsi="Times New Roman" w:eastAsia="宋体" w:cs="Times New Roman"/>
                <w:i w:val="0"/>
                <w:iCs w:val="0"/>
                <w:color w:val="000000"/>
                <w:kern w:val="0"/>
                <w:sz w:val="21"/>
                <w:szCs w:val="21"/>
                <w:u w:val="none"/>
                <w:lang w:val="en-US" w:eastAsia="zh-CN" w:bidi="ar"/>
              </w:rPr>
              <w:t>+</w:t>
            </w:r>
          </w:p>
        </w:tc>
      </w:tr>
      <w:tr w14:paraId="683CFDB1">
        <w:trPr>
          <w:trHeight w:val="516" w:hRule="atLeast"/>
        </w:trPr>
        <w:tc>
          <w:tcPr>
            <w:tcW w:w="705" w:type="dxa"/>
            <w:vMerge w:val="continue"/>
            <w:tcBorders>
              <w:left w:val="nil"/>
              <w:right w:val="nil"/>
            </w:tcBorders>
            <w:shd w:val="clear" w:color="auto" w:fill="auto"/>
            <w:vAlign w:val="center"/>
          </w:tcPr>
          <w:p w14:paraId="2994E33E">
            <w:pPr>
              <w:rPr>
                <w:rFonts w:hint="default" w:ascii="Times New Roman" w:hAnsi="Times New Roman" w:cs="Times New Roman"/>
                <w:i w:val="0"/>
                <w:iCs w:val="0"/>
                <w:color w:val="000000"/>
                <w:sz w:val="21"/>
                <w:szCs w:val="21"/>
                <w:u w:val="none"/>
              </w:rPr>
            </w:pPr>
          </w:p>
        </w:tc>
        <w:tc>
          <w:tcPr>
            <w:tcW w:w="1593" w:type="dxa"/>
            <w:tcBorders>
              <w:top w:val="nil"/>
              <w:left w:val="nil"/>
              <w:bottom w:val="nil"/>
              <w:right w:val="nil"/>
            </w:tcBorders>
            <w:shd w:val="clear" w:color="auto" w:fill="auto"/>
            <w:vAlign w:val="center"/>
          </w:tcPr>
          <w:p w14:paraId="756EA704">
            <w:pPr>
              <w:keepNext w:val="0"/>
              <w:keepLines w:val="0"/>
              <w:widowControl/>
              <w:suppressLineNumbers w:val="0"/>
              <w:jc w:val="left"/>
              <w:textAlignment w:val="center"/>
              <w:rPr>
                <w:rFonts w:hint="default" w:ascii="Times New Roman" w:hAnsi="Times New Roman" w:cs="Times New Roman"/>
                <w:i w:val="0"/>
                <w:iCs w:val="0"/>
                <w:color w:val="000000"/>
                <w:sz w:val="21"/>
                <w:szCs w:val="21"/>
                <w:u w:val="none"/>
              </w:rPr>
            </w:pPr>
            <w:r>
              <w:rPr>
                <w:rFonts w:hint="default" w:ascii="Times New Roman" w:hAnsi="Times New Roman" w:eastAsia="宋体" w:cs="Times New Roman"/>
                <w:i w:val="0"/>
                <w:iCs w:val="0"/>
                <w:color w:val="000000"/>
                <w:kern w:val="0"/>
                <w:sz w:val="21"/>
                <w:szCs w:val="21"/>
                <w:u w:val="none"/>
                <w:lang w:val="en-US" w:eastAsia="zh-CN" w:bidi="ar"/>
              </w:rPr>
              <w:t>净资产收益率</w:t>
            </w:r>
          </w:p>
        </w:tc>
        <w:tc>
          <w:tcPr>
            <w:tcW w:w="1572" w:type="dxa"/>
            <w:tcBorders>
              <w:top w:val="nil"/>
              <w:left w:val="nil"/>
              <w:bottom w:val="nil"/>
              <w:right w:val="nil"/>
            </w:tcBorders>
            <w:shd w:val="clear" w:color="auto" w:fill="auto"/>
            <w:vAlign w:val="center"/>
          </w:tcPr>
          <w:p w14:paraId="58F1E180">
            <w:pPr>
              <w:keepNext w:val="0"/>
              <w:keepLines w:val="0"/>
              <w:widowControl/>
              <w:suppressLineNumbers w:val="0"/>
              <w:jc w:val="left"/>
              <w:textAlignment w:val="center"/>
              <w:rPr>
                <w:rFonts w:hint="default" w:ascii="Times New Roman" w:hAnsi="Times New Roman" w:cs="Times New Roman"/>
                <w:i w:val="0"/>
                <w:iCs w:val="0"/>
                <w:color w:val="000000"/>
                <w:sz w:val="21"/>
                <w:szCs w:val="21"/>
                <w:u w:val="none"/>
              </w:rPr>
            </w:pPr>
            <w:r>
              <w:rPr>
                <w:rFonts w:hint="default" w:ascii="Times New Roman" w:hAnsi="Times New Roman" w:eastAsia="宋体" w:cs="Times New Roman"/>
                <w:i w:val="0"/>
                <w:iCs w:val="0"/>
                <w:color w:val="000000"/>
                <w:kern w:val="0"/>
                <w:sz w:val="21"/>
                <w:szCs w:val="21"/>
                <w:u w:val="none"/>
                <w:lang w:val="en-US" w:eastAsia="zh-CN" w:bidi="ar"/>
              </w:rPr>
              <w:t>ROE</w:t>
            </w:r>
          </w:p>
        </w:tc>
        <w:tc>
          <w:tcPr>
            <w:tcW w:w="3451" w:type="dxa"/>
            <w:tcBorders>
              <w:top w:val="nil"/>
              <w:left w:val="nil"/>
              <w:bottom w:val="nil"/>
              <w:right w:val="nil"/>
            </w:tcBorders>
            <w:shd w:val="clear" w:color="auto" w:fill="auto"/>
            <w:vAlign w:val="center"/>
          </w:tcPr>
          <w:p w14:paraId="5419C974">
            <w:pPr>
              <w:keepNext w:val="0"/>
              <w:keepLines w:val="0"/>
              <w:widowControl/>
              <w:suppressLineNumbers w:val="0"/>
              <w:jc w:val="left"/>
              <w:textAlignment w:val="center"/>
              <w:rPr>
                <w:rFonts w:hint="default" w:ascii="Times New Roman" w:hAnsi="Times New Roman" w:cs="Times New Roman"/>
                <w:i w:val="0"/>
                <w:iCs w:val="0"/>
                <w:color w:val="000000"/>
                <w:sz w:val="21"/>
                <w:szCs w:val="21"/>
                <w:u w:val="none"/>
              </w:rPr>
            </w:pPr>
            <w:r>
              <w:rPr>
                <w:rFonts w:hint="default" w:ascii="Times New Roman" w:hAnsi="Times New Roman" w:eastAsia="宋体" w:cs="Times New Roman"/>
                <w:i w:val="0"/>
                <w:iCs w:val="0"/>
                <w:color w:val="000000"/>
                <w:kern w:val="0"/>
                <w:sz w:val="21"/>
                <w:szCs w:val="21"/>
                <w:u w:val="none"/>
                <w:lang w:val="en-US" w:eastAsia="zh-CN" w:bidi="ar"/>
              </w:rPr>
              <w:t>净利润/平均净资产，反映股东资本回报水平</w:t>
            </w:r>
          </w:p>
        </w:tc>
        <w:tc>
          <w:tcPr>
            <w:tcW w:w="495" w:type="dxa"/>
            <w:tcBorders>
              <w:top w:val="nil"/>
              <w:left w:val="nil"/>
              <w:bottom w:val="nil"/>
              <w:right w:val="nil"/>
            </w:tcBorders>
            <w:shd w:val="clear" w:color="auto" w:fill="auto"/>
            <w:vAlign w:val="center"/>
          </w:tcPr>
          <w:p w14:paraId="4A945782">
            <w:pPr>
              <w:keepNext w:val="0"/>
              <w:keepLines w:val="0"/>
              <w:widowControl/>
              <w:suppressLineNumbers w:val="0"/>
              <w:jc w:val="left"/>
              <w:textAlignment w:val="center"/>
              <w:rPr>
                <w:rFonts w:hint="default" w:ascii="Times New Roman" w:hAnsi="Times New Roman" w:cs="Times New Roman"/>
                <w:i w:val="0"/>
                <w:iCs w:val="0"/>
                <w:color w:val="000000"/>
                <w:sz w:val="21"/>
                <w:szCs w:val="21"/>
                <w:u w:val="none"/>
              </w:rPr>
            </w:pPr>
            <w:r>
              <w:rPr>
                <w:rFonts w:hint="default" w:ascii="Times New Roman" w:hAnsi="Times New Roman" w:eastAsia="宋体" w:cs="Times New Roman"/>
                <w:i w:val="0"/>
                <w:iCs w:val="0"/>
                <w:color w:val="000000"/>
                <w:kern w:val="0"/>
                <w:sz w:val="21"/>
                <w:szCs w:val="21"/>
                <w:u w:val="none"/>
                <w:lang w:val="en-US" w:eastAsia="zh-CN" w:bidi="ar"/>
              </w:rPr>
              <w:t>+</w:t>
            </w:r>
          </w:p>
        </w:tc>
      </w:tr>
      <w:tr w14:paraId="36E6F6FA">
        <w:trPr>
          <w:trHeight w:val="516" w:hRule="atLeast"/>
        </w:trPr>
        <w:tc>
          <w:tcPr>
            <w:tcW w:w="705" w:type="dxa"/>
            <w:vMerge w:val="continue"/>
            <w:tcBorders>
              <w:left w:val="nil"/>
              <w:right w:val="nil"/>
            </w:tcBorders>
            <w:shd w:val="clear" w:color="auto" w:fill="auto"/>
            <w:vAlign w:val="center"/>
          </w:tcPr>
          <w:p w14:paraId="6664C063">
            <w:pPr>
              <w:rPr>
                <w:rFonts w:hint="default" w:ascii="Times New Roman" w:hAnsi="Times New Roman" w:cs="Times New Roman"/>
                <w:i w:val="0"/>
                <w:iCs w:val="0"/>
                <w:color w:val="000000"/>
                <w:sz w:val="21"/>
                <w:szCs w:val="21"/>
                <w:u w:val="none"/>
              </w:rPr>
            </w:pPr>
          </w:p>
        </w:tc>
        <w:tc>
          <w:tcPr>
            <w:tcW w:w="1593" w:type="dxa"/>
            <w:tcBorders>
              <w:top w:val="nil"/>
              <w:left w:val="nil"/>
              <w:bottom w:val="nil"/>
              <w:right w:val="nil"/>
            </w:tcBorders>
            <w:shd w:val="clear" w:color="auto" w:fill="auto"/>
            <w:vAlign w:val="center"/>
          </w:tcPr>
          <w:p w14:paraId="6E4B7F63">
            <w:pPr>
              <w:keepNext w:val="0"/>
              <w:keepLines w:val="0"/>
              <w:widowControl/>
              <w:suppressLineNumbers w:val="0"/>
              <w:jc w:val="left"/>
              <w:textAlignment w:val="center"/>
              <w:rPr>
                <w:rFonts w:hint="default" w:ascii="Times New Roman" w:hAnsi="Times New Roman" w:cs="Times New Roman"/>
                <w:i w:val="0"/>
                <w:iCs w:val="0"/>
                <w:color w:val="000000"/>
                <w:sz w:val="21"/>
                <w:szCs w:val="21"/>
                <w:u w:val="none"/>
              </w:rPr>
            </w:pPr>
            <w:r>
              <w:rPr>
                <w:rFonts w:hint="default" w:ascii="Times New Roman" w:hAnsi="Times New Roman" w:eastAsia="宋体" w:cs="Times New Roman"/>
                <w:i w:val="0"/>
                <w:iCs w:val="0"/>
                <w:color w:val="000000"/>
                <w:kern w:val="0"/>
                <w:sz w:val="21"/>
                <w:szCs w:val="21"/>
                <w:u w:val="none"/>
                <w:lang w:val="en-US" w:eastAsia="zh-CN" w:bidi="ar"/>
              </w:rPr>
              <w:t>营业毛利率</w:t>
            </w:r>
          </w:p>
        </w:tc>
        <w:tc>
          <w:tcPr>
            <w:tcW w:w="1572" w:type="dxa"/>
            <w:tcBorders>
              <w:top w:val="nil"/>
              <w:left w:val="nil"/>
              <w:bottom w:val="nil"/>
              <w:right w:val="nil"/>
            </w:tcBorders>
            <w:shd w:val="clear" w:color="auto" w:fill="auto"/>
            <w:vAlign w:val="center"/>
          </w:tcPr>
          <w:p w14:paraId="7E321253">
            <w:pPr>
              <w:keepNext w:val="0"/>
              <w:keepLines w:val="0"/>
              <w:widowControl/>
              <w:suppressLineNumbers w:val="0"/>
              <w:jc w:val="left"/>
              <w:textAlignment w:val="center"/>
              <w:rPr>
                <w:rFonts w:hint="default" w:ascii="Times New Roman" w:hAnsi="Times New Roman" w:cs="Times New Roman"/>
                <w:i w:val="0"/>
                <w:iCs w:val="0"/>
                <w:color w:val="000000"/>
                <w:sz w:val="21"/>
                <w:szCs w:val="21"/>
                <w:u w:val="none"/>
              </w:rPr>
            </w:pPr>
            <w:r>
              <w:rPr>
                <w:rFonts w:hint="default" w:ascii="Times New Roman" w:hAnsi="Times New Roman" w:eastAsia="宋体" w:cs="Times New Roman"/>
                <w:i w:val="0"/>
                <w:iCs w:val="0"/>
                <w:color w:val="000000"/>
                <w:kern w:val="0"/>
                <w:sz w:val="21"/>
                <w:szCs w:val="21"/>
                <w:u w:val="none"/>
                <w:lang w:val="en-US" w:eastAsia="zh-CN" w:bidi="ar"/>
              </w:rPr>
              <w:t>毛利率</w:t>
            </w:r>
          </w:p>
        </w:tc>
        <w:tc>
          <w:tcPr>
            <w:tcW w:w="3451" w:type="dxa"/>
            <w:tcBorders>
              <w:top w:val="nil"/>
              <w:left w:val="nil"/>
              <w:bottom w:val="nil"/>
              <w:right w:val="nil"/>
            </w:tcBorders>
            <w:shd w:val="clear" w:color="auto" w:fill="auto"/>
            <w:vAlign w:val="center"/>
          </w:tcPr>
          <w:p w14:paraId="30217351">
            <w:pPr>
              <w:keepNext w:val="0"/>
              <w:keepLines w:val="0"/>
              <w:widowControl/>
              <w:suppressLineNumbers w:val="0"/>
              <w:jc w:val="left"/>
              <w:textAlignment w:val="center"/>
              <w:rPr>
                <w:rFonts w:hint="default" w:ascii="Times New Roman" w:hAnsi="Times New Roman" w:cs="Times New Roman"/>
                <w:i w:val="0"/>
                <w:iCs w:val="0"/>
                <w:color w:val="000000"/>
                <w:sz w:val="21"/>
                <w:szCs w:val="21"/>
                <w:u w:val="none"/>
              </w:rPr>
            </w:pPr>
            <w:r>
              <w:rPr>
                <w:rFonts w:hint="default" w:ascii="Times New Roman" w:hAnsi="Times New Roman" w:eastAsia="宋体" w:cs="Times New Roman"/>
                <w:i w:val="0"/>
                <w:iCs w:val="0"/>
                <w:color w:val="000000"/>
                <w:kern w:val="0"/>
                <w:sz w:val="21"/>
                <w:szCs w:val="21"/>
                <w:u w:val="none"/>
                <w:lang w:val="en-US" w:eastAsia="zh-CN" w:bidi="ar"/>
              </w:rPr>
              <w:t>（营业收入－营业成本）/营业收入，反映产品或服务的盈利空间</w:t>
            </w:r>
          </w:p>
        </w:tc>
        <w:tc>
          <w:tcPr>
            <w:tcW w:w="495" w:type="dxa"/>
            <w:tcBorders>
              <w:top w:val="nil"/>
              <w:left w:val="nil"/>
              <w:bottom w:val="nil"/>
              <w:right w:val="nil"/>
            </w:tcBorders>
            <w:shd w:val="clear" w:color="auto" w:fill="auto"/>
            <w:vAlign w:val="center"/>
          </w:tcPr>
          <w:p w14:paraId="099F9C15">
            <w:pPr>
              <w:keepNext w:val="0"/>
              <w:keepLines w:val="0"/>
              <w:widowControl/>
              <w:suppressLineNumbers w:val="0"/>
              <w:jc w:val="left"/>
              <w:textAlignment w:val="center"/>
              <w:rPr>
                <w:rFonts w:hint="default" w:ascii="Times New Roman" w:hAnsi="Times New Roman" w:cs="Times New Roman"/>
                <w:i w:val="0"/>
                <w:iCs w:val="0"/>
                <w:color w:val="000000"/>
                <w:sz w:val="21"/>
                <w:szCs w:val="21"/>
                <w:u w:val="none"/>
              </w:rPr>
            </w:pPr>
            <w:r>
              <w:rPr>
                <w:rFonts w:hint="default" w:ascii="Times New Roman" w:hAnsi="Times New Roman" w:eastAsia="宋体" w:cs="Times New Roman"/>
                <w:i w:val="0"/>
                <w:iCs w:val="0"/>
                <w:color w:val="000000"/>
                <w:kern w:val="0"/>
                <w:sz w:val="21"/>
                <w:szCs w:val="21"/>
                <w:u w:val="none"/>
                <w:lang w:val="en-US" w:eastAsia="zh-CN" w:bidi="ar"/>
              </w:rPr>
              <w:t>+</w:t>
            </w:r>
          </w:p>
        </w:tc>
      </w:tr>
      <w:tr w14:paraId="04D1ABEA">
        <w:trPr>
          <w:trHeight w:val="516" w:hRule="atLeast"/>
        </w:trPr>
        <w:tc>
          <w:tcPr>
            <w:tcW w:w="705" w:type="dxa"/>
            <w:vMerge w:val="continue"/>
            <w:tcBorders>
              <w:left w:val="nil"/>
              <w:bottom w:val="nil"/>
              <w:right w:val="nil"/>
            </w:tcBorders>
            <w:shd w:val="clear" w:color="auto" w:fill="auto"/>
            <w:vAlign w:val="center"/>
          </w:tcPr>
          <w:p w14:paraId="29A296FB">
            <w:pPr>
              <w:rPr>
                <w:rFonts w:hint="default" w:ascii="Times New Roman" w:hAnsi="Times New Roman" w:cs="Times New Roman"/>
                <w:i w:val="0"/>
                <w:iCs w:val="0"/>
                <w:color w:val="000000"/>
                <w:sz w:val="21"/>
                <w:szCs w:val="21"/>
                <w:u w:val="none"/>
              </w:rPr>
            </w:pPr>
          </w:p>
        </w:tc>
        <w:tc>
          <w:tcPr>
            <w:tcW w:w="1593" w:type="dxa"/>
            <w:tcBorders>
              <w:top w:val="nil"/>
              <w:left w:val="nil"/>
              <w:bottom w:val="nil"/>
              <w:right w:val="nil"/>
            </w:tcBorders>
            <w:shd w:val="clear" w:color="auto" w:fill="auto"/>
            <w:vAlign w:val="center"/>
          </w:tcPr>
          <w:p w14:paraId="4392761F">
            <w:pPr>
              <w:keepNext w:val="0"/>
              <w:keepLines w:val="0"/>
              <w:widowControl/>
              <w:suppressLineNumbers w:val="0"/>
              <w:jc w:val="left"/>
              <w:textAlignment w:val="center"/>
              <w:rPr>
                <w:rFonts w:hint="default" w:ascii="Times New Roman" w:hAnsi="Times New Roman" w:cs="Times New Roman"/>
                <w:i w:val="0"/>
                <w:iCs w:val="0"/>
                <w:color w:val="000000"/>
                <w:sz w:val="21"/>
                <w:szCs w:val="21"/>
                <w:u w:val="none"/>
              </w:rPr>
            </w:pPr>
            <w:r>
              <w:rPr>
                <w:rFonts w:hint="default" w:ascii="Times New Roman" w:hAnsi="Times New Roman" w:eastAsia="宋体" w:cs="Times New Roman"/>
                <w:i w:val="0"/>
                <w:iCs w:val="0"/>
                <w:color w:val="000000"/>
                <w:kern w:val="0"/>
                <w:sz w:val="21"/>
                <w:szCs w:val="21"/>
                <w:u w:val="none"/>
                <w:lang w:val="en-US" w:eastAsia="zh-CN" w:bidi="ar"/>
              </w:rPr>
              <w:t>营业净利率</w:t>
            </w:r>
          </w:p>
        </w:tc>
        <w:tc>
          <w:tcPr>
            <w:tcW w:w="1572" w:type="dxa"/>
            <w:tcBorders>
              <w:top w:val="nil"/>
              <w:left w:val="nil"/>
              <w:bottom w:val="nil"/>
              <w:right w:val="nil"/>
            </w:tcBorders>
            <w:shd w:val="clear" w:color="auto" w:fill="auto"/>
            <w:vAlign w:val="center"/>
          </w:tcPr>
          <w:p w14:paraId="4B90E323">
            <w:pPr>
              <w:keepNext w:val="0"/>
              <w:keepLines w:val="0"/>
              <w:widowControl/>
              <w:suppressLineNumbers w:val="0"/>
              <w:jc w:val="left"/>
              <w:textAlignment w:val="center"/>
              <w:rPr>
                <w:rFonts w:hint="default" w:ascii="Times New Roman" w:hAnsi="Times New Roman" w:cs="Times New Roman"/>
                <w:i w:val="0"/>
                <w:iCs w:val="0"/>
                <w:color w:val="000000"/>
                <w:sz w:val="21"/>
                <w:szCs w:val="21"/>
                <w:u w:val="none"/>
              </w:rPr>
            </w:pPr>
            <w:r>
              <w:rPr>
                <w:rFonts w:hint="default" w:ascii="Times New Roman" w:hAnsi="Times New Roman" w:eastAsia="宋体" w:cs="Times New Roman"/>
                <w:i w:val="0"/>
                <w:iCs w:val="0"/>
                <w:color w:val="000000"/>
                <w:kern w:val="0"/>
                <w:sz w:val="21"/>
                <w:szCs w:val="21"/>
                <w:u w:val="none"/>
                <w:lang w:val="en-US" w:eastAsia="zh-CN" w:bidi="ar"/>
              </w:rPr>
              <w:t>净利率</w:t>
            </w:r>
          </w:p>
        </w:tc>
        <w:tc>
          <w:tcPr>
            <w:tcW w:w="3451" w:type="dxa"/>
            <w:tcBorders>
              <w:top w:val="nil"/>
              <w:left w:val="nil"/>
              <w:bottom w:val="nil"/>
              <w:right w:val="nil"/>
            </w:tcBorders>
            <w:shd w:val="clear" w:color="auto" w:fill="auto"/>
            <w:vAlign w:val="center"/>
          </w:tcPr>
          <w:p w14:paraId="1C1B22FF">
            <w:pPr>
              <w:keepNext w:val="0"/>
              <w:keepLines w:val="0"/>
              <w:widowControl/>
              <w:suppressLineNumbers w:val="0"/>
              <w:jc w:val="left"/>
              <w:textAlignment w:val="center"/>
              <w:rPr>
                <w:rFonts w:hint="default" w:ascii="Times New Roman" w:hAnsi="Times New Roman" w:cs="Times New Roman"/>
                <w:i w:val="0"/>
                <w:iCs w:val="0"/>
                <w:color w:val="000000"/>
                <w:sz w:val="21"/>
                <w:szCs w:val="21"/>
                <w:u w:val="none"/>
              </w:rPr>
            </w:pPr>
            <w:r>
              <w:rPr>
                <w:rFonts w:hint="default" w:ascii="Times New Roman" w:hAnsi="Times New Roman" w:eastAsia="宋体" w:cs="Times New Roman"/>
                <w:i w:val="0"/>
                <w:iCs w:val="0"/>
                <w:color w:val="000000"/>
                <w:kern w:val="0"/>
                <w:sz w:val="21"/>
                <w:szCs w:val="21"/>
                <w:u w:val="none"/>
                <w:lang w:val="en-US" w:eastAsia="zh-CN" w:bidi="ar"/>
              </w:rPr>
              <w:t>净利润/营业收入，反映企业主营业务盈利能力</w:t>
            </w:r>
          </w:p>
        </w:tc>
        <w:tc>
          <w:tcPr>
            <w:tcW w:w="495" w:type="dxa"/>
            <w:tcBorders>
              <w:top w:val="nil"/>
              <w:left w:val="nil"/>
              <w:bottom w:val="nil"/>
              <w:right w:val="nil"/>
            </w:tcBorders>
            <w:shd w:val="clear" w:color="auto" w:fill="auto"/>
            <w:vAlign w:val="center"/>
          </w:tcPr>
          <w:p w14:paraId="749A751F">
            <w:pPr>
              <w:keepNext w:val="0"/>
              <w:keepLines w:val="0"/>
              <w:widowControl/>
              <w:suppressLineNumbers w:val="0"/>
              <w:jc w:val="left"/>
              <w:textAlignment w:val="center"/>
              <w:rPr>
                <w:rFonts w:hint="default" w:ascii="Times New Roman" w:hAnsi="Times New Roman" w:cs="Times New Roman"/>
                <w:i w:val="0"/>
                <w:iCs w:val="0"/>
                <w:color w:val="000000"/>
                <w:sz w:val="21"/>
                <w:szCs w:val="21"/>
                <w:u w:val="none"/>
              </w:rPr>
            </w:pPr>
            <w:r>
              <w:rPr>
                <w:rFonts w:hint="default" w:ascii="Times New Roman" w:hAnsi="Times New Roman" w:eastAsia="宋体" w:cs="Times New Roman"/>
                <w:i w:val="0"/>
                <w:iCs w:val="0"/>
                <w:color w:val="000000"/>
                <w:kern w:val="0"/>
                <w:sz w:val="21"/>
                <w:szCs w:val="21"/>
                <w:u w:val="none"/>
                <w:lang w:val="en-US" w:eastAsia="zh-CN" w:bidi="ar"/>
              </w:rPr>
              <w:t>+</w:t>
            </w:r>
          </w:p>
        </w:tc>
      </w:tr>
      <w:tr w14:paraId="0AEA54A2">
        <w:trPr>
          <w:trHeight w:val="516" w:hRule="atLeast"/>
        </w:trPr>
        <w:tc>
          <w:tcPr>
            <w:tcW w:w="705" w:type="dxa"/>
            <w:vMerge w:val="restart"/>
            <w:tcBorders>
              <w:top w:val="nil"/>
              <w:left w:val="nil"/>
              <w:right w:val="nil"/>
            </w:tcBorders>
            <w:shd w:val="clear" w:color="auto" w:fill="auto"/>
            <w:vAlign w:val="center"/>
          </w:tcPr>
          <w:p w14:paraId="6AD5B755">
            <w:pPr>
              <w:keepNext w:val="0"/>
              <w:keepLines w:val="0"/>
              <w:widowControl/>
              <w:suppressLineNumbers w:val="0"/>
              <w:jc w:val="left"/>
              <w:textAlignment w:val="center"/>
              <w:rPr>
                <w:rFonts w:hint="default" w:ascii="Times New Roman" w:hAnsi="Times New Roman" w:eastAsia="宋体" w:cs="Times New Roman"/>
                <w:b/>
                <w:bCs/>
                <w:i w:val="0"/>
                <w:iCs w:val="0"/>
                <w:color w:val="000000"/>
                <w:kern w:val="0"/>
                <w:sz w:val="21"/>
                <w:szCs w:val="21"/>
                <w:u w:val="none"/>
                <w:lang w:val="en-US" w:eastAsia="zh-CN" w:bidi="ar"/>
              </w:rPr>
            </w:pPr>
            <w:r>
              <w:rPr>
                <w:rFonts w:hint="default" w:ascii="Times New Roman" w:hAnsi="Times New Roman" w:eastAsia="宋体" w:cs="Times New Roman"/>
                <w:i w:val="0"/>
                <w:iCs w:val="0"/>
                <w:color w:val="000000"/>
                <w:kern w:val="0"/>
                <w:sz w:val="21"/>
                <w:szCs w:val="21"/>
                <w:u w:val="none"/>
                <w:lang w:val="en-US" w:eastAsia="zh-CN" w:bidi="ar"/>
              </w:rPr>
              <w:t>经营盈利能力</w:t>
            </w:r>
          </w:p>
        </w:tc>
        <w:tc>
          <w:tcPr>
            <w:tcW w:w="1593" w:type="dxa"/>
            <w:tcBorders>
              <w:top w:val="nil"/>
              <w:left w:val="nil"/>
              <w:bottom w:val="nil"/>
              <w:right w:val="nil"/>
            </w:tcBorders>
            <w:shd w:val="clear" w:color="auto" w:fill="auto"/>
            <w:vAlign w:val="center"/>
          </w:tcPr>
          <w:p w14:paraId="297E1098">
            <w:pPr>
              <w:keepNext w:val="0"/>
              <w:keepLines w:val="0"/>
              <w:widowControl/>
              <w:suppressLineNumbers w:val="0"/>
              <w:jc w:val="left"/>
              <w:textAlignment w:val="center"/>
              <w:rPr>
                <w:rFonts w:hint="default" w:ascii="Times New Roman" w:hAnsi="Times New Roman" w:cs="Times New Roman"/>
                <w:i w:val="0"/>
                <w:iCs w:val="0"/>
                <w:color w:val="000000"/>
                <w:sz w:val="21"/>
                <w:szCs w:val="21"/>
                <w:u w:val="none"/>
              </w:rPr>
            </w:pPr>
            <w:r>
              <w:rPr>
                <w:rFonts w:hint="default" w:ascii="Times New Roman" w:hAnsi="Times New Roman" w:eastAsia="宋体" w:cs="Times New Roman"/>
                <w:i w:val="0"/>
                <w:iCs w:val="0"/>
                <w:color w:val="000000"/>
                <w:kern w:val="0"/>
                <w:sz w:val="21"/>
                <w:szCs w:val="21"/>
                <w:u w:val="none"/>
                <w:lang w:val="en-US" w:eastAsia="zh-CN" w:bidi="ar"/>
              </w:rPr>
              <w:t>EBIT率</w:t>
            </w:r>
          </w:p>
        </w:tc>
        <w:tc>
          <w:tcPr>
            <w:tcW w:w="1572" w:type="dxa"/>
            <w:tcBorders>
              <w:top w:val="nil"/>
              <w:left w:val="nil"/>
              <w:bottom w:val="nil"/>
              <w:right w:val="nil"/>
            </w:tcBorders>
            <w:shd w:val="clear" w:color="auto" w:fill="auto"/>
            <w:vAlign w:val="center"/>
          </w:tcPr>
          <w:p w14:paraId="3CA2B734">
            <w:pPr>
              <w:keepNext w:val="0"/>
              <w:keepLines w:val="0"/>
              <w:widowControl/>
              <w:suppressLineNumbers w:val="0"/>
              <w:jc w:val="left"/>
              <w:textAlignment w:val="center"/>
              <w:rPr>
                <w:rFonts w:hint="default" w:ascii="Times New Roman" w:hAnsi="Times New Roman" w:cs="Times New Roman"/>
                <w:i w:val="0"/>
                <w:iCs w:val="0"/>
                <w:color w:val="000000"/>
                <w:sz w:val="21"/>
                <w:szCs w:val="21"/>
                <w:u w:val="none"/>
              </w:rPr>
            </w:pPr>
            <w:r>
              <w:rPr>
                <w:rFonts w:hint="default" w:ascii="Times New Roman" w:hAnsi="Times New Roman" w:eastAsia="宋体" w:cs="Times New Roman"/>
                <w:i w:val="0"/>
                <w:iCs w:val="0"/>
                <w:color w:val="000000"/>
                <w:kern w:val="0"/>
                <w:sz w:val="21"/>
                <w:szCs w:val="21"/>
                <w:u w:val="none"/>
                <w:lang w:val="en-US" w:eastAsia="zh-CN" w:bidi="ar"/>
              </w:rPr>
              <w:t>EBIT率</w:t>
            </w:r>
          </w:p>
        </w:tc>
        <w:tc>
          <w:tcPr>
            <w:tcW w:w="3451" w:type="dxa"/>
            <w:tcBorders>
              <w:top w:val="nil"/>
              <w:left w:val="nil"/>
              <w:bottom w:val="nil"/>
              <w:right w:val="nil"/>
            </w:tcBorders>
            <w:shd w:val="clear" w:color="auto" w:fill="auto"/>
            <w:vAlign w:val="center"/>
          </w:tcPr>
          <w:p w14:paraId="3452C26D">
            <w:pPr>
              <w:keepNext w:val="0"/>
              <w:keepLines w:val="0"/>
              <w:widowControl/>
              <w:suppressLineNumbers w:val="0"/>
              <w:jc w:val="left"/>
              <w:textAlignment w:val="center"/>
              <w:rPr>
                <w:rFonts w:hint="default" w:ascii="Times New Roman" w:hAnsi="Times New Roman" w:cs="Times New Roman"/>
                <w:i w:val="0"/>
                <w:iCs w:val="0"/>
                <w:color w:val="000000"/>
                <w:sz w:val="21"/>
                <w:szCs w:val="21"/>
                <w:u w:val="none"/>
              </w:rPr>
            </w:pPr>
            <w:r>
              <w:rPr>
                <w:rFonts w:hint="default" w:ascii="Times New Roman" w:hAnsi="Times New Roman" w:eastAsia="宋体" w:cs="Times New Roman"/>
                <w:i w:val="0"/>
                <w:iCs w:val="0"/>
                <w:color w:val="000000"/>
                <w:kern w:val="0"/>
                <w:sz w:val="21"/>
                <w:szCs w:val="21"/>
                <w:u w:val="none"/>
                <w:lang w:val="en-US" w:eastAsia="zh-CN" w:bidi="ar"/>
              </w:rPr>
              <w:t>EBIT/营业收入，反映企业经营活动盈利能力</w:t>
            </w:r>
          </w:p>
        </w:tc>
        <w:tc>
          <w:tcPr>
            <w:tcW w:w="495" w:type="dxa"/>
            <w:tcBorders>
              <w:top w:val="nil"/>
              <w:left w:val="nil"/>
              <w:bottom w:val="nil"/>
              <w:right w:val="nil"/>
            </w:tcBorders>
            <w:shd w:val="clear" w:color="auto" w:fill="auto"/>
            <w:vAlign w:val="center"/>
          </w:tcPr>
          <w:p w14:paraId="6306E28E">
            <w:pPr>
              <w:keepNext w:val="0"/>
              <w:keepLines w:val="0"/>
              <w:widowControl/>
              <w:suppressLineNumbers w:val="0"/>
              <w:jc w:val="left"/>
              <w:textAlignment w:val="center"/>
              <w:rPr>
                <w:rFonts w:hint="default" w:ascii="Times New Roman" w:hAnsi="Times New Roman" w:cs="Times New Roman"/>
                <w:i w:val="0"/>
                <w:iCs w:val="0"/>
                <w:color w:val="000000"/>
                <w:sz w:val="21"/>
                <w:szCs w:val="21"/>
                <w:u w:val="none"/>
              </w:rPr>
            </w:pPr>
            <w:r>
              <w:rPr>
                <w:rFonts w:hint="default" w:ascii="Times New Roman" w:hAnsi="Times New Roman" w:eastAsia="宋体" w:cs="Times New Roman"/>
                <w:i w:val="0"/>
                <w:iCs w:val="0"/>
                <w:color w:val="000000"/>
                <w:kern w:val="0"/>
                <w:sz w:val="21"/>
                <w:szCs w:val="21"/>
                <w:u w:val="none"/>
                <w:lang w:val="en-US" w:eastAsia="zh-CN" w:bidi="ar"/>
              </w:rPr>
              <w:t>+</w:t>
            </w:r>
          </w:p>
        </w:tc>
      </w:tr>
      <w:tr w14:paraId="3BEBF7E5">
        <w:trPr>
          <w:trHeight w:val="516" w:hRule="atLeast"/>
        </w:trPr>
        <w:tc>
          <w:tcPr>
            <w:tcW w:w="705" w:type="dxa"/>
            <w:vMerge w:val="continue"/>
            <w:tcBorders>
              <w:left w:val="nil"/>
              <w:bottom w:val="nil"/>
              <w:right w:val="nil"/>
            </w:tcBorders>
            <w:shd w:val="clear" w:color="auto" w:fill="auto"/>
            <w:vAlign w:val="center"/>
          </w:tcPr>
          <w:p w14:paraId="2C98CEFF">
            <w:pPr>
              <w:rPr>
                <w:rFonts w:hint="default" w:ascii="Times New Roman" w:hAnsi="Times New Roman" w:cs="Times New Roman"/>
                <w:i w:val="0"/>
                <w:iCs w:val="0"/>
                <w:color w:val="000000"/>
                <w:sz w:val="21"/>
                <w:szCs w:val="21"/>
                <w:u w:val="none"/>
              </w:rPr>
            </w:pPr>
          </w:p>
        </w:tc>
        <w:tc>
          <w:tcPr>
            <w:tcW w:w="1593" w:type="dxa"/>
            <w:tcBorders>
              <w:top w:val="nil"/>
              <w:left w:val="nil"/>
              <w:bottom w:val="nil"/>
              <w:right w:val="nil"/>
            </w:tcBorders>
            <w:shd w:val="clear" w:color="auto" w:fill="auto"/>
            <w:vAlign w:val="center"/>
          </w:tcPr>
          <w:p w14:paraId="3D0FF7A5">
            <w:pPr>
              <w:keepNext w:val="0"/>
              <w:keepLines w:val="0"/>
              <w:widowControl/>
              <w:suppressLineNumbers w:val="0"/>
              <w:jc w:val="left"/>
              <w:textAlignment w:val="center"/>
              <w:rPr>
                <w:rFonts w:hint="default" w:ascii="Times New Roman" w:hAnsi="Times New Roman" w:cs="Times New Roman"/>
                <w:i w:val="0"/>
                <w:iCs w:val="0"/>
                <w:color w:val="000000"/>
                <w:sz w:val="21"/>
                <w:szCs w:val="21"/>
                <w:u w:val="none"/>
              </w:rPr>
            </w:pPr>
            <w:r>
              <w:rPr>
                <w:rFonts w:hint="default" w:ascii="Times New Roman" w:hAnsi="Times New Roman" w:eastAsia="宋体" w:cs="Times New Roman"/>
                <w:i w:val="0"/>
                <w:iCs w:val="0"/>
                <w:color w:val="000000"/>
                <w:kern w:val="0"/>
                <w:sz w:val="21"/>
                <w:szCs w:val="21"/>
                <w:u w:val="none"/>
                <w:lang w:val="en-US" w:eastAsia="zh-CN" w:bidi="ar"/>
              </w:rPr>
              <w:t>EBITDA率</w:t>
            </w:r>
          </w:p>
        </w:tc>
        <w:tc>
          <w:tcPr>
            <w:tcW w:w="1572" w:type="dxa"/>
            <w:tcBorders>
              <w:top w:val="nil"/>
              <w:left w:val="nil"/>
              <w:bottom w:val="nil"/>
              <w:right w:val="nil"/>
            </w:tcBorders>
            <w:shd w:val="clear" w:color="auto" w:fill="auto"/>
            <w:vAlign w:val="center"/>
          </w:tcPr>
          <w:p w14:paraId="4BB64A5E">
            <w:pPr>
              <w:keepNext w:val="0"/>
              <w:keepLines w:val="0"/>
              <w:widowControl/>
              <w:suppressLineNumbers w:val="0"/>
              <w:jc w:val="left"/>
              <w:textAlignment w:val="center"/>
              <w:rPr>
                <w:rFonts w:hint="default" w:ascii="Times New Roman" w:hAnsi="Times New Roman" w:cs="Times New Roman"/>
                <w:i w:val="0"/>
                <w:iCs w:val="0"/>
                <w:color w:val="000000"/>
                <w:sz w:val="21"/>
                <w:szCs w:val="21"/>
                <w:u w:val="none"/>
              </w:rPr>
            </w:pPr>
            <w:r>
              <w:rPr>
                <w:rFonts w:hint="default" w:ascii="Times New Roman" w:hAnsi="Times New Roman" w:eastAsia="宋体" w:cs="Times New Roman"/>
                <w:i w:val="0"/>
                <w:iCs w:val="0"/>
                <w:color w:val="000000"/>
                <w:kern w:val="0"/>
                <w:sz w:val="21"/>
                <w:szCs w:val="21"/>
                <w:u w:val="none"/>
                <w:lang w:val="en-US" w:eastAsia="zh-CN" w:bidi="ar"/>
              </w:rPr>
              <w:t>EBITDA率</w:t>
            </w:r>
          </w:p>
        </w:tc>
        <w:tc>
          <w:tcPr>
            <w:tcW w:w="3451" w:type="dxa"/>
            <w:tcBorders>
              <w:top w:val="nil"/>
              <w:left w:val="nil"/>
              <w:bottom w:val="nil"/>
              <w:right w:val="nil"/>
            </w:tcBorders>
            <w:shd w:val="clear" w:color="auto" w:fill="auto"/>
            <w:vAlign w:val="center"/>
          </w:tcPr>
          <w:p w14:paraId="32FAEC15">
            <w:pPr>
              <w:keepNext w:val="0"/>
              <w:keepLines w:val="0"/>
              <w:widowControl/>
              <w:suppressLineNumbers w:val="0"/>
              <w:jc w:val="left"/>
              <w:textAlignment w:val="center"/>
              <w:rPr>
                <w:rFonts w:hint="default" w:ascii="Times New Roman" w:hAnsi="Times New Roman" w:cs="Times New Roman"/>
                <w:i w:val="0"/>
                <w:iCs w:val="0"/>
                <w:color w:val="000000"/>
                <w:sz w:val="21"/>
                <w:szCs w:val="21"/>
                <w:u w:val="none"/>
              </w:rPr>
            </w:pPr>
            <w:r>
              <w:rPr>
                <w:rFonts w:hint="default" w:ascii="Times New Roman" w:hAnsi="Times New Roman" w:eastAsia="宋体" w:cs="Times New Roman"/>
                <w:i w:val="0"/>
                <w:iCs w:val="0"/>
                <w:color w:val="000000"/>
                <w:kern w:val="0"/>
                <w:sz w:val="21"/>
                <w:szCs w:val="21"/>
                <w:u w:val="none"/>
                <w:lang w:val="en-US" w:eastAsia="zh-CN" w:bidi="ar"/>
              </w:rPr>
              <w:t>EBITDA/营业收入，反映企业经营现金盈利能力</w:t>
            </w:r>
          </w:p>
        </w:tc>
        <w:tc>
          <w:tcPr>
            <w:tcW w:w="495" w:type="dxa"/>
            <w:tcBorders>
              <w:top w:val="nil"/>
              <w:left w:val="nil"/>
              <w:bottom w:val="nil"/>
              <w:right w:val="nil"/>
            </w:tcBorders>
            <w:shd w:val="clear" w:color="auto" w:fill="auto"/>
            <w:vAlign w:val="center"/>
          </w:tcPr>
          <w:p w14:paraId="4FF7AD4E">
            <w:pPr>
              <w:keepNext w:val="0"/>
              <w:keepLines w:val="0"/>
              <w:widowControl/>
              <w:suppressLineNumbers w:val="0"/>
              <w:jc w:val="left"/>
              <w:textAlignment w:val="center"/>
              <w:rPr>
                <w:rFonts w:hint="default" w:ascii="Times New Roman" w:hAnsi="Times New Roman" w:cs="Times New Roman" w:eastAsiaTheme="minorEastAsia"/>
                <w:i w:val="0"/>
                <w:iCs w:val="0"/>
                <w:color w:val="000000"/>
                <w:sz w:val="21"/>
                <w:szCs w:val="21"/>
                <w:u w:val="none"/>
                <w:lang w:val="en-US" w:eastAsia="zh-CN"/>
              </w:rPr>
            </w:pPr>
            <w:r>
              <w:rPr>
                <w:rFonts w:hint="default" w:ascii="Times New Roman" w:hAnsi="Times New Roman" w:eastAsia="宋体" w:cs="Times New Roman"/>
                <w:i w:val="0"/>
                <w:iCs w:val="0"/>
                <w:color w:val="000000"/>
                <w:kern w:val="0"/>
                <w:sz w:val="21"/>
                <w:szCs w:val="21"/>
                <w:u w:val="none"/>
                <w:lang w:val="en-US" w:eastAsia="zh-CN" w:bidi="ar"/>
              </w:rPr>
              <w:t>+</w:t>
            </w:r>
          </w:p>
        </w:tc>
      </w:tr>
      <w:tr w14:paraId="06C92098">
        <w:trPr>
          <w:trHeight w:val="516" w:hRule="atLeast"/>
        </w:trPr>
        <w:tc>
          <w:tcPr>
            <w:tcW w:w="705" w:type="dxa"/>
            <w:vMerge w:val="restart"/>
            <w:tcBorders>
              <w:top w:val="nil"/>
              <w:left w:val="nil"/>
              <w:right w:val="nil"/>
            </w:tcBorders>
            <w:shd w:val="clear" w:color="auto" w:fill="auto"/>
            <w:vAlign w:val="center"/>
          </w:tcPr>
          <w:p w14:paraId="1B855AD1">
            <w:pPr>
              <w:keepNext w:val="0"/>
              <w:keepLines w:val="0"/>
              <w:widowControl/>
              <w:suppressLineNumbers w:val="0"/>
              <w:jc w:val="left"/>
              <w:textAlignment w:val="center"/>
              <w:rPr>
                <w:rFonts w:hint="default" w:ascii="Times New Roman" w:hAnsi="Times New Roman" w:eastAsia="宋体" w:cs="Times New Roman"/>
                <w:b/>
                <w:bCs/>
                <w:i w:val="0"/>
                <w:iCs w:val="0"/>
                <w:color w:val="000000"/>
                <w:kern w:val="0"/>
                <w:sz w:val="21"/>
                <w:szCs w:val="21"/>
                <w:u w:val="none"/>
                <w:lang w:val="en-US" w:eastAsia="zh-CN" w:bidi="ar"/>
              </w:rPr>
            </w:pPr>
            <w:r>
              <w:rPr>
                <w:rFonts w:hint="default" w:ascii="Times New Roman" w:hAnsi="Times New Roman" w:eastAsia="宋体" w:cs="Times New Roman"/>
                <w:i w:val="0"/>
                <w:iCs w:val="0"/>
                <w:color w:val="000000"/>
                <w:kern w:val="0"/>
                <w:sz w:val="21"/>
                <w:szCs w:val="21"/>
                <w:u w:val="none"/>
                <w:lang w:val="en-US" w:eastAsia="zh-CN" w:bidi="ar"/>
              </w:rPr>
              <w:t>成本与可持续性</w:t>
            </w:r>
          </w:p>
        </w:tc>
        <w:tc>
          <w:tcPr>
            <w:tcW w:w="1593" w:type="dxa"/>
            <w:tcBorders>
              <w:top w:val="nil"/>
              <w:left w:val="nil"/>
              <w:bottom w:val="nil"/>
              <w:right w:val="nil"/>
            </w:tcBorders>
            <w:shd w:val="clear" w:color="auto" w:fill="auto"/>
            <w:vAlign w:val="center"/>
          </w:tcPr>
          <w:p w14:paraId="13315CD9">
            <w:pPr>
              <w:keepNext w:val="0"/>
              <w:keepLines w:val="0"/>
              <w:widowControl/>
              <w:suppressLineNumbers w:val="0"/>
              <w:jc w:val="left"/>
              <w:textAlignment w:val="center"/>
              <w:rPr>
                <w:rFonts w:hint="default" w:ascii="Times New Roman" w:hAnsi="Times New Roman" w:cs="Times New Roman"/>
                <w:i w:val="0"/>
                <w:iCs w:val="0"/>
                <w:color w:val="000000"/>
                <w:sz w:val="21"/>
                <w:szCs w:val="21"/>
                <w:u w:val="none"/>
              </w:rPr>
            </w:pPr>
            <w:r>
              <w:rPr>
                <w:rFonts w:hint="default" w:ascii="Times New Roman" w:hAnsi="Times New Roman" w:eastAsia="宋体" w:cs="Times New Roman"/>
                <w:i w:val="0"/>
                <w:iCs w:val="0"/>
                <w:color w:val="000000"/>
                <w:kern w:val="0"/>
                <w:sz w:val="21"/>
                <w:szCs w:val="21"/>
                <w:u w:val="none"/>
                <w:lang w:val="en-US" w:eastAsia="zh-CN" w:bidi="ar"/>
              </w:rPr>
              <w:t>研发费用率</w:t>
            </w:r>
          </w:p>
        </w:tc>
        <w:tc>
          <w:tcPr>
            <w:tcW w:w="1572" w:type="dxa"/>
            <w:tcBorders>
              <w:top w:val="nil"/>
              <w:left w:val="nil"/>
              <w:bottom w:val="nil"/>
              <w:right w:val="nil"/>
            </w:tcBorders>
            <w:shd w:val="clear" w:color="auto" w:fill="auto"/>
            <w:vAlign w:val="center"/>
          </w:tcPr>
          <w:p w14:paraId="2F7B6A7A">
            <w:pPr>
              <w:keepNext w:val="0"/>
              <w:keepLines w:val="0"/>
              <w:widowControl/>
              <w:suppressLineNumbers w:val="0"/>
              <w:jc w:val="left"/>
              <w:textAlignment w:val="center"/>
              <w:rPr>
                <w:rFonts w:hint="default" w:ascii="Times New Roman" w:hAnsi="Times New Roman" w:cs="Times New Roman"/>
                <w:i w:val="0"/>
                <w:iCs w:val="0"/>
                <w:color w:val="000000"/>
                <w:sz w:val="21"/>
                <w:szCs w:val="21"/>
                <w:u w:val="none"/>
              </w:rPr>
            </w:pPr>
            <w:r>
              <w:rPr>
                <w:rFonts w:hint="default" w:ascii="Times New Roman" w:hAnsi="Times New Roman" w:eastAsia="宋体" w:cs="Times New Roman"/>
                <w:i w:val="0"/>
                <w:iCs w:val="0"/>
                <w:color w:val="000000"/>
                <w:kern w:val="0"/>
                <w:sz w:val="21"/>
                <w:szCs w:val="21"/>
                <w:u w:val="none"/>
                <w:lang w:val="en-US" w:eastAsia="zh-CN" w:bidi="ar"/>
              </w:rPr>
              <w:t>研发费用率</w:t>
            </w:r>
          </w:p>
        </w:tc>
        <w:tc>
          <w:tcPr>
            <w:tcW w:w="3451" w:type="dxa"/>
            <w:tcBorders>
              <w:top w:val="nil"/>
              <w:left w:val="nil"/>
              <w:bottom w:val="nil"/>
              <w:right w:val="nil"/>
            </w:tcBorders>
            <w:shd w:val="clear" w:color="auto" w:fill="auto"/>
            <w:vAlign w:val="center"/>
          </w:tcPr>
          <w:p w14:paraId="7BCA9B1A">
            <w:pPr>
              <w:keepNext w:val="0"/>
              <w:keepLines w:val="0"/>
              <w:widowControl/>
              <w:suppressLineNumbers w:val="0"/>
              <w:jc w:val="left"/>
              <w:textAlignment w:val="center"/>
              <w:rPr>
                <w:rFonts w:hint="default" w:ascii="Times New Roman" w:hAnsi="Times New Roman" w:cs="Times New Roman"/>
                <w:i w:val="0"/>
                <w:iCs w:val="0"/>
                <w:color w:val="000000"/>
                <w:sz w:val="21"/>
                <w:szCs w:val="21"/>
                <w:u w:val="none"/>
              </w:rPr>
            </w:pPr>
            <w:r>
              <w:rPr>
                <w:rFonts w:hint="default" w:ascii="Times New Roman" w:hAnsi="Times New Roman" w:eastAsia="宋体" w:cs="Times New Roman"/>
                <w:i w:val="0"/>
                <w:iCs w:val="0"/>
                <w:color w:val="000000"/>
                <w:kern w:val="0"/>
                <w:sz w:val="21"/>
                <w:szCs w:val="21"/>
                <w:u w:val="none"/>
                <w:lang w:val="en-US" w:eastAsia="zh-CN" w:bidi="ar"/>
              </w:rPr>
              <w:t>研发费用/营业收入，反映企业技术投入水平</w:t>
            </w:r>
          </w:p>
        </w:tc>
        <w:tc>
          <w:tcPr>
            <w:tcW w:w="495" w:type="dxa"/>
            <w:tcBorders>
              <w:top w:val="nil"/>
              <w:left w:val="nil"/>
              <w:bottom w:val="nil"/>
              <w:right w:val="nil"/>
            </w:tcBorders>
            <w:shd w:val="clear" w:color="auto" w:fill="auto"/>
            <w:vAlign w:val="center"/>
          </w:tcPr>
          <w:p w14:paraId="5EE60DE9">
            <w:pPr>
              <w:keepNext w:val="0"/>
              <w:keepLines w:val="0"/>
              <w:widowControl/>
              <w:suppressLineNumbers w:val="0"/>
              <w:jc w:val="left"/>
              <w:textAlignment w:val="center"/>
              <w:rPr>
                <w:rFonts w:hint="default" w:ascii="Times New Roman" w:hAnsi="Times New Roman" w:cs="Times New Roman"/>
                <w:i w:val="0"/>
                <w:iCs w:val="0"/>
                <w:color w:val="000000"/>
                <w:sz w:val="21"/>
                <w:szCs w:val="21"/>
                <w:u w:val="none"/>
              </w:rPr>
            </w:pPr>
            <w:r>
              <w:rPr>
                <w:rFonts w:hint="default" w:ascii="Times New Roman" w:hAnsi="Times New Roman" w:eastAsia="宋体" w:cs="Times New Roman"/>
                <w:i w:val="0"/>
                <w:iCs w:val="0"/>
                <w:color w:val="000000"/>
                <w:kern w:val="0"/>
                <w:sz w:val="21"/>
                <w:szCs w:val="21"/>
                <w:u w:val="none"/>
                <w:lang w:val="en-US" w:eastAsia="zh-CN" w:bidi="ar"/>
              </w:rPr>
              <w:t>+</w:t>
            </w:r>
          </w:p>
        </w:tc>
      </w:tr>
      <w:tr w14:paraId="4E0F63A0">
        <w:trPr>
          <w:trHeight w:val="516" w:hRule="atLeast"/>
        </w:trPr>
        <w:tc>
          <w:tcPr>
            <w:tcW w:w="705" w:type="dxa"/>
            <w:vMerge w:val="continue"/>
            <w:tcBorders>
              <w:left w:val="nil"/>
              <w:right w:val="nil"/>
            </w:tcBorders>
            <w:shd w:val="clear" w:color="auto" w:fill="auto"/>
            <w:vAlign w:val="center"/>
          </w:tcPr>
          <w:p w14:paraId="7C5D9802">
            <w:pPr>
              <w:rPr>
                <w:rFonts w:hint="default" w:ascii="Times New Roman" w:hAnsi="Times New Roman" w:cs="Times New Roman"/>
                <w:i w:val="0"/>
                <w:iCs w:val="0"/>
                <w:color w:val="000000"/>
                <w:sz w:val="21"/>
                <w:szCs w:val="21"/>
                <w:u w:val="none"/>
              </w:rPr>
            </w:pPr>
          </w:p>
        </w:tc>
        <w:tc>
          <w:tcPr>
            <w:tcW w:w="1593" w:type="dxa"/>
            <w:tcBorders>
              <w:top w:val="nil"/>
              <w:left w:val="nil"/>
              <w:bottom w:val="nil"/>
              <w:right w:val="nil"/>
            </w:tcBorders>
            <w:shd w:val="clear" w:color="auto" w:fill="auto"/>
            <w:vAlign w:val="center"/>
          </w:tcPr>
          <w:p w14:paraId="78A8CAD5">
            <w:pPr>
              <w:keepNext w:val="0"/>
              <w:keepLines w:val="0"/>
              <w:widowControl/>
              <w:suppressLineNumbers w:val="0"/>
              <w:jc w:val="left"/>
              <w:textAlignment w:val="center"/>
              <w:rPr>
                <w:rFonts w:hint="default" w:ascii="Times New Roman" w:hAnsi="Times New Roman" w:cs="Times New Roman"/>
                <w:i w:val="0"/>
                <w:iCs w:val="0"/>
                <w:color w:val="000000"/>
                <w:sz w:val="21"/>
                <w:szCs w:val="21"/>
                <w:u w:val="none"/>
              </w:rPr>
            </w:pPr>
            <w:r>
              <w:rPr>
                <w:rFonts w:hint="default" w:ascii="Times New Roman" w:hAnsi="Times New Roman" w:eastAsia="宋体" w:cs="Times New Roman"/>
                <w:i w:val="0"/>
                <w:iCs w:val="0"/>
                <w:color w:val="000000"/>
                <w:kern w:val="0"/>
                <w:sz w:val="21"/>
                <w:szCs w:val="21"/>
                <w:u w:val="none"/>
                <w:lang w:val="en-US" w:eastAsia="zh-CN" w:bidi="ar"/>
              </w:rPr>
              <w:t>投资收益率</w:t>
            </w:r>
          </w:p>
        </w:tc>
        <w:tc>
          <w:tcPr>
            <w:tcW w:w="1572" w:type="dxa"/>
            <w:tcBorders>
              <w:top w:val="nil"/>
              <w:left w:val="nil"/>
              <w:bottom w:val="nil"/>
              <w:right w:val="nil"/>
            </w:tcBorders>
            <w:shd w:val="clear" w:color="auto" w:fill="auto"/>
            <w:vAlign w:val="center"/>
          </w:tcPr>
          <w:p w14:paraId="4C21F76E">
            <w:pPr>
              <w:keepNext w:val="0"/>
              <w:keepLines w:val="0"/>
              <w:widowControl/>
              <w:suppressLineNumbers w:val="0"/>
              <w:jc w:val="left"/>
              <w:textAlignment w:val="center"/>
              <w:rPr>
                <w:rFonts w:hint="default" w:ascii="Times New Roman" w:hAnsi="Times New Roman" w:cs="Times New Roman"/>
                <w:i w:val="0"/>
                <w:iCs w:val="0"/>
                <w:color w:val="000000"/>
                <w:sz w:val="21"/>
                <w:szCs w:val="21"/>
                <w:u w:val="none"/>
              </w:rPr>
            </w:pPr>
            <w:r>
              <w:rPr>
                <w:rFonts w:hint="default" w:ascii="Times New Roman" w:hAnsi="Times New Roman" w:eastAsia="宋体" w:cs="Times New Roman"/>
                <w:i w:val="0"/>
                <w:iCs w:val="0"/>
                <w:color w:val="000000"/>
                <w:kern w:val="0"/>
                <w:sz w:val="21"/>
                <w:szCs w:val="21"/>
                <w:u w:val="none"/>
                <w:lang w:val="en-US" w:eastAsia="zh-CN" w:bidi="ar"/>
              </w:rPr>
              <w:t>投资收益率</w:t>
            </w:r>
          </w:p>
        </w:tc>
        <w:tc>
          <w:tcPr>
            <w:tcW w:w="3451" w:type="dxa"/>
            <w:tcBorders>
              <w:top w:val="nil"/>
              <w:left w:val="nil"/>
              <w:bottom w:val="nil"/>
              <w:right w:val="nil"/>
            </w:tcBorders>
            <w:shd w:val="clear" w:color="auto" w:fill="auto"/>
            <w:vAlign w:val="center"/>
          </w:tcPr>
          <w:p w14:paraId="05266C72">
            <w:pPr>
              <w:keepNext w:val="0"/>
              <w:keepLines w:val="0"/>
              <w:widowControl/>
              <w:suppressLineNumbers w:val="0"/>
              <w:jc w:val="left"/>
              <w:textAlignment w:val="center"/>
              <w:rPr>
                <w:rFonts w:hint="default" w:ascii="Times New Roman" w:hAnsi="Times New Roman" w:cs="Times New Roman"/>
                <w:i w:val="0"/>
                <w:iCs w:val="0"/>
                <w:color w:val="000000"/>
                <w:sz w:val="21"/>
                <w:szCs w:val="21"/>
                <w:u w:val="none"/>
              </w:rPr>
            </w:pPr>
            <w:r>
              <w:rPr>
                <w:rFonts w:hint="default" w:ascii="Times New Roman" w:hAnsi="Times New Roman" w:eastAsia="宋体" w:cs="Times New Roman"/>
                <w:i w:val="0"/>
                <w:iCs w:val="0"/>
                <w:color w:val="000000"/>
                <w:kern w:val="0"/>
                <w:sz w:val="21"/>
                <w:szCs w:val="21"/>
                <w:u w:val="none"/>
                <w:lang w:val="en-US" w:eastAsia="zh-CN" w:bidi="ar"/>
              </w:rPr>
              <w:t>投资收益/营业收入，反映企业投资收益能力</w:t>
            </w:r>
          </w:p>
        </w:tc>
        <w:tc>
          <w:tcPr>
            <w:tcW w:w="495" w:type="dxa"/>
            <w:tcBorders>
              <w:top w:val="nil"/>
              <w:left w:val="nil"/>
              <w:bottom w:val="nil"/>
              <w:right w:val="nil"/>
            </w:tcBorders>
            <w:shd w:val="clear" w:color="auto" w:fill="auto"/>
            <w:vAlign w:val="center"/>
          </w:tcPr>
          <w:p w14:paraId="1F0735C9">
            <w:pPr>
              <w:keepNext w:val="0"/>
              <w:keepLines w:val="0"/>
              <w:widowControl/>
              <w:suppressLineNumbers w:val="0"/>
              <w:jc w:val="left"/>
              <w:textAlignment w:val="center"/>
              <w:rPr>
                <w:rFonts w:hint="default" w:ascii="Times New Roman" w:hAnsi="Times New Roman" w:cs="Times New Roman"/>
                <w:i w:val="0"/>
                <w:iCs w:val="0"/>
                <w:color w:val="000000"/>
                <w:sz w:val="21"/>
                <w:szCs w:val="21"/>
                <w:u w:val="none"/>
              </w:rPr>
            </w:pPr>
            <w:r>
              <w:rPr>
                <w:rFonts w:hint="default" w:ascii="Times New Roman" w:hAnsi="Times New Roman" w:eastAsia="宋体" w:cs="Times New Roman"/>
                <w:i w:val="0"/>
                <w:iCs w:val="0"/>
                <w:color w:val="000000"/>
                <w:kern w:val="0"/>
                <w:sz w:val="21"/>
                <w:szCs w:val="21"/>
                <w:u w:val="none"/>
                <w:lang w:val="en-US" w:eastAsia="zh-CN" w:bidi="ar"/>
              </w:rPr>
              <w:t>+</w:t>
            </w:r>
          </w:p>
        </w:tc>
      </w:tr>
      <w:tr w14:paraId="65027CD9">
        <w:trPr>
          <w:trHeight w:val="516" w:hRule="atLeast"/>
        </w:trPr>
        <w:tc>
          <w:tcPr>
            <w:tcW w:w="705" w:type="dxa"/>
            <w:vMerge w:val="continue"/>
            <w:tcBorders>
              <w:left w:val="nil"/>
              <w:bottom w:val="single" w:color="auto" w:sz="12" w:space="0"/>
              <w:right w:val="nil"/>
            </w:tcBorders>
            <w:shd w:val="clear" w:color="auto" w:fill="auto"/>
            <w:vAlign w:val="center"/>
          </w:tcPr>
          <w:p w14:paraId="46E7822E">
            <w:pPr>
              <w:rPr>
                <w:rFonts w:hint="default" w:ascii="Times New Roman" w:hAnsi="Times New Roman" w:cs="Times New Roman"/>
                <w:i w:val="0"/>
                <w:iCs w:val="0"/>
                <w:color w:val="000000"/>
                <w:sz w:val="21"/>
                <w:szCs w:val="21"/>
                <w:u w:val="none"/>
              </w:rPr>
            </w:pPr>
          </w:p>
        </w:tc>
        <w:tc>
          <w:tcPr>
            <w:tcW w:w="1593" w:type="dxa"/>
            <w:tcBorders>
              <w:top w:val="nil"/>
              <w:left w:val="nil"/>
              <w:bottom w:val="single" w:color="auto" w:sz="12" w:space="0"/>
              <w:right w:val="nil"/>
            </w:tcBorders>
            <w:shd w:val="clear" w:color="auto" w:fill="auto"/>
            <w:vAlign w:val="center"/>
          </w:tcPr>
          <w:p w14:paraId="48AAE594">
            <w:pPr>
              <w:keepNext w:val="0"/>
              <w:keepLines w:val="0"/>
              <w:widowControl/>
              <w:suppressLineNumbers w:val="0"/>
              <w:jc w:val="left"/>
              <w:textAlignment w:val="center"/>
              <w:rPr>
                <w:rFonts w:hint="default" w:ascii="Times New Roman" w:hAnsi="Times New Roman" w:cs="Times New Roman"/>
                <w:i w:val="0"/>
                <w:iCs w:val="0"/>
                <w:color w:val="000000"/>
                <w:sz w:val="21"/>
                <w:szCs w:val="21"/>
                <w:u w:val="none"/>
              </w:rPr>
            </w:pPr>
            <w:r>
              <w:rPr>
                <w:rFonts w:hint="default" w:ascii="Times New Roman" w:hAnsi="Times New Roman" w:eastAsia="宋体" w:cs="Times New Roman"/>
                <w:i w:val="0"/>
                <w:iCs w:val="0"/>
                <w:color w:val="000000"/>
                <w:kern w:val="0"/>
                <w:sz w:val="21"/>
                <w:szCs w:val="21"/>
                <w:u w:val="none"/>
                <w:lang w:val="en-US" w:eastAsia="zh-CN" w:bidi="ar"/>
              </w:rPr>
              <w:t>营业成本率</w:t>
            </w:r>
          </w:p>
        </w:tc>
        <w:tc>
          <w:tcPr>
            <w:tcW w:w="1572" w:type="dxa"/>
            <w:tcBorders>
              <w:top w:val="nil"/>
              <w:left w:val="nil"/>
              <w:bottom w:val="single" w:color="auto" w:sz="12" w:space="0"/>
              <w:right w:val="nil"/>
            </w:tcBorders>
            <w:shd w:val="clear" w:color="auto" w:fill="auto"/>
            <w:vAlign w:val="center"/>
          </w:tcPr>
          <w:p w14:paraId="39781851">
            <w:pPr>
              <w:keepNext w:val="0"/>
              <w:keepLines w:val="0"/>
              <w:widowControl/>
              <w:suppressLineNumbers w:val="0"/>
              <w:jc w:val="left"/>
              <w:textAlignment w:val="center"/>
              <w:rPr>
                <w:rFonts w:hint="default" w:ascii="Times New Roman" w:hAnsi="Times New Roman" w:cs="Times New Roman"/>
                <w:i w:val="0"/>
                <w:iCs w:val="0"/>
                <w:color w:val="000000"/>
                <w:sz w:val="21"/>
                <w:szCs w:val="21"/>
                <w:u w:val="none"/>
              </w:rPr>
            </w:pPr>
            <w:r>
              <w:rPr>
                <w:rFonts w:hint="default" w:ascii="Times New Roman" w:hAnsi="Times New Roman" w:eastAsia="宋体" w:cs="Times New Roman"/>
                <w:i w:val="0"/>
                <w:iCs w:val="0"/>
                <w:color w:val="000000"/>
                <w:kern w:val="0"/>
                <w:sz w:val="21"/>
                <w:szCs w:val="21"/>
                <w:u w:val="none"/>
                <w:lang w:val="en-US" w:eastAsia="zh-CN" w:bidi="ar"/>
              </w:rPr>
              <w:t>营业成本率</w:t>
            </w:r>
          </w:p>
        </w:tc>
        <w:tc>
          <w:tcPr>
            <w:tcW w:w="3451" w:type="dxa"/>
            <w:tcBorders>
              <w:top w:val="nil"/>
              <w:left w:val="nil"/>
              <w:bottom w:val="single" w:color="auto" w:sz="12" w:space="0"/>
              <w:right w:val="nil"/>
            </w:tcBorders>
            <w:shd w:val="clear" w:color="auto" w:fill="auto"/>
            <w:vAlign w:val="center"/>
          </w:tcPr>
          <w:p w14:paraId="40C007B7">
            <w:pPr>
              <w:keepNext w:val="0"/>
              <w:keepLines w:val="0"/>
              <w:widowControl/>
              <w:suppressLineNumbers w:val="0"/>
              <w:jc w:val="left"/>
              <w:textAlignment w:val="center"/>
              <w:rPr>
                <w:rFonts w:hint="default" w:ascii="Times New Roman" w:hAnsi="Times New Roman" w:cs="Times New Roman"/>
                <w:i w:val="0"/>
                <w:iCs w:val="0"/>
                <w:color w:val="000000"/>
                <w:sz w:val="21"/>
                <w:szCs w:val="21"/>
                <w:u w:val="none"/>
              </w:rPr>
            </w:pPr>
            <w:r>
              <w:rPr>
                <w:rFonts w:hint="default" w:ascii="Times New Roman" w:hAnsi="Times New Roman" w:eastAsia="宋体" w:cs="Times New Roman"/>
                <w:i w:val="0"/>
                <w:iCs w:val="0"/>
                <w:color w:val="000000"/>
                <w:kern w:val="0"/>
                <w:sz w:val="21"/>
                <w:szCs w:val="21"/>
                <w:u w:val="none"/>
                <w:lang w:val="en-US" w:eastAsia="zh-CN" w:bidi="ar"/>
              </w:rPr>
              <w:t>营业成本/营业收入，反映企业成本控制能力</w:t>
            </w:r>
          </w:p>
        </w:tc>
        <w:tc>
          <w:tcPr>
            <w:tcW w:w="495" w:type="dxa"/>
            <w:tcBorders>
              <w:top w:val="nil"/>
              <w:left w:val="nil"/>
              <w:bottom w:val="single" w:color="auto" w:sz="12" w:space="0"/>
              <w:right w:val="nil"/>
            </w:tcBorders>
            <w:shd w:val="clear" w:color="auto" w:fill="auto"/>
            <w:vAlign w:val="center"/>
          </w:tcPr>
          <w:p w14:paraId="4825BAC3">
            <w:pPr>
              <w:keepNext w:val="0"/>
              <w:keepLines w:val="0"/>
              <w:widowControl/>
              <w:suppressLineNumbers w:val="0"/>
              <w:jc w:val="left"/>
              <w:textAlignment w:val="center"/>
              <w:rPr>
                <w:rFonts w:hint="default" w:ascii="Times New Roman" w:hAnsi="Times New Roman" w:cs="Times New Roman"/>
                <w:i w:val="0"/>
                <w:iCs w:val="0"/>
                <w:color w:val="000000"/>
                <w:sz w:val="21"/>
                <w:szCs w:val="21"/>
                <w:u w:val="none"/>
              </w:rPr>
            </w:pPr>
            <w:r>
              <w:rPr>
                <w:rFonts w:hint="default" w:ascii="Times New Roman" w:hAnsi="Times New Roman" w:eastAsia="宋体" w:cs="Times New Roman"/>
                <w:i w:val="0"/>
                <w:iCs w:val="0"/>
                <w:color w:val="000000"/>
                <w:kern w:val="0"/>
                <w:sz w:val="21"/>
                <w:szCs w:val="21"/>
                <w:u w:val="none"/>
                <w:lang w:val="en-US" w:eastAsia="zh-CN" w:bidi="ar"/>
              </w:rPr>
              <w:t>−</w:t>
            </w:r>
          </w:p>
        </w:tc>
      </w:tr>
    </w:tbl>
    <w:p w14:paraId="3C1762E5">
      <w:pPr>
        <w:autoSpaceDE/>
        <w:autoSpaceDN/>
        <w:snapToGrid/>
        <w:spacing w:before="156" w:beforeLines="50" w:after="156" w:afterLines="50" w:line="420" w:lineRule="exact"/>
        <w:jc w:val="left"/>
        <w:outlineLvl w:val="2"/>
        <w:rPr>
          <w:rFonts w:hint="default" w:ascii="Times New Roman" w:hAnsi="Times New Roman" w:eastAsia="黑体" w:cs="Times New Roman"/>
          <w:color w:val="000000"/>
          <w:kern w:val="0"/>
          <w:sz w:val="28"/>
          <w:szCs w:val="28"/>
          <w:lang w:val="en-US" w:eastAsia="zh-CN"/>
        </w:rPr>
      </w:pPr>
      <w:r>
        <w:rPr>
          <w:rFonts w:hint="default" w:ascii="Times New Roman" w:hAnsi="Times New Roman" w:eastAsia="黑体" w:cs="Times New Roman"/>
          <w:color w:val="000000"/>
          <w:kern w:val="0"/>
          <w:sz w:val="28"/>
          <w:szCs w:val="28"/>
          <w:lang w:val="en-US" w:eastAsia="zh-CN"/>
        </w:rPr>
        <w:t>4.1.3数据处理和权重的确定</w:t>
      </w:r>
    </w:p>
    <w:p w14:paraId="01BB1C98">
      <w:pPr>
        <w:pStyle w:val="28"/>
        <w:keepNext w:val="0"/>
        <w:keepLines w:val="0"/>
        <w:pageBreakBefore w:val="0"/>
        <w:widowControl/>
        <w:suppressLineNumbers w:val="0"/>
        <w:kinsoku/>
        <w:wordWrap/>
        <w:overflowPunct/>
        <w:topLinePunct w:val="0"/>
        <w:autoSpaceDE/>
        <w:autoSpaceDN/>
        <w:bidi w:val="0"/>
        <w:adjustRightInd/>
        <w:snapToGrid/>
        <w:spacing w:beforeAutospacing="0" w:afterAutospacing="0" w:line="420" w:lineRule="exact"/>
        <w:ind w:firstLine="480" w:firstLineChars="200"/>
        <w:jc w:val="both"/>
        <w:textAlignment w:val="auto"/>
        <w:rPr>
          <w:rFonts w:hint="default" w:ascii="Times New Roman" w:hAnsi="Times New Roman" w:eastAsia="宋体" w:cs="Times New Roman"/>
          <w:kern w:val="2"/>
          <w:sz w:val="24"/>
          <w:szCs w:val="24"/>
          <w:lang w:val="en-US" w:eastAsia="zh-CN" w:bidi="ar-SA"/>
        </w:rPr>
      </w:pPr>
      <w:r>
        <w:rPr>
          <w:rFonts w:hint="default" w:ascii="Times New Roman" w:hAnsi="Times New Roman" w:eastAsia="宋体" w:cs="Times New Roman"/>
          <w:kern w:val="2"/>
          <w:sz w:val="24"/>
          <w:szCs w:val="24"/>
          <w:lang w:val="en-US" w:eastAsia="zh-CN" w:bidi="ar-SA"/>
        </w:rPr>
        <w:t>本研究所需的企业财务指标主要来源于同花顺（ifinD）以及上市公司年度报告，通过对相关财务报表数据进行整理与匹配，构建了2020—2024年A股人工智能应用层中小企业的面板数据样本，为避免极端观测值对综合评价结果产生过度影响，本文对主要财务指标</w:t>
      </w:r>
      <w:r>
        <w:rPr>
          <w:rFonts w:hint="default" w:ascii="Times New Roman" w:hAnsi="Times New Roman" w:eastAsia="宋体" w:cs="Times New Roman"/>
          <w:sz w:val="24"/>
          <w:szCs w:val="24"/>
        </w:rPr>
        <w:t>在1%和99%分位处进行缩尾处理</w:t>
      </w:r>
      <w:r>
        <w:rPr>
          <w:rFonts w:hint="default" w:ascii="Times New Roman" w:hAnsi="Times New Roman" w:eastAsia="宋体" w:cs="Times New Roman"/>
          <w:kern w:val="2"/>
          <w:sz w:val="24"/>
          <w:szCs w:val="24"/>
          <w:lang w:val="en-US" w:eastAsia="zh-CN" w:bidi="ar-SA"/>
        </w:rPr>
        <w:t>。</w:t>
      </w:r>
    </w:p>
    <w:p w14:paraId="00AE7809">
      <w:pPr>
        <w:pStyle w:val="28"/>
        <w:keepNext w:val="0"/>
        <w:keepLines w:val="0"/>
        <w:pageBreakBefore w:val="0"/>
        <w:widowControl/>
        <w:suppressLineNumbers w:val="0"/>
        <w:kinsoku/>
        <w:wordWrap/>
        <w:overflowPunct/>
        <w:topLinePunct w:val="0"/>
        <w:autoSpaceDE/>
        <w:autoSpaceDN/>
        <w:bidi w:val="0"/>
        <w:adjustRightInd/>
        <w:snapToGrid/>
        <w:spacing w:beforeAutospacing="0" w:afterAutospacing="0" w:line="420" w:lineRule="exact"/>
        <w:ind w:firstLine="480" w:firstLineChars="200"/>
        <w:jc w:val="both"/>
        <w:textAlignment w:val="auto"/>
        <w:rPr>
          <w:rFonts w:hint="default" w:ascii="Times New Roman" w:hAnsi="Times New Roman" w:eastAsia="宋体" w:cs="Times New Roman"/>
          <w:sz w:val="24"/>
          <w:szCs w:val="24"/>
          <w:lang w:val="en-US" w:eastAsia="zh-CN"/>
        </w:rPr>
      </w:pPr>
      <w:r>
        <w:rPr>
          <w:rFonts w:hint="default" w:ascii="Times New Roman" w:hAnsi="Times New Roman" w:eastAsia="宋体" w:cs="Times New Roman"/>
          <w:kern w:val="2"/>
          <w:sz w:val="24"/>
          <w:szCs w:val="24"/>
          <w:lang w:val="en-US" w:eastAsia="zh-CN" w:bidi="ar-SA"/>
        </w:rPr>
        <w:t>随后，对各指标进行极差标准化处理，将不同量纲的指标转化为无量纲指标，以保证各指标之间具有可比性。在指标标准化的基础上，本文采用熵权法对各指标进行客观赋权。熵权法通过计算各指标在样本中的信息熵值来衡量其信息量大小，指标差异越大，所包含的信息量越多，其在综合评价中的权重也越高。通过计算各指标的信息熵、冗余度以及归一化权重，最终得到各盈利能力评价指标的权重，并据此计算企业盈利能力综合得分。</w:t>
      </w:r>
    </w:p>
    <w:p w14:paraId="2FAD5D50">
      <w:pPr>
        <w:keepNext w:val="0"/>
        <w:keepLines w:val="0"/>
        <w:pageBreakBefore w:val="0"/>
        <w:widowControl w:val="0"/>
        <w:kinsoku/>
        <w:wordWrap/>
        <w:overflowPunct/>
        <w:topLinePunct w:val="0"/>
        <w:autoSpaceDE/>
        <w:autoSpaceDN/>
        <w:bidi w:val="0"/>
        <w:adjustRightInd/>
        <w:snapToGrid/>
        <w:spacing w:line="360" w:lineRule="auto"/>
        <w:ind w:firstLine="480" w:firstLineChars="200"/>
        <w:textAlignment w:val="auto"/>
        <w:rPr>
          <w:rFonts w:hint="default" w:ascii="Times New Roman" w:hAnsi="Times New Roman" w:eastAsia="宋体" w:cs="Times New Roman"/>
          <w:sz w:val="24"/>
          <w:szCs w:val="24"/>
          <w:lang w:val="en-US" w:eastAsia="zh-CN"/>
        </w:rPr>
      </w:pPr>
      <w:r>
        <w:rPr>
          <w:rFonts w:hint="default" w:ascii="Times New Roman" w:hAnsi="Times New Roman" w:eastAsia="宋体" w:cs="Times New Roman"/>
          <w:sz w:val="24"/>
          <w:szCs w:val="24"/>
          <w:lang w:val="en-US" w:eastAsia="zh-CN"/>
        </w:rPr>
        <w:t>首先，构建原始数据矩阵：</w:t>
      </w:r>
    </w:p>
    <w:p w14:paraId="5B86944B">
      <w:pPr>
        <w:rPr>
          <w:rFonts w:hint="default" w:ascii="Times New Roman" w:hAnsi="Times New Roman" w:eastAsia="宋体" w:cs="Times New Roman"/>
          <w:sz w:val="24"/>
          <w:szCs w:val="24"/>
          <w:lang w:val="en-US" w:eastAsia="zh-CN"/>
        </w:rPr>
      </w:pPr>
    </w:p>
    <w:p w14:paraId="21989108">
      <w:pPr>
        <w:rPr>
          <w:rFonts w:hint="default" w:ascii="Times New Roman" w:hAnsi="Times New Roman" w:cs="Times New Roman"/>
        </w:rPr>
      </w:pPr>
      <m:oMathPara>
        <m:oMath>
          <m:r>
            <m:rPr>
              <m:nor/>
            </m:rPr>
            <w:rPr>
              <w:rFonts w:hint="default" w:ascii="Times New Roman" w:hAnsi="Times New Roman" w:eastAsia="Cambria Math" w:cs="Times New Roman"/>
              <w:i/>
            </w:rPr>
            <m:t>X</m:t>
          </m:r>
          <m:r>
            <m:rPr>
              <m:nor/>
              <m:sty m:val="p"/>
            </m:rPr>
            <w:rPr>
              <w:rFonts w:hint="default" w:ascii="Times New Roman" w:hAnsi="Times New Roman" w:eastAsia="Cambria Math" w:cs="Times New Roman"/>
              <w:b w:val="0"/>
              <w:i w:val="0"/>
            </w:rPr>
            <m:t>=</m:t>
          </m:r>
          <m:sSub>
            <m:sSubPr>
              <m:ctrlPr>
                <w:rPr>
                  <w:rFonts w:hint="default" w:ascii="Cambria Math" w:hAnsi="Cambria Math" w:cs="Times New Roman"/>
                </w:rPr>
              </m:ctrlPr>
            </m:sSubPr>
            <m:e>
              <m:r>
                <m:rPr>
                  <m:nor/>
                  <m:sty m:val="p"/>
                </m:rPr>
                <w:rPr>
                  <w:rFonts w:hint="default" w:ascii="Times New Roman" w:hAnsi="Times New Roman" w:eastAsia="Cambria Math" w:cs="Times New Roman"/>
                  <w:b w:val="0"/>
                  <w:i w:val="0"/>
                </w:rPr>
                <m:t>[</m:t>
              </m:r>
              <m:m>
                <m:mPr>
                  <m:mcs>
                    <m:mc>
                      <m:mcPr>
                        <m:count m:val="3"/>
                        <m:mcJc m:val="center"/>
                      </m:mcPr>
                    </m:mc>
                  </m:mcs>
                  <m:plcHide m:val="1"/>
                  <m:ctrlPr>
                    <w:rPr>
                      <w:rFonts w:hint="default" w:ascii="Cambria Math" w:hAnsi="Cambria Math" w:cs="Times New Roman"/>
                    </w:rPr>
                  </m:ctrlPr>
                </m:mPr>
                <m:mr>
                  <m:e>
                    <m:sSub>
                      <m:sSubPr>
                        <m:ctrlPr>
                          <w:rPr>
                            <w:rFonts w:hint="default" w:ascii="Cambria Math" w:hAnsi="Cambria Math" w:cs="Times New Roman"/>
                          </w:rPr>
                        </m:ctrlPr>
                      </m:sSubPr>
                      <m:e>
                        <m:r>
                          <m:rPr>
                            <m:nor/>
                          </m:rPr>
                          <w:rPr>
                            <w:rFonts w:hint="default" w:ascii="Times New Roman" w:hAnsi="Times New Roman" w:eastAsia="Cambria Math" w:cs="Times New Roman"/>
                            <w:i/>
                          </w:rPr>
                          <m:t>x</m:t>
                        </m:r>
                        <m:ctrlPr>
                          <w:rPr>
                            <w:rFonts w:hint="default" w:ascii="Cambria Math" w:hAnsi="Cambria Math" w:cs="Times New Roman"/>
                          </w:rPr>
                        </m:ctrlPr>
                      </m:e>
                      <m:sub>
                        <m:r>
                          <m:rPr>
                            <m:nor/>
                            <m:sty m:val="p"/>
                          </m:rPr>
                          <w:rPr>
                            <w:rFonts w:hint="default" w:ascii="Times New Roman" w:hAnsi="Times New Roman" w:eastAsia="Cambria Math" w:cs="Times New Roman"/>
                            <w:b w:val="0"/>
                            <w:i w:val="0"/>
                          </w:rPr>
                          <m:t>11</m:t>
                        </m:r>
                        <m:ctrlPr>
                          <w:rPr>
                            <w:rFonts w:hint="default" w:ascii="Cambria Math" w:hAnsi="Cambria Math" w:cs="Times New Roman"/>
                          </w:rPr>
                        </m:ctrlPr>
                      </m:sub>
                    </m:sSub>
                    <m:ctrlPr>
                      <w:rPr>
                        <w:rFonts w:hint="default" w:ascii="Cambria Math" w:hAnsi="Cambria Math" w:cs="Times New Roman"/>
                      </w:rPr>
                    </m:ctrlPr>
                  </m:e>
                  <m:e>
                    <m:r>
                      <m:rPr>
                        <m:nor/>
                        <m:sty m:val="p"/>
                      </m:rPr>
                      <w:rPr>
                        <w:rFonts w:hint="default" w:ascii="Times New Roman" w:hAnsi="Times New Roman" w:eastAsia="Cambria Math" w:cs="Times New Roman"/>
                        <w:b w:val="0"/>
                        <w:i w:val="0"/>
                      </w:rPr>
                      <m:t>⋯</m:t>
                    </m:r>
                    <m:ctrlPr>
                      <w:rPr>
                        <w:rFonts w:hint="default" w:ascii="Cambria Math" w:hAnsi="Cambria Math" w:cs="Times New Roman"/>
                      </w:rPr>
                    </m:ctrlPr>
                  </m:e>
                  <m:e>
                    <m:sSub>
                      <m:sSubPr>
                        <m:ctrlPr>
                          <w:rPr>
                            <w:rFonts w:hint="default" w:ascii="Cambria Math" w:hAnsi="Cambria Math" w:cs="Times New Roman"/>
                          </w:rPr>
                        </m:ctrlPr>
                      </m:sSubPr>
                      <m:e>
                        <m:r>
                          <m:rPr>
                            <m:nor/>
                          </m:rPr>
                          <w:rPr>
                            <w:rFonts w:hint="default" w:ascii="Times New Roman" w:hAnsi="Times New Roman" w:eastAsia="Cambria Math" w:cs="Times New Roman"/>
                            <w:i/>
                          </w:rPr>
                          <m:t>x</m:t>
                        </m:r>
                        <m:ctrlPr>
                          <w:rPr>
                            <w:rFonts w:hint="default" w:ascii="Cambria Math" w:hAnsi="Cambria Math" w:cs="Times New Roman"/>
                          </w:rPr>
                        </m:ctrlPr>
                      </m:e>
                      <m:sub>
                        <m:r>
                          <m:rPr>
                            <m:nor/>
                            <m:sty m:val="p"/>
                          </m:rPr>
                          <w:rPr>
                            <w:rFonts w:hint="default" w:ascii="Times New Roman" w:hAnsi="Times New Roman" w:eastAsia="Cambria Math" w:cs="Times New Roman"/>
                            <w:b w:val="0"/>
                            <w:i w:val="0"/>
                          </w:rPr>
                          <m:t>1</m:t>
                        </m:r>
                        <m:r>
                          <m:rPr>
                            <m:nor/>
                          </m:rPr>
                          <w:rPr>
                            <w:rFonts w:hint="default" w:ascii="Times New Roman" w:hAnsi="Times New Roman" w:eastAsia="Cambria Math" w:cs="Times New Roman"/>
                            <w:i/>
                          </w:rPr>
                          <m:t>m</m:t>
                        </m:r>
                        <m:ctrlPr>
                          <w:rPr>
                            <w:rFonts w:hint="default" w:ascii="Cambria Math" w:hAnsi="Cambria Math" w:cs="Times New Roman"/>
                          </w:rPr>
                        </m:ctrlPr>
                      </m:sub>
                    </m:sSub>
                    <m:ctrlPr>
                      <w:rPr>
                        <w:rFonts w:hint="default" w:ascii="Cambria Math" w:hAnsi="Cambria Math" w:cs="Times New Roman"/>
                      </w:rPr>
                    </m:ctrlPr>
                  </m:e>
                </m:mr>
                <m:mr>
                  <m:e>
                    <m:r>
                      <m:rPr>
                        <m:nor/>
                        <m:sty m:val="p"/>
                      </m:rPr>
                      <w:rPr>
                        <w:rFonts w:hint="default" w:ascii="Times New Roman" w:hAnsi="Times New Roman" w:eastAsia="Cambria Math" w:cs="Times New Roman"/>
                        <w:b w:val="0"/>
                        <w:i w:val="0"/>
                      </w:rPr>
                      <m:t>⋮</m:t>
                    </m:r>
                    <m:ctrlPr>
                      <w:rPr>
                        <w:rFonts w:hint="default" w:ascii="Cambria Math" w:hAnsi="Cambria Math" w:cs="Times New Roman"/>
                      </w:rPr>
                    </m:ctrlPr>
                  </m:e>
                  <m:e>
                    <m:r>
                      <m:rPr>
                        <m:nor/>
                        <m:sty m:val="p"/>
                      </m:rPr>
                      <w:rPr>
                        <w:rFonts w:hint="default" w:ascii="Times New Roman" w:hAnsi="Times New Roman" w:eastAsia="Cambria Math" w:cs="Times New Roman"/>
                        <w:b w:val="0"/>
                        <w:i w:val="0"/>
                      </w:rPr>
                      <m:t>⋱</m:t>
                    </m:r>
                    <m:ctrlPr>
                      <w:rPr>
                        <w:rFonts w:hint="default" w:ascii="Cambria Math" w:hAnsi="Cambria Math" w:cs="Times New Roman"/>
                      </w:rPr>
                    </m:ctrlPr>
                  </m:e>
                  <m:e>
                    <m:r>
                      <m:rPr>
                        <m:nor/>
                        <m:sty m:val="p"/>
                      </m:rPr>
                      <w:rPr>
                        <w:rFonts w:hint="default" w:ascii="Times New Roman" w:hAnsi="Times New Roman" w:eastAsia="Cambria Math" w:cs="Times New Roman"/>
                        <w:b w:val="0"/>
                        <w:i w:val="0"/>
                      </w:rPr>
                      <m:t>⋮</m:t>
                    </m:r>
                    <m:ctrlPr>
                      <w:rPr>
                        <w:rFonts w:hint="default" w:ascii="Cambria Math" w:hAnsi="Cambria Math" w:cs="Times New Roman"/>
                      </w:rPr>
                    </m:ctrlPr>
                  </m:e>
                </m:mr>
                <m:mr>
                  <m:e>
                    <m:sSub>
                      <m:sSubPr>
                        <m:ctrlPr>
                          <w:rPr>
                            <w:rFonts w:hint="default" w:ascii="Cambria Math" w:hAnsi="Cambria Math" w:cs="Times New Roman"/>
                          </w:rPr>
                        </m:ctrlPr>
                      </m:sSubPr>
                      <m:e>
                        <m:r>
                          <m:rPr>
                            <m:nor/>
                          </m:rPr>
                          <w:rPr>
                            <w:rFonts w:hint="default" w:ascii="Times New Roman" w:hAnsi="Times New Roman" w:eastAsia="Cambria Math" w:cs="Times New Roman"/>
                            <w:i/>
                          </w:rPr>
                          <m:t>x</m:t>
                        </m:r>
                        <m:ctrlPr>
                          <w:rPr>
                            <w:rFonts w:hint="default" w:ascii="Cambria Math" w:hAnsi="Cambria Math" w:cs="Times New Roman"/>
                          </w:rPr>
                        </m:ctrlPr>
                      </m:e>
                      <m:sub>
                        <m:r>
                          <m:rPr>
                            <m:nor/>
                          </m:rPr>
                          <w:rPr>
                            <w:rFonts w:hint="default" w:ascii="Times New Roman" w:hAnsi="Times New Roman" w:eastAsia="Cambria Math" w:cs="Times New Roman"/>
                            <w:i/>
                          </w:rPr>
                          <m:t>n</m:t>
                        </m:r>
                        <m:r>
                          <m:rPr>
                            <m:nor/>
                            <m:sty m:val="p"/>
                          </m:rPr>
                          <w:rPr>
                            <w:rFonts w:hint="default" w:ascii="Times New Roman" w:hAnsi="Times New Roman" w:eastAsia="Cambria Math" w:cs="Times New Roman"/>
                            <w:b w:val="0"/>
                            <w:i w:val="0"/>
                          </w:rPr>
                          <m:t>1</m:t>
                        </m:r>
                        <m:ctrlPr>
                          <w:rPr>
                            <w:rFonts w:hint="default" w:ascii="Cambria Math" w:hAnsi="Cambria Math" w:cs="Times New Roman"/>
                          </w:rPr>
                        </m:ctrlPr>
                      </m:sub>
                    </m:sSub>
                    <m:ctrlPr>
                      <w:rPr>
                        <w:rFonts w:hint="default" w:ascii="Cambria Math" w:hAnsi="Cambria Math" w:cs="Times New Roman"/>
                      </w:rPr>
                    </m:ctrlPr>
                  </m:e>
                  <m:e>
                    <m:r>
                      <m:rPr>
                        <m:nor/>
                        <m:sty m:val="p"/>
                      </m:rPr>
                      <w:rPr>
                        <w:rFonts w:hint="default" w:ascii="Times New Roman" w:hAnsi="Times New Roman" w:eastAsia="Cambria Math" w:cs="Times New Roman"/>
                        <w:b w:val="0"/>
                        <w:i w:val="0"/>
                      </w:rPr>
                      <m:t>⋯</m:t>
                    </m:r>
                    <m:ctrlPr>
                      <w:rPr>
                        <w:rFonts w:hint="default" w:ascii="Cambria Math" w:hAnsi="Cambria Math" w:cs="Times New Roman"/>
                      </w:rPr>
                    </m:ctrlPr>
                  </m:e>
                  <m:e>
                    <m:sSub>
                      <m:sSubPr>
                        <m:ctrlPr>
                          <w:rPr>
                            <w:rFonts w:hint="default" w:ascii="Cambria Math" w:hAnsi="Cambria Math" w:cs="Times New Roman"/>
                          </w:rPr>
                        </m:ctrlPr>
                      </m:sSubPr>
                      <m:e>
                        <m:r>
                          <m:rPr>
                            <m:nor/>
                          </m:rPr>
                          <w:rPr>
                            <w:rFonts w:hint="default" w:ascii="Times New Roman" w:hAnsi="Times New Roman" w:eastAsia="Cambria Math" w:cs="Times New Roman"/>
                            <w:i/>
                          </w:rPr>
                          <m:t>x</m:t>
                        </m:r>
                        <m:ctrlPr>
                          <w:rPr>
                            <w:rFonts w:hint="default" w:ascii="Cambria Math" w:hAnsi="Cambria Math" w:cs="Times New Roman"/>
                          </w:rPr>
                        </m:ctrlPr>
                      </m:e>
                      <m:sub>
                        <m:r>
                          <m:rPr>
                            <m:nor/>
                          </m:rPr>
                          <w:rPr>
                            <w:rFonts w:hint="default" w:ascii="Times New Roman" w:hAnsi="Times New Roman" w:eastAsia="Cambria Math" w:cs="Times New Roman"/>
                            <w:i/>
                          </w:rPr>
                          <m:t>nm</m:t>
                        </m:r>
                        <m:ctrlPr>
                          <w:rPr>
                            <w:rFonts w:hint="default" w:ascii="Cambria Math" w:hAnsi="Cambria Math" w:cs="Times New Roman"/>
                          </w:rPr>
                        </m:ctrlPr>
                      </m:sub>
                    </m:sSub>
                    <m:ctrlPr>
                      <w:rPr>
                        <w:rFonts w:hint="default" w:ascii="Cambria Math" w:hAnsi="Cambria Math" w:cs="Times New Roman"/>
                      </w:rPr>
                    </m:ctrlPr>
                  </m:e>
                </m:mr>
              </m:m>
              <m:r>
                <m:rPr>
                  <m:nor/>
                  <m:sty m:val="p"/>
                </m:rPr>
                <w:rPr>
                  <w:rFonts w:hint="default" w:ascii="Times New Roman" w:hAnsi="Times New Roman" w:eastAsia="Cambria Math" w:cs="Times New Roman"/>
                  <w:b w:val="0"/>
                  <w:i w:val="0"/>
                </w:rPr>
                <m:t>]</m:t>
              </m:r>
              <m:ctrlPr>
                <w:rPr>
                  <w:rFonts w:hint="default" w:ascii="Cambria Math" w:hAnsi="Cambria Math" w:cs="Times New Roman"/>
                </w:rPr>
              </m:ctrlPr>
            </m:e>
            <m:sub>
              <m:r>
                <m:rPr>
                  <m:nor/>
                </m:rPr>
                <w:rPr>
                  <w:rFonts w:hint="default" w:ascii="Times New Roman" w:hAnsi="Times New Roman" w:eastAsia="Cambria Math" w:cs="Times New Roman"/>
                  <w:i/>
                </w:rPr>
                <m:t>n</m:t>
              </m:r>
              <m:r>
                <m:rPr>
                  <m:nor/>
                  <m:sty m:val="p"/>
                </m:rPr>
                <w:rPr>
                  <w:rFonts w:hint="default" w:ascii="Times New Roman" w:hAnsi="Times New Roman" w:eastAsia="Cambria Math" w:cs="Times New Roman"/>
                  <w:b w:val="0"/>
                  <w:i w:val="0"/>
                </w:rPr>
                <m:t>×</m:t>
              </m:r>
              <m:r>
                <m:rPr>
                  <m:nor/>
                </m:rPr>
                <w:rPr>
                  <w:rFonts w:hint="default" w:ascii="Times New Roman" w:hAnsi="Times New Roman" w:eastAsia="Cambria Math" w:cs="Times New Roman"/>
                  <w:i/>
                </w:rPr>
                <m:t>m</m:t>
              </m:r>
              <m:ctrlPr>
                <w:rPr>
                  <w:rFonts w:hint="default" w:ascii="Cambria Math" w:hAnsi="Cambria Math" w:cs="Times New Roman"/>
                </w:rPr>
              </m:ctrlPr>
            </m:sub>
          </m:sSub>
        </m:oMath>
      </m:oMathPara>
    </w:p>
    <w:p w14:paraId="128B73EA">
      <w:pPr>
        <w:keepNext w:val="0"/>
        <w:keepLines w:val="0"/>
        <w:pageBreakBefore w:val="0"/>
        <w:widowControl w:val="0"/>
        <w:kinsoku/>
        <w:wordWrap/>
        <w:overflowPunct/>
        <w:topLinePunct w:val="0"/>
        <w:autoSpaceDE/>
        <w:autoSpaceDN/>
        <w:bidi w:val="0"/>
        <w:adjustRightInd/>
        <w:snapToGrid/>
        <w:spacing w:line="360" w:lineRule="auto"/>
        <w:ind w:firstLine="480" w:firstLineChars="200"/>
        <w:textAlignment w:val="auto"/>
        <w:rPr>
          <w:rFonts w:hint="default" w:ascii="Times New Roman" w:hAnsi="Times New Roman" w:eastAsia="宋体" w:cs="Times New Roman"/>
          <w:sz w:val="24"/>
          <w:szCs w:val="24"/>
          <w:lang w:val="en-US" w:eastAsia="zh-CN"/>
        </w:rPr>
      </w:pPr>
      <w:r>
        <w:rPr>
          <w:rFonts w:hint="default" w:ascii="Times New Roman" w:hAnsi="Times New Roman" w:eastAsia="宋体" w:cs="Times New Roman"/>
          <w:sz w:val="24"/>
          <w:szCs w:val="24"/>
          <w:lang w:val="en-US" w:eastAsia="zh-CN"/>
        </w:rPr>
        <w:t>其中</w:t>
      </w:r>
      <m:oMath>
        <m:r>
          <m:rPr>
            <m:nor/>
          </m:rPr>
          <w:rPr>
            <w:rFonts w:hint="default" w:ascii="Times New Roman" w:hAnsi="Times New Roman" w:eastAsia="宋体" w:cs="Times New Roman"/>
            <w:i/>
            <w:kern w:val="2"/>
            <w:sz w:val="24"/>
            <w:szCs w:val="24"/>
            <w:lang w:val="en-US" w:eastAsia="zh-CN" w:bidi="ar-SA"/>
          </w:rPr>
          <m:t>n</m:t>
        </m:r>
      </m:oMath>
      <w:r>
        <w:rPr>
          <w:rFonts w:hint="default" w:ascii="Times New Roman" w:hAnsi="Times New Roman" w:eastAsia="宋体" w:cs="Times New Roman"/>
          <w:i w:val="0"/>
          <w:kern w:val="2"/>
          <w:sz w:val="24"/>
          <w:szCs w:val="24"/>
          <w:lang w:val="en-US" w:eastAsia="zh-CN" w:bidi="ar-SA"/>
        </w:rPr>
        <w:t>表示</w:t>
      </w:r>
      <w:r>
        <w:rPr>
          <w:rFonts w:hint="default" w:ascii="Times New Roman" w:hAnsi="Times New Roman" w:eastAsia="宋体" w:cs="Times New Roman"/>
          <w:sz w:val="24"/>
          <w:szCs w:val="24"/>
        </w:rPr>
        <w:t>样本数量，</w:t>
      </w:r>
      <m:oMath>
        <m:r>
          <m:rPr>
            <m:nor/>
          </m:rPr>
          <w:rPr>
            <w:rFonts w:hint="default" w:ascii="Times New Roman" w:hAnsi="Times New Roman" w:eastAsia="宋体" w:cs="Times New Roman"/>
            <w:i/>
            <w:kern w:val="2"/>
            <w:sz w:val="24"/>
            <w:szCs w:val="24"/>
            <w:lang w:val="en-US" w:eastAsia="zh-CN" w:bidi="ar-SA"/>
          </w:rPr>
          <m:t>m</m:t>
        </m:r>
      </m:oMath>
      <w:r>
        <w:rPr>
          <w:rFonts w:hint="default" w:ascii="Times New Roman" w:hAnsi="Times New Roman" w:eastAsia="宋体" w:cs="Times New Roman"/>
          <w:sz w:val="24"/>
          <w:szCs w:val="24"/>
        </w:rPr>
        <w:t>表示评价指标数量，</w:t>
      </w:r>
      <m:oMath>
        <m:sSub>
          <m:sSubPr>
            <m:ctrlPr>
              <w:rPr>
                <w:rFonts w:hint="default" w:ascii="Cambria Math" w:hAnsi="Cambria Math" w:cs="Times New Roman"/>
              </w:rPr>
            </m:ctrlPr>
          </m:sSubPr>
          <m:e>
            <m:r>
              <m:rPr>
                <m:nor/>
              </m:rPr>
              <w:rPr>
                <w:rFonts w:hint="default" w:ascii="Times New Roman" w:hAnsi="Times New Roman" w:eastAsia="Cambria Math" w:cs="Times New Roman"/>
                <w:i/>
              </w:rPr>
              <m:t>x</m:t>
            </m:r>
            <m:ctrlPr>
              <w:rPr>
                <w:rFonts w:hint="default" w:ascii="Cambria Math" w:hAnsi="Cambria Math" w:cs="Times New Roman"/>
              </w:rPr>
            </m:ctrlPr>
          </m:e>
          <m:sub>
            <m:r>
              <m:rPr>
                <m:nor/>
              </m:rPr>
              <w:rPr>
                <w:rFonts w:hint="default" w:ascii="Times New Roman" w:hAnsi="Times New Roman" w:eastAsia="Cambria Math" w:cs="Times New Roman"/>
                <w:i/>
              </w:rPr>
              <m:t>ij</m:t>
            </m:r>
            <m:ctrlPr>
              <w:rPr>
                <w:rFonts w:hint="default" w:ascii="Cambria Math" w:hAnsi="Cambria Math" w:cs="Times New Roman"/>
              </w:rPr>
            </m:ctrlPr>
          </m:sub>
        </m:sSub>
      </m:oMath>
      <w:r>
        <w:rPr>
          <w:rFonts w:hint="default" w:ascii="Times New Roman" w:hAnsi="Times New Roman" w:cs="Times New Roman"/>
          <w:i w:val="0"/>
          <w:lang w:val="en-US" w:eastAsia="zh-CN"/>
        </w:rPr>
        <w:t>表示第</w:t>
      </w:r>
      <m:oMath>
        <m:r>
          <m:rPr>
            <m:nor/>
          </m:rPr>
          <w:rPr>
            <w:rFonts w:hint="default" w:ascii="Times New Roman" w:hAnsi="Times New Roman" w:cs="Times New Roman"/>
            <w:i/>
            <w:kern w:val="2"/>
            <w:sz w:val="21"/>
            <w:szCs w:val="24"/>
            <w:lang w:val="en-US" w:eastAsia="zh-CN" w:bidi="ar-SA"/>
          </w:rPr>
          <m:t>i</m:t>
        </m:r>
      </m:oMath>
      <w:r>
        <w:rPr>
          <w:rFonts w:hint="default" w:ascii="Times New Roman" w:hAnsi="Times New Roman" w:cs="Times New Roman"/>
          <w:i w:val="0"/>
          <w:kern w:val="2"/>
          <w:sz w:val="21"/>
          <w:szCs w:val="24"/>
          <w:lang w:val="en-US" w:eastAsia="zh-CN" w:bidi="ar-SA"/>
        </w:rPr>
        <w:t>个样本中在第</w:t>
      </w:r>
      <m:oMath>
        <m:r>
          <m:rPr>
            <m:nor/>
          </m:rPr>
          <w:rPr>
            <w:rFonts w:hint="default" w:ascii="Times New Roman" w:hAnsi="Times New Roman" w:cs="Times New Roman"/>
            <w:i/>
            <w:kern w:val="2"/>
            <w:sz w:val="21"/>
            <w:szCs w:val="24"/>
            <w:lang w:val="en-US" w:eastAsia="zh-CN" w:bidi="ar-SA"/>
          </w:rPr>
          <m:t>j</m:t>
        </m:r>
      </m:oMath>
      <w:r>
        <w:rPr>
          <w:rFonts w:hint="default" w:ascii="Times New Roman" w:hAnsi="Times New Roman" w:cs="Times New Roman"/>
          <w:i w:val="0"/>
          <w:kern w:val="2"/>
          <w:sz w:val="21"/>
          <w:szCs w:val="24"/>
          <w:lang w:val="en-US" w:eastAsia="zh-CN" w:bidi="ar-SA"/>
        </w:rPr>
        <w:t>个</w:t>
      </w:r>
      <w:r>
        <w:rPr>
          <w:rFonts w:hint="default" w:ascii="Times New Roman" w:hAnsi="Times New Roman" w:eastAsia="宋体" w:cs="Times New Roman"/>
          <w:sz w:val="24"/>
          <w:szCs w:val="24"/>
        </w:rPr>
        <w:t>个指标上的原始取值。</w:t>
      </w:r>
      <w:r>
        <w:rPr>
          <w:rFonts w:hint="default" w:ascii="Times New Roman" w:hAnsi="Times New Roman" w:eastAsia="宋体" w:cs="Times New Roman"/>
          <w:sz w:val="24"/>
          <w:szCs w:val="24"/>
          <w:lang w:val="en-US" w:eastAsia="zh-CN"/>
        </w:rPr>
        <w:t>第二，由于各数据的单位（量纲）不一致，为了为解决指标量纲差异，采用极差标准化处理：</w:t>
      </w:r>
    </w:p>
    <w:p w14:paraId="21CE1FD0">
      <w:pPr>
        <w:rPr>
          <w:rFonts w:hint="default" w:ascii="Times New Roman" w:hAnsi="Times New Roman" w:cs="Times New Roman"/>
        </w:rPr>
      </w:pPr>
      <m:oMathPara>
        <m:oMath>
          <m:sSub>
            <m:sSubPr>
              <m:ctrlPr>
                <w:rPr>
                  <w:rFonts w:hint="default" w:ascii="Cambria Math" w:hAnsi="Cambria Math" w:cs="Times New Roman"/>
                </w:rPr>
              </m:ctrlPr>
            </m:sSubPr>
            <m:e>
              <m:r>
                <m:rPr>
                  <m:nor/>
                </m:rPr>
                <w:rPr>
                  <w:rFonts w:hint="default" w:ascii="Times New Roman" w:hAnsi="Times New Roman" w:eastAsia="Cambria Math" w:cs="Times New Roman"/>
                  <w:i/>
                </w:rPr>
                <m:t>z</m:t>
              </m:r>
              <m:ctrlPr>
                <w:rPr>
                  <w:rFonts w:hint="default" w:ascii="Cambria Math" w:hAnsi="Cambria Math" w:cs="Times New Roman"/>
                </w:rPr>
              </m:ctrlPr>
            </m:e>
            <m:sub>
              <m:r>
                <m:rPr>
                  <m:nor/>
                </m:rPr>
                <w:rPr>
                  <w:rFonts w:hint="default" w:ascii="Times New Roman" w:hAnsi="Times New Roman" w:eastAsia="Cambria Math" w:cs="Times New Roman"/>
                  <w:i/>
                </w:rPr>
                <m:t>ij</m:t>
              </m:r>
              <m:ctrlPr>
                <w:rPr>
                  <w:rFonts w:hint="default" w:ascii="Cambria Math" w:hAnsi="Cambria Math" w:cs="Times New Roman"/>
                </w:rPr>
              </m:ctrlPr>
            </m:sub>
          </m:sSub>
          <m:r>
            <m:rPr>
              <m:nor/>
              <m:sty m:val="p"/>
            </m:rPr>
            <w:rPr>
              <w:rFonts w:hint="default" w:ascii="Times New Roman" w:hAnsi="Times New Roman" w:eastAsia="Cambria Math" w:cs="Times New Roman"/>
              <w:b w:val="0"/>
              <w:i w:val="0"/>
            </w:rPr>
            <m:t>=</m:t>
          </m:r>
          <m:f>
            <m:fPr>
              <m:ctrlPr>
                <w:rPr>
                  <w:rFonts w:hint="default" w:ascii="Cambria Math" w:hAnsi="Cambria Math" w:cs="Times New Roman"/>
                </w:rPr>
              </m:ctrlPr>
            </m:fPr>
            <m:num>
              <m:sSub>
                <m:sSubPr>
                  <m:ctrlPr>
                    <w:rPr>
                      <w:rFonts w:hint="default" w:ascii="Cambria Math" w:hAnsi="Cambria Math" w:cs="Times New Roman"/>
                    </w:rPr>
                  </m:ctrlPr>
                </m:sSubPr>
                <m:e>
                  <m:r>
                    <m:rPr>
                      <m:nor/>
                    </m:rPr>
                    <w:rPr>
                      <w:rFonts w:hint="default" w:ascii="Times New Roman" w:hAnsi="Times New Roman" w:eastAsia="Cambria Math" w:cs="Times New Roman"/>
                      <w:i/>
                    </w:rPr>
                    <m:t>x</m:t>
                  </m:r>
                  <m:ctrlPr>
                    <w:rPr>
                      <w:rFonts w:hint="default" w:ascii="Cambria Math" w:hAnsi="Cambria Math" w:cs="Times New Roman"/>
                    </w:rPr>
                  </m:ctrlPr>
                </m:e>
                <m:sub>
                  <m:r>
                    <m:rPr>
                      <m:nor/>
                    </m:rPr>
                    <w:rPr>
                      <w:rFonts w:hint="default" w:ascii="Times New Roman" w:hAnsi="Times New Roman" w:eastAsia="Cambria Math" w:cs="Times New Roman"/>
                      <w:i/>
                    </w:rPr>
                    <m:t>ij</m:t>
                  </m:r>
                  <m:ctrlPr>
                    <w:rPr>
                      <w:rFonts w:hint="default" w:ascii="Cambria Math" w:hAnsi="Cambria Math" w:cs="Times New Roman"/>
                    </w:rPr>
                  </m:ctrlPr>
                </m:sub>
              </m:sSub>
              <m:r>
                <m:rPr>
                  <m:nor/>
                  <m:sty m:val="p"/>
                </m:rPr>
                <w:rPr>
                  <w:rFonts w:hint="default" w:ascii="Times New Roman" w:hAnsi="Times New Roman" w:eastAsia="Cambria Math" w:cs="Times New Roman"/>
                  <w:b w:val="0"/>
                  <w:i w:val="0"/>
                </w:rPr>
                <m:t>−</m:t>
              </m:r>
              <m:r>
                <m:rPr>
                  <m:nor/>
                </m:rPr>
                <w:rPr>
                  <w:rFonts w:hint="default" w:ascii="Times New Roman" w:hAnsi="Times New Roman" w:eastAsia="Cambria Math" w:cs="Times New Roman"/>
                  <w:i/>
                </w:rPr>
                <m:t>min</m:t>
              </m:r>
              <m:r>
                <m:rPr>
                  <m:nor/>
                  <m:sty m:val="p"/>
                </m:rPr>
                <w:rPr>
                  <w:rFonts w:hint="default" w:ascii="Times New Roman" w:hAnsi="Times New Roman" w:eastAsia="Cambria Math" w:cs="Times New Roman"/>
                  <w:b w:val="0"/>
                  <w:i w:val="0"/>
                </w:rPr>
                <m:t>(</m:t>
              </m:r>
              <m:sSub>
                <m:sSubPr>
                  <m:ctrlPr>
                    <w:rPr>
                      <w:rFonts w:hint="default" w:ascii="Cambria Math" w:hAnsi="Cambria Math" w:cs="Times New Roman"/>
                    </w:rPr>
                  </m:ctrlPr>
                </m:sSubPr>
                <m:e>
                  <m:r>
                    <m:rPr>
                      <m:nor/>
                    </m:rPr>
                    <w:rPr>
                      <w:rFonts w:hint="default" w:ascii="Times New Roman" w:hAnsi="Times New Roman" w:eastAsia="Cambria Math" w:cs="Times New Roman"/>
                      <w:i/>
                    </w:rPr>
                    <m:t>x</m:t>
                  </m:r>
                  <m:ctrlPr>
                    <w:rPr>
                      <w:rFonts w:hint="default" w:ascii="Cambria Math" w:hAnsi="Cambria Math" w:cs="Times New Roman"/>
                    </w:rPr>
                  </m:ctrlPr>
                </m:e>
                <m:sub>
                  <m:r>
                    <m:rPr>
                      <m:nor/>
                    </m:rPr>
                    <w:rPr>
                      <w:rFonts w:hint="default" w:ascii="Times New Roman" w:hAnsi="Times New Roman" w:eastAsia="Cambria Math" w:cs="Times New Roman"/>
                      <w:i/>
                    </w:rPr>
                    <m:t>j</m:t>
                  </m:r>
                  <m:ctrlPr>
                    <w:rPr>
                      <w:rFonts w:hint="default" w:ascii="Cambria Math" w:hAnsi="Cambria Math" w:cs="Times New Roman"/>
                    </w:rPr>
                  </m:ctrlPr>
                </m:sub>
              </m:sSub>
              <m:r>
                <m:rPr>
                  <m:nor/>
                  <m:sty m:val="p"/>
                </m:rPr>
                <w:rPr>
                  <w:rFonts w:hint="default" w:ascii="Times New Roman" w:hAnsi="Times New Roman" w:eastAsia="Cambria Math" w:cs="Times New Roman"/>
                  <w:b w:val="0"/>
                  <w:i w:val="0"/>
                </w:rPr>
                <m:t>)</m:t>
              </m:r>
              <m:ctrlPr>
                <w:rPr>
                  <w:rFonts w:hint="default" w:ascii="Cambria Math" w:hAnsi="Cambria Math" w:cs="Times New Roman"/>
                </w:rPr>
              </m:ctrlPr>
            </m:num>
            <m:den>
              <m:r>
                <m:rPr>
                  <m:nor/>
                </m:rPr>
                <w:rPr>
                  <w:rFonts w:hint="default" w:ascii="Times New Roman" w:hAnsi="Times New Roman" w:eastAsia="Cambria Math" w:cs="Times New Roman"/>
                  <w:i/>
                </w:rPr>
                <m:t>max</m:t>
              </m:r>
              <m:r>
                <m:rPr>
                  <m:nor/>
                  <m:sty m:val="p"/>
                </m:rPr>
                <w:rPr>
                  <w:rFonts w:hint="default" w:ascii="Times New Roman" w:hAnsi="Times New Roman" w:eastAsia="Cambria Math" w:cs="Times New Roman"/>
                  <w:b w:val="0"/>
                  <w:i w:val="0"/>
                </w:rPr>
                <m:t>(</m:t>
              </m:r>
              <m:sSub>
                <m:sSubPr>
                  <m:ctrlPr>
                    <w:rPr>
                      <w:rFonts w:hint="default" w:ascii="Cambria Math" w:hAnsi="Cambria Math" w:cs="Times New Roman"/>
                    </w:rPr>
                  </m:ctrlPr>
                </m:sSubPr>
                <m:e>
                  <m:r>
                    <m:rPr>
                      <m:nor/>
                    </m:rPr>
                    <w:rPr>
                      <w:rFonts w:hint="default" w:ascii="Times New Roman" w:hAnsi="Times New Roman" w:eastAsia="Cambria Math" w:cs="Times New Roman"/>
                      <w:i/>
                    </w:rPr>
                    <m:t>x</m:t>
                  </m:r>
                  <m:ctrlPr>
                    <w:rPr>
                      <w:rFonts w:hint="default" w:ascii="Cambria Math" w:hAnsi="Cambria Math" w:cs="Times New Roman"/>
                    </w:rPr>
                  </m:ctrlPr>
                </m:e>
                <m:sub>
                  <m:r>
                    <m:rPr>
                      <m:nor/>
                    </m:rPr>
                    <w:rPr>
                      <w:rFonts w:hint="default" w:ascii="Times New Roman" w:hAnsi="Times New Roman" w:eastAsia="Cambria Math" w:cs="Times New Roman"/>
                      <w:i/>
                    </w:rPr>
                    <m:t>j</m:t>
                  </m:r>
                  <m:ctrlPr>
                    <w:rPr>
                      <w:rFonts w:hint="default" w:ascii="Cambria Math" w:hAnsi="Cambria Math" w:cs="Times New Roman"/>
                    </w:rPr>
                  </m:ctrlPr>
                </m:sub>
              </m:sSub>
              <m:r>
                <m:rPr>
                  <m:nor/>
                  <m:sty m:val="p"/>
                </m:rPr>
                <w:rPr>
                  <w:rFonts w:hint="default" w:ascii="Times New Roman" w:hAnsi="Times New Roman" w:eastAsia="Cambria Math" w:cs="Times New Roman"/>
                  <w:b w:val="0"/>
                  <w:i w:val="0"/>
                </w:rPr>
                <m:t>)−</m:t>
              </m:r>
              <m:r>
                <m:rPr>
                  <m:nor/>
                </m:rPr>
                <w:rPr>
                  <w:rFonts w:hint="default" w:ascii="Times New Roman" w:hAnsi="Times New Roman" w:eastAsia="Cambria Math" w:cs="Times New Roman"/>
                  <w:i/>
                </w:rPr>
                <m:t>min</m:t>
              </m:r>
              <m:r>
                <m:rPr>
                  <m:nor/>
                  <m:sty m:val="p"/>
                </m:rPr>
                <w:rPr>
                  <w:rFonts w:hint="default" w:ascii="Times New Roman" w:hAnsi="Times New Roman" w:eastAsia="Cambria Math" w:cs="Times New Roman"/>
                  <w:b w:val="0"/>
                  <w:i w:val="0"/>
                </w:rPr>
                <m:t>(</m:t>
              </m:r>
              <m:sSub>
                <m:sSubPr>
                  <m:ctrlPr>
                    <w:rPr>
                      <w:rFonts w:hint="default" w:ascii="Cambria Math" w:hAnsi="Cambria Math" w:cs="Times New Roman"/>
                    </w:rPr>
                  </m:ctrlPr>
                </m:sSubPr>
                <m:e>
                  <m:r>
                    <m:rPr>
                      <m:nor/>
                    </m:rPr>
                    <w:rPr>
                      <w:rFonts w:hint="default" w:ascii="Times New Roman" w:hAnsi="Times New Roman" w:eastAsia="Cambria Math" w:cs="Times New Roman"/>
                      <w:i/>
                    </w:rPr>
                    <m:t>x</m:t>
                  </m:r>
                  <m:ctrlPr>
                    <w:rPr>
                      <w:rFonts w:hint="default" w:ascii="Cambria Math" w:hAnsi="Cambria Math" w:cs="Times New Roman"/>
                    </w:rPr>
                  </m:ctrlPr>
                </m:e>
                <m:sub>
                  <m:r>
                    <m:rPr>
                      <m:nor/>
                    </m:rPr>
                    <w:rPr>
                      <w:rFonts w:hint="default" w:ascii="Times New Roman" w:hAnsi="Times New Roman" w:eastAsia="Cambria Math" w:cs="Times New Roman"/>
                      <w:i/>
                    </w:rPr>
                    <m:t>j</m:t>
                  </m:r>
                  <m:ctrlPr>
                    <w:rPr>
                      <w:rFonts w:hint="default" w:ascii="Cambria Math" w:hAnsi="Cambria Math" w:cs="Times New Roman"/>
                    </w:rPr>
                  </m:ctrlPr>
                </m:sub>
              </m:sSub>
              <m:r>
                <m:rPr>
                  <m:nor/>
                  <m:sty m:val="p"/>
                </m:rPr>
                <w:rPr>
                  <w:rFonts w:hint="default" w:ascii="Times New Roman" w:hAnsi="Times New Roman" w:eastAsia="Cambria Math" w:cs="Times New Roman"/>
                  <w:b w:val="0"/>
                  <w:i w:val="0"/>
                </w:rPr>
                <m:t>)</m:t>
              </m:r>
              <m:ctrlPr>
                <w:rPr>
                  <w:rFonts w:hint="default" w:ascii="Cambria Math" w:hAnsi="Cambria Math" w:cs="Times New Roman"/>
                </w:rPr>
              </m:ctrlPr>
            </m:den>
          </m:f>
        </m:oMath>
      </m:oMathPara>
    </w:p>
    <w:p w14:paraId="2D62D1B9">
      <w:pPr>
        <w:keepNext w:val="0"/>
        <w:keepLines w:val="0"/>
        <w:pageBreakBefore w:val="0"/>
        <w:widowControl w:val="0"/>
        <w:kinsoku/>
        <w:wordWrap/>
        <w:overflowPunct/>
        <w:topLinePunct w:val="0"/>
        <w:autoSpaceDE/>
        <w:autoSpaceDN/>
        <w:bidi w:val="0"/>
        <w:adjustRightInd/>
        <w:snapToGrid/>
        <w:spacing w:line="360" w:lineRule="auto"/>
        <w:ind w:firstLine="480" w:firstLineChars="200"/>
        <w:textAlignment w:val="auto"/>
        <w:rPr>
          <w:rFonts w:hint="default" w:ascii="Times New Roman" w:hAnsi="Times New Roman" w:eastAsia="宋体" w:cs="Times New Roman"/>
          <w:sz w:val="24"/>
          <w:szCs w:val="24"/>
          <w:lang w:val="en-US" w:eastAsia="zh-CN"/>
        </w:rPr>
      </w:pPr>
      <w:r>
        <w:rPr>
          <w:rFonts w:hint="default" w:ascii="Times New Roman" w:hAnsi="Times New Roman" w:eastAsia="宋体" w:cs="Times New Roman"/>
          <w:sz w:val="24"/>
          <w:szCs w:val="24"/>
          <w:lang w:val="en-US" w:eastAsia="zh-CN"/>
        </w:rPr>
        <w:t>第三，计算第</w:t>
      </w:r>
      <m:oMath>
        <m:r>
          <m:rPr>
            <m:nor/>
            <m:sty m:val="p"/>
          </m:rPr>
          <w:rPr>
            <w:rFonts w:hint="default" w:ascii="Times New Roman" w:hAnsi="Times New Roman" w:eastAsia="宋体" w:cs="Times New Roman"/>
            <w:b w:val="0"/>
            <w:i w:val="0"/>
            <w:sz w:val="24"/>
            <w:szCs w:val="24"/>
            <w:lang w:val="en-US" w:eastAsia="zh-CN"/>
          </w:rPr>
          <m:t>j</m:t>
        </m:r>
      </m:oMath>
      <w:r>
        <w:rPr>
          <w:rFonts w:hint="default" w:ascii="Times New Roman" w:hAnsi="Times New Roman" w:eastAsia="宋体" w:cs="Times New Roman"/>
          <w:sz w:val="24"/>
          <w:szCs w:val="24"/>
          <w:lang w:val="en-US" w:eastAsia="zh-CN"/>
        </w:rPr>
        <w:t>项指标下第</w:t>
      </w:r>
      <m:oMath>
        <m:r>
          <m:rPr>
            <m:nor/>
            <m:sty m:val="p"/>
          </m:rPr>
          <w:rPr>
            <w:rFonts w:hint="default" w:ascii="Times New Roman" w:hAnsi="Times New Roman" w:eastAsia="宋体" w:cs="Times New Roman"/>
            <w:b w:val="0"/>
            <w:i w:val="0"/>
            <w:sz w:val="24"/>
            <w:szCs w:val="24"/>
            <w:lang w:val="en-US" w:eastAsia="zh-CN"/>
          </w:rPr>
          <m:t>i</m:t>
        </m:r>
      </m:oMath>
      <w:r>
        <w:rPr>
          <w:rFonts w:hint="default" w:ascii="Times New Roman" w:hAnsi="Times New Roman" w:eastAsia="宋体" w:cs="Times New Roman"/>
          <w:sz w:val="24"/>
          <w:szCs w:val="24"/>
        </w:rPr>
        <w:t>个样本值在该指标所有样本中的比重：</w:t>
      </w:r>
    </w:p>
    <w:p w14:paraId="029F40CC">
      <w:pPr>
        <w:numPr>
          <w:ilvl w:val="0"/>
          <w:numId w:val="0"/>
        </w:numPr>
        <w:rPr>
          <w:rFonts w:hint="default" w:ascii="Times New Roman" w:hAnsi="Times New Roman" w:cs="Times New Roman"/>
        </w:rPr>
      </w:pPr>
      <m:oMathPara>
        <m:oMath>
          <m:sSub>
            <m:sSubPr>
              <m:ctrlPr>
                <w:rPr>
                  <w:rFonts w:hint="default" w:ascii="Cambria Math" w:hAnsi="Cambria Math" w:cs="Times New Roman"/>
                </w:rPr>
              </m:ctrlPr>
            </m:sSubPr>
            <m:e>
              <m:r>
                <m:rPr>
                  <m:nor/>
                </m:rPr>
                <w:rPr>
                  <w:rFonts w:hint="default" w:ascii="Times New Roman" w:hAnsi="Times New Roman" w:eastAsia="Cambria Math" w:cs="Times New Roman"/>
                  <w:i/>
                </w:rPr>
                <m:t>p</m:t>
              </m:r>
              <m:ctrlPr>
                <w:rPr>
                  <w:rFonts w:hint="default" w:ascii="Cambria Math" w:hAnsi="Cambria Math" w:cs="Times New Roman"/>
                </w:rPr>
              </m:ctrlPr>
            </m:e>
            <m:sub>
              <m:r>
                <m:rPr>
                  <m:nor/>
                </m:rPr>
                <w:rPr>
                  <w:rFonts w:hint="default" w:ascii="Times New Roman" w:hAnsi="Times New Roman" w:eastAsia="Cambria Math" w:cs="Times New Roman"/>
                  <w:i/>
                </w:rPr>
                <m:t>ij</m:t>
              </m:r>
              <m:ctrlPr>
                <w:rPr>
                  <w:rFonts w:hint="default" w:ascii="Cambria Math" w:hAnsi="Cambria Math" w:cs="Times New Roman"/>
                </w:rPr>
              </m:ctrlPr>
            </m:sub>
          </m:sSub>
          <m:r>
            <m:rPr>
              <m:nor/>
              <m:sty m:val="p"/>
            </m:rPr>
            <w:rPr>
              <w:rFonts w:hint="default" w:ascii="Times New Roman" w:hAnsi="Times New Roman" w:eastAsia="Cambria Math" w:cs="Times New Roman"/>
              <w:b w:val="0"/>
              <w:i w:val="0"/>
            </w:rPr>
            <m:t>=</m:t>
          </m:r>
          <m:f>
            <m:fPr>
              <m:ctrlPr>
                <w:rPr>
                  <w:rFonts w:hint="default" w:ascii="Cambria Math" w:hAnsi="Cambria Math" w:cs="Times New Roman"/>
                </w:rPr>
              </m:ctrlPr>
            </m:fPr>
            <m:num>
              <m:sSub>
                <m:sSubPr>
                  <m:ctrlPr>
                    <w:rPr>
                      <w:rFonts w:hint="default" w:ascii="Cambria Math" w:hAnsi="Cambria Math" w:cs="Times New Roman"/>
                    </w:rPr>
                  </m:ctrlPr>
                </m:sSubPr>
                <m:e>
                  <m:r>
                    <m:rPr>
                      <m:nor/>
                    </m:rPr>
                    <w:rPr>
                      <w:rFonts w:hint="default" w:ascii="Times New Roman" w:hAnsi="Times New Roman" w:eastAsia="Cambria Math" w:cs="Times New Roman"/>
                      <w:i/>
                    </w:rPr>
                    <m:t>z</m:t>
                  </m:r>
                  <m:ctrlPr>
                    <w:rPr>
                      <w:rFonts w:hint="default" w:ascii="Cambria Math" w:hAnsi="Cambria Math" w:cs="Times New Roman"/>
                    </w:rPr>
                  </m:ctrlPr>
                </m:e>
                <m:sub>
                  <m:r>
                    <m:rPr>
                      <m:nor/>
                    </m:rPr>
                    <w:rPr>
                      <w:rFonts w:hint="default" w:ascii="Times New Roman" w:hAnsi="Times New Roman" w:eastAsia="Cambria Math" w:cs="Times New Roman"/>
                      <w:i/>
                    </w:rPr>
                    <m:t>ij</m:t>
                  </m:r>
                  <m:ctrlPr>
                    <w:rPr>
                      <w:rFonts w:hint="default" w:ascii="Cambria Math" w:hAnsi="Cambria Math" w:cs="Times New Roman"/>
                    </w:rPr>
                  </m:ctrlPr>
                </m:sub>
              </m:sSub>
              <m:ctrlPr>
                <w:rPr>
                  <w:rFonts w:hint="default" w:ascii="Cambria Math" w:hAnsi="Cambria Math" w:cs="Times New Roman"/>
                </w:rPr>
              </m:ctrlPr>
            </m:num>
            <m:den>
              <m:nary>
                <m:naryPr>
                  <m:chr m:val="∑"/>
                  <m:ctrlPr>
                    <w:rPr>
                      <w:rFonts w:hint="default" w:ascii="Cambria Math" w:hAnsi="Cambria Math" w:cs="Times New Roman"/>
                    </w:rPr>
                  </m:ctrlPr>
                </m:naryPr>
                <m:sub>
                  <m:r>
                    <m:rPr>
                      <m:nor/>
                    </m:rPr>
                    <w:rPr>
                      <w:rFonts w:hint="default" w:ascii="Times New Roman" w:hAnsi="Times New Roman" w:eastAsia="Cambria Math" w:cs="Times New Roman"/>
                      <w:i/>
                    </w:rPr>
                    <m:t>i</m:t>
                  </m:r>
                  <m:r>
                    <m:rPr>
                      <m:nor/>
                      <m:sty m:val="p"/>
                    </m:rPr>
                    <w:rPr>
                      <w:rFonts w:hint="default" w:ascii="Times New Roman" w:hAnsi="Times New Roman" w:eastAsia="Cambria Math" w:cs="Times New Roman"/>
                      <w:b w:val="0"/>
                      <w:i w:val="0"/>
                    </w:rPr>
                    <m:t>=1</m:t>
                  </m:r>
                  <m:ctrlPr>
                    <w:rPr>
                      <w:rFonts w:hint="default" w:ascii="Cambria Math" w:hAnsi="Cambria Math" w:cs="Times New Roman"/>
                    </w:rPr>
                  </m:ctrlPr>
                </m:sub>
                <m:sup>
                  <m:r>
                    <m:rPr>
                      <m:nor/>
                    </m:rPr>
                    <w:rPr>
                      <w:rFonts w:hint="default" w:ascii="Times New Roman" w:hAnsi="Times New Roman" w:eastAsia="Cambria Math" w:cs="Times New Roman"/>
                      <w:i/>
                    </w:rPr>
                    <m:t>n</m:t>
                  </m:r>
                  <m:ctrlPr>
                    <w:rPr>
                      <w:rFonts w:hint="default" w:ascii="Cambria Math" w:hAnsi="Cambria Math" w:cs="Times New Roman"/>
                    </w:rPr>
                  </m:ctrlPr>
                </m:sup>
                <m:e>
                  <m:sSub>
                    <m:sSubPr>
                      <m:ctrlPr>
                        <w:rPr>
                          <w:rFonts w:hint="default" w:ascii="Cambria Math" w:hAnsi="Cambria Math" w:cs="Times New Roman"/>
                        </w:rPr>
                      </m:ctrlPr>
                    </m:sSubPr>
                    <m:e>
                      <m:r>
                        <m:rPr>
                          <m:nor/>
                        </m:rPr>
                        <w:rPr>
                          <w:rFonts w:hint="default" w:ascii="Times New Roman" w:hAnsi="Times New Roman" w:eastAsia="Cambria Math" w:cs="Times New Roman"/>
                          <w:i/>
                        </w:rPr>
                        <m:t>z</m:t>
                      </m:r>
                      <m:ctrlPr>
                        <w:rPr>
                          <w:rFonts w:hint="default" w:ascii="Cambria Math" w:hAnsi="Cambria Math" w:cs="Times New Roman"/>
                        </w:rPr>
                      </m:ctrlPr>
                    </m:e>
                    <m:sub>
                      <m:r>
                        <m:rPr>
                          <m:nor/>
                        </m:rPr>
                        <w:rPr>
                          <w:rFonts w:hint="default" w:ascii="Times New Roman" w:hAnsi="Times New Roman" w:eastAsia="Cambria Math" w:cs="Times New Roman"/>
                          <w:i/>
                        </w:rPr>
                        <m:t>ij</m:t>
                      </m:r>
                      <m:ctrlPr>
                        <w:rPr>
                          <w:rFonts w:hint="default" w:ascii="Cambria Math" w:hAnsi="Cambria Math" w:cs="Times New Roman"/>
                        </w:rPr>
                      </m:ctrlPr>
                    </m:sub>
                  </m:sSub>
                  <m:ctrlPr>
                    <w:rPr>
                      <w:rFonts w:hint="default" w:ascii="Cambria Math" w:hAnsi="Cambria Math" w:cs="Times New Roman"/>
                    </w:rPr>
                  </m:ctrlPr>
                </m:e>
              </m:nary>
              <m:ctrlPr>
                <w:rPr>
                  <w:rFonts w:hint="default" w:ascii="Cambria Math" w:hAnsi="Cambria Math" w:cs="Times New Roman"/>
                </w:rPr>
              </m:ctrlPr>
            </m:den>
          </m:f>
        </m:oMath>
      </m:oMathPara>
    </w:p>
    <w:p w14:paraId="35105BB1">
      <w:pPr>
        <w:keepNext w:val="0"/>
        <w:keepLines w:val="0"/>
        <w:pageBreakBefore w:val="0"/>
        <w:widowControl w:val="0"/>
        <w:kinsoku/>
        <w:wordWrap/>
        <w:overflowPunct/>
        <w:topLinePunct w:val="0"/>
        <w:autoSpaceDE/>
        <w:autoSpaceDN/>
        <w:bidi w:val="0"/>
        <w:adjustRightInd/>
        <w:snapToGrid/>
        <w:spacing w:line="360" w:lineRule="auto"/>
        <w:ind w:firstLine="480" w:firstLineChars="200"/>
        <w:textAlignment w:val="auto"/>
        <w:rPr>
          <w:rFonts w:hint="default" w:ascii="Times New Roman" w:hAnsi="Times New Roman" w:eastAsia="宋体" w:cs="Times New Roman"/>
          <w:sz w:val="24"/>
          <w:szCs w:val="24"/>
          <w:lang w:val="en-US" w:eastAsia="zh-CN"/>
        </w:rPr>
      </w:pPr>
      <w:r>
        <w:rPr>
          <w:rFonts w:hint="default" w:ascii="Times New Roman" w:hAnsi="Times New Roman" w:eastAsia="宋体" w:cs="Times New Roman"/>
          <w:sz w:val="24"/>
          <w:szCs w:val="24"/>
          <w:lang w:val="en-US" w:eastAsia="zh-CN"/>
        </w:rPr>
        <w:t>第四，计算第</w:t>
      </w:r>
      <m:oMath>
        <m:r>
          <m:rPr>
            <m:nor/>
            <m:sty m:val="p"/>
          </m:rPr>
          <w:rPr>
            <w:rFonts w:hint="default" w:ascii="Times New Roman" w:hAnsi="Times New Roman" w:eastAsia="宋体" w:cs="Times New Roman"/>
            <w:b w:val="0"/>
            <w:i w:val="0"/>
            <w:sz w:val="24"/>
            <w:szCs w:val="24"/>
            <w:lang w:val="en-US" w:eastAsia="zh-CN"/>
          </w:rPr>
          <m:t>j</m:t>
        </m:r>
      </m:oMath>
      <w:r>
        <w:rPr>
          <w:rFonts w:hint="default" w:ascii="Times New Roman" w:hAnsi="Times New Roman" w:eastAsia="宋体" w:cs="Times New Roman"/>
          <w:sz w:val="24"/>
          <w:szCs w:val="24"/>
          <w:lang w:val="en-US" w:eastAsia="zh-CN"/>
        </w:rPr>
        <w:t>项的熵值：</w:t>
      </w:r>
    </w:p>
    <w:p w14:paraId="6031988B">
      <w:pPr>
        <w:rPr>
          <w:rFonts w:hint="default" w:ascii="Times New Roman" w:hAnsi="Times New Roman" w:cs="Times New Roman"/>
        </w:rPr>
      </w:pPr>
      <m:oMathPara>
        <m:oMath>
          <m:sSub>
            <m:sSubPr>
              <m:ctrlPr>
                <w:rPr>
                  <w:rFonts w:hint="default" w:ascii="Cambria Math" w:hAnsi="Cambria Math" w:cs="Times New Roman"/>
                </w:rPr>
              </m:ctrlPr>
            </m:sSubPr>
            <m:e>
              <m:r>
                <m:rPr>
                  <m:nor/>
                </m:rPr>
                <w:rPr>
                  <w:rFonts w:hint="default" w:ascii="Times New Roman" w:hAnsi="Times New Roman" w:eastAsia="Cambria Math" w:cs="Times New Roman"/>
                  <w:i/>
                </w:rPr>
                <m:t>e</m:t>
              </m:r>
              <m:ctrlPr>
                <w:rPr>
                  <w:rFonts w:hint="default" w:ascii="Cambria Math" w:hAnsi="Cambria Math" w:cs="Times New Roman"/>
                </w:rPr>
              </m:ctrlPr>
            </m:e>
            <m:sub>
              <m:r>
                <m:rPr>
                  <m:nor/>
                </m:rPr>
                <w:rPr>
                  <w:rFonts w:hint="default" w:ascii="Times New Roman" w:hAnsi="Times New Roman" w:eastAsia="Cambria Math" w:cs="Times New Roman"/>
                  <w:i/>
                </w:rPr>
                <m:t>j</m:t>
              </m:r>
              <m:ctrlPr>
                <w:rPr>
                  <w:rFonts w:hint="default" w:ascii="Cambria Math" w:hAnsi="Cambria Math" w:cs="Times New Roman"/>
                </w:rPr>
              </m:ctrlPr>
            </m:sub>
          </m:sSub>
          <m:r>
            <m:rPr>
              <m:nor/>
              <m:sty m:val="p"/>
            </m:rPr>
            <w:rPr>
              <w:rFonts w:hint="default" w:ascii="Times New Roman" w:hAnsi="Times New Roman" w:eastAsia="Cambria Math" w:cs="Times New Roman"/>
              <w:b w:val="0"/>
              <w:i w:val="0"/>
            </w:rPr>
            <m:t>=−</m:t>
          </m:r>
          <m:f>
            <m:fPr>
              <m:ctrlPr>
                <w:rPr>
                  <w:rFonts w:hint="default" w:ascii="Cambria Math" w:hAnsi="Cambria Math" w:cs="Times New Roman"/>
                </w:rPr>
              </m:ctrlPr>
            </m:fPr>
            <m:num>
              <m:r>
                <m:rPr>
                  <m:nor/>
                  <m:sty m:val="p"/>
                </m:rPr>
                <w:rPr>
                  <w:rFonts w:hint="default" w:ascii="Times New Roman" w:hAnsi="Times New Roman" w:eastAsia="Cambria Math" w:cs="Times New Roman"/>
                  <w:b w:val="0"/>
                  <w:i w:val="0"/>
                </w:rPr>
                <m:t>1</m:t>
              </m:r>
              <m:ctrlPr>
                <w:rPr>
                  <w:rFonts w:hint="default" w:ascii="Cambria Math" w:hAnsi="Cambria Math" w:cs="Times New Roman"/>
                </w:rPr>
              </m:ctrlPr>
            </m:num>
            <m:den>
              <m:r>
                <m:rPr>
                  <m:nor/>
                </m:rPr>
                <w:rPr>
                  <w:rFonts w:hint="default" w:ascii="Times New Roman" w:hAnsi="Times New Roman" w:eastAsia="Cambria Math" w:cs="Times New Roman"/>
                  <w:i/>
                </w:rPr>
                <m:t>ln</m:t>
              </m:r>
              <m:r>
                <m:rPr>
                  <m:nor/>
                  <m:sty m:val="p"/>
                </m:rPr>
                <w:rPr>
                  <w:rFonts w:hint="default" w:ascii="Times New Roman" w:hAnsi="Times New Roman" w:eastAsia="Cambria Math" w:cs="Times New Roman"/>
                  <w:b w:val="0"/>
                  <w:i w:val="0"/>
                </w:rPr>
                <m:t>⁡</m:t>
              </m:r>
              <m:r>
                <m:rPr>
                  <m:nor/>
                </m:rPr>
                <w:rPr>
                  <w:rFonts w:hint="default" w:ascii="Times New Roman" w:hAnsi="Times New Roman" w:eastAsia="Cambria Math" w:cs="Times New Roman"/>
                  <w:i/>
                </w:rPr>
                <m:t>n</m:t>
              </m:r>
              <m:ctrlPr>
                <w:rPr>
                  <w:rFonts w:hint="default" w:ascii="Cambria Math" w:hAnsi="Cambria Math" w:cs="Times New Roman"/>
                </w:rPr>
              </m:ctrlPr>
            </m:den>
          </m:f>
          <m:nary>
            <m:naryPr>
              <m:chr m:val="∑"/>
              <m:ctrlPr>
                <w:rPr>
                  <w:rFonts w:hint="default" w:ascii="Cambria Math" w:hAnsi="Cambria Math" w:cs="Times New Roman"/>
                </w:rPr>
              </m:ctrlPr>
            </m:naryPr>
            <m:sub>
              <m:r>
                <m:rPr>
                  <m:nor/>
                </m:rPr>
                <w:rPr>
                  <w:rFonts w:hint="default" w:ascii="Times New Roman" w:hAnsi="Times New Roman" w:eastAsia="Cambria Math" w:cs="Times New Roman"/>
                  <w:i/>
                </w:rPr>
                <m:t>i</m:t>
              </m:r>
              <m:r>
                <m:rPr>
                  <m:nor/>
                  <m:sty m:val="p"/>
                </m:rPr>
                <w:rPr>
                  <w:rFonts w:hint="default" w:ascii="Times New Roman" w:hAnsi="Times New Roman" w:eastAsia="Cambria Math" w:cs="Times New Roman"/>
                  <w:b w:val="0"/>
                  <w:i w:val="0"/>
                </w:rPr>
                <m:t>=1</m:t>
              </m:r>
              <m:ctrlPr>
                <w:rPr>
                  <w:rFonts w:hint="default" w:ascii="Cambria Math" w:hAnsi="Cambria Math" w:cs="Times New Roman"/>
                </w:rPr>
              </m:ctrlPr>
            </m:sub>
            <m:sup>
              <m:r>
                <m:rPr>
                  <m:nor/>
                </m:rPr>
                <w:rPr>
                  <w:rFonts w:hint="default" w:ascii="Times New Roman" w:hAnsi="Times New Roman" w:eastAsia="Cambria Math" w:cs="Times New Roman"/>
                  <w:i/>
                </w:rPr>
                <m:t>n</m:t>
              </m:r>
              <m:ctrlPr>
                <w:rPr>
                  <w:rFonts w:hint="default" w:ascii="Cambria Math" w:hAnsi="Cambria Math" w:cs="Times New Roman"/>
                </w:rPr>
              </m:ctrlPr>
            </m:sup>
            <m:e>
              <m:sSub>
                <m:sSubPr>
                  <m:ctrlPr>
                    <w:rPr>
                      <w:rFonts w:hint="default" w:ascii="Cambria Math" w:hAnsi="Cambria Math" w:cs="Times New Roman"/>
                    </w:rPr>
                  </m:ctrlPr>
                </m:sSubPr>
                <m:e>
                  <m:r>
                    <m:rPr>
                      <m:nor/>
                    </m:rPr>
                    <w:rPr>
                      <w:rFonts w:hint="default" w:ascii="Times New Roman" w:hAnsi="Times New Roman" w:eastAsia="Cambria Math" w:cs="Times New Roman"/>
                      <w:i/>
                    </w:rPr>
                    <m:t>p</m:t>
                  </m:r>
                  <m:ctrlPr>
                    <w:rPr>
                      <w:rFonts w:hint="default" w:ascii="Cambria Math" w:hAnsi="Cambria Math" w:cs="Times New Roman"/>
                    </w:rPr>
                  </m:ctrlPr>
                </m:e>
                <m:sub>
                  <m:r>
                    <m:rPr>
                      <m:nor/>
                    </m:rPr>
                    <w:rPr>
                      <w:rFonts w:hint="default" w:ascii="Times New Roman" w:hAnsi="Times New Roman" w:eastAsia="Cambria Math" w:cs="Times New Roman"/>
                      <w:i/>
                    </w:rPr>
                    <m:t>ij</m:t>
                  </m:r>
                  <m:ctrlPr>
                    <w:rPr>
                      <w:rFonts w:hint="default" w:ascii="Cambria Math" w:hAnsi="Cambria Math" w:cs="Times New Roman"/>
                    </w:rPr>
                  </m:ctrlPr>
                </m:sub>
              </m:sSub>
              <m:ctrlPr>
                <w:rPr>
                  <w:rFonts w:hint="default" w:ascii="Cambria Math" w:hAnsi="Cambria Math" w:cs="Times New Roman"/>
                </w:rPr>
              </m:ctrlPr>
            </m:e>
          </m:nary>
          <m:r>
            <m:rPr>
              <m:nor/>
            </m:rPr>
            <w:rPr>
              <w:rFonts w:hint="default" w:ascii="Times New Roman" w:hAnsi="Times New Roman" w:eastAsia="Cambria Math" w:cs="Times New Roman"/>
              <w:i/>
            </w:rPr>
            <m:t>ln</m:t>
          </m:r>
          <m:r>
            <m:rPr>
              <m:nor/>
              <m:sty m:val="p"/>
            </m:rPr>
            <w:rPr>
              <w:rFonts w:hint="default" w:ascii="Times New Roman" w:hAnsi="Times New Roman" w:eastAsia="Cambria Math" w:cs="Times New Roman"/>
              <w:b w:val="0"/>
              <w:i w:val="0"/>
            </w:rPr>
            <m:t>⁡</m:t>
          </m:r>
          <m:sSub>
            <m:sSubPr>
              <m:ctrlPr>
                <w:rPr>
                  <w:rFonts w:hint="default" w:ascii="Cambria Math" w:hAnsi="Cambria Math" w:cs="Times New Roman"/>
                </w:rPr>
              </m:ctrlPr>
            </m:sSubPr>
            <m:e>
              <m:r>
                <m:rPr>
                  <m:nor/>
                </m:rPr>
                <w:rPr>
                  <w:rFonts w:hint="default" w:ascii="Times New Roman" w:hAnsi="Times New Roman" w:eastAsia="Cambria Math" w:cs="Times New Roman"/>
                  <w:i/>
                </w:rPr>
                <m:t>p</m:t>
              </m:r>
              <m:ctrlPr>
                <w:rPr>
                  <w:rFonts w:hint="default" w:ascii="Cambria Math" w:hAnsi="Cambria Math" w:cs="Times New Roman"/>
                </w:rPr>
              </m:ctrlPr>
            </m:e>
            <m:sub>
              <m:r>
                <m:rPr>
                  <m:nor/>
                </m:rPr>
                <w:rPr>
                  <w:rFonts w:hint="default" w:ascii="Times New Roman" w:hAnsi="Times New Roman" w:eastAsia="Cambria Math" w:cs="Times New Roman"/>
                  <w:i/>
                </w:rPr>
                <m:t>ij</m:t>
              </m:r>
              <m:ctrlPr>
                <w:rPr>
                  <w:rFonts w:hint="default" w:ascii="Cambria Math" w:hAnsi="Cambria Math" w:cs="Times New Roman"/>
                </w:rPr>
              </m:ctrlPr>
            </m:sub>
          </m:sSub>
        </m:oMath>
      </m:oMathPara>
    </w:p>
    <w:p w14:paraId="6D632D67">
      <w:pPr>
        <w:keepNext w:val="0"/>
        <w:keepLines w:val="0"/>
        <w:pageBreakBefore w:val="0"/>
        <w:widowControl w:val="0"/>
        <w:kinsoku/>
        <w:wordWrap/>
        <w:overflowPunct/>
        <w:topLinePunct w:val="0"/>
        <w:autoSpaceDE/>
        <w:autoSpaceDN/>
        <w:bidi w:val="0"/>
        <w:adjustRightInd/>
        <w:snapToGrid/>
        <w:spacing w:line="360" w:lineRule="auto"/>
        <w:ind w:firstLine="480" w:firstLineChars="200"/>
        <w:textAlignment w:val="auto"/>
        <w:rPr>
          <w:rFonts w:hint="default" w:ascii="Times New Roman" w:hAnsi="Times New Roman" w:eastAsia="宋体" w:cs="Times New Roman"/>
          <w:sz w:val="24"/>
          <w:szCs w:val="24"/>
          <w:lang w:val="en-US" w:eastAsia="zh-CN"/>
        </w:rPr>
      </w:pPr>
      <w:r>
        <w:rPr>
          <w:rFonts w:hint="default" w:ascii="Times New Roman" w:hAnsi="Times New Roman" w:eastAsia="宋体" w:cs="Times New Roman"/>
          <w:sz w:val="24"/>
          <w:szCs w:val="24"/>
          <w:lang w:val="en-US" w:eastAsia="zh-CN"/>
        </w:rPr>
        <w:t>第五，计算指标差异性系数：</w:t>
      </w:r>
    </w:p>
    <w:p w14:paraId="00F2AF54">
      <w:pPr>
        <w:rPr>
          <w:rFonts w:hint="default" w:ascii="Times New Roman" w:hAnsi="Times New Roman" w:cs="Times New Roman"/>
        </w:rPr>
      </w:pPr>
      <m:oMathPara>
        <m:oMath>
          <m:sSub>
            <m:sSubPr>
              <m:ctrlPr>
                <w:rPr>
                  <w:rFonts w:hint="default" w:ascii="Cambria Math" w:hAnsi="Cambria Math" w:cs="Times New Roman"/>
                </w:rPr>
              </m:ctrlPr>
            </m:sSubPr>
            <m:e>
              <m:r>
                <m:rPr>
                  <m:nor/>
                </m:rPr>
                <w:rPr>
                  <w:rFonts w:hint="default" w:ascii="Times New Roman" w:hAnsi="Times New Roman" w:eastAsia="Cambria Math" w:cs="Times New Roman"/>
                  <w:i/>
                </w:rPr>
                <m:t>d</m:t>
              </m:r>
              <m:ctrlPr>
                <w:rPr>
                  <w:rFonts w:hint="default" w:ascii="Cambria Math" w:hAnsi="Cambria Math" w:cs="Times New Roman"/>
                </w:rPr>
              </m:ctrlPr>
            </m:e>
            <m:sub>
              <m:r>
                <m:rPr>
                  <m:nor/>
                </m:rPr>
                <w:rPr>
                  <w:rFonts w:hint="default" w:ascii="Times New Roman" w:hAnsi="Times New Roman" w:eastAsia="Cambria Math" w:cs="Times New Roman"/>
                  <w:i/>
                </w:rPr>
                <m:t>j</m:t>
              </m:r>
              <m:ctrlPr>
                <w:rPr>
                  <w:rFonts w:hint="default" w:ascii="Cambria Math" w:hAnsi="Cambria Math" w:cs="Times New Roman"/>
                </w:rPr>
              </m:ctrlPr>
            </m:sub>
          </m:sSub>
          <m:r>
            <m:rPr>
              <m:nor/>
              <m:sty m:val="p"/>
            </m:rPr>
            <w:rPr>
              <w:rFonts w:hint="default" w:ascii="Times New Roman" w:hAnsi="Times New Roman" w:eastAsia="Cambria Math" w:cs="Times New Roman"/>
              <w:b w:val="0"/>
              <w:i w:val="0"/>
            </w:rPr>
            <m:t>=1−</m:t>
          </m:r>
          <m:sSub>
            <m:sSubPr>
              <m:ctrlPr>
                <w:rPr>
                  <w:rFonts w:hint="default" w:ascii="Cambria Math" w:hAnsi="Cambria Math" w:cs="Times New Roman"/>
                </w:rPr>
              </m:ctrlPr>
            </m:sSubPr>
            <m:e>
              <m:r>
                <m:rPr>
                  <m:nor/>
                </m:rPr>
                <w:rPr>
                  <w:rFonts w:hint="default" w:ascii="Times New Roman" w:hAnsi="Times New Roman" w:eastAsia="Cambria Math" w:cs="Times New Roman"/>
                  <w:i/>
                </w:rPr>
                <m:t>e</m:t>
              </m:r>
              <m:ctrlPr>
                <w:rPr>
                  <w:rFonts w:hint="default" w:ascii="Cambria Math" w:hAnsi="Cambria Math" w:cs="Times New Roman"/>
                </w:rPr>
              </m:ctrlPr>
            </m:e>
            <m:sub>
              <m:r>
                <m:rPr>
                  <m:nor/>
                </m:rPr>
                <w:rPr>
                  <w:rFonts w:hint="default" w:ascii="Times New Roman" w:hAnsi="Times New Roman" w:eastAsia="Cambria Math" w:cs="Times New Roman"/>
                  <w:i/>
                </w:rPr>
                <m:t>j</m:t>
              </m:r>
              <m:ctrlPr>
                <w:rPr>
                  <w:rFonts w:hint="default" w:ascii="Cambria Math" w:hAnsi="Cambria Math" w:cs="Times New Roman"/>
                </w:rPr>
              </m:ctrlPr>
            </m:sub>
          </m:sSub>
        </m:oMath>
      </m:oMathPara>
    </w:p>
    <w:p w14:paraId="475B1D45">
      <w:pPr>
        <w:keepNext w:val="0"/>
        <w:keepLines w:val="0"/>
        <w:pageBreakBefore w:val="0"/>
        <w:widowControl w:val="0"/>
        <w:kinsoku/>
        <w:wordWrap/>
        <w:overflowPunct/>
        <w:topLinePunct w:val="0"/>
        <w:autoSpaceDE/>
        <w:autoSpaceDN/>
        <w:bidi w:val="0"/>
        <w:adjustRightInd/>
        <w:snapToGrid/>
        <w:spacing w:line="360" w:lineRule="auto"/>
        <w:ind w:firstLine="480" w:firstLineChars="200"/>
        <w:textAlignment w:val="auto"/>
        <w:rPr>
          <w:rFonts w:hint="default" w:ascii="Times New Roman" w:hAnsi="Times New Roman" w:eastAsia="宋体" w:cs="Times New Roman"/>
          <w:sz w:val="24"/>
          <w:szCs w:val="24"/>
          <w:lang w:val="en-US" w:eastAsia="zh-CN"/>
        </w:rPr>
      </w:pPr>
      <w:r>
        <w:rPr>
          <w:rFonts w:hint="default" w:ascii="Times New Roman" w:hAnsi="Times New Roman" w:eastAsia="宋体" w:cs="Times New Roman"/>
          <w:sz w:val="24"/>
          <w:szCs w:val="24"/>
          <w:lang w:val="en-US" w:eastAsia="zh-CN"/>
        </w:rPr>
        <w:t>第六，</w:t>
      </w:r>
      <w:r>
        <w:rPr>
          <w:rFonts w:hint="default" w:ascii="Times New Roman" w:hAnsi="Times New Roman" w:eastAsia="宋体" w:cs="Times New Roman"/>
          <w:sz w:val="24"/>
          <w:szCs w:val="24"/>
        </w:rPr>
        <w:t>对差异系数进行归一化处理，得到各指标的权重：</w:t>
      </w:r>
    </w:p>
    <w:p w14:paraId="182A02A2">
      <w:pPr>
        <w:rPr>
          <w:rFonts w:hint="default" w:ascii="Times New Roman" w:hAnsi="Times New Roman" w:cs="Times New Roman"/>
        </w:rPr>
      </w:pPr>
      <m:oMathPara>
        <m:oMath>
          <m:sSub>
            <m:sSubPr>
              <m:ctrlPr>
                <w:rPr>
                  <w:rFonts w:hint="default" w:ascii="Cambria Math" w:hAnsi="Cambria Math" w:cs="Times New Roman"/>
                </w:rPr>
              </m:ctrlPr>
            </m:sSubPr>
            <m:e>
              <m:r>
                <m:rPr>
                  <m:nor/>
                </m:rPr>
                <w:rPr>
                  <w:rFonts w:hint="default" w:ascii="Times New Roman" w:hAnsi="Times New Roman" w:eastAsia="Cambria Math" w:cs="Times New Roman"/>
                  <w:i/>
                </w:rPr>
                <m:t>w</m:t>
              </m:r>
              <m:ctrlPr>
                <w:rPr>
                  <w:rFonts w:hint="default" w:ascii="Cambria Math" w:hAnsi="Cambria Math" w:cs="Times New Roman"/>
                </w:rPr>
              </m:ctrlPr>
            </m:e>
            <m:sub>
              <m:r>
                <m:rPr>
                  <m:nor/>
                </m:rPr>
                <w:rPr>
                  <w:rFonts w:hint="default" w:ascii="Times New Roman" w:hAnsi="Times New Roman" w:eastAsia="Cambria Math" w:cs="Times New Roman"/>
                  <w:i/>
                </w:rPr>
                <m:t>j</m:t>
              </m:r>
              <m:ctrlPr>
                <w:rPr>
                  <w:rFonts w:hint="default" w:ascii="Cambria Math" w:hAnsi="Cambria Math" w:cs="Times New Roman"/>
                </w:rPr>
              </m:ctrlPr>
            </m:sub>
          </m:sSub>
          <m:r>
            <m:rPr>
              <m:nor/>
              <m:sty m:val="p"/>
            </m:rPr>
            <w:rPr>
              <w:rFonts w:hint="default" w:ascii="Times New Roman" w:hAnsi="Times New Roman" w:eastAsia="Cambria Math" w:cs="Times New Roman"/>
              <w:b w:val="0"/>
              <w:i w:val="0"/>
            </w:rPr>
            <m:t>=</m:t>
          </m:r>
          <m:f>
            <m:fPr>
              <m:ctrlPr>
                <w:rPr>
                  <w:rFonts w:hint="default" w:ascii="Cambria Math" w:hAnsi="Cambria Math" w:cs="Times New Roman"/>
                </w:rPr>
              </m:ctrlPr>
            </m:fPr>
            <m:num>
              <m:sSub>
                <m:sSubPr>
                  <m:ctrlPr>
                    <w:rPr>
                      <w:rFonts w:hint="default" w:ascii="Cambria Math" w:hAnsi="Cambria Math" w:cs="Times New Roman"/>
                    </w:rPr>
                  </m:ctrlPr>
                </m:sSubPr>
                <m:e>
                  <m:r>
                    <m:rPr>
                      <m:nor/>
                    </m:rPr>
                    <w:rPr>
                      <w:rFonts w:hint="default" w:ascii="Times New Roman" w:hAnsi="Times New Roman" w:eastAsia="Cambria Math" w:cs="Times New Roman"/>
                      <w:i/>
                    </w:rPr>
                    <m:t>d</m:t>
                  </m:r>
                  <m:ctrlPr>
                    <w:rPr>
                      <w:rFonts w:hint="default" w:ascii="Cambria Math" w:hAnsi="Cambria Math" w:cs="Times New Roman"/>
                    </w:rPr>
                  </m:ctrlPr>
                </m:e>
                <m:sub>
                  <m:r>
                    <m:rPr>
                      <m:nor/>
                    </m:rPr>
                    <w:rPr>
                      <w:rFonts w:hint="default" w:ascii="Times New Roman" w:hAnsi="Times New Roman" w:eastAsia="Cambria Math" w:cs="Times New Roman"/>
                      <w:i/>
                    </w:rPr>
                    <m:t>j</m:t>
                  </m:r>
                  <m:ctrlPr>
                    <w:rPr>
                      <w:rFonts w:hint="default" w:ascii="Cambria Math" w:hAnsi="Cambria Math" w:cs="Times New Roman"/>
                    </w:rPr>
                  </m:ctrlPr>
                </m:sub>
              </m:sSub>
              <m:ctrlPr>
                <w:rPr>
                  <w:rFonts w:hint="default" w:ascii="Cambria Math" w:hAnsi="Cambria Math" w:cs="Times New Roman"/>
                </w:rPr>
              </m:ctrlPr>
            </m:num>
            <m:den>
              <m:nary>
                <m:naryPr>
                  <m:chr m:val="∑"/>
                  <m:ctrlPr>
                    <w:rPr>
                      <w:rFonts w:hint="default" w:ascii="Cambria Math" w:hAnsi="Cambria Math" w:cs="Times New Roman"/>
                    </w:rPr>
                  </m:ctrlPr>
                </m:naryPr>
                <m:sub>
                  <m:r>
                    <m:rPr>
                      <m:nor/>
                    </m:rPr>
                    <w:rPr>
                      <w:rFonts w:hint="default" w:ascii="Times New Roman" w:hAnsi="Times New Roman" w:eastAsia="Cambria Math" w:cs="Times New Roman"/>
                      <w:i/>
                    </w:rPr>
                    <m:t>j</m:t>
                  </m:r>
                  <m:r>
                    <m:rPr>
                      <m:nor/>
                      <m:sty m:val="p"/>
                    </m:rPr>
                    <w:rPr>
                      <w:rFonts w:hint="default" w:ascii="Times New Roman" w:hAnsi="Times New Roman" w:eastAsia="Cambria Math" w:cs="Times New Roman"/>
                      <w:b w:val="0"/>
                      <w:i w:val="0"/>
                    </w:rPr>
                    <m:t>=1</m:t>
                  </m:r>
                  <m:ctrlPr>
                    <w:rPr>
                      <w:rFonts w:hint="default" w:ascii="Cambria Math" w:hAnsi="Cambria Math" w:cs="Times New Roman"/>
                    </w:rPr>
                  </m:ctrlPr>
                </m:sub>
                <m:sup>
                  <m:r>
                    <m:rPr>
                      <m:nor/>
                    </m:rPr>
                    <w:rPr>
                      <w:rFonts w:hint="default" w:ascii="Times New Roman" w:hAnsi="Times New Roman" w:eastAsia="Cambria Math" w:cs="Times New Roman"/>
                      <w:i/>
                    </w:rPr>
                    <m:t>m</m:t>
                  </m:r>
                  <m:ctrlPr>
                    <w:rPr>
                      <w:rFonts w:hint="default" w:ascii="Cambria Math" w:hAnsi="Cambria Math" w:cs="Times New Roman"/>
                    </w:rPr>
                  </m:ctrlPr>
                </m:sup>
                <m:e>
                  <m:sSub>
                    <m:sSubPr>
                      <m:ctrlPr>
                        <w:rPr>
                          <w:rFonts w:hint="default" w:ascii="Cambria Math" w:hAnsi="Cambria Math" w:cs="Times New Roman"/>
                        </w:rPr>
                      </m:ctrlPr>
                    </m:sSubPr>
                    <m:e>
                      <m:r>
                        <m:rPr>
                          <m:nor/>
                        </m:rPr>
                        <w:rPr>
                          <w:rFonts w:hint="default" w:ascii="Times New Roman" w:hAnsi="Times New Roman" w:eastAsia="Cambria Math" w:cs="Times New Roman"/>
                          <w:i/>
                        </w:rPr>
                        <m:t>d</m:t>
                      </m:r>
                      <m:ctrlPr>
                        <w:rPr>
                          <w:rFonts w:hint="default" w:ascii="Cambria Math" w:hAnsi="Cambria Math" w:cs="Times New Roman"/>
                        </w:rPr>
                      </m:ctrlPr>
                    </m:e>
                    <m:sub>
                      <m:r>
                        <m:rPr>
                          <m:nor/>
                        </m:rPr>
                        <w:rPr>
                          <w:rFonts w:hint="default" w:ascii="Times New Roman" w:hAnsi="Times New Roman" w:eastAsia="Cambria Math" w:cs="Times New Roman"/>
                          <w:i/>
                        </w:rPr>
                        <m:t>j</m:t>
                      </m:r>
                      <m:ctrlPr>
                        <w:rPr>
                          <w:rFonts w:hint="default" w:ascii="Cambria Math" w:hAnsi="Cambria Math" w:cs="Times New Roman"/>
                        </w:rPr>
                      </m:ctrlPr>
                    </m:sub>
                  </m:sSub>
                  <m:ctrlPr>
                    <w:rPr>
                      <w:rFonts w:hint="default" w:ascii="Cambria Math" w:hAnsi="Cambria Math" w:cs="Times New Roman"/>
                    </w:rPr>
                  </m:ctrlPr>
                </m:e>
              </m:nary>
              <m:ctrlPr>
                <w:rPr>
                  <w:rFonts w:hint="default" w:ascii="Cambria Math" w:hAnsi="Cambria Math" w:cs="Times New Roman"/>
                </w:rPr>
              </m:ctrlPr>
            </m:den>
          </m:f>
        </m:oMath>
      </m:oMathPara>
    </w:p>
    <w:p w14:paraId="7E4B5F68">
      <w:pPr>
        <w:keepNext w:val="0"/>
        <w:keepLines w:val="0"/>
        <w:pageBreakBefore w:val="0"/>
        <w:widowControl w:val="0"/>
        <w:kinsoku/>
        <w:wordWrap/>
        <w:overflowPunct/>
        <w:topLinePunct w:val="0"/>
        <w:autoSpaceDE/>
        <w:autoSpaceDN/>
        <w:bidi w:val="0"/>
        <w:adjustRightInd/>
        <w:snapToGrid/>
        <w:spacing w:line="360" w:lineRule="auto"/>
        <w:ind w:firstLine="480" w:firstLineChars="200"/>
        <w:textAlignment w:val="auto"/>
        <w:rPr>
          <w:rFonts w:hint="default" w:ascii="Times New Roman" w:hAnsi="Times New Roman" w:eastAsia="宋体" w:cs="Times New Roman"/>
          <w:sz w:val="24"/>
          <w:szCs w:val="24"/>
          <w:lang w:val="en-US" w:eastAsia="zh-CN"/>
        </w:rPr>
      </w:pPr>
      <w:r>
        <w:rPr>
          <w:rFonts w:hint="default" w:ascii="Times New Roman" w:hAnsi="Times New Roman" w:eastAsia="宋体" w:cs="Times New Roman"/>
          <w:sz w:val="24"/>
          <w:szCs w:val="24"/>
          <w:lang w:val="en-US" w:eastAsia="zh-CN"/>
        </w:rPr>
        <w:t>第七，</w:t>
      </w:r>
      <w:r>
        <w:rPr>
          <w:rFonts w:hint="default" w:ascii="Times New Roman" w:hAnsi="Times New Roman" w:eastAsia="宋体" w:cs="Times New Roman"/>
          <w:sz w:val="24"/>
          <w:szCs w:val="24"/>
        </w:rPr>
        <w:t>通过加权求和计算企业盈利能力综合得分：</w:t>
      </w:r>
    </w:p>
    <w:p w14:paraId="7CF8872A">
      <w:pPr>
        <w:rPr>
          <w:rFonts w:hint="default" w:ascii="Times New Roman" w:hAnsi="Times New Roman" w:cs="Times New Roman"/>
        </w:rPr>
      </w:pPr>
      <m:oMathPara>
        <m:oMath>
          <m:sSub>
            <m:sSubPr>
              <m:ctrlPr>
                <w:rPr>
                  <w:rFonts w:hint="default" w:ascii="Cambria Math" w:hAnsi="Cambria Math" w:cs="Times New Roman"/>
                </w:rPr>
              </m:ctrlPr>
            </m:sSubPr>
            <m:e>
              <m:r>
                <m:rPr>
                  <m:nor/>
                </m:rPr>
                <w:rPr>
                  <w:rFonts w:hint="default" w:ascii="Times New Roman" w:hAnsi="Times New Roman" w:eastAsia="Cambria Math" w:cs="Times New Roman"/>
                  <w:i/>
                </w:rPr>
                <m:t>S</m:t>
              </m:r>
              <m:ctrlPr>
                <w:rPr>
                  <w:rFonts w:hint="default" w:ascii="Cambria Math" w:hAnsi="Cambria Math" w:cs="Times New Roman"/>
                </w:rPr>
              </m:ctrlPr>
            </m:e>
            <m:sub>
              <m:r>
                <m:rPr>
                  <m:nor/>
                </m:rPr>
                <w:rPr>
                  <w:rFonts w:hint="default" w:ascii="Times New Roman" w:hAnsi="Times New Roman" w:eastAsia="Cambria Math" w:cs="Times New Roman"/>
                  <w:i/>
                </w:rPr>
                <m:t>i</m:t>
              </m:r>
              <m:ctrlPr>
                <w:rPr>
                  <w:rFonts w:hint="default" w:ascii="Cambria Math" w:hAnsi="Cambria Math" w:cs="Times New Roman"/>
                </w:rPr>
              </m:ctrlPr>
            </m:sub>
          </m:sSub>
          <m:r>
            <m:rPr>
              <m:nor/>
              <m:sty m:val="p"/>
            </m:rPr>
            <w:rPr>
              <w:rFonts w:hint="default" w:ascii="Times New Roman" w:hAnsi="Times New Roman" w:eastAsia="Cambria Math" w:cs="Times New Roman"/>
              <w:b w:val="0"/>
              <w:i w:val="0"/>
            </w:rPr>
            <m:t>=</m:t>
          </m:r>
          <m:nary>
            <m:naryPr>
              <m:chr m:val="∑"/>
              <m:ctrlPr>
                <w:rPr>
                  <w:rFonts w:hint="default" w:ascii="Cambria Math" w:hAnsi="Cambria Math" w:cs="Times New Roman"/>
                </w:rPr>
              </m:ctrlPr>
            </m:naryPr>
            <m:sub>
              <m:r>
                <m:rPr>
                  <m:nor/>
                </m:rPr>
                <w:rPr>
                  <w:rFonts w:hint="default" w:ascii="Times New Roman" w:hAnsi="Times New Roman" w:eastAsia="Cambria Math" w:cs="Times New Roman"/>
                  <w:i/>
                </w:rPr>
                <m:t>j</m:t>
              </m:r>
              <m:r>
                <m:rPr>
                  <m:nor/>
                  <m:sty m:val="p"/>
                </m:rPr>
                <w:rPr>
                  <w:rFonts w:hint="default" w:ascii="Times New Roman" w:hAnsi="Times New Roman" w:eastAsia="Cambria Math" w:cs="Times New Roman"/>
                  <w:b w:val="0"/>
                  <w:i w:val="0"/>
                </w:rPr>
                <m:t>=1</m:t>
              </m:r>
              <m:ctrlPr>
                <w:rPr>
                  <w:rFonts w:hint="default" w:ascii="Cambria Math" w:hAnsi="Cambria Math" w:cs="Times New Roman"/>
                </w:rPr>
              </m:ctrlPr>
            </m:sub>
            <m:sup>
              <m:r>
                <m:rPr>
                  <m:nor/>
                </m:rPr>
                <w:rPr>
                  <w:rFonts w:hint="default" w:ascii="Times New Roman" w:hAnsi="Times New Roman" w:eastAsia="Cambria Math" w:cs="Times New Roman"/>
                  <w:i/>
                </w:rPr>
                <m:t>m</m:t>
              </m:r>
              <m:ctrlPr>
                <w:rPr>
                  <w:rFonts w:hint="default" w:ascii="Cambria Math" w:hAnsi="Cambria Math" w:cs="Times New Roman"/>
                </w:rPr>
              </m:ctrlPr>
            </m:sup>
            <m:e>
              <m:sSub>
                <m:sSubPr>
                  <m:ctrlPr>
                    <w:rPr>
                      <w:rFonts w:hint="default" w:ascii="Cambria Math" w:hAnsi="Cambria Math" w:cs="Times New Roman"/>
                    </w:rPr>
                  </m:ctrlPr>
                </m:sSubPr>
                <m:e>
                  <m:r>
                    <m:rPr>
                      <m:nor/>
                    </m:rPr>
                    <w:rPr>
                      <w:rFonts w:hint="default" w:ascii="Times New Roman" w:hAnsi="Times New Roman" w:eastAsia="Cambria Math" w:cs="Times New Roman"/>
                      <w:i/>
                    </w:rPr>
                    <m:t>w</m:t>
                  </m:r>
                  <m:ctrlPr>
                    <w:rPr>
                      <w:rFonts w:hint="default" w:ascii="Cambria Math" w:hAnsi="Cambria Math" w:cs="Times New Roman"/>
                    </w:rPr>
                  </m:ctrlPr>
                </m:e>
                <m:sub>
                  <m:r>
                    <m:rPr>
                      <m:nor/>
                    </m:rPr>
                    <w:rPr>
                      <w:rFonts w:hint="default" w:ascii="Times New Roman" w:hAnsi="Times New Roman" w:eastAsia="Cambria Math" w:cs="Times New Roman"/>
                      <w:i/>
                    </w:rPr>
                    <m:t>j</m:t>
                  </m:r>
                  <m:ctrlPr>
                    <w:rPr>
                      <w:rFonts w:hint="default" w:ascii="Cambria Math" w:hAnsi="Cambria Math" w:cs="Times New Roman"/>
                    </w:rPr>
                  </m:ctrlPr>
                </m:sub>
              </m:sSub>
              <m:ctrlPr>
                <w:rPr>
                  <w:rFonts w:hint="default" w:ascii="Cambria Math" w:hAnsi="Cambria Math" w:cs="Times New Roman"/>
                </w:rPr>
              </m:ctrlPr>
            </m:e>
          </m:nary>
          <m:r>
            <m:rPr>
              <m:nor/>
              <m:sty m:val="p"/>
            </m:rPr>
            <w:rPr>
              <w:rFonts w:hint="default" w:ascii="Times New Roman" w:hAnsi="Times New Roman" w:eastAsia="Cambria Math" w:cs="Times New Roman"/>
              <w:b w:val="0"/>
              <w:i w:val="0"/>
            </w:rPr>
            <m:t>⋅</m:t>
          </m:r>
          <m:sSub>
            <m:sSubPr>
              <m:ctrlPr>
                <w:rPr>
                  <w:rFonts w:hint="default" w:ascii="Cambria Math" w:hAnsi="Cambria Math" w:cs="Times New Roman"/>
                </w:rPr>
              </m:ctrlPr>
            </m:sSubPr>
            <m:e>
              <m:r>
                <m:rPr>
                  <m:nor/>
                </m:rPr>
                <w:rPr>
                  <w:rFonts w:hint="default" w:ascii="Times New Roman" w:hAnsi="Times New Roman" w:eastAsia="Cambria Math" w:cs="Times New Roman"/>
                  <w:i/>
                </w:rPr>
                <m:t>z</m:t>
              </m:r>
              <m:ctrlPr>
                <w:rPr>
                  <w:rFonts w:hint="default" w:ascii="Cambria Math" w:hAnsi="Cambria Math" w:cs="Times New Roman"/>
                </w:rPr>
              </m:ctrlPr>
            </m:e>
            <m:sub>
              <m:r>
                <m:rPr>
                  <m:nor/>
                </m:rPr>
                <w:rPr>
                  <w:rFonts w:hint="default" w:ascii="Times New Roman" w:hAnsi="Times New Roman" w:eastAsia="Cambria Math" w:cs="Times New Roman"/>
                  <w:i/>
                </w:rPr>
                <m:t>ij</m:t>
              </m:r>
              <m:ctrlPr>
                <w:rPr>
                  <w:rFonts w:hint="default" w:ascii="Cambria Math" w:hAnsi="Cambria Math" w:cs="Times New Roman"/>
                </w:rPr>
              </m:ctrlPr>
            </m:sub>
          </m:sSub>
        </m:oMath>
      </m:oMathPara>
    </w:p>
    <w:p w14:paraId="0D3D8F7B">
      <w:pPr>
        <w:pStyle w:val="28"/>
        <w:keepNext w:val="0"/>
        <w:keepLines w:val="0"/>
        <w:pageBreakBefore w:val="0"/>
        <w:widowControl/>
        <w:suppressLineNumbers w:val="0"/>
        <w:kinsoku/>
        <w:wordWrap/>
        <w:overflowPunct/>
        <w:topLinePunct w:val="0"/>
        <w:autoSpaceDE/>
        <w:autoSpaceDN/>
        <w:bidi w:val="0"/>
        <w:adjustRightInd/>
        <w:snapToGrid/>
        <w:spacing w:beforeAutospacing="0" w:afterAutospacing="0" w:line="420" w:lineRule="exact"/>
        <w:ind w:firstLine="480" w:firstLineChars="200"/>
        <w:jc w:val="both"/>
        <w:textAlignment w:val="auto"/>
        <w:rPr>
          <w:rFonts w:hint="default" w:ascii="Times New Roman" w:hAnsi="Times New Roman" w:eastAsia="宋体" w:cs="Times New Roman"/>
          <w:kern w:val="2"/>
          <w:sz w:val="24"/>
          <w:szCs w:val="24"/>
          <w:lang w:val="en-US" w:eastAsia="zh-CN" w:bidi="ar-SA"/>
        </w:rPr>
      </w:pPr>
      <m:oMath>
        <m:sSub>
          <m:sSubPr>
            <m:ctrlPr>
              <w:rPr>
                <w:rFonts w:hint="default" w:ascii="Cambria Math" w:hAnsi="Cambria Math" w:eastAsia="宋体" w:cs="Times New Roman"/>
                <w:kern w:val="2"/>
                <w:sz w:val="24"/>
                <w:szCs w:val="24"/>
                <w:lang w:val="en-US" w:eastAsia="zh-CN" w:bidi="ar-SA"/>
              </w:rPr>
            </m:ctrlPr>
          </m:sSubPr>
          <m:e>
            <m:r>
              <m:rPr>
                <m:nor/>
                <m:sty m:val="p"/>
              </m:rPr>
              <w:rPr>
                <w:rFonts w:hint="default" w:ascii="Times New Roman" w:hAnsi="Times New Roman" w:eastAsia="宋体" w:cs="Times New Roman"/>
                <w:b w:val="0"/>
                <w:i w:val="0"/>
                <w:kern w:val="2"/>
                <w:sz w:val="24"/>
                <w:szCs w:val="24"/>
                <w:lang w:val="en-US" w:eastAsia="zh-CN" w:bidi="ar-SA"/>
              </w:rPr>
              <m:t>S</m:t>
            </m:r>
            <m:ctrlPr>
              <w:rPr>
                <w:rFonts w:hint="default" w:ascii="Cambria Math" w:hAnsi="Cambria Math" w:eastAsia="宋体" w:cs="Times New Roman"/>
                <w:kern w:val="2"/>
                <w:sz w:val="24"/>
                <w:szCs w:val="24"/>
                <w:lang w:val="en-US" w:eastAsia="zh-CN" w:bidi="ar-SA"/>
              </w:rPr>
            </m:ctrlPr>
          </m:e>
          <m:sub>
            <m:r>
              <m:rPr>
                <m:nor/>
                <m:sty m:val="p"/>
              </m:rPr>
              <w:rPr>
                <w:rFonts w:hint="default" w:ascii="Times New Roman" w:hAnsi="Times New Roman" w:eastAsia="宋体" w:cs="Times New Roman"/>
                <w:b w:val="0"/>
                <w:i w:val="0"/>
                <w:kern w:val="2"/>
                <w:sz w:val="24"/>
                <w:szCs w:val="24"/>
                <w:lang w:val="en-US" w:eastAsia="zh-CN" w:bidi="ar-SA"/>
              </w:rPr>
              <m:t>i</m:t>
            </m:r>
            <m:ctrlPr>
              <w:rPr>
                <w:rFonts w:hint="default" w:ascii="Cambria Math" w:hAnsi="Cambria Math" w:eastAsia="宋体" w:cs="Times New Roman"/>
                <w:kern w:val="2"/>
                <w:sz w:val="24"/>
                <w:szCs w:val="24"/>
                <w:lang w:val="en-US" w:eastAsia="zh-CN" w:bidi="ar-SA"/>
              </w:rPr>
            </m:ctrlPr>
          </m:sub>
        </m:sSub>
      </m:oMath>
      <w:r>
        <w:rPr>
          <w:rFonts w:hint="default" w:ascii="Times New Roman" w:hAnsi="Times New Roman" w:eastAsia="宋体" w:cs="Times New Roman"/>
          <w:kern w:val="2"/>
          <w:sz w:val="24"/>
          <w:szCs w:val="24"/>
          <w:lang w:val="en-US" w:eastAsia="zh-CN" w:bidi="ar-SA"/>
        </w:rPr>
        <w:t>表示第</w:t>
      </w:r>
      <m:oMath>
        <m:r>
          <m:rPr>
            <m:nor/>
            <m:sty m:val="p"/>
          </m:rPr>
          <w:rPr>
            <w:rFonts w:hint="default" w:ascii="Times New Roman" w:hAnsi="Times New Roman" w:eastAsia="宋体" w:cs="Times New Roman"/>
            <w:b w:val="0"/>
            <w:i w:val="0"/>
            <w:kern w:val="2"/>
            <w:sz w:val="24"/>
            <w:szCs w:val="24"/>
            <w:lang w:val="en-US" w:eastAsia="zh-CN" w:bidi="ar-SA"/>
          </w:rPr>
          <m:t>i</m:t>
        </m:r>
      </m:oMath>
      <w:r>
        <w:rPr>
          <w:rFonts w:hint="default" w:ascii="Times New Roman" w:hAnsi="Times New Roman" w:eastAsia="宋体" w:cs="Times New Roman"/>
          <w:kern w:val="2"/>
          <w:sz w:val="24"/>
          <w:szCs w:val="24"/>
          <w:lang w:val="en-US" w:eastAsia="zh-CN" w:bidi="ar-SA"/>
        </w:rPr>
        <w:t>个企业的盈利能力综合得分，得分越高，说明企业整体盈利能力越强。表4-2列示了各指标的熵权法计算结果。</w:t>
      </w:r>
    </w:p>
    <w:p w14:paraId="77EC9DD4">
      <w:pPr>
        <w:pStyle w:val="28"/>
        <w:keepNext w:val="0"/>
        <w:keepLines w:val="0"/>
        <w:pageBreakBefore w:val="0"/>
        <w:widowControl/>
        <w:suppressLineNumbers w:val="0"/>
        <w:kinsoku/>
        <w:wordWrap/>
        <w:overflowPunct/>
        <w:topLinePunct w:val="0"/>
        <w:autoSpaceDE/>
        <w:autoSpaceDN/>
        <w:bidi w:val="0"/>
        <w:adjustRightInd/>
        <w:snapToGrid/>
        <w:spacing w:beforeAutospacing="0" w:afterAutospacing="0" w:line="420" w:lineRule="exact"/>
        <w:ind w:firstLine="480" w:firstLineChars="200"/>
        <w:jc w:val="both"/>
        <w:textAlignment w:val="auto"/>
        <w:rPr>
          <w:rFonts w:hint="default" w:ascii="Times New Roman" w:hAnsi="Times New Roman" w:eastAsia="宋体" w:cs="Times New Roman"/>
          <w:kern w:val="2"/>
          <w:sz w:val="24"/>
          <w:szCs w:val="24"/>
          <w:lang w:val="en-US" w:eastAsia="zh-CN" w:bidi="ar-SA"/>
        </w:rPr>
      </w:pPr>
      <w:r>
        <w:rPr>
          <w:rFonts w:hint="default" w:ascii="Times New Roman" w:hAnsi="Times New Roman" w:eastAsia="宋体" w:cs="Times New Roman"/>
          <w:kern w:val="2"/>
          <w:sz w:val="24"/>
          <w:szCs w:val="24"/>
          <w:lang w:val="en-US" w:eastAsia="zh-CN" w:bidi="ar-SA"/>
        </w:rPr>
        <w:t>从结果可知，不同指标在综合评价中的权重存在一定差异。其中，研发费用率的权重最高，说明在样本企业之间，该指标的离散程度最大，对企业盈利能力综合评价具有较强的区分作用。这表明不同人工智能应用层企业在研发投入水平方面存在较为明显的差异。其次是投资收益率，说明不同企业在投资收益能力方面存在较为明显的差异。投资收益率反映企业通过对外投资获取收益的能力，在一定程度上能够补充企业主营业务盈利来源。此外，营业成本率和营业毛利率的权重也处于相对较高水平，说明样本企业在成本结构和主营业务盈利空间方面存在一定差异。其中，营业成本率反映企业在生产经营过程中对成本的控制能力，而营业毛利率则体现企业产品或服务的盈利空间。</w:t>
      </w:r>
    </w:p>
    <w:p w14:paraId="08541409">
      <w:pPr>
        <w:pStyle w:val="28"/>
        <w:keepNext w:val="0"/>
        <w:keepLines w:val="0"/>
        <w:pageBreakBefore w:val="0"/>
        <w:widowControl/>
        <w:suppressLineNumbers w:val="0"/>
        <w:kinsoku/>
        <w:wordWrap/>
        <w:overflowPunct/>
        <w:topLinePunct w:val="0"/>
        <w:autoSpaceDE/>
        <w:autoSpaceDN/>
        <w:bidi w:val="0"/>
        <w:adjustRightInd/>
        <w:snapToGrid/>
        <w:spacing w:beforeAutospacing="0" w:afterAutospacing="0" w:line="420" w:lineRule="exact"/>
        <w:ind w:firstLine="480" w:firstLineChars="200"/>
        <w:jc w:val="both"/>
        <w:textAlignment w:val="auto"/>
        <w:rPr>
          <w:rFonts w:hint="default" w:ascii="Times New Roman" w:hAnsi="Times New Roman" w:eastAsia="宋体" w:cs="Times New Roman"/>
          <w:kern w:val="2"/>
          <w:sz w:val="24"/>
          <w:szCs w:val="24"/>
          <w:lang w:val="en-US" w:eastAsia="zh-CN" w:bidi="ar-SA"/>
        </w:rPr>
      </w:pPr>
      <w:r>
        <w:rPr>
          <w:rFonts w:hint="default" w:ascii="Times New Roman" w:hAnsi="Times New Roman" w:eastAsia="宋体" w:cs="Times New Roman"/>
          <w:kern w:val="2"/>
          <w:sz w:val="24"/>
          <w:szCs w:val="24"/>
          <w:lang w:val="en-US" w:eastAsia="zh-CN" w:bidi="ar-SA"/>
        </w:rPr>
        <w:t>相比之下，总资产收益率、净资产收益率、EBIT率、EBITDA率以及营业净利率等指标的权重相对较低，说明这些指标在样本企业之间的差异程度相对较小，对综合评价结果的区分作用相对有限。</w:t>
      </w:r>
    </w:p>
    <w:p w14:paraId="699B1BD4">
      <w:pPr>
        <w:widowControl/>
        <w:tabs>
          <w:tab w:val="left" w:pos="377"/>
        </w:tabs>
        <w:autoSpaceDE/>
        <w:autoSpaceDN/>
        <w:snapToGrid/>
        <w:spacing w:before="156" w:beforeLines="50"/>
        <w:jc w:val="center"/>
        <w:rPr>
          <w:rFonts w:hint="default" w:ascii="Times New Roman" w:hAnsi="Times New Roman" w:eastAsia="宋体" w:cs="Times New Roman"/>
          <w:spacing w:val="10"/>
          <w:kern w:val="0"/>
          <w:szCs w:val="20"/>
          <w:lang w:val="en-US" w:eastAsia="zh-CN"/>
        </w:rPr>
      </w:pPr>
      <w:r>
        <w:rPr>
          <w:rFonts w:hint="default" w:ascii="Times New Roman" w:hAnsi="Times New Roman" w:eastAsia="宋体" w:cs="Times New Roman"/>
          <w:spacing w:val="10"/>
          <w:kern w:val="0"/>
          <w:szCs w:val="20"/>
          <w:lang w:val="en-US" w:eastAsia="zh-CN"/>
        </w:rPr>
        <w:t>表4-2 盈利能力指标权重</w:t>
      </w:r>
    </w:p>
    <w:tbl>
      <w:tblPr>
        <w:tblStyle w:val="31"/>
        <w:tblW w:w="8519" w:type="dxa"/>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Layout w:type="autofit"/>
        <w:tblCellMar>
          <w:top w:w="0" w:type="dxa"/>
          <w:left w:w="108" w:type="dxa"/>
          <w:bottom w:w="0" w:type="dxa"/>
          <w:right w:w="108" w:type="dxa"/>
        </w:tblCellMar>
      </w:tblPr>
      <w:tblGrid>
        <w:gridCol w:w="1064"/>
        <w:gridCol w:w="6023"/>
        <w:gridCol w:w="1432"/>
      </w:tblGrid>
      <w:tr w14:paraId="4AFAC01B">
        <w:trPr>
          <w:trHeight w:val="0" w:hRule="atLeast"/>
          <w:tblHeader/>
        </w:trPr>
        <w:tc>
          <w:tcPr>
            <w:tcW w:w="1064" w:type="dxa"/>
            <w:tcBorders>
              <w:top w:val="single" w:color="000000" w:sz="12" w:space="0"/>
              <w:left w:val="nil"/>
              <w:bottom w:val="single" w:color="000000" w:sz="8" w:space="0"/>
              <w:right w:val="nil"/>
            </w:tcBorders>
            <w:shd w:val="clear" w:color="auto" w:fill="auto"/>
            <w:vAlign w:val="center"/>
          </w:tcPr>
          <w:p w14:paraId="089C555C">
            <w:pPr>
              <w:keepNext w:val="0"/>
              <w:keepLines w:val="0"/>
              <w:widowControl/>
              <w:suppressLineNumbers w:val="0"/>
              <w:snapToGrid w:val="0"/>
              <w:ind w:left="0" w:leftChars="0" w:right="0" w:rightChars="0" w:firstLine="0" w:firstLineChars="0"/>
              <w:jc w:val="center"/>
              <w:textAlignment w:val="bottom"/>
              <w:rPr>
                <w:rFonts w:hint="default" w:ascii="Times New Roman" w:hAnsi="Times New Roman" w:eastAsia="宋体" w:cs="Times New Roman"/>
                <w:b/>
                <w:bCs/>
                <w:i w:val="0"/>
                <w:iCs w:val="0"/>
                <w:color w:val="000000"/>
                <w:kern w:val="0"/>
                <w:sz w:val="21"/>
                <w:szCs w:val="21"/>
                <w:u w:val="none"/>
                <w:lang w:val="en-US" w:eastAsia="zh-CN" w:bidi="ar"/>
              </w:rPr>
            </w:pPr>
            <w:r>
              <w:rPr>
                <w:rFonts w:hint="default" w:ascii="Times New Roman" w:hAnsi="Times New Roman" w:eastAsia="宋体" w:cs="Times New Roman"/>
                <w:b/>
                <w:bCs/>
                <w:i w:val="0"/>
                <w:iCs w:val="0"/>
                <w:color w:val="000000"/>
                <w:kern w:val="0"/>
                <w:sz w:val="21"/>
                <w:szCs w:val="21"/>
                <w:u w:val="none"/>
                <w:lang w:val="en-US" w:eastAsia="zh-CN" w:bidi="ar"/>
              </w:rPr>
              <w:t>指标</w:t>
            </w:r>
          </w:p>
        </w:tc>
        <w:tc>
          <w:tcPr>
            <w:tcW w:w="6023" w:type="dxa"/>
            <w:tcBorders>
              <w:top w:val="single" w:color="000000" w:sz="12" w:space="0"/>
              <w:left w:val="nil"/>
              <w:bottom w:val="single" w:color="000000" w:sz="8" w:space="0"/>
              <w:right w:val="nil"/>
            </w:tcBorders>
            <w:shd w:val="clear" w:color="auto" w:fill="auto"/>
            <w:vAlign w:val="center"/>
          </w:tcPr>
          <w:p w14:paraId="7DDEBA70">
            <w:pPr>
              <w:keepNext w:val="0"/>
              <w:keepLines w:val="0"/>
              <w:widowControl/>
              <w:suppressLineNumbers w:val="0"/>
              <w:snapToGrid w:val="0"/>
              <w:ind w:left="0" w:leftChars="0" w:right="0" w:rightChars="0" w:firstLine="0" w:firstLineChars="0"/>
              <w:jc w:val="center"/>
              <w:textAlignment w:val="bottom"/>
              <w:rPr>
                <w:rFonts w:hint="default" w:ascii="Times New Roman" w:hAnsi="Times New Roman" w:eastAsia="宋体" w:cs="Times New Roman"/>
                <w:b/>
                <w:bCs/>
                <w:i w:val="0"/>
                <w:iCs w:val="0"/>
                <w:color w:val="000000"/>
                <w:kern w:val="0"/>
                <w:sz w:val="21"/>
                <w:szCs w:val="21"/>
                <w:u w:val="none"/>
                <w:lang w:val="en-US" w:eastAsia="zh-CN" w:bidi="ar"/>
              </w:rPr>
            </w:pPr>
            <w:r>
              <w:rPr>
                <w:rFonts w:hint="default" w:ascii="Times New Roman" w:hAnsi="Times New Roman" w:eastAsia="宋体" w:cs="Times New Roman"/>
                <w:b/>
                <w:bCs/>
                <w:i w:val="0"/>
                <w:iCs w:val="0"/>
                <w:color w:val="000000"/>
                <w:kern w:val="0"/>
                <w:sz w:val="21"/>
                <w:szCs w:val="21"/>
                <w:u w:val="none"/>
                <w:lang w:val="en-US" w:eastAsia="zh-CN" w:bidi="ar"/>
              </w:rPr>
              <w:t>指标含义</w:t>
            </w:r>
          </w:p>
        </w:tc>
        <w:tc>
          <w:tcPr>
            <w:tcW w:w="1432" w:type="dxa"/>
            <w:tcBorders>
              <w:top w:val="single" w:color="000000" w:sz="12" w:space="0"/>
              <w:left w:val="nil"/>
              <w:bottom w:val="single" w:color="000000" w:sz="8" w:space="0"/>
              <w:right w:val="nil"/>
            </w:tcBorders>
            <w:shd w:val="clear" w:color="auto" w:fill="auto"/>
            <w:vAlign w:val="center"/>
          </w:tcPr>
          <w:p w14:paraId="4DB35777">
            <w:pPr>
              <w:keepNext w:val="0"/>
              <w:keepLines w:val="0"/>
              <w:widowControl/>
              <w:suppressLineNumbers w:val="0"/>
              <w:snapToGrid w:val="0"/>
              <w:ind w:left="0" w:leftChars="0" w:right="0" w:rightChars="0" w:firstLine="0" w:firstLineChars="0"/>
              <w:jc w:val="center"/>
              <w:textAlignment w:val="bottom"/>
              <w:rPr>
                <w:rFonts w:hint="default" w:ascii="Times New Roman" w:hAnsi="Times New Roman" w:eastAsia="宋体" w:cs="Times New Roman"/>
                <w:b/>
                <w:bCs/>
                <w:i w:val="0"/>
                <w:iCs w:val="0"/>
                <w:color w:val="000000"/>
                <w:kern w:val="0"/>
                <w:sz w:val="21"/>
                <w:szCs w:val="21"/>
                <w:u w:val="none"/>
                <w:lang w:val="en-US" w:eastAsia="zh-CN" w:bidi="ar"/>
              </w:rPr>
            </w:pPr>
            <w:r>
              <w:rPr>
                <w:rFonts w:hint="default" w:ascii="Times New Roman" w:hAnsi="Times New Roman" w:eastAsia="宋体" w:cs="Times New Roman"/>
                <w:b/>
                <w:bCs/>
                <w:i w:val="0"/>
                <w:iCs w:val="0"/>
                <w:color w:val="000000"/>
                <w:kern w:val="0"/>
                <w:sz w:val="21"/>
                <w:szCs w:val="21"/>
                <w:u w:val="none"/>
                <w:lang w:val="en-US" w:eastAsia="zh-CN" w:bidi="ar"/>
              </w:rPr>
              <w:t>权重</w:t>
            </w:r>
          </w:p>
        </w:tc>
      </w:tr>
      <w:tr w14:paraId="43501F7A">
        <w:trPr>
          <w:trHeight w:val="0" w:hRule="atLeast"/>
        </w:trPr>
        <w:tc>
          <w:tcPr>
            <w:tcW w:w="1064" w:type="dxa"/>
            <w:tcBorders>
              <w:top w:val="nil"/>
              <w:left w:val="nil"/>
              <w:bottom w:val="nil"/>
              <w:right w:val="nil"/>
            </w:tcBorders>
            <w:shd w:val="clear" w:color="auto" w:fill="auto"/>
            <w:vAlign w:val="center"/>
          </w:tcPr>
          <w:p w14:paraId="3CAAE310">
            <w:pPr>
              <w:keepNext w:val="0"/>
              <w:keepLines w:val="0"/>
              <w:widowControl/>
              <w:suppressLineNumbers w:val="0"/>
              <w:snapToGrid w:val="0"/>
              <w:ind w:left="0" w:leftChars="0" w:right="0" w:rightChars="0" w:firstLine="0" w:firstLineChars="0"/>
              <w:jc w:val="center"/>
              <w:textAlignment w:val="bottom"/>
              <w:rPr>
                <w:rFonts w:hint="default" w:ascii="Times New Roman" w:hAnsi="Times New Roman" w:eastAsia="宋体" w:cs="Times New Roman"/>
                <w:b w:val="0"/>
                <w:bCs w:val="0"/>
                <w:i w:val="0"/>
                <w:iCs w:val="0"/>
                <w:color w:val="000000"/>
                <w:kern w:val="0"/>
                <w:sz w:val="21"/>
                <w:szCs w:val="21"/>
                <w:u w:val="none"/>
                <w:lang w:val="en-US" w:eastAsia="zh-CN" w:bidi="ar"/>
              </w:rPr>
            </w:pPr>
            <w:r>
              <w:rPr>
                <w:rFonts w:hint="default" w:ascii="Times New Roman" w:hAnsi="Times New Roman" w:eastAsia="宋体" w:cs="Times New Roman"/>
                <w:b w:val="0"/>
                <w:bCs w:val="0"/>
                <w:i w:val="0"/>
                <w:iCs w:val="0"/>
                <w:color w:val="000000"/>
                <w:kern w:val="0"/>
                <w:sz w:val="21"/>
                <w:szCs w:val="21"/>
                <w:u w:val="none"/>
                <w:lang w:val="en-US" w:eastAsia="zh-CN" w:bidi="ar"/>
              </w:rPr>
              <w:t>w1</w:t>
            </w:r>
          </w:p>
        </w:tc>
        <w:tc>
          <w:tcPr>
            <w:tcW w:w="6023" w:type="dxa"/>
            <w:tcBorders>
              <w:top w:val="nil"/>
              <w:left w:val="nil"/>
              <w:bottom w:val="nil"/>
              <w:right w:val="nil"/>
            </w:tcBorders>
            <w:shd w:val="clear" w:color="auto" w:fill="auto"/>
            <w:vAlign w:val="center"/>
          </w:tcPr>
          <w:p w14:paraId="5D011E06">
            <w:pPr>
              <w:keepNext w:val="0"/>
              <w:keepLines w:val="0"/>
              <w:widowControl/>
              <w:suppressLineNumbers w:val="0"/>
              <w:snapToGrid w:val="0"/>
              <w:ind w:left="0" w:leftChars="0" w:right="0" w:rightChars="0" w:firstLine="0" w:firstLineChars="0"/>
              <w:jc w:val="center"/>
              <w:textAlignment w:val="bottom"/>
              <w:rPr>
                <w:rFonts w:hint="default" w:ascii="Times New Roman" w:hAnsi="Times New Roman" w:eastAsia="宋体" w:cs="Times New Roman"/>
                <w:b w:val="0"/>
                <w:bCs w:val="0"/>
                <w:i w:val="0"/>
                <w:iCs w:val="0"/>
                <w:color w:val="000000"/>
                <w:kern w:val="0"/>
                <w:sz w:val="21"/>
                <w:szCs w:val="21"/>
                <w:u w:val="none"/>
                <w:lang w:val="en-US" w:eastAsia="zh-CN" w:bidi="ar"/>
              </w:rPr>
            </w:pPr>
            <w:r>
              <w:rPr>
                <w:rFonts w:hint="default" w:ascii="Times New Roman" w:hAnsi="Times New Roman" w:eastAsia="宋体" w:cs="Times New Roman"/>
                <w:b w:val="0"/>
                <w:bCs w:val="0"/>
                <w:i w:val="0"/>
                <w:iCs w:val="0"/>
                <w:color w:val="000000"/>
                <w:kern w:val="0"/>
                <w:sz w:val="21"/>
                <w:szCs w:val="21"/>
                <w:u w:val="none"/>
                <w:lang w:val="en-US" w:eastAsia="zh-CN" w:bidi="ar"/>
              </w:rPr>
              <w:t>总资产收益率（ROA）</w:t>
            </w:r>
          </w:p>
        </w:tc>
        <w:tc>
          <w:tcPr>
            <w:tcW w:w="1432" w:type="dxa"/>
            <w:tcBorders>
              <w:top w:val="nil"/>
              <w:left w:val="nil"/>
              <w:bottom w:val="nil"/>
              <w:right w:val="nil"/>
            </w:tcBorders>
            <w:shd w:val="clear" w:color="auto" w:fill="auto"/>
            <w:vAlign w:val="center"/>
          </w:tcPr>
          <w:p w14:paraId="5B4A3813">
            <w:pPr>
              <w:keepNext w:val="0"/>
              <w:keepLines w:val="0"/>
              <w:widowControl/>
              <w:suppressLineNumbers w:val="0"/>
              <w:jc w:val="right"/>
              <w:textAlignment w:val="center"/>
              <w:rPr>
                <w:rFonts w:hint="default" w:ascii="Times New Roman" w:hAnsi="Times New Roman" w:eastAsia="宋体" w:cs="Times New Roman"/>
                <w:b w:val="0"/>
                <w:bCs w:val="0"/>
                <w:i w:val="0"/>
                <w:iCs w:val="0"/>
                <w:color w:val="000000"/>
                <w:kern w:val="0"/>
                <w:sz w:val="21"/>
                <w:szCs w:val="21"/>
                <w:u w:val="none"/>
                <w:lang w:val="en-US" w:eastAsia="zh-CN" w:bidi="ar"/>
              </w:rPr>
            </w:pPr>
            <w:r>
              <w:rPr>
                <w:rFonts w:hint="default" w:ascii="Times New Roman" w:hAnsi="Times New Roman" w:eastAsia="宋体" w:cs="Times New Roman"/>
                <w:i w:val="0"/>
                <w:iCs w:val="0"/>
                <w:color w:val="000000"/>
                <w:kern w:val="0"/>
                <w:sz w:val="21"/>
                <w:szCs w:val="21"/>
                <w:u w:val="none"/>
                <w:lang w:val="en-US" w:eastAsia="zh-CN" w:bidi="ar"/>
              </w:rPr>
              <w:t>0.0316</w:t>
            </w:r>
          </w:p>
        </w:tc>
      </w:tr>
      <w:tr w14:paraId="15034EBA">
        <w:trPr>
          <w:trHeight w:val="0" w:hRule="atLeast"/>
        </w:trPr>
        <w:tc>
          <w:tcPr>
            <w:tcW w:w="1064" w:type="dxa"/>
            <w:tcBorders>
              <w:top w:val="nil"/>
              <w:left w:val="nil"/>
              <w:bottom w:val="nil"/>
              <w:right w:val="nil"/>
            </w:tcBorders>
            <w:shd w:val="clear" w:color="auto" w:fill="auto"/>
            <w:vAlign w:val="center"/>
          </w:tcPr>
          <w:p w14:paraId="5E97F171">
            <w:pPr>
              <w:keepNext w:val="0"/>
              <w:keepLines w:val="0"/>
              <w:widowControl/>
              <w:suppressLineNumbers w:val="0"/>
              <w:snapToGrid w:val="0"/>
              <w:ind w:left="0" w:leftChars="0" w:right="0" w:rightChars="0" w:firstLine="0" w:firstLineChars="0"/>
              <w:jc w:val="center"/>
              <w:textAlignment w:val="bottom"/>
              <w:rPr>
                <w:rFonts w:hint="default" w:ascii="Times New Roman" w:hAnsi="Times New Roman" w:eastAsia="宋体" w:cs="Times New Roman"/>
                <w:b w:val="0"/>
                <w:bCs w:val="0"/>
                <w:i w:val="0"/>
                <w:iCs w:val="0"/>
                <w:color w:val="000000"/>
                <w:kern w:val="0"/>
                <w:sz w:val="21"/>
                <w:szCs w:val="21"/>
                <w:u w:val="none"/>
                <w:lang w:val="en-US" w:eastAsia="zh-CN" w:bidi="ar"/>
              </w:rPr>
            </w:pPr>
            <w:r>
              <w:rPr>
                <w:rFonts w:hint="default" w:ascii="Times New Roman" w:hAnsi="Times New Roman" w:eastAsia="宋体" w:cs="Times New Roman"/>
                <w:b w:val="0"/>
                <w:bCs w:val="0"/>
                <w:i w:val="0"/>
                <w:iCs w:val="0"/>
                <w:color w:val="000000"/>
                <w:kern w:val="0"/>
                <w:sz w:val="21"/>
                <w:szCs w:val="21"/>
                <w:u w:val="none"/>
                <w:lang w:val="en-US" w:eastAsia="zh-CN" w:bidi="ar"/>
              </w:rPr>
              <w:t>w2</w:t>
            </w:r>
          </w:p>
        </w:tc>
        <w:tc>
          <w:tcPr>
            <w:tcW w:w="6023" w:type="dxa"/>
            <w:tcBorders>
              <w:top w:val="nil"/>
              <w:left w:val="nil"/>
              <w:bottom w:val="nil"/>
              <w:right w:val="nil"/>
            </w:tcBorders>
            <w:shd w:val="clear" w:color="auto" w:fill="auto"/>
            <w:vAlign w:val="center"/>
          </w:tcPr>
          <w:p w14:paraId="608EB241">
            <w:pPr>
              <w:keepNext w:val="0"/>
              <w:keepLines w:val="0"/>
              <w:widowControl/>
              <w:suppressLineNumbers w:val="0"/>
              <w:snapToGrid w:val="0"/>
              <w:ind w:left="0" w:leftChars="0" w:right="0" w:rightChars="0" w:firstLine="0" w:firstLineChars="0"/>
              <w:jc w:val="center"/>
              <w:textAlignment w:val="bottom"/>
              <w:rPr>
                <w:rFonts w:hint="default" w:ascii="Times New Roman" w:hAnsi="Times New Roman" w:eastAsia="宋体" w:cs="Times New Roman"/>
                <w:b w:val="0"/>
                <w:bCs w:val="0"/>
                <w:i w:val="0"/>
                <w:iCs w:val="0"/>
                <w:color w:val="000000"/>
                <w:kern w:val="0"/>
                <w:sz w:val="21"/>
                <w:szCs w:val="21"/>
                <w:u w:val="none"/>
                <w:lang w:val="en-US" w:eastAsia="zh-CN" w:bidi="ar"/>
              </w:rPr>
            </w:pPr>
            <w:r>
              <w:rPr>
                <w:rFonts w:hint="default" w:ascii="Times New Roman" w:hAnsi="Times New Roman" w:eastAsia="宋体" w:cs="Times New Roman"/>
                <w:b w:val="0"/>
                <w:bCs w:val="0"/>
                <w:i w:val="0"/>
                <w:iCs w:val="0"/>
                <w:color w:val="000000"/>
                <w:kern w:val="0"/>
                <w:sz w:val="21"/>
                <w:szCs w:val="21"/>
                <w:u w:val="none"/>
                <w:lang w:val="en-US" w:eastAsia="zh-CN" w:bidi="ar"/>
              </w:rPr>
              <w:t>净资产收益率（ROE）</w:t>
            </w:r>
          </w:p>
        </w:tc>
        <w:tc>
          <w:tcPr>
            <w:tcW w:w="1432" w:type="dxa"/>
            <w:tcBorders>
              <w:top w:val="nil"/>
              <w:left w:val="nil"/>
              <w:bottom w:val="nil"/>
              <w:right w:val="nil"/>
            </w:tcBorders>
            <w:shd w:val="clear" w:color="auto" w:fill="auto"/>
            <w:vAlign w:val="center"/>
          </w:tcPr>
          <w:p w14:paraId="17AB933B">
            <w:pPr>
              <w:keepNext w:val="0"/>
              <w:keepLines w:val="0"/>
              <w:widowControl/>
              <w:suppressLineNumbers w:val="0"/>
              <w:jc w:val="right"/>
              <w:textAlignment w:val="center"/>
              <w:rPr>
                <w:rFonts w:hint="default" w:ascii="Times New Roman" w:hAnsi="Times New Roman" w:eastAsia="宋体" w:cs="Times New Roman"/>
                <w:b w:val="0"/>
                <w:bCs w:val="0"/>
                <w:i w:val="0"/>
                <w:iCs w:val="0"/>
                <w:color w:val="000000"/>
                <w:kern w:val="0"/>
                <w:sz w:val="21"/>
                <w:szCs w:val="21"/>
                <w:u w:val="none"/>
                <w:lang w:val="en-US" w:eastAsia="zh-CN" w:bidi="ar"/>
              </w:rPr>
            </w:pPr>
            <w:r>
              <w:rPr>
                <w:rFonts w:hint="default" w:ascii="Times New Roman" w:hAnsi="Times New Roman" w:eastAsia="宋体" w:cs="Times New Roman"/>
                <w:i w:val="0"/>
                <w:iCs w:val="0"/>
                <w:color w:val="000000"/>
                <w:kern w:val="0"/>
                <w:sz w:val="21"/>
                <w:szCs w:val="21"/>
                <w:u w:val="none"/>
                <w:lang w:val="en-US" w:eastAsia="zh-CN" w:bidi="ar"/>
              </w:rPr>
              <w:t>0.0301</w:t>
            </w:r>
          </w:p>
        </w:tc>
      </w:tr>
      <w:tr w14:paraId="7E6583C8">
        <w:trPr>
          <w:trHeight w:val="0" w:hRule="atLeast"/>
        </w:trPr>
        <w:tc>
          <w:tcPr>
            <w:tcW w:w="1064" w:type="dxa"/>
            <w:tcBorders>
              <w:top w:val="nil"/>
              <w:left w:val="nil"/>
              <w:bottom w:val="nil"/>
              <w:right w:val="nil"/>
            </w:tcBorders>
            <w:shd w:val="clear" w:color="auto" w:fill="auto"/>
            <w:vAlign w:val="center"/>
          </w:tcPr>
          <w:p w14:paraId="59BE73FA">
            <w:pPr>
              <w:keepNext w:val="0"/>
              <w:keepLines w:val="0"/>
              <w:widowControl/>
              <w:suppressLineNumbers w:val="0"/>
              <w:snapToGrid w:val="0"/>
              <w:ind w:left="0" w:leftChars="0" w:right="0" w:rightChars="0" w:firstLine="0" w:firstLineChars="0"/>
              <w:jc w:val="center"/>
              <w:textAlignment w:val="bottom"/>
              <w:rPr>
                <w:rFonts w:hint="default" w:ascii="Times New Roman" w:hAnsi="Times New Roman" w:eastAsia="宋体" w:cs="Times New Roman"/>
                <w:b w:val="0"/>
                <w:bCs w:val="0"/>
                <w:i w:val="0"/>
                <w:iCs w:val="0"/>
                <w:color w:val="000000"/>
                <w:kern w:val="0"/>
                <w:sz w:val="21"/>
                <w:szCs w:val="21"/>
                <w:u w:val="none"/>
                <w:lang w:val="en-US" w:eastAsia="zh-CN" w:bidi="ar"/>
              </w:rPr>
            </w:pPr>
            <w:r>
              <w:rPr>
                <w:rFonts w:hint="default" w:ascii="Times New Roman" w:hAnsi="Times New Roman" w:eastAsia="宋体" w:cs="Times New Roman"/>
                <w:b w:val="0"/>
                <w:bCs w:val="0"/>
                <w:i w:val="0"/>
                <w:iCs w:val="0"/>
                <w:color w:val="000000"/>
                <w:kern w:val="0"/>
                <w:sz w:val="21"/>
                <w:szCs w:val="21"/>
                <w:u w:val="none"/>
                <w:lang w:val="en-US" w:eastAsia="zh-CN" w:bidi="ar"/>
              </w:rPr>
              <w:t>w3</w:t>
            </w:r>
          </w:p>
        </w:tc>
        <w:tc>
          <w:tcPr>
            <w:tcW w:w="6023" w:type="dxa"/>
            <w:tcBorders>
              <w:top w:val="nil"/>
              <w:left w:val="nil"/>
              <w:bottom w:val="nil"/>
              <w:right w:val="nil"/>
            </w:tcBorders>
            <w:shd w:val="clear" w:color="auto" w:fill="auto"/>
            <w:vAlign w:val="center"/>
          </w:tcPr>
          <w:p w14:paraId="39493990">
            <w:pPr>
              <w:keepNext w:val="0"/>
              <w:keepLines w:val="0"/>
              <w:widowControl/>
              <w:suppressLineNumbers w:val="0"/>
              <w:snapToGrid w:val="0"/>
              <w:ind w:left="0" w:leftChars="0" w:right="0" w:rightChars="0" w:firstLine="0" w:firstLineChars="0"/>
              <w:jc w:val="center"/>
              <w:textAlignment w:val="bottom"/>
              <w:rPr>
                <w:rFonts w:hint="default" w:ascii="Times New Roman" w:hAnsi="Times New Roman" w:eastAsia="宋体" w:cs="Times New Roman"/>
                <w:b w:val="0"/>
                <w:bCs w:val="0"/>
                <w:i w:val="0"/>
                <w:iCs w:val="0"/>
                <w:color w:val="000000"/>
                <w:kern w:val="0"/>
                <w:sz w:val="21"/>
                <w:szCs w:val="21"/>
                <w:u w:val="none"/>
                <w:lang w:val="en-US" w:eastAsia="zh-CN" w:bidi="ar"/>
              </w:rPr>
            </w:pPr>
            <w:r>
              <w:rPr>
                <w:rFonts w:hint="default" w:ascii="Times New Roman" w:hAnsi="Times New Roman" w:eastAsia="宋体" w:cs="Times New Roman"/>
                <w:b w:val="0"/>
                <w:bCs w:val="0"/>
                <w:i w:val="0"/>
                <w:iCs w:val="0"/>
                <w:color w:val="000000"/>
                <w:kern w:val="0"/>
                <w:sz w:val="21"/>
                <w:szCs w:val="21"/>
                <w:u w:val="none"/>
                <w:lang w:val="en-US" w:eastAsia="zh-CN" w:bidi="ar"/>
              </w:rPr>
              <w:t>营业毛利率</w:t>
            </w:r>
          </w:p>
        </w:tc>
        <w:tc>
          <w:tcPr>
            <w:tcW w:w="1432" w:type="dxa"/>
            <w:tcBorders>
              <w:top w:val="nil"/>
              <w:left w:val="nil"/>
              <w:bottom w:val="nil"/>
              <w:right w:val="nil"/>
            </w:tcBorders>
            <w:shd w:val="clear" w:color="auto" w:fill="auto"/>
            <w:vAlign w:val="center"/>
          </w:tcPr>
          <w:p w14:paraId="11B7806C">
            <w:pPr>
              <w:keepNext w:val="0"/>
              <w:keepLines w:val="0"/>
              <w:widowControl/>
              <w:suppressLineNumbers w:val="0"/>
              <w:jc w:val="right"/>
              <w:textAlignment w:val="center"/>
              <w:rPr>
                <w:rFonts w:hint="default" w:ascii="Times New Roman" w:hAnsi="Times New Roman" w:eastAsia="宋体" w:cs="Times New Roman"/>
                <w:b w:val="0"/>
                <w:bCs w:val="0"/>
                <w:i w:val="0"/>
                <w:iCs w:val="0"/>
                <w:color w:val="000000"/>
                <w:kern w:val="0"/>
                <w:sz w:val="21"/>
                <w:szCs w:val="21"/>
                <w:u w:val="none"/>
                <w:lang w:val="en-US" w:eastAsia="zh-CN" w:bidi="ar"/>
              </w:rPr>
            </w:pPr>
            <w:r>
              <w:rPr>
                <w:rFonts w:hint="default" w:ascii="Times New Roman" w:hAnsi="Times New Roman" w:eastAsia="宋体" w:cs="Times New Roman"/>
                <w:i w:val="0"/>
                <w:iCs w:val="0"/>
                <w:color w:val="000000"/>
                <w:kern w:val="0"/>
                <w:sz w:val="21"/>
                <w:szCs w:val="21"/>
                <w:u w:val="none"/>
                <w:lang w:val="en-US" w:eastAsia="zh-CN" w:bidi="ar"/>
              </w:rPr>
              <w:t>0.1517</w:t>
            </w:r>
          </w:p>
        </w:tc>
      </w:tr>
      <w:tr w14:paraId="54667419">
        <w:trPr>
          <w:trHeight w:val="0" w:hRule="atLeast"/>
        </w:trPr>
        <w:tc>
          <w:tcPr>
            <w:tcW w:w="1064" w:type="dxa"/>
            <w:tcBorders>
              <w:top w:val="nil"/>
              <w:left w:val="nil"/>
              <w:bottom w:val="nil"/>
              <w:right w:val="nil"/>
            </w:tcBorders>
            <w:shd w:val="clear" w:color="auto" w:fill="auto"/>
            <w:vAlign w:val="center"/>
          </w:tcPr>
          <w:p w14:paraId="325A6660">
            <w:pPr>
              <w:keepNext w:val="0"/>
              <w:keepLines w:val="0"/>
              <w:widowControl/>
              <w:suppressLineNumbers w:val="0"/>
              <w:snapToGrid w:val="0"/>
              <w:ind w:left="0" w:leftChars="0" w:right="0" w:rightChars="0" w:firstLine="0" w:firstLineChars="0"/>
              <w:jc w:val="center"/>
              <w:textAlignment w:val="bottom"/>
              <w:rPr>
                <w:rFonts w:hint="default" w:ascii="Times New Roman" w:hAnsi="Times New Roman" w:eastAsia="宋体" w:cs="Times New Roman"/>
                <w:b w:val="0"/>
                <w:bCs w:val="0"/>
                <w:i w:val="0"/>
                <w:iCs w:val="0"/>
                <w:color w:val="000000"/>
                <w:kern w:val="0"/>
                <w:sz w:val="21"/>
                <w:szCs w:val="21"/>
                <w:u w:val="none"/>
                <w:lang w:val="en-US" w:eastAsia="zh-CN" w:bidi="ar"/>
              </w:rPr>
            </w:pPr>
            <w:r>
              <w:rPr>
                <w:rFonts w:hint="default" w:ascii="Times New Roman" w:hAnsi="Times New Roman" w:eastAsia="宋体" w:cs="Times New Roman"/>
                <w:b w:val="0"/>
                <w:bCs w:val="0"/>
                <w:i w:val="0"/>
                <w:iCs w:val="0"/>
                <w:color w:val="000000"/>
                <w:kern w:val="0"/>
                <w:sz w:val="21"/>
                <w:szCs w:val="21"/>
                <w:u w:val="none"/>
                <w:lang w:val="en-US" w:eastAsia="zh-CN" w:bidi="ar"/>
              </w:rPr>
              <w:t>w4</w:t>
            </w:r>
          </w:p>
        </w:tc>
        <w:tc>
          <w:tcPr>
            <w:tcW w:w="6023" w:type="dxa"/>
            <w:tcBorders>
              <w:top w:val="nil"/>
              <w:left w:val="nil"/>
              <w:bottom w:val="nil"/>
              <w:right w:val="nil"/>
            </w:tcBorders>
            <w:shd w:val="clear" w:color="auto" w:fill="auto"/>
            <w:vAlign w:val="center"/>
          </w:tcPr>
          <w:p w14:paraId="41D8CBE7">
            <w:pPr>
              <w:keepNext w:val="0"/>
              <w:keepLines w:val="0"/>
              <w:widowControl/>
              <w:suppressLineNumbers w:val="0"/>
              <w:snapToGrid w:val="0"/>
              <w:ind w:left="0" w:leftChars="0" w:right="0" w:rightChars="0" w:firstLine="0" w:firstLineChars="0"/>
              <w:jc w:val="center"/>
              <w:textAlignment w:val="bottom"/>
              <w:rPr>
                <w:rFonts w:hint="default" w:ascii="Times New Roman" w:hAnsi="Times New Roman" w:eastAsia="宋体" w:cs="Times New Roman"/>
                <w:b w:val="0"/>
                <w:bCs w:val="0"/>
                <w:i w:val="0"/>
                <w:iCs w:val="0"/>
                <w:color w:val="000000"/>
                <w:kern w:val="0"/>
                <w:sz w:val="21"/>
                <w:szCs w:val="21"/>
                <w:u w:val="none"/>
                <w:lang w:val="en-US" w:eastAsia="zh-CN" w:bidi="ar"/>
              </w:rPr>
            </w:pPr>
            <w:r>
              <w:rPr>
                <w:rFonts w:hint="default" w:ascii="Times New Roman" w:hAnsi="Times New Roman" w:eastAsia="宋体" w:cs="Times New Roman"/>
                <w:b w:val="0"/>
                <w:bCs w:val="0"/>
                <w:i w:val="0"/>
                <w:iCs w:val="0"/>
                <w:color w:val="000000"/>
                <w:kern w:val="0"/>
                <w:sz w:val="21"/>
                <w:szCs w:val="21"/>
                <w:u w:val="none"/>
                <w:lang w:val="en-US" w:eastAsia="zh-CN" w:bidi="ar"/>
              </w:rPr>
              <w:t>营业净利率</w:t>
            </w:r>
          </w:p>
        </w:tc>
        <w:tc>
          <w:tcPr>
            <w:tcW w:w="1432" w:type="dxa"/>
            <w:tcBorders>
              <w:top w:val="nil"/>
              <w:left w:val="nil"/>
              <w:bottom w:val="nil"/>
              <w:right w:val="nil"/>
            </w:tcBorders>
            <w:shd w:val="clear" w:color="auto" w:fill="auto"/>
            <w:vAlign w:val="center"/>
          </w:tcPr>
          <w:p w14:paraId="0DB620C8">
            <w:pPr>
              <w:keepNext w:val="0"/>
              <w:keepLines w:val="0"/>
              <w:widowControl/>
              <w:suppressLineNumbers w:val="0"/>
              <w:jc w:val="right"/>
              <w:textAlignment w:val="center"/>
              <w:rPr>
                <w:rFonts w:hint="default" w:ascii="Times New Roman" w:hAnsi="Times New Roman" w:eastAsia="宋体" w:cs="Times New Roman"/>
                <w:b w:val="0"/>
                <w:bCs w:val="0"/>
                <w:i w:val="0"/>
                <w:iCs w:val="0"/>
                <w:color w:val="000000"/>
                <w:kern w:val="0"/>
                <w:sz w:val="21"/>
                <w:szCs w:val="21"/>
                <w:u w:val="none"/>
                <w:lang w:val="en-US" w:eastAsia="zh-CN" w:bidi="ar"/>
              </w:rPr>
            </w:pPr>
            <w:r>
              <w:rPr>
                <w:rFonts w:hint="default" w:ascii="Times New Roman" w:hAnsi="Times New Roman" w:eastAsia="宋体" w:cs="Times New Roman"/>
                <w:i w:val="0"/>
                <w:iCs w:val="0"/>
                <w:color w:val="000000"/>
                <w:kern w:val="0"/>
                <w:sz w:val="21"/>
                <w:szCs w:val="21"/>
                <w:u w:val="none"/>
                <w:lang w:val="en-US" w:eastAsia="zh-CN" w:bidi="ar"/>
              </w:rPr>
              <w:t>0.0159</w:t>
            </w:r>
          </w:p>
        </w:tc>
      </w:tr>
      <w:tr w14:paraId="4B6E3AD6">
        <w:trPr>
          <w:trHeight w:val="0" w:hRule="atLeast"/>
        </w:trPr>
        <w:tc>
          <w:tcPr>
            <w:tcW w:w="1064" w:type="dxa"/>
            <w:tcBorders>
              <w:top w:val="nil"/>
              <w:left w:val="nil"/>
              <w:bottom w:val="nil"/>
              <w:right w:val="nil"/>
            </w:tcBorders>
            <w:shd w:val="clear" w:color="auto" w:fill="auto"/>
            <w:vAlign w:val="center"/>
          </w:tcPr>
          <w:p w14:paraId="7C62A77B">
            <w:pPr>
              <w:keepNext w:val="0"/>
              <w:keepLines w:val="0"/>
              <w:widowControl/>
              <w:suppressLineNumbers w:val="0"/>
              <w:snapToGrid w:val="0"/>
              <w:ind w:left="0" w:leftChars="0" w:right="0" w:rightChars="0" w:firstLine="0" w:firstLineChars="0"/>
              <w:jc w:val="center"/>
              <w:textAlignment w:val="bottom"/>
              <w:rPr>
                <w:rFonts w:hint="default" w:ascii="Times New Roman" w:hAnsi="Times New Roman" w:eastAsia="宋体" w:cs="Times New Roman"/>
                <w:b w:val="0"/>
                <w:bCs w:val="0"/>
                <w:i w:val="0"/>
                <w:iCs w:val="0"/>
                <w:color w:val="000000"/>
                <w:kern w:val="0"/>
                <w:sz w:val="21"/>
                <w:szCs w:val="21"/>
                <w:u w:val="none"/>
                <w:lang w:val="en-US" w:eastAsia="zh-CN" w:bidi="ar"/>
              </w:rPr>
            </w:pPr>
            <w:r>
              <w:rPr>
                <w:rFonts w:hint="default" w:ascii="Times New Roman" w:hAnsi="Times New Roman" w:eastAsia="宋体" w:cs="Times New Roman"/>
                <w:b w:val="0"/>
                <w:bCs w:val="0"/>
                <w:i w:val="0"/>
                <w:iCs w:val="0"/>
                <w:color w:val="000000"/>
                <w:kern w:val="0"/>
                <w:sz w:val="21"/>
                <w:szCs w:val="21"/>
                <w:u w:val="none"/>
                <w:lang w:val="en-US" w:eastAsia="zh-CN" w:bidi="ar"/>
              </w:rPr>
              <w:t>w5</w:t>
            </w:r>
          </w:p>
        </w:tc>
        <w:tc>
          <w:tcPr>
            <w:tcW w:w="6023" w:type="dxa"/>
            <w:tcBorders>
              <w:top w:val="nil"/>
              <w:left w:val="nil"/>
              <w:bottom w:val="nil"/>
              <w:right w:val="nil"/>
            </w:tcBorders>
            <w:shd w:val="clear" w:color="auto" w:fill="auto"/>
            <w:vAlign w:val="center"/>
          </w:tcPr>
          <w:p w14:paraId="66108AA7">
            <w:pPr>
              <w:keepNext w:val="0"/>
              <w:keepLines w:val="0"/>
              <w:widowControl/>
              <w:suppressLineNumbers w:val="0"/>
              <w:snapToGrid w:val="0"/>
              <w:ind w:left="0" w:leftChars="0" w:right="0" w:rightChars="0" w:firstLine="0" w:firstLineChars="0"/>
              <w:jc w:val="center"/>
              <w:textAlignment w:val="bottom"/>
              <w:rPr>
                <w:rFonts w:hint="default" w:ascii="Times New Roman" w:hAnsi="Times New Roman" w:eastAsia="宋体" w:cs="Times New Roman"/>
                <w:b w:val="0"/>
                <w:bCs w:val="0"/>
                <w:i w:val="0"/>
                <w:iCs w:val="0"/>
                <w:color w:val="000000"/>
                <w:kern w:val="0"/>
                <w:sz w:val="21"/>
                <w:szCs w:val="21"/>
                <w:u w:val="none"/>
                <w:lang w:val="en-US" w:eastAsia="zh-CN" w:bidi="ar"/>
              </w:rPr>
            </w:pPr>
            <w:r>
              <w:rPr>
                <w:rFonts w:hint="default" w:ascii="Times New Roman" w:hAnsi="Times New Roman" w:eastAsia="宋体" w:cs="Times New Roman"/>
                <w:b w:val="0"/>
                <w:bCs w:val="0"/>
                <w:i w:val="0"/>
                <w:iCs w:val="0"/>
                <w:color w:val="000000"/>
                <w:kern w:val="0"/>
                <w:sz w:val="21"/>
                <w:szCs w:val="21"/>
                <w:u w:val="none"/>
                <w:lang w:val="en-US" w:eastAsia="zh-CN" w:bidi="ar"/>
              </w:rPr>
              <w:t>研发费用率</w:t>
            </w:r>
          </w:p>
        </w:tc>
        <w:tc>
          <w:tcPr>
            <w:tcW w:w="1432" w:type="dxa"/>
            <w:tcBorders>
              <w:top w:val="nil"/>
              <w:left w:val="nil"/>
              <w:bottom w:val="nil"/>
              <w:right w:val="nil"/>
            </w:tcBorders>
            <w:shd w:val="clear" w:color="auto" w:fill="auto"/>
            <w:vAlign w:val="center"/>
          </w:tcPr>
          <w:p w14:paraId="3AE1AEC7">
            <w:pPr>
              <w:keepNext w:val="0"/>
              <w:keepLines w:val="0"/>
              <w:widowControl/>
              <w:suppressLineNumbers w:val="0"/>
              <w:jc w:val="right"/>
              <w:textAlignment w:val="center"/>
              <w:rPr>
                <w:rFonts w:hint="default" w:ascii="Times New Roman" w:hAnsi="Times New Roman" w:eastAsia="宋体" w:cs="Times New Roman"/>
                <w:b w:val="0"/>
                <w:bCs w:val="0"/>
                <w:i w:val="0"/>
                <w:iCs w:val="0"/>
                <w:color w:val="000000"/>
                <w:kern w:val="0"/>
                <w:sz w:val="21"/>
                <w:szCs w:val="21"/>
                <w:u w:val="none"/>
                <w:lang w:val="en-US" w:eastAsia="zh-CN" w:bidi="ar"/>
              </w:rPr>
            </w:pPr>
            <w:r>
              <w:rPr>
                <w:rFonts w:hint="default" w:ascii="Times New Roman" w:hAnsi="Times New Roman" w:eastAsia="宋体" w:cs="Times New Roman"/>
                <w:i w:val="0"/>
                <w:iCs w:val="0"/>
                <w:color w:val="000000"/>
                <w:kern w:val="0"/>
                <w:sz w:val="21"/>
                <w:szCs w:val="21"/>
                <w:u w:val="none"/>
                <w:lang w:val="en-US" w:eastAsia="zh-CN" w:bidi="ar"/>
              </w:rPr>
              <w:t>0.3151</w:t>
            </w:r>
          </w:p>
        </w:tc>
      </w:tr>
      <w:tr w14:paraId="51860832">
        <w:trPr>
          <w:trHeight w:val="0" w:hRule="atLeast"/>
        </w:trPr>
        <w:tc>
          <w:tcPr>
            <w:tcW w:w="1064" w:type="dxa"/>
            <w:tcBorders>
              <w:top w:val="nil"/>
              <w:left w:val="nil"/>
              <w:bottom w:val="nil"/>
              <w:right w:val="nil"/>
            </w:tcBorders>
            <w:shd w:val="clear" w:color="auto" w:fill="auto"/>
            <w:vAlign w:val="center"/>
          </w:tcPr>
          <w:p w14:paraId="67DFCE85">
            <w:pPr>
              <w:keepNext w:val="0"/>
              <w:keepLines w:val="0"/>
              <w:widowControl/>
              <w:suppressLineNumbers w:val="0"/>
              <w:snapToGrid w:val="0"/>
              <w:ind w:left="0" w:leftChars="0" w:right="0" w:rightChars="0" w:firstLine="0" w:firstLineChars="0"/>
              <w:jc w:val="center"/>
              <w:textAlignment w:val="bottom"/>
              <w:rPr>
                <w:rFonts w:hint="default" w:ascii="Times New Roman" w:hAnsi="Times New Roman" w:eastAsia="宋体" w:cs="Times New Roman"/>
                <w:b w:val="0"/>
                <w:bCs w:val="0"/>
                <w:i w:val="0"/>
                <w:iCs w:val="0"/>
                <w:color w:val="000000"/>
                <w:kern w:val="0"/>
                <w:sz w:val="21"/>
                <w:szCs w:val="21"/>
                <w:u w:val="none"/>
                <w:lang w:val="en-US" w:eastAsia="zh-CN" w:bidi="ar"/>
              </w:rPr>
            </w:pPr>
            <w:r>
              <w:rPr>
                <w:rFonts w:hint="default" w:ascii="Times New Roman" w:hAnsi="Times New Roman" w:eastAsia="宋体" w:cs="Times New Roman"/>
                <w:b w:val="0"/>
                <w:bCs w:val="0"/>
                <w:i w:val="0"/>
                <w:iCs w:val="0"/>
                <w:color w:val="000000"/>
                <w:kern w:val="0"/>
                <w:sz w:val="21"/>
                <w:szCs w:val="21"/>
                <w:u w:val="none"/>
                <w:lang w:val="en-US" w:eastAsia="zh-CN" w:bidi="ar"/>
              </w:rPr>
              <w:t>w6</w:t>
            </w:r>
          </w:p>
        </w:tc>
        <w:tc>
          <w:tcPr>
            <w:tcW w:w="6023" w:type="dxa"/>
            <w:tcBorders>
              <w:top w:val="nil"/>
              <w:left w:val="nil"/>
              <w:bottom w:val="nil"/>
              <w:right w:val="nil"/>
            </w:tcBorders>
            <w:shd w:val="clear" w:color="auto" w:fill="auto"/>
            <w:vAlign w:val="center"/>
          </w:tcPr>
          <w:p w14:paraId="27A663B3">
            <w:pPr>
              <w:keepNext w:val="0"/>
              <w:keepLines w:val="0"/>
              <w:widowControl/>
              <w:suppressLineNumbers w:val="0"/>
              <w:snapToGrid w:val="0"/>
              <w:ind w:left="0" w:leftChars="0" w:right="0" w:rightChars="0" w:firstLine="0" w:firstLineChars="0"/>
              <w:jc w:val="center"/>
              <w:textAlignment w:val="bottom"/>
              <w:rPr>
                <w:rFonts w:hint="default" w:ascii="Times New Roman" w:hAnsi="Times New Roman" w:eastAsia="宋体" w:cs="Times New Roman"/>
                <w:b w:val="0"/>
                <w:bCs w:val="0"/>
                <w:i w:val="0"/>
                <w:iCs w:val="0"/>
                <w:color w:val="000000"/>
                <w:kern w:val="0"/>
                <w:sz w:val="21"/>
                <w:szCs w:val="21"/>
                <w:u w:val="none"/>
                <w:lang w:val="en-US" w:eastAsia="zh-CN" w:bidi="ar"/>
              </w:rPr>
            </w:pPr>
            <w:r>
              <w:rPr>
                <w:rFonts w:hint="default" w:ascii="Times New Roman" w:hAnsi="Times New Roman" w:eastAsia="宋体" w:cs="Times New Roman"/>
                <w:b w:val="0"/>
                <w:bCs w:val="0"/>
                <w:i w:val="0"/>
                <w:iCs w:val="0"/>
                <w:color w:val="000000"/>
                <w:kern w:val="0"/>
                <w:sz w:val="21"/>
                <w:szCs w:val="21"/>
                <w:u w:val="none"/>
                <w:lang w:val="en-US" w:eastAsia="zh-CN" w:bidi="ar"/>
              </w:rPr>
              <w:t>EBIT率</w:t>
            </w:r>
          </w:p>
        </w:tc>
        <w:tc>
          <w:tcPr>
            <w:tcW w:w="1432" w:type="dxa"/>
            <w:tcBorders>
              <w:top w:val="nil"/>
              <w:left w:val="nil"/>
              <w:bottom w:val="nil"/>
              <w:right w:val="nil"/>
            </w:tcBorders>
            <w:shd w:val="clear" w:color="auto" w:fill="auto"/>
            <w:vAlign w:val="center"/>
          </w:tcPr>
          <w:p w14:paraId="092D5DCF">
            <w:pPr>
              <w:keepNext w:val="0"/>
              <w:keepLines w:val="0"/>
              <w:widowControl/>
              <w:suppressLineNumbers w:val="0"/>
              <w:jc w:val="right"/>
              <w:textAlignment w:val="center"/>
              <w:rPr>
                <w:rFonts w:hint="default" w:ascii="Times New Roman" w:hAnsi="Times New Roman" w:eastAsia="宋体" w:cs="Times New Roman"/>
                <w:b w:val="0"/>
                <w:bCs w:val="0"/>
                <w:i w:val="0"/>
                <w:iCs w:val="0"/>
                <w:color w:val="000000"/>
                <w:kern w:val="0"/>
                <w:sz w:val="21"/>
                <w:szCs w:val="21"/>
                <w:u w:val="none"/>
                <w:lang w:val="en-US" w:eastAsia="zh-CN" w:bidi="ar"/>
              </w:rPr>
            </w:pPr>
            <w:r>
              <w:rPr>
                <w:rFonts w:hint="default" w:ascii="Times New Roman" w:hAnsi="Times New Roman" w:eastAsia="宋体" w:cs="Times New Roman"/>
                <w:i w:val="0"/>
                <w:iCs w:val="0"/>
                <w:color w:val="000000"/>
                <w:kern w:val="0"/>
                <w:sz w:val="21"/>
                <w:szCs w:val="21"/>
                <w:u w:val="none"/>
                <w:lang w:val="en-US" w:eastAsia="zh-CN" w:bidi="ar"/>
              </w:rPr>
              <w:t>0.0171</w:t>
            </w:r>
          </w:p>
        </w:tc>
      </w:tr>
      <w:tr w14:paraId="36AC36A6">
        <w:trPr>
          <w:trHeight w:val="0" w:hRule="atLeast"/>
        </w:trPr>
        <w:tc>
          <w:tcPr>
            <w:tcW w:w="1064" w:type="dxa"/>
            <w:tcBorders>
              <w:top w:val="nil"/>
              <w:left w:val="nil"/>
              <w:bottom w:val="nil"/>
              <w:right w:val="nil"/>
            </w:tcBorders>
            <w:shd w:val="clear" w:color="auto" w:fill="auto"/>
            <w:vAlign w:val="center"/>
          </w:tcPr>
          <w:p w14:paraId="2400BC8B">
            <w:pPr>
              <w:keepNext w:val="0"/>
              <w:keepLines w:val="0"/>
              <w:widowControl/>
              <w:suppressLineNumbers w:val="0"/>
              <w:snapToGrid w:val="0"/>
              <w:ind w:left="0" w:leftChars="0" w:right="0" w:rightChars="0" w:firstLine="0" w:firstLineChars="0"/>
              <w:jc w:val="center"/>
              <w:textAlignment w:val="bottom"/>
              <w:rPr>
                <w:rFonts w:hint="default" w:ascii="Times New Roman" w:hAnsi="Times New Roman" w:eastAsia="宋体" w:cs="Times New Roman"/>
                <w:b w:val="0"/>
                <w:bCs w:val="0"/>
                <w:i w:val="0"/>
                <w:iCs w:val="0"/>
                <w:color w:val="000000"/>
                <w:kern w:val="0"/>
                <w:sz w:val="21"/>
                <w:szCs w:val="21"/>
                <w:u w:val="none"/>
                <w:lang w:val="en-US" w:eastAsia="zh-CN" w:bidi="ar"/>
              </w:rPr>
            </w:pPr>
            <w:r>
              <w:rPr>
                <w:rFonts w:hint="default" w:ascii="Times New Roman" w:hAnsi="Times New Roman" w:eastAsia="宋体" w:cs="Times New Roman"/>
                <w:b w:val="0"/>
                <w:bCs w:val="0"/>
                <w:i w:val="0"/>
                <w:iCs w:val="0"/>
                <w:color w:val="000000"/>
                <w:kern w:val="0"/>
                <w:sz w:val="21"/>
                <w:szCs w:val="21"/>
                <w:u w:val="none"/>
                <w:lang w:val="en-US" w:eastAsia="zh-CN" w:bidi="ar"/>
              </w:rPr>
              <w:t>w7</w:t>
            </w:r>
          </w:p>
        </w:tc>
        <w:tc>
          <w:tcPr>
            <w:tcW w:w="6023" w:type="dxa"/>
            <w:tcBorders>
              <w:top w:val="nil"/>
              <w:left w:val="nil"/>
              <w:bottom w:val="nil"/>
              <w:right w:val="nil"/>
            </w:tcBorders>
            <w:shd w:val="clear" w:color="auto" w:fill="auto"/>
            <w:vAlign w:val="center"/>
          </w:tcPr>
          <w:p w14:paraId="1E28DA49">
            <w:pPr>
              <w:keepNext w:val="0"/>
              <w:keepLines w:val="0"/>
              <w:widowControl/>
              <w:suppressLineNumbers w:val="0"/>
              <w:snapToGrid w:val="0"/>
              <w:ind w:left="0" w:leftChars="0" w:right="0" w:rightChars="0" w:firstLine="0" w:firstLineChars="0"/>
              <w:jc w:val="center"/>
              <w:textAlignment w:val="bottom"/>
              <w:rPr>
                <w:rFonts w:hint="default" w:ascii="Times New Roman" w:hAnsi="Times New Roman" w:eastAsia="宋体" w:cs="Times New Roman"/>
                <w:b w:val="0"/>
                <w:bCs w:val="0"/>
                <w:i w:val="0"/>
                <w:iCs w:val="0"/>
                <w:color w:val="000000"/>
                <w:kern w:val="0"/>
                <w:sz w:val="21"/>
                <w:szCs w:val="21"/>
                <w:u w:val="none"/>
                <w:lang w:val="en-US" w:eastAsia="zh-CN" w:bidi="ar"/>
              </w:rPr>
            </w:pPr>
            <w:r>
              <w:rPr>
                <w:rFonts w:hint="default" w:ascii="Times New Roman" w:hAnsi="Times New Roman" w:eastAsia="宋体" w:cs="Times New Roman"/>
                <w:b w:val="0"/>
                <w:bCs w:val="0"/>
                <w:i w:val="0"/>
                <w:iCs w:val="0"/>
                <w:color w:val="000000"/>
                <w:kern w:val="0"/>
                <w:sz w:val="21"/>
                <w:szCs w:val="21"/>
                <w:u w:val="none"/>
                <w:lang w:val="en-US" w:eastAsia="zh-CN" w:bidi="ar"/>
              </w:rPr>
              <w:t>EBITDA率</w:t>
            </w:r>
          </w:p>
        </w:tc>
        <w:tc>
          <w:tcPr>
            <w:tcW w:w="1432" w:type="dxa"/>
            <w:tcBorders>
              <w:top w:val="nil"/>
              <w:left w:val="nil"/>
              <w:bottom w:val="nil"/>
              <w:right w:val="nil"/>
            </w:tcBorders>
            <w:shd w:val="clear" w:color="auto" w:fill="auto"/>
            <w:vAlign w:val="center"/>
          </w:tcPr>
          <w:p w14:paraId="0695E421">
            <w:pPr>
              <w:keepNext w:val="0"/>
              <w:keepLines w:val="0"/>
              <w:widowControl/>
              <w:suppressLineNumbers w:val="0"/>
              <w:jc w:val="right"/>
              <w:textAlignment w:val="center"/>
              <w:rPr>
                <w:rFonts w:hint="default" w:ascii="Times New Roman" w:hAnsi="Times New Roman" w:eastAsia="宋体" w:cs="Times New Roman"/>
                <w:b w:val="0"/>
                <w:bCs w:val="0"/>
                <w:i w:val="0"/>
                <w:iCs w:val="0"/>
                <w:color w:val="000000"/>
                <w:kern w:val="0"/>
                <w:sz w:val="21"/>
                <w:szCs w:val="21"/>
                <w:u w:val="none"/>
                <w:lang w:val="en-US" w:eastAsia="zh-CN" w:bidi="ar"/>
              </w:rPr>
            </w:pPr>
            <w:r>
              <w:rPr>
                <w:rFonts w:hint="default" w:ascii="Times New Roman" w:hAnsi="Times New Roman" w:eastAsia="宋体" w:cs="Times New Roman"/>
                <w:i w:val="0"/>
                <w:iCs w:val="0"/>
                <w:color w:val="000000"/>
                <w:kern w:val="0"/>
                <w:sz w:val="21"/>
                <w:szCs w:val="21"/>
                <w:u w:val="none"/>
                <w:lang w:val="en-US" w:eastAsia="zh-CN" w:bidi="ar"/>
              </w:rPr>
              <w:t>0.0185</w:t>
            </w:r>
          </w:p>
        </w:tc>
      </w:tr>
      <w:tr w14:paraId="47D0AC4D">
        <w:trPr>
          <w:trHeight w:val="0" w:hRule="atLeast"/>
        </w:trPr>
        <w:tc>
          <w:tcPr>
            <w:tcW w:w="1064" w:type="dxa"/>
            <w:tcBorders>
              <w:top w:val="nil"/>
              <w:left w:val="nil"/>
              <w:bottom w:val="nil"/>
              <w:right w:val="nil"/>
            </w:tcBorders>
            <w:shd w:val="clear" w:color="auto" w:fill="auto"/>
            <w:vAlign w:val="center"/>
          </w:tcPr>
          <w:p w14:paraId="2859A73D">
            <w:pPr>
              <w:keepNext w:val="0"/>
              <w:keepLines w:val="0"/>
              <w:widowControl/>
              <w:suppressLineNumbers w:val="0"/>
              <w:snapToGrid w:val="0"/>
              <w:ind w:left="0" w:leftChars="0" w:right="0" w:rightChars="0" w:firstLine="0" w:firstLineChars="0"/>
              <w:jc w:val="center"/>
              <w:textAlignment w:val="bottom"/>
              <w:rPr>
                <w:rFonts w:hint="default" w:ascii="Times New Roman" w:hAnsi="Times New Roman" w:eastAsia="宋体" w:cs="Times New Roman"/>
                <w:b w:val="0"/>
                <w:bCs w:val="0"/>
                <w:i w:val="0"/>
                <w:iCs w:val="0"/>
                <w:color w:val="000000"/>
                <w:kern w:val="0"/>
                <w:sz w:val="21"/>
                <w:szCs w:val="21"/>
                <w:u w:val="none"/>
                <w:lang w:val="en-US" w:eastAsia="zh-CN" w:bidi="ar"/>
              </w:rPr>
            </w:pPr>
            <w:r>
              <w:rPr>
                <w:rFonts w:hint="default" w:ascii="Times New Roman" w:hAnsi="Times New Roman" w:eastAsia="宋体" w:cs="Times New Roman"/>
                <w:b w:val="0"/>
                <w:bCs w:val="0"/>
                <w:i w:val="0"/>
                <w:iCs w:val="0"/>
                <w:color w:val="000000"/>
                <w:kern w:val="0"/>
                <w:sz w:val="21"/>
                <w:szCs w:val="21"/>
                <w:u w:val="none"/>
                <w:lang w:val="en-US" w:eastAsia="zh-CN" w:bidi="ar"/>
              </w:rPr>
              <w:t>w8</w:t>
            </w:r>
          </w:p>
        </w:tc>
        <w:tc>
          <w:tcPr>
            <w:tcW w:w="6023" w:type="dxa"/>
            <w:tcBorders>
              <w:top w:val="nil"/>
              <w:left w:val="nil"/>
              <w:bottom w:val="nil"/>
              <w:right w:val="nil"/>
            </w:tcBorders>
            <w:shd w:val="clear" w:color="auto" w:fill="auto"/>
            <w:vAlign w:val="center"/>
          </w:tcPr>
          <w:p w14:paraId="1AEDFE80">
            <w:pPr>
              <w:keepNext w:val="0"/>
              <w:keepLines w:val="0"/>
              <w:widowControl/>
              <w:suppressLineNumbers w:val="0"/>
              <w:snapToGrid w:val="0"/>
              <w:ind w:left="0" w:leftChars="0" w:right="0" w:rightChars="0" w:firstLine="0" w:firstLineChars="0"/>
              <w:jc w:val="center"/>
              <w:textAlignment w:val="bottom"/>
              <w:rPr>
                <w:rFonts w:hint="default" w:ascii="Times New Roman" w:hAnsi="Times New Roman" w:eastAsia="宋体" w:cs="Times New Roman"/>
                <w:b w:val="0"/>
                <w:bCs w:val="0"/>
                <w:i w:val="0"/>
                <w:iCs w:val="0"/>
                <w:color w:val="000000"/>
                <w:kern w:val="0"/>
                <w:sz w:val="21"/>
                <w:szCs w:val="21"/>
                <w:u w:val="none"/>
                <w:lang w:val="en-US" w:eastAsia="zh-CN" w:bidi="ar"/>
              </w:rPr>
            </w:pPr>
            <w:r>
              <w:rPr>
                <w:rFonts w:hint="default" w:ascii="Times New Roman" w:hAnsi="Times New Roman" w:eastAsia="宋体" w:cs="Times New Roman"/>
                <w:b w:val="0"/>
                <w:bCs w:val="0"/>
                <w:i w:val="0"/>
                <w:iCs w:val="0"/>
                <w:color w:val="000000"/>
                <w:kern w:val="0"/>
                <w:sz w:val="21"/>
                <w:szCs w:val="21"/>
                <w:u w:val="none"/>
                <w:lang w:val="en-US" w:eastAsia="zh-CN" w:bidi="ar"/>
              </w:rPr>
              <w:t>投资收益率</w:t>
            </w:r>
          </w:p>
        </w:tc>
        <w:tc>
          <w:tcPr>
            <w:tcW w:w="1432" w:type="dxa"/>
            <w:tcBorders>
              <w:top w:val="nil"/>
              <w:left w:val="nil"/>
              <w:bottom w:val="nil"/>
              <w:right w:val="nil"/>
            </w:tcBorders>
            <w:shd w:val="clear" w:color="auto" w:fill="auto"/>
            <w:vAlign w:val="center"/>
          </w:tcPr>
          <w:p w14:paraId="0B963C13">
            <w:pPr>
              <w:keepNext w:val="0"/>
              <w:keepLines w:val="0"/>
              <w:widowControl/>
              <w:suppressLineNumbers w:val="0"/>
              <w:jc w:val="right"/>
              <w:textAlignment w:val="center"/>
              <w:rPr>
                <w:rFonts w:hint="default" w:ascii="Times New Roman" w:hAnsi="Times New Roman" w:eastAsia="宋体" w:cs="Times New Roman"/>
                <w:b w:val="0"/>
                <w:bCs w:val="0"/>
                <w:i w:val="0"/>
                <w:iCs w:val="0"/>
                <w:color w:val="000000"/>
                <w:kern w:val="0"/>
                <w:sz w:val="21"/>
                <w:szCs w:val="21"/>
                <w:u w:val="none"/>
                <w:lang w:val="en-US" w:eastAsia="zh-CN" w:bidi="ar"/>
              </w:rPr>
            </w:pPr>
            <w:r>
              <w:rPr>
                <w:rFonts w:hint="default" w:ascii="Times New Roman" w:hAnsi="Times New Roman" w:eastAsia="宋体" w:cs="Times New Roman"/>
                <w:i w:val="0"/>
                <w:iCs w:val="0"/>
                <w:color w:val="000000"/>
                <w:kern w:val="0"/>
                <w:sz w:val="21"/>
                <w:szCs w:val="21"/>
                <w:u w:val="none"/>
                <w:lang w:val="en-US" w:eastAsia="zh-CN" w:bidi="ar"/>
              </w:rPr>
              <w:t>0.2678</w:t>
            </w:r>
          </w:p>
        </w:tc>
      </w:tr>
      <w:tr w14:paraId="0D5DE187">
        <w:trPr>
          <w:trHeight w:val="0" w:hRule="atLeast"/>
        </w:trPr>
        <w:tc>
          <w:tcPr>
            <w:tcW w:w="1064" w:type="dxa"/>
            <w:tcBorders>
              <w:top w:val="nil"/>
              <w:left w:val="nil"/>
              <w:bottom w:val="single" w:color="auto" w:sz="12" w:space="0"/>
              <w:right w:val="nil"/>
            </w:tcBorders>
            <w:shd w:val="clear" w:color="auto" w:fill="auto"/>
            <w:vAlign w:val="center"/>
          </w:tcPr>
          <w:p w14:paraId="19BCA9D5">
            <w:pPr>
              <w:keepNext w:val="0"/>
              <w:keepLines w:val="0"/>
              <w:widowControl/>
              <w:suppressLineNumbers w:val="0"/>
              <w:snapToGrid w:val="0"/>
              <w:ind w:left="0" w:leftChars="0" w:right="0" w:rightChars="0" w:firstLine="0" w:firstLineChars="0"/>
              <w:jc w:val="center"/>
              <w:textAlignment w:val="bottom"/>
              <w:rPr>
                <w:rFonts w:hint="default" w:ascii="Times New Roman" w:hAnsi="Times New Roman" w:eastAsia="宋体" w:cs="Times New Roman"/>
                <w:b w:val="0"/>
                <w:bCs w:val="0"/>
                <w:i w:val="0"/>
                <w:iCs w:val="0"/>
                <w:color w:val="000000"/>
                <w:kern w:val="0"/>
                <w:sz w:val="21"/>
                <w:szCs w:val="21"/>
                <w:u w:val="none"/>
                <w:lang w:val="en-US" w:eastAsia="zh-CN" w:bidi="ar"/>
              </w:rPr>
            </w:pPr>
            <w:r>
              <w:rPr>
                <w:rFonts w:hint="default" w:ascii="Times New Roman" w:hAnsi="Times New Roman" w:eastAsia="宋体" w:cs="Times New Roman"/>
                <w:b w:val="0"/>
                <w:bCs w:val="0"/>
                <w:i w:val="0"/>
                <w:iCs w:val="0"/>
                <w:color w:val="000000"/>
                <w:kern w:val="0"/>
                <w:sz w:val="21"/>
                <w:szCs w:val="21"/>
                <w:u w:val="none"/>
                <w:lang w:val="en-US" w:eastAsia="zh-CN" w:bidi="ar"/>
              </w:rPr>
              <w:t>w9</w:t>
            </w:r>
          </w:p>
        </w:tc>
        <w:tc>
          <w:tcPr>
            <w:tcW w:w="6023" w:type="dxa"/>
            <w:tcBorders>
              <w:top w:val="nil"/>
              <w:left w:val="nil"/>
              <w:bottom w:val="single" w:color="auto" w:sz="12" w:space="0"/>
              <w:right w:val="nil"/>
            </w:tcBorders>
            <w:shd w:val="clear" w:color="auto" w:fill="auto"/>
            <w:vAlign w:val="center"/>
          </w:tcPr>
          <w:p w14:paraId="728A3A7F">
            <w:pPr>
              <w:keepNext w:val="0"/>
              <w:keepLines w:val="0"/>
              <w:widowControl/>
              <w:suppressLineNumbers w:val="0"/>
              <w:snapToGrid w:val="0"/>
              <w:ind w:left="0" w:leftChars="0" w:right="0" w:rightChars="0" w:firstLine="0" w:firstLineChars="0"/>
              <w:jc w:val="center"/>
              <w:textAlignment w:val="bottom"/>
              <w:rPr>
                <w:rFonts w:hint="default" w:ascii="Times New Roman" w:hAnsi="Times New Roman" w:eastAsia="宋体" w:cs="Times New Roman"/>
                <w:b w:val="0"/>
                <w:bCs w:val="0"/>
                <w:i w:val="0"/>
                <w:iCs w:val="0"/>
                <w:color w:val="000000"/>
                <w:kern w:val="0"/>
                <w:sz w:val="21"/>
                <w:szCs w:val="21"/>
                <w:u w:val="none"/>
                <w:lang w:val="en-US" w:eastAsia="zh-CN" w:bidi="ar"/>
              </w:rPr>
            </w:pPr>
            <w:r>
              <w:rPr>
                <w:rFonts w:hint="default" w:ascii="Times New Roman" w:hAnsi="Times New Roman" w:eastAsia="宋体" w:cs="Times New Roman"/>
                <w:b w:val="0"/>
                <w:bCs w:val="0"/>
                <w:i w:val="0"/>
                <w:iCs w:val="0"/>
                <w:color w:val="000000"/>
                <w:kern w:val="0"/>
                <w:sz w:val="21"/>
                <w:szCs w:val="21"/>
                <w:u w:val="none"/>
                <w:lang w:val="en-US" w:eastAsia="zh-CN" w:bidi="ar"/>
              </w:rPr>
              <w:t>营业成本率</w:t>
            </w:r>
          </w:p>
        </w:tc>
        <w:tc>
          <w:tcPr>
            <w:tcW w:w="1432" w:type="dxa"/>
            <w:tcBorders>
              <w:top w:val="nil"/>
              <w:left w:val="nil"/>
              <w:bottom w:val="single" w:color="auto" w:sz="12" w:space="0"/>
              <w:right w:val="nil"/>
            </w:tcBorders>
            <w:shd w:val="clear" w:color="auto" w:fill="auto"/>
            <w:vAlign w:val="center"/>
          </w:tcPr>
          <w:p w14:paraId="7F7CE83F">
            <w:pPr>
              <w:keepNext w:val="0"/>
              <w:keepLines w:val="0"/>
              <w:widowControl/>
              <w:suppressLineNumbers w:val="0"/>
              <w:jc w:val="right"/>
              <w:textAlignment w:val="center"/>
              <w:rPr>
                <w:rFonts w:hint="default" w:ascii="Times New Roman" w:hAnsi="Times New Roman" w:eastAsia="宋体" w:cs="Times New Roman"/>
                <w:b w:val="0"/>
                <w:bCs w:val="0"/>
                <w:i w:val="0"/>
                <w:iCs w:val="0"/>
                <w:color w:val="000000"/>
                <w:kern w:val="0"/>
                <w:sz w:val="21"/>
                <w:szCs w:val="21"/>
                <w:u w:val="none"/>
                <w:lang w:val="en-US" w:eastAsia="zh-CN" w:bidi="ar"/>
              </w:rPr>
            </w:pPr>
            <w:r>
              <w:rPr>
                <w:rFonts w:hint="default" w:ascii="Times New Roman" w:hAnsi="Times New Roman" w:eastAsia="宋体" w:cs="Times New Roman"/>
                <w:i w:val="0"/>
                <w:iCs w:val="0"/>
                <w:color w:val="000000"/>
                <w:kern w:val="0"/>
                <w:sz w:val="21"/>
                <w:szCs w:val="21"/>
                <w:u w:val="none"/>
                <w:lang w:val="en-US" w:eastAsia="zh-CN" w:bidi="ar"/>
              </w:rPr>
              <w:t>0.1521</w:t>
            </w:r>
          </w:p>
        </w:tc>
      </w:tr>
    </w:tbl>
    <w:p w14:paraId="31758273">
      <w:pPr>
        <w:autoSpaceDE/>
        <w:autoSpaceDN/>
        <w:snapToGrid/>
        <w:spacing w:before="156" w:beforeLines="50" w:after="156" w:afterLines="50" w:line="420" w:lineRule="exact"/>
        <w:jc w:val="left"/>
        <w:outlineLvl w:val="2"/>
        <w:rPr>
          <w:rFonts w:hint="default" w:ascii="Times New Roman" w:hAnsi="Times New Roman" w:eastAsia="黑体" w:cs="Times New Roman"/>
          <w:color w:val="000000"/>
          <w:kern w:val="0"/>
          <w:sz w:val="28"/>
          <w:szCs w:val="28"/>
          <w:lang w:val="en-US" w:eastAsia="zh-CN"/>
        </w:rPr>
      </w:pPr>
      <w:r>
        <w:rPr>
          <w:rFonts w:hint="default" w:ascii="Times New Roman" w:hAnsi="Times New Roman" w:eastAsia="黑体" w:cs="Times New Roman"/>
          <w:color w:val="000000"/>
          <w:kern w:val="0"/>
          <w:sz w:val="28"/>
          <w:szCs w:val="28"/>
          <w:lang w:val="en-US" w:eastAsia="zh-CN"/>
        </w:rPr>
        <w:t>4.1.4 盈利差异分析</w:t>
      </w:r>
    </w:p>
    <w:p w14:paraId="05ACDABB">
      <w:pPr>
        <w:pStyle w:val="28"/>
        <w:keepNext w:val="0"/>
        <w:keepLines w:val="0"/>
        <w:pageBreakBefore w:val="0"/>
        <w:widowControl/>
        <w:suppressLineNumbers w:val="0"/>
        <w:kinsoku/>
        <w:wordWrap/>
        <w:overflowPunct/>
        <w:topLinePunct w:val="0"/>
        <w:autoSpaceDE/>
        <w:autoSpaceDN/>
        <w:bidi w:val="0"/>
        <w:adjustRightInd/>
        <w:snapToGrid/>
        <w:spacing w:beforeAutospacing="0" w:afterAutospacing="0" w:line="420" w:lineRule="exact"/>
        <w:ind w:firstLine="480" w:firstLineChars="200"/>
        <w:jc w:val="both"/>
        <w:textAlignment w:val="auto"/>
        <w:rPr>
          <w:rFonts w:hint="default" w:ascii="Times New Roman" w:hAnsi="Times New Roman" w:eastAsia="宋体" w:cs="Times New Roman"/>
          <w:kern w:val="2"/>
          <w:sz w:val="24"/>
          <w:szCs w:val="24"/>
          <w:lang w:val="en-US" w:eastAsia="zh-CN" w:bidi="ar-SA"/>
        </w:rPr>
      </w:pPr>
      <w:r>
        <w:rPr>
          <w:rFonts w:hint="default" w:ascii="Times New Roman" w:hAnsi="Times New Roman" w:eastAsia="宋体" w:cs="Times New Roman"/>
          <w:kern w:val="2"/>
          <w:sz w:val="24"/>
          <w:szCs w:val="24"/>
          <w:lang w:val="en-US" w:eastAsia="zh-CN" w:bidi="ar-SA"/>
        </w:rPr>
        <w:t>在通过熵权法计算企业盈利能力综合得分后，本文进一步比较AI独立产品型企业与AI业务赋能型企业在样本期内的盈利表现差异。表4-3报告了两类企业盈利能力综合得分的描述性统计结果。</w:t>
      </w:r>
    </w:p>
    <w:p w14:paraId="6154A6C3">
      <w:pPr>
        <w:widowControl/>
        <w:tabs>
          <w:tab w:val="left" w:pos="377"/>
        </w:tabs>
        <w:autoSpaceDE/>
        <w:autoSpaceDN/>
        <w:snapToGrid/>
        <w:spacing w:before="156" w:beforeLines="50"/>
        <w:jc w:val="center"/>
        <w:rPr>
          <w:rFonts w:hint="default" w:ascii="Times New Roman" w:hAnsi="Times New Roman" w:eastAsia="宋体" w:cs="Times New Roman"/>
          <w:spacing w:val="10"/>
          <w:kern w:val="0"/>
          <w:szCs w:val="20"/>
          <w:lang w:val="en-US" w:eastAsia="zh-CN"/>
        </w:rPr>
      </w:pPr>
      <w:r>
        <w:rPr>
          <w:rFonts w:hint="default" w:ascii="Times New Roman" w:hAnsi="Times New Roman" w:eastAsia="宋体" w:cs="Times New Roman"/>
          <w:spacing w:val="10"/>
          <w:kern w:val="0"/>
          <w:szCs w:val="20"/>
          <w:lang w:val="en-US" w:eastAsia="zh-CN"/>
        </w:rPr>
        <w:t>表4-3 两类企业盈利能力综合得分的描述性统计结果表</w:t>
      </w:r>
    </w:p>
    <w:tbl>
      <w:tblPr>
        <w:tblStyle w:val="31"/>
        <w:tblW w:w="8521" w:type="dxa"/>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Layout w:type="autofit"/>
        <w:tblCellMar>
          <w:top w:w="0" w:type="dxa"/>
          <w:left w:w="108" w:type="dxa"/>
          <w:bottom w:w="0" w:type="dxa"/>
          <w:right w:w="108" w:type="dxa"/>
        </w:tblCellMar>
      </w:tblPr>
      <w:tblGrid>
        <w:gridCol w:w="1779"/>
        <w:gridCol w:w="1490"/>
        <w:gridCol w:w="1490"/>
        <w:gridCol w:w="1490"/>
        <w:gridCol w:w="1490"/>
        <w:gridCol w:w="782"/>
      </w:tblGrid>
      <w:tr w14:paraId="67F69EF6">
        <w:trPr>
          <w:trHeight w:val="0" w:hRule="atLeast"/>
          <w:tblHeader/>
        </w:trPr>
        <w:tc>
          <w:tcPr>
            <w:tcW w:w="1779" w:type="dxa"/>
            <w:tcBorders>
              <w:top w:val="single" w:color="auto" w:sz="12" w:space="0"/>
              <w:left w:val="nil"/>
              <w:bottom w:val="single" w:color="auto" w:sz="4" w:space="0"/>
              <w:right w:val="nil"/>
            </w:tcBorders>
            <w:shd w:val="clear" w:color="auto" w:fill="auto"/>
            <w:noWrap/>
            <w:vAlign w:val="center"/>
          </w:tcPr>
          <w:p w14:paraId="77C4BA15">
            <w:pPr>
              <w:keepNext w:val="0"/>
              <w:keepLines w:val="0"/>
              <w:widowControl/>
              <w:suppressLineNumbers w:val="0"/>
              <w:snapToGrid w:val="0"/>
              <w:ind w:left="0" w:leftChars="0" w:right="0" w:rightChars="0" w:firstLine="0" w:firstLineChars="0"/>
              <w:jc w:val="center"/>
              <w:textAlignment w:val="bottom"/>
              <w:rPr>
                <w:rFonts w:hint="default" w:ascii="Times New Roman" w:hAnsi="Times New Roman" w:eastAsia="宋体" w:cs="Times New Roman"/>
                <w:b/>
                <w:bCs/>
                <w:i w:val="0"/>
                <w:iCs w:val="0"/>
                <w:color w:val="000000"/>
                <w:kern w:val="0"/>
                <w:sz w:val="21"/>
                <w:szCs w:val="21"/>
                <w:u w:val="none"/>
                <w:lang w:val="en-US" w:eastAsia="zh-CN" w:bidi="ar"/>
              </w:rPr>
            </w:pPr>
            <w:r>
              <w:rPr>
                <w:rFonts w:hint="default" w:ascii="Times New Roman" w:hAnsi="Times New Roman" w:eastAsia="宋体" w:cs="Times New Roman"/>
                <w:b/>
                <w:bCs/>
                <w:i w:val="0"/>
                <w:iCs w:val="0"/>
                <w:color w:val="000000"/>
                <w:kern w:val="0"/>
                <w:sz w:val="21"/>
                <w:szCs w:val="21"/>
                <w:u w:val="none"/>
                <w:lang w:val="en-US" w:eastAsia="zh-CN" w:bidi="ar"/>
              </w:rPr>
              <w:t>业务类别</w:t>
            </w:r>
          </w:p>
        </w:tc>
        <w:tc>
          <w:tcPr>
            <w:tcW w:w="1490" w:type="dxa"/>
            <w:tcBorders>
              <w:top w:val="single" w:color="auto" w:sz="12" w:space="0"/>
              <w:left w:val="nil"/>
              <w:bottom w:val="single" w:color="auto" w:sz="4" w:space="0"/>
              <w:right w:val="nil"/>
            </w:tcBorders>
            <w:shd w:val="clear" w:color="auto" w:fill="auto"/>
            <w:noWrap/>
            <w:vAlign w:val="center"/>
          </w:tcPr>
          <w:p w14:paraId="1549765D">
            <w:pPr>
              <w:keepNext w:val="0"/>
              <w:keepLines w:val="0"/>
              <w:widowControl/>
              <w:suppressLineNumbers w:val="0"/>
              <w:snapToGrid w:val="0"/>
              <w:ind w:left="0" w:leftChars="0" w:right="0" w:rightChars="0" w:firstLine="0" w:firstLineChars="0"/>
              <w:jc w:val="center"/>
              <w:textAlignment w:val="bottom"/>
              <w:rPr>
                <w:rFonts w:hint="default" w:ascii="Times New Roman" w:hAnsi="Times New Roman" w:eastAsia="宋体" w:cs="Times New Roman"/>
                <w:b/>
                <w:bCs/>
                <w:i w:val="0"/>
                <w:iCs w:val="0"/>
                <w:color w:val="000000"/>
                <w:kern w:val="0"/>
                <w:sz w:val="21"/>
                <w:szCs w:val="21"/>
                <w:u w:val="none"/>
                <w:lang w:val="en-US" w:eastAsia="zh-CN" w:bidi="ar"/>
              </w:rPr>
            </w:pPr>
            <w:r>
              <w:rPr>
                <w:rFonts w:hint="default" w:ascii="Times New Roman" w:hAnsi="Times New Roman" w:eastAsia="宋体" w:cs="Times New Roman"/>
                <w:b/>
                <w:bCs/>
                <w:i w:val="0"/>
                <w:iCs w:val="0"/>
                <w:color w:val="000000"/>
                <w:kern w:val="0"/>
                <w:sz w:val="21"/>
                <w:szCs w:val="21"/>
                <w:u w:val="none"/>
                <w:lang w:val="en-US" w:eastAsia="zh-CN" w:bidi="ar"/>
              </w:rPr>
              <w:t>Mean</w:t>
            </w:r>
          </w:p>
        </w:tc>
        <w:tc>
          <w:tcPr>
            <w:tcW w:w="1490" w:type="dxa"/>
            <w:tcBorders>
              <w:top w:val="single" w:color="auto" w:sz="12" w:space="0"/>
              <w:left w:val="nil"/>
              <w:bottom w:val="single" w:color="auto" w:sz="4" w:space="0"/>
              <w:right w:val="nil"/>
            </w:tcBorders>
            <w:shd w:val="clear" w:color="auto" w:fill="auto"/>
            <w:noWrap/>
            <w:vAlign w:val="center"/>
          </w:tcPr>
          <w:p w14:paraId="6BD8A8ED">
            <w:pPr>
              <w:keepNext w:val="0"/>
              <w:keepLines w:val="0"/>
              <w:widowControl/>
              <w:suppressLineNumbers w:val="0"/>
              <w:snapToGrid w:val="0"/>
              <w:ind w:left="0" w:leftChars="0" w:right="0" w:rightChars="0" w:firstLine="0" w:firstLineChars="0"/>
              <w:jc w:val="center"/>
              <w:textAlignment w:val="bottom"/>
              <w:rPr>
                <w:rFonts w:hint="default" w:ascii="Times New Roman" w:hAnsi="Times New Roman" w:eastAsia="宋体" w:cs="Times New Roman"/>
                <w:b/>
                <w:bCs/>
                <w:i w:val="0"/>
                <w:iCs w:val="0"/>
                <w:color w:val="000000"/>
                <w:kern w:val="0"/>
                <w:sz w:val="21"/>
                <w:szCs w:val="21"/>
                <w:u w:val="none"/>
                <w:lang w:val="en-US" w:eastAsia="zh-CN" w:bidi="ar"/>
              </w:rPr>
            </w:pPr>
            <w:r>
              <w:rPr>
                <w:rFonts w:hint="default" w:ascii="Times New Roman" w:hAnsi="Times New Roman" w:eastAsia="宋体" w:cs="Times New Roman"/>
                <w:b/>
                <w:bCs/>
                <w:i w:val="0"/>
                <w:iCs w:val="0"/>
                <w:color w:val="000000"/>
                <w:kern w:val="0"/>
                <w:sz w:val="21"/>
                <w:szCs w:val="21"/>
                <w:u w:val="none"/>
                <w:lang w:val="en-US" w:eastAsia="zh-CN" w:bidi="ar"/>
              </w:rPr>
              <w:t>SD</w:t>
            </w:r>
          </w:p>
        </w:tc>
        <w:tc>
          <w:tcPr>
            <w:tcW w:w="1490" w:type="dxa"/>
            <w:tcBorders>
              <w:top w:val="single" w:color="auto" w:sz="12" w:space="0"/>
              <w:left w:val="nil"/>
              <w:bottom w:val="single" w:color="auto" w:sz="4" w:space="0"/>
              <w:right w:val="nil"/>
            </w:tcBorders>
            <w:shd w:val="clear" w:color="auto" w:fill="auto"/>
            <w:noWrap/>
            <w:vAlign w:val="center"/>
          </w:tcPr>
          <w:p w14:paraId="56A2DD95">
            <w:pPr>
              <w:keepNext w:val="0"/>
              <w:keepLines w:val="0"/>
              <w:widowControl/>
              <w:suppressLineNumbers w:val="0"/>
              <w:snapToGrid w:val="0"/>
              <w:ind w:left="0" w:leftChars="0" w:right="0" w:rightChars="0" w:firstLine="0" w:firstLineChars="0"/>
              <w:jc w:val="center"/>
              <w:textAlignment w:val="bottom"/>
              <w:rPr>
                <w:rFonts w:hint="default" w:ascii="Times New Roman" w:hAnsi="Times New Roman" w:eastAsia="宋体" w:cs="Times New Roman"/>
                <w:b/>
                <w:bCs/>
                <w:i w:val="0"/>
                <w:iCs w:val="0"/>
                <w:color w:val="000000"/>
                <w:kern w:val="0"/>
                <w:sz w:val="21"/>
                <w:szCs w:val="21"/>
                <w:u w:val="none"/>
                <w:lang w:val="en-US" w:eastAsia="zh-CN" w:bidi="ar"/>
              </w:rPr>
            </w:pPr>
            <w:r>
              <w:rPr>
                <w:rFonts w:hint="default" w:ascii="Times New Roman" w:hAnsi="Times New Roman" w:eastAsia="宋体" w:cs="Times New Roman"/>
                <w:b/>
                <w:bCs/>
                <w:i w:val="0"/>
                <w:iCs w:val="0"/>
                <w:color w:val="000000"/>
                <w:kern w:val="0"/>
                <w:sz w:val="21"/>
                <w:szCs w:val="21"/>
                <w:u w:val="none"/>
                <w:lang w:val="en-US" w:eastAsia="zh-CN" w:bidi="ar"/>
              </w:rPr>
              <w:t>Min</w:t>
            </w:r>
          </w:p>
        </w:tc>
        <w:tc>
          <w:tcPr>
            <w:tcW w:w="1490" w:type="dxa"/>
            <w:tcBorders>
              <w:top w:val="single" w:color="auto" w:sz="12" w:space="0"/>
              <w:left w:val="nil"/>
              <w:bottom w:val="single" w:color="auto" w:sz="4" w:space="0"/>
              <w:right w:val="nil"/>
            </w:tcBorders>
            <w:shd w:val="clear" w:color="auto" w:fill="auto"/>
            <w:noWrap/>
            <w:vAlign w:val="center"/>
          </w:tcPr>
          <w:p w14:paraId="19E970BC">
            <w:pPr>
              <w:keepNext w:val="0"/>
              <w:keepLines w:val="0"/>
              <w:widowControl/>
              <w:suppressLineNumbers w:val="0"/>
              <w:snapToGrid w:val="0"/>
              <w:ind w:left="0" w:leftChars="0" w:right="0" w:rightChars="0" w:firstLine="0" w:firstLineChars="0"/>
              <w:jc w:val="center"/>
              <w:textAlignment w:val="bottom"/>
              <w:rPr>
                <w:rFonts w:hint="default" w:ascii="Times New Roman" w:hAnsi="Times New Roman" w:eastAsia="宋体" w:cs="Times New Roman"/>
                <w:b/>
                <w:bCs/>
                <w:i w:val="0"/>
                <w:iCs w:val="0"/>
                <w:color w:val="000000"/>
                <w:kern w:val="0"/>
                <w:sz w:val="21"/>
                <w:szCs w:val="21"/>
                <w:u w:val="none"/>
                <w:lang w:val="en-US" w:eastAsia="zh-CN" w:bidi="ar"/>
              </w:rPr>
            </w:pPr>
            <w:r>
              <w:rPr>
                <w:rFonts w:hint="default" w:ascii="Times New Roman" w:hAnsi="Times New Roman" w:eastAsia="宋体" w:cs="Times New Roman"/>
                <w:b/>
                <w:bCs/>
                <w:i w:val="0"/>
                <w:iCs w:val="0"/>
                <w:color w:val="000000"/>
                <w:kern w:val="0"/>
                <w:sz w:val="21"/>
                <w:szCs w:val="21"/>
                <w:u w:val="none"/>
                <w:lang w:val="en-US" w:eastAsia="zh-CN" w:bidi="ar"/>
              </w:rPr>
              <w:t>Max</w:t>
            </w:r>
          </w:p>
        </w:tc>
        <w:tc>
          <w:tcPr>
            <w:tcW w:w="782" w:type="dxa"/>
            <w:tcBorders>
              <w:top w:val="single" w:color="auto" w:sz="12" w:space="0"/>
              <w:left w:val="nil"/>
              <w:bottom w:val="single" w:color="auto" w:sz="4" w:space="0"/>
              <w:right w:val="nil"/>
            </w:tcBorders>
            <w:shd w:val="clear" w:color="auto" w:fill="auto"/>
            <w:noWrap/>
            <w:vAlign w:val="center"/>
          </w:tcPr>
          <w:p w14:paraId="52D329A0">
            <w:pPr>
              <w:keepNext w:val="0"/>
              <w:keepLines w:val="0"/>
              <w:widowControl/>
              <w:suppressLineNumbers w:val="0"/>
              <w:snapToGrid w:val="0"/>
              <w:ind w:left="0" w:leftChars="0" w:right="0" w:rightChars="0" w:firstLine="0" w:firstLineChars="0"/>
              <w:jc w:val="center"/>
              <w:textAlignment w:val="bottom"/>
              <w:rPr>
                <w:rFonts w:hint="default" w:ascii="Times New Roman" w:hAnsi="Times New Roman" w:eastAsia="宋体" w:cs="Times New Roman"/>
                <w:b/>
                <w:bCs/>
                <w:i w:val="0"/>
                <w:iCs w:val="0"/>
                <w:color w:val="000000"/>
                <w:kern w:val="0"/>
                <w:sz w:val="21"/>
                <w:szCs w:val="21"/>
                <w:u w:val="none"/>
                <w:lang w:val="en-US" w:eastAsia="zh-CN" w:bidi="ar"/>
              </w:rPr>
            </w:pPr>
            <w:r>
              <w:rPr>
                <w:rFonts w:hint="default" w:ascii="Times New Roman" w:hAnsi="Times New Roman" w:eastAsia="宋体" w:cs="Times New Roman"/>
                <w:b/>
                <w:bCs/>
                <w:i w:val="0"/>
                <w:iCs w:val="0"/>
                <w:color w:val="000000"/>
                <w:kern w:val="0"/>
                <w:sz w:val="21"/>
                <w:szCs w:val="21"/>
                <w:u w:val="none"/>
                <w:lang w:val="en-US" w:eastAsia="zh-CN" w:bidi="ar"/>
              </w:rPr>
              <w:t>N</w:t>
            </w:r>
          </w:p>
        </w:tc>
      </w:tr>
      <w:tr w14:paraId="25DB61AA">
        <w:trPr>
          <w:trHeight w:val="0" w:hRule="atLeast"/>
        </w:trPr>
        <w:tc>
          <w:tcPr>
            <w:tcW w:w="1779" w:type="dxa"/>
            <w:tcBorders>
              <w:top w:val="nil"/>
              <w:left w:val="nil"/>
              <w:bottom w:val="nil"/>
              <w:right w:val="nil"/>
            </w:tcBorders>
            <w:shd w:val="clear" w:color="auto" w:fill="auto"/>
            <w:noWrap/>
            <w:vAlign w:val="center"/>
          </w:tcPr>
          <w:p w14:paraId="63949EF4">
            <w:pPr>
              <w:keepNext w:val="0"/>
              <w:keepLines w:val="0"/>
              <w:widowControl/>
              <w:suppressLineNumbers w:val="0"/>
              <w:snapToGrid w:val="0"/>
              <w:ind w:left="0" w:leftChars="0" w:right="0" w:rightChars="0" w:firstLine="0" w:firstLineChars="0"/>
              <w:jc w:val="center"/>
              <w:textAlignment w:val="bottom"/>
              <w:rPr>
                <w:rFonts w:hint="default" w:ascii="Times New Roman" w:hAnsi="Times New Roman" w:eastAsia="宋体" w:cs="Times New Roman"/>
                <w:b/>
                <w:bCs/>
                <w:i w:val="0"/>
                <w:iCs w:val="0"/>
                <w:color w:val="000000"/>
                <w:kern w:val="0"/>
                <w:sz w:val="21"/>
                <w:szCs w:val="21"/>
                <w:u w:val="none"/>
                <w:lang w:val="en-US" w:eastAsia="zh-CN" w:bidi="ar"/>
              </w:rPr>
            </w:pPr>
            <w:r>
              <w:rPr>
                <w:rFonts w:hint="default" w:ascii="Times New Roman" w:hAnsi="Times New Roman" w:eastAsia="宋体" w:cs="Times New Roman"/>
                <w:b/>
                <w:bCs/>
                <w:i w:val="0"/>
                <w:iCs w:val="0"/>
                <w:color w:val="000000"/>
                <w:kern w:val="0"/>
                <w:sz w:val="21"/>
                <w:szCs w:val="21"/>
                <w:u w:val="none"/>
                <w:lang w:val="en-US" w:eastAsia="zh-CN" w:bidi="ar"/>
              </w:rPr>
              <w:t>AI业务赋能型</w:t>
            </w:r>
          </w:p>
        </w:tc>
        <w:tc>
          <w:tcPr>
            <w:tcW w:w="1490" w:type="dxa"/>
            <w:tcBorders>
              <w:top w:val="nil"/>
              <w:left w:val="nil"/>
              <w:bottom w:val="nil"/>
              <w:right w:val="nil"/>
            </w:tcBorders>
            <w:shd w:val="clear" w:color="auto" w:fill="auto"/>
            <w:noWrap/>
            <w:vAlign w:val="center"/>
          </w:tcPr>
          <w:p w14:paraId="19F5D906">
            <w:pPr>
              <w:keepNext w:val="0"/>
              <w:keepLines w:val="0"/>
              <w:widowControl/>
              <w:suppressLineNumbers w:val="0"/>
              <w:snapToGrid w:val="0"/>
              <w:ind w:left="0" w:leftChars="0" w:right="0" w:rightChars="0" w:firstLine="0" w:firstLineChars="0"/>
              <w:jc w:val="center"/>
              <w:textAlignment w:val="bottom"/>
              <w:rPr>
                <w:rFonts w:hint="default" w:ascii="Times New Roman" w:hAnsi="Times New Roman" w:eastAsia="宋体" w:cs="Times New Roman"/>
                <w:b w:val="0"/>
                <w:bCs w:val="0"/>
                <w:i w:val="0"/>
                <w:iCs w:val="0"/>
                <w:color w:val="000000"/>
                <w:kern w:val="0"/>
                <w:sz w:val="21"/>
                <w:szCs w:val="21"/>
                <w:u w:val="none"/>
                <w:lang w:val="en-US" w:eastAsia="zh-CN" w:bidi="ar"/>
              </w:rPr>
            </w:pPr>
            <w:r>
              <w:rPr>
                <w:rFonts w:hint="default" w:ascii="Times New Roman" w:hAnsi="Times New Roman" w:eastAsia="宋体" w:cs="Times New Roman"/>
                <w:b w:val="0"/>
                <w:bCs w:val="0"/>
                <w:i w:val="0"/>
                <w:iCs w:val="0"/>
                <w:color w:val="000000"/>
                <w:kern w:val="0"/>
                <w:sz w:val="21"/>
                <w:szCs w:val="21"/>
                <w:u w:val="none"/>
                <w:lang w:val="en-US" w:eastAsia="zh-CN" w:bidi="ar"/>
              </w:rPr>
              <w:t>0.2589</w:t>
            </w:r>
          </w:p>
        </w:tc>
        <w:tc>
          <w:tcPr>
            <w:tcW w:w="1490" w:type="dxa"/>
            <w:tcBorders>
              <w:top w:val="nil"/>
              <w:left w:val="nil"/>
              <w:bottom w:val="nil"/>
              <w:right w:val="nil"/>
            </w:tcBorders>
            <w:shd w:val="clear" w:color="auto" w:fill="auto"/>
            <w:noWrap/>
            <w:vAlign w:val="center"/>
          </w:tcPr>
          <w:p w14:paraId="06E92D7E">
            <w:pPr>
              <w:keepNext w:val="0"/>
              <w:keepLines w:val="0"/>
              <w:widowControl/>
              <w:suppressLineNumbers w:val="0"/>
              <w:snapToGrid w:val="0"/>
              <w:ind w:left="0" w:leftChars="0" w:right="0" w:rightChars="0" w:firstLine="0" w:firstLineChars="0"/>
              <w:jc w:val="center"/>
              <w:textAlignment w:val="bottom"/>
              <w:rPr>
                <w:rFonts w:hint="default" w:ascii="Times New Roman" w:hAnsi="Times New Roman" w:eastAsia="宋体" w:cs="Times New Roman"/>
                <w:b w:val="0"/>
                <w:bCs w:val="0"/>
                <w:i w:val="0"/>
                <w:iCs w:val="0"/>
                <w:color w:val="000000"/>
                <w:kern w:val="0"/>
                <w:sz w:val="21"/>
                <w:szCs w:val="21"/>
                <w:u w:val="none"/>
                <w:lang w:val="en-US" w:eastAsia="zh-CN" w:bidi="ar"/>
              </w:rPr>
            </w:pPr>
            <w:r>
              <w:rPr>
                <w:rFonts w:hint="default" w:ascii="Times New Roman" w:hAnsi="Times New Roman" w:eastAsia="宋体" w:cs="Times New Roman"/>
                <w:b w:val="0"/>
                <w:bCs w:val="0"/>
                <w:i w:val="0"/>
                <w:iCs w:val="0"/>
                <w:color w:val="000000"/>
                <w:kern w:val="0"/>
                <w:sz w:val="21"/>
                <w:szCs w:val="21"/>
                <w:u w:val="none"/>
                <w:lang w:val="en-US" w:eastAsia="zh-CN" w:bidi="ar"/>
              </w:rPr>
              <w:t>0.1518</w:t>
            </w:r>
          </w:p>
        </w:tc>
        <w:tc>
          <w:tcPr>
            <w:tcW w:w="1490" w:type="dxa"/>
            <w:tcBorders>
              <w:top w:val="nil"/>
              <w:left w:val="nil"/>
              <w:bottom w:val="nil"/>
              <w:right w:val="nil"/>
            </w:tcBorders>
            <w:shd w:val="clear" w:color="auto" w:fill="auto"/>
            <w:noWrap/>
            <w:vAlign w:val="center"/>
          </w:tcPr>
          <w:p w14:paraId="7190064E">
            <w:pPr>
              <w:keepNext w:val="0"/>
              <w:keepLines w:val="0"/>
              <w:widowControl/>
              <w:suppressLineNumbers w:val="0"/>
              <w:snapToGrid w:val="0"/>
              <w:ind w:left="0" w:leftChars="0" w:right="0" w:rightChars="0" w:firstLine="0" w:firstLineChars="0"/>
              <w:jc w:val="center"/>
              <w:textAlignment w:val="bottom"/>
              <w:rPr>
                <w:rFonts w:hint="default" w:ascii="Times New Roman" w:hAnsi="Times New Roman" w:eastAsia="宋体" w:cs="Times New Roman"/>
                <w:b w:val="0"/>
                <w:bCs w:val="0"/>
                <w:i w:val="0"/>
                <w:iCs w:val="0"/>
                <w:color w:val="000000"/>
                <w:kern w:val="0"/>
                <w:sz w:val="21"/>
                <w:szCs w:val="21"/>
                <w:u w:val="none"/>
                <w:lang w:val="en-US" w:eastAsia="zh-CN" w:bidi="ar"/>
              </w:rPr>
            </w:pPr>
            <w:r>
              <w:rPr>
                <w:rFonts w:hint="default" w:ascii="Times New Roman" w:hAnsi="Times New Roman" w:eastAsia="宋体" w:cs="Times New Roman"/>
                <w:b w:val="0"/>
                <w:bCs w:val="0"/>
                <w:i w:val="0"/>
                <w:iCs w:val="0"/>
                <w:color w:val="000000"/>
                <w:kern w:val="0"/>
                <w:sz w:val="21"/>
                <w:szCs w:val="21"/>
                <w:u w:val="none"/>
                <w:lang w:val="en-US" w:eastAsia="zh-CN" w:bidi="ar"/>
              </w:rPr>
              <w:t>0.0778</w:t>
            </w:r>
          </w:p>
        </w:tc>
        <w:tc>
          <w:tcPr>
            <w:tcW w:w="1490" w:type="dxa"/>
            <w:tcBorders>
              <w:top w:val="nil"/>
              <w:left w:val="nil"/>
              <w:bottom w:val="nil"/>
              <w:right w:val="nil"/>
            </w:tcBorders>
            <w:shd w:val="clear" w:color="auto" w:fill="auto"/>
            <w:noWrap/>
            <w:vAlign w:val="center"/>
          </w:tcPr>
          <w:p w14:paraId="6D0FCF25">
            <w:pPr>
              <w:keepNext w:val="0"/>
              <w:keepLines w:val="0"/>
              <w:widowControl/>
              <w:suppressLineNumbers w:val="0"/>
              <w:snapToGrid w:val="0"/>
              <w:ind w:left="0" w:leftChars="0" w:right="0" w:rightChars="0" w:firstLine="0" w:firstLineChars="0"/>
              <w:jc w:val="center"/>
              <w:textAlignment w:val="bottom"/>
              <w:rPr>
                <w:rFonts w:hint="default" w:ascii="Times New Roman" w:hAnsi="Times New Roman" w:eastAsia="宋体" w:cs="Times New Roman"/>
                <w:b w:val="0"/>
                <w:bCs w:val="0"/>
                <w:i w:val="0"/>
                <w:iCs w:val="0"/>
                <w:color w:val="000000"/>
                <w:kern w:val="0"/>
                <w:sz w:val="21"/>
                <w:szCs w:val="21"/>
                <w:u w:val="none"/>
                <w:lang w:val="en-US" w:eastAsia="zh-CN" w:bidi="ar"/>
              </w:rPr>
            </w:pPr>
            <w:r>
              <w:rPr>
                <w:rFonts w:hint="default" w:ascii="Times New Roman" w:hAnsi="Times New Roman" w:eastAsia="宋体" w:cs="Times New Roman"/>
                <w:b w:val="0"/>
                <w:bCs w:val="0"/>
                <w:i w:val="0"/>
                <w:iCs w:val="0"/>
                <w:color w:val="000000"/>
                <w:kern w:val="0"/>
                <w:sz w:val="21"/>
                <w:szCs w:val="21"/>
                <w:u w:val="none"/>
                <w:lang w:val="en-US" w:eastAsia="zh-CN" w:bidi="ar"/>
              </w:rPr>
              <w:t>0.8316</w:t>
            </w:r>
          </w:p>
        </w:tc>
        <w:tc>
          <w:tcPr>
            <w:tcW w:w="782" w:type="dxa"/>
            <w:tcBorders>
              <w:top w:val="nil"/>
              <w:left w:val="nil"/>
              <w:bottom w:val="nil"/>
              <w:right w:val="nil"/>
            </w:tcBorders>
            <w:shd w:val="clear" w:color="auto" w:fill="auto"/>
            <w:noWrap/>
            <w:vAlign w:val="center"/>
          </w:tcPr>
          <w:p w14:paraId="27F43E46">
            <w:pPr>
              <w:keepNext w:val="0"/>
              <w:keepLines w:val="0"/>
              <w:widowControl/>
              <w:suppressLineNumbers w:val="0"/>
              <w:snapToGrid w:val="0"/>
              <w:ind w:left="0" w:leftChars="0" w:right="0" w:rightChars="0" w:firstLine="0" w:firstLineChars="0"/>
              <w:jc w:val="center"/>
              <w:textAlignment w:val="bottom"/>
              <w:rPr>
                <w:rFonts w:hint="default" w:ascii="Times New Roman" w:hAnsi="Times New Roman" w:eastAsia="宋体" w:cs="Times New Roman"/>
                <w:b w:val="0"/>
                <w:bCs w:val="0"/>
                <w:i w:val="0"/>
                <w:iCs w:val="0"/>
                <w:color w:val="000000"/>
                <w:kern w:val="0"/>
                <w:sz w:val="21"/>
                <w:szCs w:val="21"/>
                <w:u w:val="none"/>
                <w:lang w:val="en-US" w:eastAsia="zh-CN" w:bidi="ar"/>
              </w:rPr>
            </w:pPr>
            <w:r>
              <w:rPr>
                <w:rFonts w:hint="default" w:ascii="Times New Roman" w:hAnsi="Times New Roman" w:eastAsia="宋体" w:cs="Times New Roman"/>
                <w:b w:val="0"/>
                <w:bCs w:val="0"/>
                <w:i w:val="0"/>
                <w:iCs w:val="0"/>
                <w:color w:val="000000"/>
                <w:kern w:val="0"/>
                <w:sz w:val="21"/>
                <w:szCs w:val="21"/>
                <w:u w:val="none"/>
                <w:lang w:val="en-US" w:eastAsia="zh-CN" w:bidi="ar"/>
              </w:rPr>
              <w:t>155</w:t>
            </w:r>
          </w:p>
        </w:tc>
      </w:tr>
      <w:tr w14:paraId="15D4DF26">
        <w:trPr>
          <w:trHeight w:val="0" w:hRule="atLeast"/>
        </w:trPr>
        <w:tc>
          <w:tcPr>
            <w:tcW w:w="1779" w:type="dxa"/>
            <w:tcBorders>
              <w:top w:val="nil"/>
              <w:left w:val="nil"/>
              <w:bottom w:val="nil"/>
              <w:right w:val="nil"/>
            </w:tcBorders>
            <w:shd w:val="clear" w:color="auto" w:fill="auto"/>
            <w:noWrap/>
            <w:vAlign w:val="center"/>
          </w:tcPr>
          <w:p w14:paraId="1B812F06">
            <w:pPr>
              <w:keepNext w:val="0"/>
              <w:keepLines w:val="0"/>
              <w:widowControl/>
              <w:suppressLineNumbers w:val="0"/>
              <w:snapToGrid w:val="0"/>
              <w:ind w:left="0" w:leftChars="0" w:right="0" w:rightChars="0" w:firstLine="0" w:firstLineChars="0"/>
              <w:jc w:val="center"/>
              <w:textAlignment w:val="bottom"/>
              <w:rPr>
                <w:rFonts w:hint="default" w:ascii="Times New Roman" w:hAnsi="Times New Roman" w:eastAsia="宋体" w:cs="Times New Roman"/>
                <w:b/>
                <w:bCs/>
                <w:i w:val="0"/>
                <w:iCs w:val="0"/>
                <w:color w:val="000000"/>
                <w:kern w:val="0"/>
                <w:sz w:val="21"/>
                <w:szCs w:val="21"/>
                <w:u w:val="none"/>
                <w:lang w:val="en-US" w:eastAsia="zh-CN" w:bidi="ar"/>
              </w:rPr>
            </w:pPr>
            <w:r>
              <w:rPr>
                <w:rFonts w:hint="default" w:ascii="Times New Roman" w:hAnsi="Times New Roman" w:eastAsia="宋体" w:cs="Times New Roman"/>
                <w:b/>
                <w:bCs/>
                <w:i w:val="0"/>
                <w:iCs w:val="0"/>
                <w:color w:val="000000"/>
                <w:kern w:val="0"/>
                <w:sz w:val="21"/>
                <w:szCs w:val="21"/>
                <w:u w:val="none"/>
                <w:lang w:val="en-US" w:eastAsia="zh-CN" w:bidi="ar"/>
              </w:rPr>
              <w:t>AI独立产品型</w:t>
            </w:r>
          </w:p>
        </w:tc>
        <w:tc>
          <w:tcPr>
            <w:tcW w:w="1490" w:type="dxa"/>
            <w:tcBorders>
              <w:top w:val="nil"/>
              <w:left w:val="nil"/>
              <w:bottom w:val="nil"/>
              <w:right w:val="nil"/>
            </w:tcBorders>
            <w:shd w:val="clear" w:color="auto" w:fill="auto"/>
            <w:noWrap/>
            <w:vAlign w:val="center"/>
          </w:tcPr>
          <w:p w14:paraId="5FB046FA">
            <w:pPr>
              <w:keepNext w:val="0"/>
              <w:keepLines w:val="0"/>
              <w:widowControl/>
              <w:suppressLineNumbers w:val="0"/>
              <w:snapToGrid w:val="0"/>
              <w:ind w:left="0" w:leftChars="0" w:right="0" w:rightChars="0" w:firstLine="0" w:firstLineChars="0"/>
              <w:jc w:val="center"/>
              <w:textAlignment w:val="bottom"/>
              <w:rPr>
                <w:rFonts w:hint="default" w:ascii="Times New Roman" w:hAnsi="Times New Roman" w:eastAsia="宋体" w:cs="Times New Roman"/>
                <w:b w:val="0"/>
                <w:bCs w:val="0"/>
                <w:i w:val="0"/>
                <w:iCs w:val="0"/>
                <w:color w:val="000000"/>
                <w:kern w:val="0"/>
                <w:sz w:val="21"/>
                <w:szCs w:val="21"/>
                <w:u w:val="none"/>
                <w:lang w:val="en-US" w:eastAsia="zh-CN" w:bidi="ar"/>
              </w:rPr>
            </w:pPr>
            <w:r>
              <w:rPr>
                <w:rFonts w:hint="default" w:ascii="Times New Roman" w:hAnsi="Times New Roman" w:eastAsia="宋体" w:cs="Times New Roman"/>
                <w:b w:val="0"/>
                <w:bCs w:val="0"/>
                <w:i w:val="0"/>
                <w:iCs w:val="0"/>
                <w:color w:val="000000"/>
                <w:kern w:val="0"/>
                <w:sz w:val="21"/>
                <w:szCs w:val="21"/>
                <w:u w:val="none"/>
                <w:lang w:val="en-US" w:eastAsia="zh-CN" w:bidi="ar"/>
              </w:rPr>
              <w:t>0.3214</w:t>
            </w:r>
          </w:p>
        </w:tc>
        <w:tc>
          <w:tcPr>
            <w:tcW w:w="1490" w:type="dxa"/>
            <w:tcBorders>
              <w:top w:val="nil"/>
              <w:left w:val="nil"/>
              <w:bottom w:val="nil"/>
              <w:right w:val="nil"/>
            </w:tcBorders>
            <w:shd w:val="clear" w:color="auto" w:fill="auto"/>
            <w:noWrap/>
            <w:vAlign w:val="center"/>
          </w:tcPr>
          <w:p w14:paraId="2C0964F7">
            <w:pPr>
              <w:keepNext w:val="0"/>
              <w:keepLines w:val="0"/>
              <w:widowControl/>
              <w:suppressLineNumbers w:val="0"/>
              <w:snapToGrid w:val="0"/>
              <w:ind w:left="0" w:leftChars="0" w:right="0" w:rightChars="0" w:firstLine="0" w:firstLineChars="0"/>
              <w:jc w:val="center"/>
              <w:textAlignment w:val="bottom"/>
              <w:rPr>
                <w:rFonts w:hint="default" w:ascii="Times New Roman" w:hAnsi="Times New Roman" w:eastAsia="宋体" w:cs="Times New Roman"/>
                <w:b w:val="0"/>
                <w:bCs w:val="0"/>
                <w:i w:val="0"/>
                <w:iCs w:val="0"/>
                <w:color w:val="000000"/>
                <w:kern w:val="0"/>
                <w:sz w:val="21"/>
                <w:szCs w:val="21"/>
                <w:u w:val="none"/>
                <w:lang w:val="en-US" w:eastAsia="zh-CN" w:bidi="ar"/>
              </w:rPr>
            </w:pPr>
            <w:r>
              <w:rPr>
                <w:rFonts w:hint="default" w:ascii="Times New Roman" w:hAnsi="Times New Roman" w:eastAsia="宋体" w:cs="Times New Roman"/>
                <w:b w:val="0"/>
                <w:bCs w:val="0"/>
                <w:i w:val="0"/>
                <w:iCs w:val="0"/>
                <w:color w:val="000000"/>
                <w:kern w:val="0"/>
                <w:sz w:val="21"/>
                <w:szCs w:val="21"/>
                <w:u w:val="none"/>
                <w:lang w:val="en-US" w:eastAsia="zh-CN" w:bidi="ar"/>
              </w:rPr>
              <w:t>0.1153</w:t>
            </w:r>
          </w:p>
        </w:tc>
        <w:tc>
          <w:tcPr>
            <w:tcW w:w="1490" w:type="dxa"/>
            <w:tcBorders>
              <w:top w:val="nil"/>
              <w:left w:val="nil"/>
              <w:bottom w:val="nil"/>
              <w:right w:val="nil"/>
            </w:tcBorders>
            <w:shd w:val="clear" w:color="auto" w:fill="auto"/>
            <w:noWrap/>
            <w:vAlign w:val="center"/>
          </w:tcPr>
          <w:p w14:paraId="57DD3462">
            <w:pPr>
              <w:keepNext w:val="0"/>
              <w:keepLines w:val="0"/>
              <w:widowControl/>
              <w:suppressLineNumbers w:val="0"/>
              <w:snapToGrid w:val="0"/>
              <w:ind w:left="0" w:leftChars="0" w:right="0" w:rightChars="0" w:firstLine="0" w:firstLineChars="0"/>
              <w:jc w:val="center"/>
              <w:textAlignment w:val="bottom"/>
              <w:rPr>
                <w:rFonts w:hint="default" w:ascii="Times New Roman" w:hAnsi="Times New Roman" w:eastAsia="宋体" w:cs="Times New Roman"/>
                <w:b w:val="0"/>
                <w:bCs w:val="0"/>
                <w:i w:val="0"/>
                <w:iCs w:val="0"/>
                <w:color w:val="000000"/>
                <w:kern w:val="0"/>
                <w:sz w:val="21"/>
                <w:szCs w:val="21"/>
                <w:u w:val="none"/>
                <w:lang w:val="en-US" w:eastAsia="zh-CN" w:bidi="ar"/>
              </w:rPr>
            </w:pPr>
            <w:r>
              <w:rPr>
                <w:rFonts w:hint="default" w:ascii="Times New Roman" w:hAnsi="Times New Roman" w:eastAsia="宋体" w:cs="Times New Roman"/>
                <w:b w:val="0"/>
                <w:bCs w:val="0"/>
                <w:i w:val="0"/>
                <w:iCs w:val="0"/>
                <w:color w:val="000000"/>
                <w:kern w:val="0"/>
                <w:sz w:val="21"/>
                <w:szCs w:val="21"/>
                <w:u w:val="none"/>
                <w:lang w:val="en-US" w:eastAsia="zh-CN" w:bidi="ar"/>
              </w:rPr>
              <w:t>0.1249</w:t>
            </w:r>
          </w:p>
        </w:tc>
        <w:tc>
          <w:tcPr>
            <w:tcW w:w="1490" w:type="dxa"/>
            <w:tcBorders>
              <w:top w:val="nil"/>
              <w:left w:val="nil"/>
              <w:bottom w:val="nil"/>
              <w:right w:val="nil"/>
            </w:tcBorders>
            <w:shd w:val="clear" w:color="auto" w:fill="auto"/>
            <w:noWrap/>
            <w:vAlign w:val="center"/>
          </w:tcPr>
          <w:p w14:paraId="1DD86711">
            <w:pPr>
              <w:keepNext w:val="0"/>
              <w:keepLines w:val="0"/>
              <w:widowControl/>
              <w:suppressLineNumbers w:val="0"/>
              <w:snapToGrid w:val="0"/>
              <w:ind w:left="0" w:leftChars="0" w:right="0" w:rightChars="0" w:firstLine="0" w:firstLineChars="0"/>
              <w:jc w:val="center"/>
              <w:textAlignment w:val="bottom"/>
              <w:rPr>
                <w:rFonts w:hint="default" w:ascii="Times New Roman" w:hAnsi="Times New Roman" w:eastAsia="宋体" w:cs="Times New Roman"/>
                <w:b w:val="0"/>
                <w:bCs w:val="0"/>
                <w:i w:val="0"/>
                <w:iCs w:val="0"/>
                <w:color w:val="000000"/>
                <w:kern w:val="0"/>
                <w:sz w:val="21"/>
                <w:szCs w:val="21"/>
                <w:u w:val="none"/>
                <w:lang w:val="en-US" w:eastAsia="zh-CN" w:bidi="ar"/>
              </w:rPr>
            </w:pPr>
            <w:r>
              <w:rPr>
                <w:rFonts w:hint="default" w:ascii="Times New Roman" w:hAnsi="Times New Roman" w:eastAsia="宋体" w:cs="Times New Roman"/>
                <w:b w:val="0"/>
                <w:bCs w:val="0"/>
                <w:i w:val="0"/>
                <w:iCs w:val="0"/>
                <w:color w:val="000000"/>
                <w:kern w:val="0"/>
                <w:sz w:val="21"/>
                <w:szCs w:val="21"/>
                <w:u w:val="none"/>
                <w:lang w:val="en-US" w:eastAsia="zh-CN" w:bidi="ar"/>
              </w:rPr>
              <w:t>0.6359</w:t>
            </w:r>
          </w:p>
        </w:tc>
        <w:tc>
          <w:tcPr>
            <w:tcW w:w="782" w:type="dxa"/>
            <w:tcBorders>
              <w:top w:val="nil"/>
              <w:left w:val="nil"/>
              <w:bottom w:val="nil"/>
              <w:right w:val="nil"/>
            </w:tcBorders>
            <w:shd w:val="clear" w:color="auto" w:fill="auto"/>
            <w:noWrap/>
            <w:vAlign w:val="center"/>
          </w:tcPr>
          <w:p w14:paraId="1A02F933">
            <w:pPr>
              <w:keepNext w:val="0"/>
              <w:keepLines w:val="0"/>
              <w:widowControl/>
              <w:suppressLineNumbers w:val="0"/>
              <w:snapToGrid w:val="0"/>
              <w:ind w:left="0" w:leftChars="0" w:right="0" w:rightChars="0" w:firstLine="0" w:firstLineChars="0"/>
              <w:jc w:val="center"/>
              <w:textAlignment w:val="bottom"/>
              <w:rPr>
                <w:rFonts w:hint="default" w:ascii="Times New Roman" w:hAnsi="Times New Roman" w:eastAsia="宋体" w:cs="Times New Roman"/>
                <w:b w:val="0"/>
                <w:bCs w:val="0"/>
                <w:i w:val="0"/>
                <w:iCs w:val="0"/>
                <w:color w:val="000000"/>
                <w:kern w:val="0"/>
                <w:sz w:val="21"/>
                <w:szCs w:val="21"/>
                <w:u w:val="none"/>
                <w:lang w:val="en-US" w:eastAsia="zh-CN" w:bidi="ar"/>
              </w:rPr>
            </w:pPr>
            <w:r>
              <w:rPr>
                <w:rFonts w:hint="default" w:ascii="Times New Roman" w:hAnsi="Times New Roman" w:eastAsia="宋体" w:cs="Times New Roman"/>
                <w:b w:val="0"/>
                <w:bCs w:val="0"/>
                <w:i w:val="0"/>
                <w:iCs w:val="0"/>
                <w:color w:val="000000"/>
                <w:kern w:val="0"/>
                <w:sz w:val="21"/>
                <w:szCs w:val="21"/>
                <w:u w:val="none"/>
                <w:lang w:val="en-US" w:eastAsia="zh-CN" w:bidi="ar"/>
              </w:rPr>
              <w:t>179</w:t>
            </w:r>
          </w:p>
        </w:tc>
      </w:tr>
      <w:tr w14:paraId="28F721D8">
        <w:trPr>
          <w:trHeight w:val="0" w:hRule="atLeast"/>
        </w:trPr>
        <w:tc>
          <w:tcPr>
            <w:tcW w:w="1779" w:type="dxa"/>
            <w:tcBorders>
              <w:top w:val="nil"/>
              <w:left w:val="nil"/>
              <w:bottom w:val="single" w:color="auto" w:sz="12" w:space="0"/>
              <w:right w:val="nil"/>
            </w:tcBorders>
            <w:shd w:val="clear" w:color="auto" w:fill="auto"/>
            <w:noWrap/>
            <w:vAlign w:val="center"/>
          </w:tcPr>
          <w:p w14:paraId="0BBA3E8A">
            <w:pPr>
              <w:keepNext w:val="0"/>
              <w:keepLines w:val="0"/>
              <w:widowControl/>
              <w:suppressLineNumbers w:val="0"/>
              <w:snapToGrid w:val="0"/>
              <w:ind w:left="0" w:leftChars="0" w:right="0" w:rightChars="0" w:firstLine="0" w:firstLineChars="0"/>
              <w:jc w:val="center"/>
              <w:textAlignment w:val="bottom"/>
              <w:rPr>
                <w:rFonts w:hint="default" w:ascii="Times New Roman" w:hAnsi="Times New Roman" w:eastAsia="宋体" w:cs="Times New Roman"/>
                <w:b/>
                <w:bCs/>
                <w:i w:val="0"/>
                <w:iCs w:val="0"/>
                <w:color w:val="000000"/>
                <w:kern w:val="0"/>
                <w:sz w:val="21"/>
                <w:szCs w:val="21"/>
                <w:u w:val="none"/>
                <w:lang w:val="en-US" w:eastAsia="zh-CN" w:bidi="ar"/>
              </w:rPr>
            </w:pPr>
            <w:r>
              <w:rPr>
                <w:rFonts w:hint="default" w:ascii="Times New Roman" w:hAnsi="Times New Roman" w:eastAsia="宋体" w:cs="Times New Roman"/>
                <w:b/>
                <w:bCs/>
                <w:i w:val="0"/>
                <w:iCs w:val="0"/>
                <w:color w:val="000000"/>
                <w:kern w:val="0"/>
                <w:sz w:val="21"/>
                <w:szCs w:val="21"/>
                <w:u w:val="none"/>
                <w:lang w:val="en-US" w:eastAsia="zh-CN" w:bidi="ar"/>
              </w:rPr>
              <w:t>Total</w:t>
            </w:r>
          </w:p>
        </w:tc>
        <w:tc>
          <w:tcPr>
            <w:tcW w:w="1490" w:type="dxa"/>
            <w:tcBorders>
              <w:top w:val="nil"/>
              <w:left w:val="nil"/>
              <w:bottom w:val="single" w:color="auto" w:sz="12" w:space="0"/>
              <w:right w:val="nil"/>
            </w:tcBorders>
            <w:shd w:val="clear" w:color="auto" w:fill="auto"/>
            <w:noWrap/>
            <w:vAlign w:val="center"/>
          </w:tcPr>
          <w:p w14:paraId="6F305F33">
            <w:pPr>
              <w:keepNext w:val="0"/>
              <w:keepLines w:val="0"/>
              <w:widowControl/>
              <w:suppressLineNumbers w:val="0"/>
              <w:snapToGrid w:val="0"/>
              <w:ind w:left="0" w:leftChars="0" w:right="0" w:rightChars="0" w:firstLine="0" w:firstLineChars="0"/>
              <w:jc w:val="center"/>
              <w:textAlignment w:val="bottom"/>
              <w:rPr>
                <w:rFonts w:hint="default" w:ascii="Times New Roman" w:hAnsi="Times New Roman" w:eastAsia="宋体" w:cs="Times New Roman"/>
                <w:b w:val="0"/>
                <w:bCs w:val="0"/>
                <w:i w:val="0"/>
                <w:iCs w:val="0"/>
                <w:color w:val="000000"/>
                <w:kern w:val="0"/>
                <w:sz w:val="21"/>
                <w:szCs w:val="21"/>
                <w:u w:val="none"/>
                <w:lang w:val="en-US" w:eastAsia="zh-CN" w:bidi="ar"/>
              </w:rPr>
            </w:pPr>
            <w:r>
              <w:rPr>
                <w:rFonts w:hint="default" w:ascii="Times New Roman" w:hAnsi="Times New Roman" w:eastAsia="宋体" w:cs="Times New Roman"/>
                <w:b w:val="0"/>
                <w:bCs w:val="0"/>
                <w:i w:val="0"/>
                <w:iCs w:val="0"/>
                <w:color w:val="000000"/>
                <w:kern w:val="0"/>
                <w:sz w:val="21"/>
                <w:szCs w:val="21"/>
                <w:u w:val="none"/>
                <w:lang w:val="en-US" w:eastAsia="zh-CN" w:bidi="ar"/>
              </w:rPr>
              <w:t>0.2924</w:t>
            </w:r>
          </w:p>
        </w:tc>
        <w:tc>
          <w:tcPr>
            <w:tcW w:w="1490" w:type="dxa"/>
            <w:tcBorders>
              <w:top w:val="nil"/>
              <w:left w:val="nil"/>
              <w:bottom w:val="single" w:color="auto" w:sz="12" w:space="0"/>
              <w:right w:val="nil"/>
            </w:tcBorders>
            <w:shd w:val="clear" w:color="auto" w:fill="auto"/>
            <w:noWrap/>
            <w:vAlign w:val="center"/>
          </w:tcPr>
          <w:p w14:paraId="200F4AD0">
            <w:pPr>
              <w:keepNext w:val="0"/>
              <w:keepLines w:val="0"/>
              <w:widowControl/>
              <w:suppressLineNumbers w:val="0"/>
              <w:snapToGrid w:val="0"/>
              <w:ind w:left="0" w:leftChars="0" w:right="0" w:rightChars="0" w:firstLine="0" w:firstLineChars="0"/>
              <w:jc w:val="center"/>
              <w:textAlignment w:val="bottom"/>
              <w:rPr>
                <w:rFonts w:hint="default" w:ascii="Times New Roman" w:hAnsi="Times New Roman" w:eastAsia="宋体" w:cs="Times New Roman"/>
                <w:b w:val="0"/>
                <w:bCs w:val="0"/>
                <w:i w:val="0"/>
                <w:iCs w:val="0"/>
                <w:color w:val="000000"/>
                <w:kern w:val="0"/>
                <w:sz w:val="21"/>
                <w:szCs w:val="21"/>
                <w:u w:val="none"/>
                <w:lang w:val="en-US" w:eastAsia="zh-CN" w:bidi="ar"/>
              </w:rPr>
            </w:pPr>
            <w:r>
              <w:rPr>
                <w:rFonts w:hint="default" w:ascii="Times New Roman" w:hAnsi="Times New Roman" w:eastAsia="宋体" w:cs="Times New Roman"/>
                <w:b w:val="0"/>
                <w:bCs w:val="0"/>
                <w:i w:val="0"/>
                <w:iCs w:val="0"/>
                <w:color w:val="000000"/>
                <w:kern w:val="0"/>
                <w:sz w:val="21"/>
                <w:szCs w:val="21"/>
                <w:u w:val="none"/>
                <w:lang w:val="en-US" w:eastAsia="zh-CN" w:bidi="ar"/>
              </w:rPr>
              <w:t>0.1369</w:t>
            </w:r>
          </w:p>
        </w:tc>
        <w:tc>
          <w:tcPr>
            <w:tcW w:w="1490" w:type="dxa"/>
            <w:tcBorders>
              <w:top w:val="nil"/>
              <w:left w:val="nil"/>
              <w:bottom w:val="single" w:color="auto" w:sz="12" w:space="0"/>
              <w:right w:val="nil"/>
            </w:tcBorders>
            <w:shd w:val="clear" w:color="auto" w:fill="auto"/>
            <w:noWrap/>
            <w:vAlign w:val="center"/>
          </w:tcPr>
          <w:p w14:paraId="16FB2030">
            <w:pPr>
              <w:keepNext w:val="0"/>
              <w:keepLines w:val="0"/>
              <w:widowControl/>
              <w:suppressLineNumbers w:val="0"/>
              <w:snapToGrid w:val="0"/>
              <w:ind w:left="0" w:leftChars="0" w:right="0" w:rightChars="0" w:firstLine="0" w:firstLineChars="0"/>
              <w:jc w:val="center"/>
              <w:textAlignment w:val="bottom"/>
              <w:rPr>
                <w:rFonts w:hint="default" w:ascii="Times New Roman" w:hAnsi="Times New Roman" w:eastAsia="宋体" w:cs="Times New Roman"/>
                <w:b w:val="0"/>
                <w:bCs w:val="0"/>
                <w:i w:val="0"/>
                <w:iCs w:val="0"/>
                <w:color w:val="000000"/>
                <w:kern w:val="0"/>
                <w:sz w:val="21"/>
                <w:szCs w:val="21"/>
                <w:u w:val="none"/>
                <w:lang w:val="en-US" w:eastAsia="zh-CN" w:bidi="ar"/>
              </w:rPr>
            </w:pPr>
            <w:r>
              <w:rPr>
                <w:rFonts w:hint="default" w:ascii="Times New Roman" w:hAnsi="Times New Roman" w:eastAsia="宋体" w:cs="Times New Roman"/>
                <w:b w:val="0"/>
                <w:bCs w:val="0"/>
                <w:i w:val="0"/>
                <w:iCs w:val="0"/>
                <w:color w:val="000000"/>
                <w:kern w:val="0"/>
                <w:sz w:val="21"/>
                <w:szCs w:val="21"/>
                <w:u w:val="none"/>
                <w:lang w:val="en-US" w:eastAsia="zh-CN" w:bidi="ar"/>
              </w:rPr>
              <w:t>0.0778</w:t>
            </w:r>
          </w:p>
        </w:tc>
        <w:tc>
          <w:tcPr>
            <w:tcW w:w="1490" w:type="dxa"/>
            <w:tcBorders>
              <w:top w:val="nil"/>
              <w:left w:val="nil"/>
              <w:bottom w:val="single" w:color="auto" w:sz="12" w:space="0"/>
              <w:right w:val="nil"/>
            </w:tcBorders>
            <w:shd w:val="clear" w:color="auto" w:fill="auto"/>
            <w:noWrap/>
            <w:vAlign w:val="center"/>
          </w:tcPr>
          <w:p w14:paraId="09F8D191">
            <w:pPr>
              <w:keepNext w:val="0"/>
              <w:keepLines w:val="0"/>
              <w:widowControl/>
              <w:suppressLineNumbers w:val="0"/>
              <w:snapToGrid w:val="0"/>
              <w:ind w:left="0" w:leftChars="0" w:right="0" w:rightChars="0" w:firstLine="0" w:firstLineChars="0"/>
              <w:jc w:val="center"/>
              <w:textAlignment w:val="bottom"/>
              <w:rPr>
                <w:rFonts w:hint="default" w:ascii="Times New Roman" w:hAnsi="Times New Roman" w:eastAsia="宋体" w:cs="Times New Roman"/>
                <w:b w:val="0"/>
                <w:bCs w:val="0"/>
                <w:i w:val="0"/>
                <w:iCs w:val="0"/>
                <w:color w:val="000000"/>
                <w:kern w:val="0"/>
                <w:sz w:val="21"/>
                <w:szCs w:val="21"/>
                <w:u w:val="none"/>
                <w:lang w:val="en-US" w:eastAsia="zh-CN" w:bidi="ar"/>
              </w:rPr>
            </w:pPr>
            <w:r>
              <w:rPr>
                <w:rFonts w:hint="default" w:ascii="Times New Roman" w:hAnsi="Times New Roman" w:eastAsia="宋体" w:cs="Times New Roman"/>
                <w:b w:val="0"/>
                <w:bCs w:val="0"/>
                <w:i w:val="0"/>
                <w:iCs w:val="0"/>
                <w:color w:val="000000"/>
                <w:kern w:val="0"/>
                <w:sz w:val="21"/>
                <w:szCs w:val="21"/>
                <w:u w:val="none"/>
                <w:lang w:val="en-US" w:eastAsia="zh-CN" w:bidi="ar"/>
              </w:rPr>
              <w:t>0.8316</w:t>
            </w:r>
          </w:p>
        </w:tc>
        <w:tc>
          <w:tcPr>
            <w:tcW w:w="782" w:type="dxa"/>
            <w:tcBorders>
              <w:top w:val="nil"/>
              <w:left w:val="nil"/>
              <w:bottom w:val="single" w:color="auto" w:sz="12" w:space="0"/>
              <w:right w:val="nil"/>
            </w:tcBorders>
            <w:shd w:val="clear" w:color="auto" w:fill="auto"/>
            <w:noWrap/>
            <w:vAlign w:val="center"/>
          </w:tcPr>
          <w:p w14:paraId="6E18304C">
            <w:pPr>
              <w:keepNext w:val="0"/>
              <w:keepLines w:val="0"/>
              <w:widowControl/>
              <w:suppressLineNumbers w:val="0"/>
              <w:snapToGrid w:val="0"/>
              <w:ind w:left="0" w:leftChars="0" w:right="0" w:rightChars="0" w:firstLine="0" w:firstLineChars="0"/>
              <w:jc w:val="center"/>
              <w:textAlignment w:val="bottom"/>
              <w:rPr>
                <w:rFonts w:hint="default" w:ascii="Times New Roman" w:hAnsi="Times New Roman" w:eastAsia="宋体" w:cs="Times New Roman"/>
                <w:b w:val="0"/>
                <w:bCs w:val="0"/>
                <w:i w:val="0"/>
                <w:iCs w:val="0"/>
                <w:color w:val="000000"/>
                <w:kern w:val="0"/>
                <w:sz w:val="21"/>
                <w:szCs w:val="21"/>
                <w:u w:val="none"/>
                <w:lang w:val="en-US" w:eastAsia="zh-CN" w:bidi="ar"/>
              </w:rPr>
            </w:pPr>
            <w:r>
              <w:rPr>
                <w:rFonts w:hint="default" w:ascii="Times New Roman" w:hAnsi="Times New Roman" w:eastAsia="宋体" w:cs="Times New Roman"/>
                <w:b w:val="0"/>
                <w:bCs w:val="0"/>
                <w:i w:val="0"/>
                <w:iCs w:val="0"/>
                <w:color w:val="000000"/>
                <w:kern w:val="0"/>
                <w:sz w:val="21"/>
                <w:szCs w:val="21"/>
                <w:u w:val="none"/>
                <w:lang w:val="en-US" w:eastAsia="zh-CN" w:bidi="ar"/>
              </w:rPr>
              <w:t>334</w:t>
            </w:r>
          </w:p>
        </w:tc>
      </w:tr>
    </w:tbl>
    <w:p w14:paraId="20E113D2">
      <w:pPr>
        <w:pStyle w:val="28"/>
        <w:keepNext w:val="0"/>
        <w:keepLines w:val="0"/>
        <w:pageBreakBefore w:val="0"/>
        <w:widowControl/>
        <w:suppressLineNumbers w:val="0"/>
        <w:kinsoku/>
        <w:wordWrap/>
        <w:overflowPunct/>
        <w:topLinePunct w:val="0"/>
        <w:autoSpaceDE/>
        <w:autoSpaceDN/>
        <w:bidi w:val="0"/>
        <w:adjustRightInd/>
        <w:snapToGrid/>
        <w:spacing w:beforeAutospacing="0" w:afterAutospacing="0" w:line="420" w:lineRule="exact"/>
        <w:ind w:firstLine="480" w:firstLineChars="200"/>
        <w:jc w:val="both"/>
        <w:textAlignment w:val="auto"/>
        <w:rPr>
          <w:rFonts w:hint="default" w:ascii="Times New Roman" w:hAnsi="Times New Roman" w:eastAsia="宋体" w:cs="Times New Roman"/>
          <w:kern w:val="2"/>
          <w:sz w:val="24"/>
          <w:szCs w:val="24"/>
          <w:lang w:val="en-US" w:eastAsia="zh-CN" w:bidi="ar-SA"/>
        </w:rPr>
      </w:pPr>
      <w:r>
        <w:rPr>
          <w:rFonts w:hint="default" w:ascii="Times New Roman" w:hAnsi="Times New Roman" w:eastAsia="宋体" w:cs="Times New Roman"/>
          <w:kern w:val="2"/>
          <w:sz w:val="24"/>
          <w:szCs w:val="24"/>
          <w:lang w:val="en-US" w:eastAsia="zh-CN" w:bidi="ar-SA"/>
        </w:rPr>
        <w:t>从两类企业盈利能力综合得分的平均值来看，AI独立产品型企业的均值为0.3214，高于AI业务赋能型企业的0.2589，说明在样本期内AI独立产品型企业整体盈利能力相对更高。这表明，当企业能够将人工智能技术形成可独立交付的产品或服务并直接参与市场交易时，其盈利能力往往更为突出。这类企业通常依托技术优势和产品附加值获取收入，从而在整体盈利表现上具有一定优势。</w:t>
      </w:r>
    </w:p>
    <w:p w14:paraId="51D8CF8C">
      <w:pPr>
        <w:pStyle w:val="28"/>
        <w:keepNext w:val="0"/>
        <w:keepLines w:val="0"/>
        <w:pageBreakBefore w:val="0"/>
        <w:widowControl/>
        <w:suppressLineNumbers w:val="0"/>
        <w:kinsoku/>
        <w:wordWrap/>
        <w:overflowPunct/>
        <w:topLinePunct w:val="0"/>
        <w:autoSpaceDE/>
        <w:autoSpaceDN/>
        <w:bidi w:val="0"/>
        <w:adjustRightInd/>
        <w:snapToGrid/>
        <w:spacing w:beforeAutospacing="0" w:afterAutospacing="0" w:line="420" w:lineRule="exact"/>
        <w:ind w:firstLine="480" w:firstLineChars="200"/>
        <w:jc w:val="both"/>
        <w:textAlignment w:val="auto"/>
        <w:rPr>
          <w:rFonts w:hint="default" w:ascii="Times New Roman" w:hAnsi="Times New Roman" w:eastAsia="宋体" w:cs="Times New Roman"/>
          <w:kern w:val="2"/>
          <w:sz w:val="24"/>
          <w:szCs w:val="24"/>
          <w:lang w:val="en-US" w:eastAsia="zh-CN" w:bidi="ar-SA"/>
        </w:rPr>
      </w:pPr>
      <w:r>
        <w:rPr>
          <w:rFonts w:hint="default" w:ascii="Times New Roman" w:hAnsi="Times New Roman" w:eastAsia="宋体" w:cs="Times New Roman"/>
          <w:kern w:val="2"/>
          <w:sz w:val="24"/>
          <w:szCs w:val="24"/>
          <w:lang w:val="en-US" w:eastAsia="zh-CN" w:bidi="ar-SA"/>
        </w:rPr>
        <w:t>其次，通过企业盈利能力得分的标准差可以衡量两类企业盈利水平的离散程度。结果显示，AI业务赋能型企业的标准差为0.1518，高于AI独立产品型企业的0.1153，说明AI业务赋能型企业不仅平均盈利水平相对较低，而且不同企业之间的盈利差异更大，盈利表现呈现出较为明显的离散特征；相比之下，AI独立产品型企业的盈利能力得分波动相对较小，整体表现更为稳定。</w:t>
      </w:r>
    </w:p>
    <w:p w14:paraId="41A7188A">
      <w:pPr>
        <w:pStyle w:val="28"/>
        <w:keepNext w:val="0"/>
        <w:keepLines w:val="0"/>
        <w:pageBreakBefore w:val="0"/>
        <w:widowControl/>
        <w:suppressLineNumbers w:val="0"/>
        <w:kinsoku/>
        <w:wordWrap/>
        <w:overflowPunct/>
        <w:topLinePunct w:val="0"/>
        <w:autoSpaceDE/>
        <w:autoSpaceDN/>
        <w:bidi w:val="0"/>
        <w:adjustRightInd/>
        <w:snapToGrid/>
        <w:spacing w:beforeAutospacing="0" w:afterAutospacing="0" w:line="420" w:lineRule="exact"/>
        <w:ind w:firstLine="480" w:firstLineChars="200"/>
        <w:jc w:val="both"/>
        <w:textAlignment w:val="auto"/>
        <w:rPr>
          <w:rFonts w:hint="default" w:ascii="Times New Roman" w:hAnsi="Times New Roman" w:eastAsia="宋体" w:cs="Times New Roman"/>
          <w:kern w:val="2"/>
          <w:sz w:val="24"/>
          <w:szCs w:val="24"/>
          <w:lang w:val="en-US" w:eastAsia="zh-CN" w:bidi="ar-SA"/>
        </w:rPr>
      </w:pPr>
      <w:r>
        <w:rPr>
          <w:rFonts w:hint="default" w:ascii="Times New Roman" w:hAnsi="Times New Roman" w:eastAsia="宋体" w:cs="Times New Roman"/>
          <w:kern w:val="2"/>
          <w:sz w:val="24"/>
          <w:szCs w:val="24"/>
          <w:lang w:val="en-US" w:eastAsia="zh-CN" w:bidi="ar-SA"/>
        </w:rPr>
        <w:t>从两类企业综合得分的极值情况来看，AI业务赋能型企业的盈利能力得分最大值为0.8316，高于AI独立产品型企业的0.6359，同时其最小值也低于AI独立产品型企业。这进一步说明AI业务赋能型企业内部盈利能力差异较大，部分企业表现突出，而部分企业盈利水平相对较低。</w:t>
      </w:r>
    </w:p>
    <w:p w14:paraId="5E322FF8">
      <w:pPr>
        <w:pStyle w:val="28"/>
        <w:keepNext w:val="0"/>
        <w:keepLines w:val="0"/>
        <w:pageBreakBefore w:val="0"/>
        <w:widowControl/>
        <w:suppressLineNumbers w:val="0"/>
        <w:kinsoku/>
        <w:wordWrap/>
        <w:overflowPunct/>
        <w:topLinePunct w:val="0"/>
        <w:autoSpaceDE/>
        <w:autoSpaceDN/>
        <w:bidi w:val="0"/>
        <w:adjustRightInd/>
        <w:snapToGrid/>
        <w:spacing w:beforeAutospacing="0" w:afterAutospacing="0" w:line="420" w:lineRule="exact"/>
        <w:ind w:firstLine="480" w:firstLineChars="200"/>
        <w:jc w:val="both"/>
        <w:textAlignment w:val="auto"/>
        <w:rPr>
          <w:rFonts w:hint="default" w:ascii="Times New Roman" w:hAnsi="Times New Roman" w:eastAsia="宋体" w:cs="Times New Roman"/>
          <w:kern w:val="2"/>
          <w:sz w:val="24"/>
          <w:szCs w:val="24"/>
          <w:lang w:val="en-US" w:eastAsia="zh-CN" w:bidi="ar-SA"/>
        </w:rPr>
      </w:pPr>
      <w:r>
        <w:rPr>
          <w:rFonts w:hint="default" w:ascii="Times New Roman" w:hAnsi="Times New Roman" w:eastAsia="宋体" w:cs="Times New Roman"/>
          <w:kern w:val="2"/>
          <w:sz w:val="24"/>
          <w:szCs w:val="24"/>
          <w:lang w:val="en-US" w:eastAsia="zh-CN" w:bidi="ar-SA"/>
        </w:rPr>
        <w:drawing>
          <wp:anchor distT="0" distB="0" distL="114300" distR="114300" simplePos="0" relativeHeight="251659264" behindDoc="0" locked="0" layoutInCell="1" allowOverlap="1">
            <wp:simplePos x="0" y="0"/>
            <wp:positionH relativeFrom="column">
              <wp:posOffset>706755</wp:posOffset>
            </wp:positionH>
            <wp:positionV relativeFrom="paragraph">
              <wp:posOffset>907415</wp:posOffset>
            </wp:positionV>
            <wp:extent cx="3804285" cy="2282825"/>
            <wp:effectExtent l="0" t="0" r="5715" b="3175"/>
            <wp:wrapTopAndBottom/>
            <wp:docPr id="19" name="图片 19" descr="现象与030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 name="图片 19" descr="现象与0307"/>
                    <pic:cNvPicPr>
                      <a:picLocks noChangeAspect="1"/>
                    </pic:cNvPicPr>
                  </pic:nvPicPr>
                  <pic:blipFill>
                    <a:blip r:embed="rId29"/>
                    <a:stretch>
                      <a:fillRect/>
                    </a:stretch>
                  </pic:blipFill>
                  <pic:spPr>
                    <a:xfrm>
                      <a:off x="0" y="0"/>
                      <a:ext cx="3804285" cy="2282825"/>
                    </a:xfrm>
                    <a:prstGeom prst="rect">
                      <a:avLst/>
                    </a:prstGeom>
                  </pic:spPr>
                </pic:pic>
              </a:graphicData>
            </a:graphic>
          </wp:anchor>
        </w:drawing>
      </w:r>
      <w:r>
        <w:rPr>
          <w:rFonts w:hint="default" w:ascii="Times New Roman" w:hAnsi="Times New Roman" w:eastAsia="宋体" w:cs="Times New Roman"/>
          <w:kern w:val="2"/>
          <w:sz w:val="24"/>
          <w:szCs w:val="24"/>
          <w:lang w:val="en-US" w:eastAsia="zh-CN" w:bidi="ar-SA"/>
        </w:rPr>
        <w:t>为了更直观地展示两类企业盈利能力分布情况，本文绘制了盈利能力综合得分的箱线图，如图4-1所示，AI独立产品型企业为1，AI业务赋能型企业为0。</w:t>
      </w:r>
    </w:p>
    <w:p w14:paraId="2510E251">
      <w:pPr>
        <w:widowControl/>
        <w:tabs>
          <w:tab w:val="left" w:pos="377"/>
        </w:tabs>
        <w:autoSpaceDE/>
        <w:autoSpaceDN/>
        <w:snapToGrid/>
        <w:spacing w:before="156" w:beforeLines="50"/>
        <w:jc w:val="center"/>
        <w:rPr>
          <w:rFonts w:hint="default" w:ascii="Times New Roman" w:hAnsi="Times New Roman" w:eastAsia="宋体" w:cs="Times New Roman"/>
          <w:spacing w:val="10"/>
          <w:kern w:val="0"/>
          <w:szCs w:val="20"/>
          <w:lang w:val="en-US" w:eastAsia="zh-CN"/>
        </w:rPr>
      </w:pPr>
      <w:r>
        <w:rPr>
          <w:rFonts w:hint="default" w:ascii="Times New Roman" w:hAnsi="Times New Roman" w:eastAsia="宋体" w:cs="Times New Roman"/>
          <w:spacing w:val="10"/>
          <w:kern w:val="0"/>
          <w:szCs w:val="20"/>
          <w:lang w:val="en-US" w:eastAsia="zh-CN"/>
        </w:rPr>
        <w:t>图4-1 盈利能力综合得分箱线图</w:t>
      </w:r>
    </w:p>
    <w:p w14:paraId="2F60477A">
      <w:pPr>
        <w:pStyle w:val="28"/>
        <w:keepNext w:val="0"/>
        <w:keepLines w:val="0"/>
        <w:pageBreakBefore w:val="0"/>
        <w:widowControl/>
        <w:suppressLineNumbers w:val="0"/>
        <w:kinsoku/>
        <w:wordWrap/>
        <w:overflowPunct/>
        <w:topLinePunct w:val="0"/>
        <w:autoSpaceDE/>
        <w:autoSpaceDN/>
        <w:bidi w:val="0"/>
        <w:adjustRightInd/>
        <w:snapToGrid/>
        <w:spacing w:beforeAutospacing="0" w:afterAutospacing="0" w:line="420" w:lineRule="exact"/>
        <w:ind w:firstLine="480" w:firstLineChars="200"/>
        <w:jc w:val="both"/>
        <w:textAlignment w:val="auto"/>
        <w:rPr>
          <w:rFonts w:hint="default" w:ascii="Times New Roman" w:hAnsi="Times New Roman" w:eastAsia="宋体" w:cs="Times New Roman"/>
          <w:kern w:val="2"/>
          <w:sz w:val="24"/>
          <w:szCs w:val="24"/>
          <w:lang w:val="en-US" w:eastAsia="zh-CN" w:bidi="ar-SA"/>
        </w:rPr>
      </w:pPr>
      <w:r>
        <w:rPr>
          <w:rFonts w:hint="default" w:ascii="Times New Roman" w:hAnsi="Times New Roman" w:eastAsia="宋体" w:cs="Times New Roman"/>
          <w:kern w:val="2"/>
          <w:sz w:val="24"/>
          <w:szCs w:val="24"/>
          <w:lang w:val="en-US" w:eastAsia="zh-CN" w:bidi="ar-SA"/>
        </w:rPr>
        <w:t>由图可得，AI独立产品型企业的中位数明显高于AI业务赋能型企业，同时其箱体整体位置也更高，说明在样本期内AI独立产品型企业整体盈利水平更突出；而AI业务赋能型企业的箱体范围相对更大，离群点数量也更多，表明该类企业内部盈利能力差异比较明显。为进一步分析两类企业盈利差异的来源，本文对各盈利能力指标的均值进行了比较，结果如表4-4所示。</w:t>
      </w:r>
    </w:p>
    <w:p w14:paraId="2DB24542">
      <w:pPr>
        <w:widowControl/>
        <w:tabs>
          <w:tab w:val="left" w:pos="377"/>
        </w:tabs>
        <w:autoSpaceDE/>
        <w:autoSpaceDN/>
        <w:snapToGrid/>
        <w:spacing w:before="156" w:beforeLines="50"/>
        <w:jc w:val="center"/>
        <w:rPr>
          <w:rFonts w:hint="default" w:ascii="Times New Roman" w:hAnsi="Times New Roman" w:eastAsia="宋体" w:cs="Times New Roman"/>
          <w:spacing w:val="10"/>
          <w:kern w:val="0"/>
          <w:szCs w:val="20"/>
          <w:lang w:val="en-US" w:eastAsia="zh-CN"/>
        </w:rPr>
      </w:pPr>
      <w:r>
        <w:rPr>
          <w:rFonts w:hint="default" w:ascii="Times New Roman" w:hAnsi="Times New Roman" w:eastAsia="宋体" w:cs="Times New Roman"/>
          <w:spacing w:val="10"/>
          <w:kern w:val="0"/>
          <w:szCs w:val="20"/>
          <w:lang w:val="en-US" w:eastAsia="zh-CN"/>
        </w:rPr>
        <w:t>表4-4 各盈利能力指标均值</w:t>
      </w:r>
    </w:p>
    <w:tbl>
      <w:tblPr>
        <w:tblStyle w:val="31"/>
        <w:tblW w:w="8519" w:type="dxa"/>
        <w:jc w:val="center"/>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Layout w:type="autofit"/>
        <w:tblCellMar>
          <w:top w:w="0" w:type="dxa"/>
          <w:left w:w="108" w:type="dxa"/>
          <w:bottom w:w="0" w:type="dxa"/>
          <w:right w:w="108" w:type="dxa"/>
        </w:tblCellMar>
      </w:tblPr>
      <w:tblGrid>
        <w:gridCol w:w="3395"/>
        <w:gridCol w:w="2562"/>
        <w:gridCol w:w="2562"/>
      </w:tblGrid>
      <w:tr w14:paraId="5D8C67CF">
        <w:trPr>
          <w:trHeight w:val="0" w:hRule="atLeast"/>
          <w:tblHeader/>
          <w:jc w:val="center"/>
        </w:trPr>
        <w:tc>
          <w:tcPr>
            <w:tcW w:w="3395" w:type="dxa"/>
            <w:tcBorders>
              <w:top w:val="single" w:color="auto" w:sz="12" w:space="0"/>
              <w:left w:val="nil"/>
              <w:bottom w:val="single" w:color="auto" w:sz="6" w:space="0"/>
              <w:right w:val="nil"/>
            </w:tcBorders>
            <w:shd w:val="clear" w:color="auto" w:fill="auto"/>
            <w:vAlign w:val="bottom"/>
          </w:tcPr>
          <w:p w14:paraId="3471EFE4">
            <w:pPr>
              <w:keepNext w:val="0"/>
              <w:keepLines w:val="0"/>
              <w:widowControl/>
              <w:suppressLineNumbers w:val="0"/>
              <w:snapToGrid w:val="0"/>
              <w:ind w:left="0" w:leftChars="0" w:right="0" w:rightChars="0" w:firstLine="0" w:firstLineChars="0"/>
              <w:jc w:val="center"/>
              <w:textAlignment w:val="center"/>
              <w:rPr>
                <w:rFonts w:hint="default" w:ascii="Times New Roman" w:hAnsi="Times New Roman" w:eastAsia="宋体" w:cs="Times New Roman"/>
                <w:b/>
                <w:bCs/>
                <w:i w:val="0"/>
                <w:iCs w:val="0"/>
                <w:color w:val="000000"/>
                <w:kern w:val="0"/>
                <w:sz w:val="21"/>
                <w:szCs w:val="21"/>
                <w:u w:val="none"/>
                <w:lang w:val="en-US" w:eastAsia="zh-CN" w:bidi="ar"/>
              </w:rPr>
            </w:pPr>
            <w:r>
              <w:rPr>
                <w:rFonts w:hint="default" w:ascii="Times New Roman" w:hAnsi="Times New Roman" w:eastAsia="宋体" w:cs="Times New Roman"/>
                <w:b/>
                <w:bCs/>
                <w:i w:val="0"/>
                <w:iCs w:val="0"/>
                <w:color w:val="000000"/>
                <w:kern w:val="0"/>
                <w:sz w:val="21"/>
                <w:szCs w:val="21"/>
                <w:u w:val="none"/>
                <w:lang w:val="en-US" w:eastAsia="zh-CN" w:bidi="ar"/>
              </w:rPr>
              <w:t>指标</w:t>
            </w:r>
          </w:p>
        </w:tc>
        <w:tc>
          <w:tcPr>
            <w:tcW w:w="2562" w:type="dxa"/>
            <w:tcBorders>
              <w:top w:val="single" w:color="auto" w:sz="12" w:space="0"/>
              <w:left w:val="nil"/>
              <w:bottom w:val="single" w:color="auto" w:sz="6" w:space="0"/>
              <w:right w:val="nil"/>
            </w:tcBorders>
            <w:shd w:val="clear" w:color="auto" w:fill="auto"/>
            <w:vAlign w:val="bottom"/>
          </w:tcPr>
          <w:p w14:paraId="22FE013B">
            <w:pPr>
              <w:keepNext w:val="0"/>
              <w:keepLines w:val="0"/>
              <w:widowControl/>
              <w:suppressLineNumbers w:val="0"/>
              <w:snapToGrid w:val="0"/>
              <w:ind w:left="0" w:leftChars="0" w:right="0" w:rightChars="0" w:firstLine="0" w:firstLineChars="0"/>
              <w:jc w:val="center"/>
              <w:textAlignment w:val="center"/>
              <w:rPr>
                <w:rFonts w:hint="default" w:ascii="Times New Roman" w:hAnsi="Times New Roman" w:eastAsia="宋体" w:cs="Times New Roman"/>
                <w:b/>
                <w:bCs/>
                <w:i w:val="0"/>
                <w:iCs w:val="0"/>
                <w:color w:val="000000"/>
                <w:kern w:val="0"/>
                <w:sz w:val="21"/>
                <w:szCs w:val="21"/>
                <w:u w:val="none"/>
                <w:lang w:val="en-US" w:eastAsia="zh-CN" w:bidi="ar"/>
              </w:rPr>
            </w:pPr>
            <w:r>
              <w:rPr>
                <w:rFonts w:hint="default" w:ascii="Times New Roman" w:hAnsi="Times New Roman" w:eastAsia="宋体" w:cs="Times New Roman"/>
                <w:b/>
                <w:bCs/>
                <w:i w:val="0"/>
                <w:iCs w:val="0"/>
                <w:color w:val="000000"/>
                <w:kern w:val="0"/>
                <w:sz w:val="21"/>
                <w:szCs w:val="21"/>
                <w:u w:val="none"/>
                <w:lang w:val="en-US" w:eastAsia="zh-CN" w:bidi="ar"/>
              </w:rPr>
              <w:t>AI业务赋能型</w:t>
            </w:r>
          </w:p>
        </w:tc>
        <w:tc>
          <w:tcPr>
            <w:tcW w:w="2562" w:type="dxa"/>
            <w:tcBorders>
              <w:top w:val="single" w:color="auto" w:sz="12" w:space="0"/>
              <w:left w:val="nil"/>
              <w:bottom w:val="single" w:color="auto" w:sz="6" w:space="0"/>
              <w:right w:val="nil"/>
            </w:tcBorders>
            <w:shd w:val="clear" w:color="auto" w:fill="auto"/>
            <w:vAlign w:val="bottom"/>
          </w:tcPr>
          <w:p w14:paraId="0E90662B">
            <w:pPr>
              <w:keepNext w:val="0"/>
              <w:keepLines w:val="0"/>
              <w:widowControl/>
              <w:suppressLineNumbers w:val="0"/>
              <w:snapToGrid w:val="0"/>
              <w:ind w:left="0" w:leftChars="0" w:right="0" w:rightChars="0" w:firstLine="0" w:firstLineChars="0"/>
              <w:jc w:val="center"/>
              <w:textAlignment w:val="center"/>
              <w:rPr>
                <w:rFonts w:hint="default" w:ascii="Times New Roman" w:hAnsi="Times New Roman" w:eastAsia="宋体" w:cs="Times New Roman"/>
                <w:b/>
                <w:bCs/>
                <w:i w:val="0"/>
                <w:iCs w:val="0"/>
                <w:color w:val="000000"/>
                <w:kern w:val="0"/>
                <w:sz w:val="21"/>
                <w:szCs w:val="21"/>
                <w:u w:val="none"/>
                <w:lang w:val="en-US" w:eastAsia="zh-CN" w:bidi="ar"/>
              </w:rPr>
            </w:pPr>
            <w:r>
              <w:rPr>
                <w:rFonts w:hint="default" w:ascii="Times New Roman" w:hAnsi="Times New Roman" w:eastAsia="宋体" w:cs="Times New Roman"/>
                <w:b/>
                <w:bCs/>
                <w:i w:val="0"/>
                <w:iCs w:val="0"/>
                <w:color w:val="000000"/>
                <w:kern w:val="0"/>
                <w:sz w:val="21"/>
                <w:szCs w:val="21"/>
                <w:u w:val="none"/>
                <w:lang w:val="en-US" w:eastAsia="zh-CN" w:bidi="ar"/>
              </w:rPr>
              <w:t>AI独立产品型</w:t>
            </w:r>
          </w:p>
        </w:tc>
      </w:tr>
      <w:tr w14:paraId="6FABE596">
        <w:trPr>
          <w:trHeight w:val="90" w:hRule="atLeast"/>
          <w:tblHeader/>
          <w:jc w:val="center"/>
        </w:trPr>
        <w:tc>
          <w:tcPr>
            <w:tcW w:w="3395" w:type="dxa"/>
            <w:tcBorders>
              <w:top w:val="single" w:color="auto" w:sz="6" w:space="0"/>
              <w:left w:val="nil"/>
              <w:bottom w:val="nil"/>
              <w:right w:val="nil"/>
            </w:tcBorders>
            <w:shd w:val="clear" w:color="auto" w:fill="auto"/>
            <w:vAlign w:val="center"/>
          </w:tcPr>
          <w:p w14:paraId="3841CD78">
            <w:pPr>
              <w:keepNext w:val="0"/>
              <w:keepLines w:val="0"/>
              <w:widowControl/>
              <w:suppressLineNumbers w:val="0"/>
              <w:snapToGrid w:val="0"/>
              <w:ind w:left="0" w:leftChars="0" w:right="0" w:rightChars="0" w:firstLine="0" w:firstLineChars="0"/>
              <w:jc w:val="center"/>
              <w:textAlignment w:val="center"/>
              <w:rPr>
                <w:rFonts w:hint="default" w:ascii="Times New Roman" w:hAnsi="Times New Roman" w:eastAsia="宋体" w:cs="Times New Roman"/>
                <w:b w:val="0"/>
                <w:bCs w:val="0"/>
                <w:i w:val="0"/>
                <w:iCs w:val="0"/>
                <w:color w:val="000000"/>
                <w:kern w:val="0"/>
                <w:sz w:val="21"/>
                <w:szCs w:val="21"/>
                <w:u w:val="none"/>
                <w:lang w:val="en-US" w:eastAsia="zh-CN" w:bidi="ar"/>
              </w:rPr>
            </w:pPr>
            <w:r>
              <w:rPr>
                <w:rFonts w:hint="default" w:ascii="Times New Roman" w:hAnsi="Times New Roman" w:eastAsia="宋体" w:cs="Times New Roman"/>
                <w:b w:val="0"/>
                <w:bCs w:val="0"/>
                <w:i w:val="0"/>
                <w:iCs w:val="0"/>
                <w:color w:val="000000"/>
                <w:kern w:val="0"/>
                <w:sz w:val="21"/>
                <w:szCs w:val="21"/>
                <w:u w:val="none"/>
                <w:lang w:val="en-US" w:eastAsia="zh-CN" w:bidi="ar"/>
              </w:rPr>
              <w:t>ROA</w:t>
            </w:r>
          </w:p>
        </w:tc>
        <w:tc>
          <w:tcPr>
            <w:tcW w:w="2562" w:type="dxa"/>
            <w:tcBorders>
              <w:top w:val="single" w:color="auto" w:sz="6" w:space="0"/>
              <w:left w:val="nil"/>
              <w:bottom w:val="nil"/>
              <w:right w:val="nil"/>
            </w:tcBorders>
            <w:shd w:val="clear" w:color="auto" w:fill="auto"/>
            <w:vAlign w:val="center"/>
          </w:tcPr>
          <w:p w14:paraId="1FA3CACD">
            <w:pPr>
              <w:keepNext w:val="0"/>
              <w:keepLines w:val="0"/>
              <w:widowControl/>
              <w:suppressLineNumbers w:val="0"/>
              <w:snapToGrid w:val="0"/>
              <w:ind w:left="0" w:leftChars="0" w:right="0" w:rightChars="0" w:firstLine="0" w:firstLineChars="0"/>
              <w:jc w:val="center"/>
              <w:textAlignment w:val="bottom"/>
              <w:rPr>
                <w:rFonts w:hint="default" w:ascii="Times New Roman" w:hAnsi="Times New Roman" w:eastAsia="宋体" w:cs="Times New Roman"/>
                <w:b w:val="0"/>
                <w:bCs w:val="0"/>
                <w:i w:val="0"/>
                <w:iCs w:val="0"/>
                <w:color w:val="000000"/>
                <w:kern w:val="0"/>
                <w:sz w:val="21"/>
                <w:szCs w:val="21"/>
                <w:u w:val="none"/>
                <w:lang w:val="en-US" w:eastAsia="zh-CN" w:bidi="ar"/>
              </w:rPr>
            </w:pPr>
            <w:r>
              <w:rPr>
                <w:rFonts w:hint="default" w:ascii="Times New Roman" w:hAnsi="Times New Roman" w:eastAsia="宋体" w:cs="Times New Roman"/>
                <w:b w:val="0"/>
                <w:bCs w:val="0"/>
                <w:i w:val="0"/>
                <w:iCs w:val="0"/>
                <w:color w:val="000000"/>
                <w:kern w:val="0"/>
                <w:sz w:val="21"/>
                <w:szCs w:val="21"/>
                <w:u w:val="none"/>
                <w:lang w:val="en-US" w:eastAsia="zh-CN" w:bidi="ar"/>
              </w:rPr>
              <w:t>-0.0013</w:t>
            </w:r>
          </w:p>
        </w:tc>
        <w:tc>
          <w:tcPr>
            <w:tcW w:w="2562" w:type="dxa"/>
            <w:tcBorders>
              <w:top w:val="single" w:color="auto" w:sz="6" w:space="0"/>
              <w:left w:val="nil"/>
              <w:bottom w:val="nil"/>
              <w:right w:val="nil"/>
            </w:tcBorders>
            <w:shd w:val="clear" w:color="auto" w:fill="auto"/>
            <w:vAlign w:val="center"/>
          </w:tcPr>
          <w:p w14:paraId="13DA6F52">
            <w:pPr>
              <w:keepNext w:val="0"/>
              <w:keepLines w:val="0"/>
              <w:widowControl/>
              <w:suppressLineNumbers w:val="0"/>
              <w:snapToGrid w:val="0"/>
              <w:ind w:left="0" w:leftChars="0" w:right="0" w:rightChars="0" w:firstLine="0" w:firstLineChars="0"/>
              <w:jc w:val="center"/>
              <w:textAlignment w:val="bottom"/>
              <w:rPr>
                <w:rFonts w:hint="default" w:ascii="Times New Roman" w:hAnsi="Times New Roman" w:eastAsia="宋体" w:cs="Times New Roman"/>
                <w:b w:val="0"/>
                <w:bCs w:val="0"/>
                <w:i w:val="0"/>
                <w:iCs w:val="0"/>
                <w:color w:val="000000"/>
                <w:kern w:val="0"/>
                <w:sz w:val="21"/>
                <w:szCs w:val="21"/>
                <w:u w:val="none"/>
                <w:lang w:val="en-US" w:eastAsia="zh-CN" w:bidi="ar"/>
              </w:rPr>
            </w:pPr>
            <w:r>
              <w:rPr>
                <w:rFonts w:hint="default" w:ascii="Times New Roman" w:hAnsi="Times New Roman" w:eastAsia="宋体" w:cs="Times New Roman"/>
                <w:b w:val="0"/>
                <w:bCs w:val="0"/>
                <w:i w:val="0"/>
                <w:iCs w:val="0"/>
                <w:color w:val="000000"/>
                <w:kern w:val="0"/>
                <w:sz w:val="21"/>
                <w:szCs w:val="21"/>
                <w:u w:val="none"/>
                <w:lang w:val="en-US" w:eastAsia="zh-CN" w:bidi="ar"/>
              </w:rPr>
              <w:t>0.0402</w:t>
            </w:r>
          </w:p>
        </w:tc>
      </w:tr>
      <w:tr w14:paraId="7F23F7DF">
        <w:trPr>
          <w:trHeight w:val="0" w:hRule="atLeast"/>
          <w:tblHeader/>
          <w:jc w:val="center"/>
        </w:trPr>
        <w:tc>
          <w:tcPr>
            <w:tcW w:w="3395" w:type="dxa"/>
            <w:tcBorders>
              <w:top w:val="nil"/>
              <w:left w:val="nil"/>
              <w:bottom w:val="nil"/>
              <w:right w:val="nil"/>
            </w:tcBorders>
            <w:shd w:val="clear" w:color="auto" w:fill="auto"/>
            <w:vAlign w:val="center"/>
          </w:tcPr>
          <w:p w14:paraId="790266C9">
            <w:pPr>
              <w:keepNext w:val="0"/>
              <w:keepLines w:val="0"/>
              <w:widowControl/>
              <w:suppressLineNumbers w:val="0"/>
              <w:snapToGrid w:val="0"/>
              <w:ind w:left="0" w:leftChars="0" w:right="0" w:rightChars="0" w:firstLine="0" w:firstLineChars="0"/>
              <w:jc w:val="center"/>
              <w:textAlignment w:val="center"/>
              <w:rPr>
                <w:rFonts w:hint="default" w:ascii="Times New Roman" w:hAnsi="Times New Roman" w:eastAsia="宋体" w:cs="Times New Roman"/>
                <w:b w:val="0"/>
                <w:bCs w:val="0"/>
                <w:i w:val="0"/>
                <w:iCs w:val="0"/>
                <w:color w:val="000000"/>
                <w:kern w:val="0"/>
                <w:sz w:val="21"/>
                <w:szCs w:val="21"/>
                <w:u w:val="none"/>
                <w:lang w:val="en-US" w:eastAsia="zh-CN" w:bidi="ar"/>
              </w:rPr>
            </w:pPr>
            <w:r>
              <w:rPr>
                <w:rFonts w:hint="default" w:ascii="Times New Roman" w:hAnsi="Times New Roman" w:eastAsia="宋体" w:cs="Times New Roman"/>
                <w:b w:val="0"/>
                <w:bCs w:val="0"/>
                <w:i w:val="0"/>
                <w:iCs w:val="0"/>
                <w:color w:val="000000"/>
                <w:kern w:val="0"/>
                <w:sz w:val="21"/>
                <w:szCs w:val="21"/>
                <w:u w:val="none"/>
                <w:lang w:val="en-US" w:eastAsia="zh-CN" w:bidi="ar"/>
              </w:rPr>
              <w:t>ROE</w:t>
            </w:r>
          </w:p>
        </w:tc>
        <w:tc>
          <w:tcPr>
            <w:tcW w:w="2562" w:type="dxa"/>
            <w:tcBorders>
              <w:top w:val="nil"/>
              <w:left w:val="nil"/>
              <w:bottom w:val="nil"/>
              <w:right w:val="nil"/>
            </w:tcBorders>
            <w:shd w:val="clear" w:color="auto" w:fill="auto"/>
            <w:vAlign w:val="center"/>
          </w:tcPr>
          <w:p w14:paraId="3675B3FA">
            <w:pPr>
              <w:keepNext w:val="0"/>
              <w:keepLines w:val="0"/>
              <w:widowControl/>
              <w:suppressLineNumbers w:val="0"/>
              <w:snapToGrid w:val="0"/>
              <w:ind w:left="0" w:leftChars="0" w:right="0" w:rightChars="0" w:firstLine="0" w:firstLineChars="0"/>
              <w:jc w:val="center"/>
              <w:textAlignment w:val="bottom"/>
              <w:rPr>
                <w:rFonts w:hint="default" w:ascii="Times New Roman" w:hAnsi="Times New Roman" w:eastAsia="宋体" w:cs="Times New Roman"/>
                <w:b w:val="0"/>
                <w:bCs w:val="0"/>
                <w:i w:val="0"/>
                <w:iCs w:val="0"/>
                <w:color w:val="000000"/>
                <w:kern w:val="0"/>
                <w:sz w:val="21"/>
                <w:szCs w:val="21"/>
                <w:u w:val="none"/>
                <w:lang w:val="en-US" w:eastAsia="zh-CN" w:bidi="ar"/>
              </w:rPr>
            </w:pPr>
            <w:r>
              <w:rPr>
                <w:rFonts w:hint="default" w:ascii="Times New Roman" w:hAnsi="Times New Roman" w:eastAsia="宋体" w:cs="Times New Roman"/>
                <w:b w:val="0"/>
                <w:bCs w:val="0"/>
                <w:i w:val="0"/>
                <w:iCs w:val="0"/>
                <w:color w:val="000000"/>
                <w:kern w:val="0"/>
                <w:sz w:val="21"/>
                <w:szCs w:val="21"/>
                <w:u w:val="none"/>
                <w:lang w:val="en-US" w:eastAsia="zh-CN" w:bidi="ar"/>
              </w:rPr>
              <w:t>-0.0059</w:t>
            </w:r>
          </w:p>
        </w:tc>
        <w:tc>
          <w:tcPr>
            <w:tcW w:w="2562" w:type="dxa"/>
            <w:tcBorders>
              <w:top w:val="nil"/>
              <w:left w:val="nil"/>
              <w:bottom w:val="nil"/>
              <w:right w:val="nil"/>
            </w:tcBorders>
            <w:shd w:val="clear" w:color="auto" w:fill="auto"/>
            <w:vAlign w:val="center"/>
          </w:tcPr>
          <w:p w14:paraId="3EEB3E39">
            <w:pPr>
              <w:keepNext w:val="0"/>
              <w:keepLines w:val="0"/>
              <w:widowControl/>
              <w:suppressLineNumbers w:val="0"/>
              <w:snapToGrid w:val="0"/>
              <w:ind w:left="0" w:leftChars="0" w:right="0" w:rightChars="0" w:firstLine="0" w:firstLineChars="0"/>
              <w:jc w:val="center"/>
              <w:textAlignment w:val="bottom"/>
              <w:rPr>
                <w:rFonts w:hint="default" w:ascii="Times New Roman" w:hAnsi="Times New Roman" w:eastAsia="宋体" w:cs="Times New Roman"/>
                <w:b w:val="0"/>
                <w:bCs w:val="0"/>
                <w:i w:val="0"/>
                <w:iCs w:val="0"/>
                <w:color w:val="000000"/>
                <w:kern w:val="0"/>
                <w:sz w:val="21"/>
                <w:szCs w:val="21"/>
                <w:u w:val="none"/>
                <w:lang w:val="en-US" w:eastAsia="zh-CN" w:bidi="ar"/>
              </w:rPr>
            </w:pPr>
            <w:r>
              <w:rPr>
                <w:rFonts w:hint="default" w:ascii="Times New Roman" w:hAnsi="Times New Roman" w:eastAsia="宋体" w:cs="Times New Roman"/>
                <w:b w:val="0"/>
                <w:bCs w:val="0"/>
                <w:i w:val="0"/>
                <w:iCs w:val="0"/>
                <w:color w:val="000000"/>
                <w:kern w:val="0"/>
                <w:sz w:val="21"/>
                <w:szCs w:val="21"/>
                <w:u w:val="none"/>
                <w:lang w:val="en-US" w:eastAsia="zh-CN" w:bidi="ar"/>
              </w:rPr>
              <w:t>0.0647</w:t>
            </w:r>
          </w:p>
        </w:tc>
      </w:tr>
      <w:tr w14:paraId="4A7DC588">
        <w:trPr>
          <w:trHeight w:val="0" w:hRule="atLeast"/>
          <w:tblHeader/>
          <w:jc w:val="center"/>
        </w:trPr>
        <w:tc>
          <w:tcPr>
            <w:tcW w:w="3395" w:type="dxa"/>
            <w:tcBorders>
              <w:top w:val="nil"/>
              <w:left w:val="nil"/>
              <w:bottom w:val="nil"/>
              <w:right w:val="nil"/>
            </w:tcBorders>
            <w:shd w:val="clear" w:color="auto" w:fill="auto"/>
            <w:vAlign w:val="center"/>
          </w:tcPr>
          <w:p w14:paraId="0B3A36F5">
            <w:pPr>
              <w:keepNext w:val="0"/>
              <w:keepLines w:val="0"/>
              <w:widowControl/>
              <w:suppressLineNumbers w:val="0"/>
              <w:snapToGrid w:val="0"/>
              <w:ind w:left="0" w:leftChars="0" w:right="0" w:rightChars="0" w:firstLine="0" w:firstLineChars="0"/>
              <w:jc w:val="center"/>
              <w:textAlignment w:val="center"/>
              <w:rPr>
                <w:rFonts w:hint="default" w:ascii="Times New Roman" w:hAnsi="Times New Roman" w:eastAsia="宋体" w:cs="Times New Roman"/>
                <w:b w:val="0"/>
                <w:bCs w:val="0"/>
                <w:i w:val="0"/>
                <w:iCs w:val="0"/>
                <w:color w:val="000000"/>
                <w:kern w:val="0"/>
                <w:sz w:val="21"/>
                <w:szCs w:val="21"/>
                <w:u w:val="none"/>
                <w:lang w:val="en-US" w:eastAsia="zh-CN" w:bidi="ar"/>
              </w:rPr>
            </w:pPr>
            <w:r>
              <w:rPr>
                <w:rFonts w:hint="default" w:ascii="Times New Roman" w:hAnsi="Times New Roman" w:eastAsia="宋体" w:cs="Times New Roman"/>
                <w:b w:val="0"/>
                <w:bCs w:val="0"/>
                <w:i w:val="0"/>
                <w:iCs w:val="0"/>
                <w:color w:val="000000"/>
                <w:kern w:val="0"/>
                <w:sz w:val="21"/>
                <w:szCs w:val="21"/>
                <w:u w:val="none"/>
                <w:lang w:val="en-US" w:eastAsia="zh-CN" w:bidi="ar"/>
              </w:rPr>
              <w:t>营业毛利率</w:t>
            </w:r>
          </w:p>
        </w:tc>
        <w:tc>
          <w:tcPr>
            <w:tcW w:w="2562" w:type="dxa"/>
            <w:tcBorders>
              <w:top w:val="nil"/>
              <w:left w:val="nil"/>
              <w:bottom w:val="nil"/>
              <w:right w:val="nil"/>
            </w:tcBorders>
            <w:shd w:val="clear" w:color="auto" w:fill="auto"/>
            <w:vAlign w:val="center"/>
          </w:tcPr>
          <w:p w14:paraId="7E6DD631">
            <w:pPr>
              <w:keepNext w:val="0"/>
              <w:keepLines w:val="0"/>
              <w:widowControl/>
              <w:suppressLineNumbers w:val="0"/>
              <w:snapToGrid w:val="0"/>
              <w:ind w:left="0" w:leftChars="0" w:right="0" w:rightChars="0" w:firstLine="0" w:firstLineChars="0"/>
              <w:jc w:val="center"/>
              <w:textAlignment w:val="bottom"/>
              <w:rPr>
                <w:rFonts w:hint="default" w:ascii="Times New Roman" w:hAnsi="Times New Roman" w:eastAsia="宋体" w:cs="Times New Roman"/>
                <w:b w:val="0"/>
                <w:bCs w:val="0"/>
                <w:i w:val="0"/>
                <w:iCs w:val="0"/>
                <w:color w:val="000000"/>
                <w:kern w:val="0"/>
                <w:sz w:val="21"/>
                <w:szCs w:val="21"/>
                <w:u w:val="none"/>
                <w:lang w:val="en-US" w:eastAsia="zh-CN" w:bidi="ar"/>
              </w:rPr>
            </w:pPr>
            <w:r>
              <w:rPr>
                <w:rFonts w:hint="default" w:ascii="Times New Roman" w:hAnsi="Times New Roman" w:eastAsia="宋体" w:cs="Times New Roman"/>
                <w:b w:val="0"/>
                <w:bCs w:val="0"/>
                <w:i w:val="0"/>
                <w:iCs w:val="0"/>
                <w:color w:val="000000"/>
                <w:kern w:val="0"/>
                <w:sz w:val="21"/>
                <w:szCs w:val="21"/>
                <w:u w:val="none"/>
                <w:lang w:val="en-US" w:eastAsia="zh-CN" w:bidi="ar"/>
              </w:rPr>
              <w:t>0.292</w:t>
            </w:r>
          </w:p>
        </w:tc>
        <w:tc>
          <w:tcPr>
            <w:tcW w:w="2562" w:type="dxa"/>
            <w:tcBorders>
              <w:top w:val="nil"/>
              <w:left w:val="nil"/>
              <w:bottom w:val="nil"/>
              <w:right w:val="nil"/>
            </w:tcBorders>
            <w:shd w:val="clear" w:color="auto" w:fill="auto"/>
            <w:vAlign w:val="center"/>
          </w:tcPr>
          <w:p w14:paraId="4C30ACE5">
            <w:pPr>
              <w:keepNext w:val="0"/>
              <w:keepLines w:val="0"/>
              <w:widowControl/>
              <w:suppressLineNumbers w:val="0"/>
              <w:snapToGrid w:val="0"/>
              <w:ind w:left="0" w:leftChars="0" w:right="0" w:rightChars="0" w:firstLine="0" w:firstLineChars="0"/>
              <w:jc w:val="center"/>
              <w:textAlignment w:val="bottom"/>
              <w:rPr>
                <w:rFonts w:hint="default" w:ascii="Times New Roman" w:hAnsi="Times New Roman" w:eastAsia="宋体" w:cs="Times New Roman"/>
                <w:b w:val="0"/>
                <w:bCs w:val="0"/>
                <w:i w:val="0"/>
                <w:iCs w:val="0"/>
                <w:color w:val="000000"/>
                <w:kern w:val="0"/>
                <w:sz w:val="21"/>
                <w:szCs w:val="21"/>
                <w:u w:val="none"/>
                <w:lang w:val="en-US" w:eastAsia="zh-CN" w:bidi="ar"/>
              </w:rPr>
            </w:pPr>
            <w:r>
              <w:rPr>
                <w:rFonts w:hint="default" w:ascii="Times New Roman" w:hAnsi="Times New Roman" w:eastAsia="宋体" w:cs="Times New Roman"/>
                <w:b w:val="0"/>
                <w:bCs w:val="0"/>
                <w:i w:val="0"/>
                <w:iCs w:val="0"/>
                <w:color w:val="000000"/>
                <w:kern w:val="0"/>
                <w:sz w:val="21"/>
                <w:szCs w:val="21"/>
                <w:u w:val="none"/>
                <w:lang w:val="en-US" w:eastAsia="zh-CN" w:bidi="ar"/>
              </w:rPr>
              <w:t>0.3999</w:t>
            </w:r>
          </w:p>
        </w:tc>
      </w:tr>
      <w:tr w14:paraId="7100AE74">
        <w:trPr>
          <w:trHeight w:val="0" w:hRule="atLeast"/>
          <w:tblHeader/>
          <w:jc w:val="center"/>
        </w:trPr>
        <w:tc>
          <w:tcPr>
            <w:tcW w:w="3395" w:type="dxa"/>
            <w:tcBorders>
              <w:top w:val="nil"/>
              <w:left w:val="nil"/>
              <w:bottom w:val="nil"/>
              <w:right w:val="nil"/>
            </w:tcBorders>
            <w:shd w:val="clear" w:color="auto" w:fill="auto"/>
            <w:vAlign w:val="center"/>
          </w:tcPr>
          <w:p w14:paraId="33ECF022">
            <w:pPr>
              <w:keepNext w:val="0"/>
              <w:keepLines w:val="0"/>
              <w:widowControl/>
              <w:suppressLineNumbers w:val="0"/>
              <w:snapToGrid w:val="0"/>
              <w:ind w:left="0" w:leftChars="0" w:right="0" w:rightChars="0" w:firstLine="0" w:firstLineChars="0"/>
              <w:jc w:val="center"/>
              <w:textAlignment w:val="center"/>
              <w:rPr>
                <w:rFonts w:hint="default" w:ascii="Times New Roman" w:hAnsi="Times New Roman" w:eastAsia="宋体" w:cs="Times New Roman"/>
                <w:b w:val="0"/>
                <w:bCs w:val="0"/>
                <w:i w:val="0"/>
                <w:iCs w:val="0"/>
                <w:color w:val="000000"/>
                <w:kern w:val="0"/>
                <w:sz w:val="21"/>
                <w:szCs w:val="21"/>
                <w:u w:val="none"/>
                <w:lang w:val="en-US" w:eastAsia="zh-CN" w:bidi="ar"/>
              </w:rPr>
            </w:pPr>
            <w:r>
              <w:rPr>
                <w:rFonts w:hint="default" w:ascii="Times New Roman" w:hAnsi="Times New Roman" w:eastAsia="宋体" w:cs="Times New Roman"/>
                <w:b w:val="0"/>
                <w:bCs w:val="0"/>
                <w:i w:val="0"/>
                <w:iCs w:val="0"/>
                <w:color w:val="000000"/>
                <w:kern w:val="0"/>
                <w:sz w:val="21"/>
                <w:szCs w:val="21"/>
                <w:u w:val="none"/>
                <w:lang w:val="en-US" w:eastAsia="zh-CN" w:bidi="ar"/>
              </w:rPr>
              <w:t>营业净利率</w:t>
            </w:r>
          </w:p>
        </w:tc>
        <w:tc>
          <w:tcPr>
            <w:tcW w:w="2562" w:type="dxa"/>
            <w:tcBorders>
              <w:top w:val="nil"/>
              <w:left w:val="nil"/>
              <w:bottom w:val="nil"/>
              <w:right w:val="nil"/>
            </w:tcBorders>
            <w:shd w:val="clear" w:color="auto" w:fill="auto"/>
            <w:vAlign w:val="center"/>
          </w:tcPr>
          <w:p w14:paraId="285388E3">
            <w:pPr>
              <w:keepNext w:val="0"/>
              <w:keepLines w:val="0"/>
              <w:widowControl/>
              <w:suppressLineNumbers w:val="0"/>
              <w:snapToGrid w:val="0"/>
              <w:ind w:left="0" w:leftChars="0" w:right="0" w:rightChars="0" w:firstLine="0" w:firstLineChars="0"/>
              <w:jc w:val="center"/>
              <w:textAlignment w:val="bottom"/>
              <w:rPr>
                <w:rFonts w:hint="default" w:ascii="Times New Roman" w:hAnsi="Times New Roman" w:eastAsia="宋体" w:cs="Times New Roman"/>
                <w:b w:val="0"/>
                <w:bCs w:val="0"/>
                <w:i w:val="0"/>
                <w:iCs w:val="0"/>
                <w:color w:val="000000"/>
                <w:kern w:val="0"/>
                <w:sz w:val="21"/>
                <w:szCs w:val="21"/>
                <w:u w:val="none"/>
                <w:lang w:val="en-US" w:eastAsia="zh-CN" w:bidi="ar"/>
              </w:rPr>
            </w:pPr>
            <w:r>
              <w:rPr>
                <w:rFonts w:hint="default" w:ascii="Times New Roman" w:hAnsi="Times New Roman" w:eastAsia="宋体" w:cs="Times New Roman"/>
                <w:b w:val="0"/>
                <w:bCs w:val="0"/>
                <w:i w:val="0"/>
                <w:iCs w:val="0"/>
                <w:color w:val="000000"/>
                <w:kern w:val="0"/>
                <w:sz w:val="21"/>
                <w:szCs w:val="21"/>
                <w:u w:val="none"/>
                <w:lang w:val="en-US" w:eastAsia="zh-CN" w:bidi="ar"/>
              </w:rPr>
              <w:t>-0.0858</w:t>
            </w:r>
          </w:p>
        </w:tc>
        <w:tc>
          <w:tcPr>
            <w:tcW w:w="2562" w:type="dxa"/>
            <w:tcBorders>
              <w:top w:val="nil"/>
              <w:left w:val="nil"/>
              <w:bottom w:val="nil"/>
              <w:right w:val="nil"/>
            </w:tcBorders>
            <w:shd w:val="clear" w:color="auto" w:fill="auto"/>
            <w:vAlign w:val="center"/>
          </w:tcPr>
          <w:p w14:paraId="0E577F1E">
            <w:pPr>
              <w:keepNext w:val="0"/>
              <w:keepLines w:val="0"/>
              <w:widowControl/>
              <w:suppressLineNumbers w:val="0"/>
              <w:snapToGrid w:val="0"/>
              <w:ind w:left="0" w:leftChars="0" w:right="0" w:rightChars="0" w:firstLine="0" w:firstLineChars="0"/>
              <w:jc w:val="center"/>
              <w:textAlignment w:val="bottom"/>
              <w:rPr>
                <w:rFonts w:hint="default" w:ascii="Times New Roman" w:hAnsi="Times New Roman" w:eastAsia="宋体" w:cs="Times New Roman"/>
                <w:b w:val="0"/>
                <w:bCs w:val="0"/>
                <w:i w:val="0"/>
                <w:iCs w:val="0"/>
                <w:color w:val="000000"/>
                <w:kern w:val="0"/>
                <w:sz w:val="21"/>
                <w:szCs w:val="21"/>
                <w:u w:val="none"/>
                <w:lang w:val="en-US" w:eastAsia="zh-CN" w:bidi="ar"/>
              </w:rPr>
            </w:pPr>
            <w:r>
              <w:rPr>
                <w:rFonts w:hint="default" w:ascii="Times New Roman" w:hAnsi="Times New Roman" w:eastAsia="宋体" w:cs="Times New Roman"/>
                <w:b w:val="0"/>
                <w:bCs w:val="0"/>
                <w:i w:val="0"/>
                <w:iCs w:val="0"/>
                <w:color w:val="000000"/>
                <w:kern w:val="0"/>
                <w:sz w:val="21"/>
                <w:szCs w:val="21"/>
                <w:u w:val="none"/>
                <w:lang w:val="en-US" w:eastAsia="zh-CN" w:bidi="ar"/>
              </w:rPr>
              <w:t>0.0673</w:t>
            </w:r>
          </w:p>
        </w:tc>
      </w:tr>
      <w:tr w14:paraId="12D5122D">
        <w:trPr>
          <w:trHeight w:val="0" w:hRule="atLeast"/>
          <w:tblHeader/>
          <w:jc w:val="center"/>
        </w:trPr>
        <w:tc>
          <w:tcPr>
            <w:tcW w:w="3395" w:type="dxa"/>
            <w:tcBorders>
              <w:top w:val="nil"/>
              <w:left w:val="nil"/>
              <w:bottom w:val="nil"/>
              <w:right w:val="nil"/>
            </w:tcBorders>
            <w:shd w:val="clear" w:color="auto" w:fill="auto"/>
            <w:vAlign w:val="center"/>
          </w:tcPr>
          <w:p w14:paraId="0712462D">
            <w:pPr>
              <w:keepNext w:val="0"/>
              <w:keepLines w:val="0"/>
              <w:widowControl/>
              <w:suppressLineNumbers w:val="0"/>
              <w:snapToGrid w:val="0"/>
              <w:ind w:left="0" w:leftChars="0" w:right="0" w:rightChars="0" w:firstLine="0" w:firstLineChars="0"/>
              <w:jc w:val="center"/>
              <w:textAlignment w:val="center"/>
              <w:rPr>
                <w:rFonts w:hint="default" w:ascii="Times New Roman" w:hAnsi="Times New Roman" w:eastAsia="宋体" w:cs="Times New Roman"/>
                <w:b w:val="0"/>
                <w:bCs w:val="0"/>
                <w:i w:val="0"/>
                <w:iCs w:val="0"/>
                <w:color w:val="000000"/>
                <w:kern w:val="0"/>
                <w:sz w:val="21"/>
                <w:szCs w:val="21"/>
                <w:u w:val="none"/>
                <w:lang w:val="en-US" w:eastAsia="zh-CN" w:bidi="ar"/>
              </w:rPr>
            </w:pPr>
            <w:r>
              <w:rPr>
                <w:rFonts w:hint="default" w:ascii="Times New Roman" w:hAnsi="Times New Roman" w:eastAsia="宋体" w:cs="Times New Roman"/>
                <w:b w:val="0"/>
                <w:bCs w:val="0"/>
                <w:i w:val="0"/>
                <w:iCs w:val="0"/>
                <w:color w:val="000000"/>
                <w:kern w:val="0"/>
                <w:sz w:val="21"/>
                <w:szCs w:val="21"/>
                <w:u w:val="none"/>
                <w:lang w:val="en-US" w:eastAsia="zh-CN" w:bidi="ar"/>
              </w:rPr>
              <w:t>研发费用率</w:t>
            </w:r>
          </w:p>
        </w:tc>
        <w:tc>
          <w:tcPr>
            <w:tcW w:w="2562" w:type="dxa"/>
            <w:tcBorders>
              <w:top w:val="nil"/>
              <w:left w:val="nil"/>
              <w:bottom w:val="nil"/>
              <w:right w:val="nil"/>
            </w:tcBorders>
            <w:shd w:val="clear" w:color="auto" w:fill="auto"/>
            <w:vAlign w:val="center"/>
          </w:tcPr>
          <w:p w14:paraId="520E908C">
            <w:pPr>
              <w:keepNext w:val="0"/>
              <w:keepLines w:val="0"/>
              <w:widowControl/>
              <w:suppressLineNumbers w:val="0"/>
              <w:snapToGrid w:val="0"/>
              <w:ind w:left="0" w:leftChars="0" w:right="0" w:rightChars="0" w:firstLine="0" w:firstLineChars="0"/>
              <w:jc w:val="center"/>
              <w:textAlignment w:val="bottom"/>
              <w:rPr>
                <w:rFonts w:hint="default" w:ascii="Times New Roman" w:hAnsi="Times New Roman" w:eastAsia="宋体" w:cs="Times New Roman"/>
                <w:b w:val="0"/>
                <w:bCs w:val="0"/>
                <w:i w:val="0"/>
                <w:iCs w:val="0"/>
                <w:color w:val="000000"/>
                <w:kern w:val="0"/>
                <w:sz w:val="21"/>
                <w:szCs w:val="21"/>
                <w:u w:val="none"/>
                <w:lang w:val="en-US" w:eastAsia="zh-CN" w:bidi="ar"/>
              </w:rPr>
            </w:pPr>
            <w:r>
              <w:rPr>
                <w:rFonts w:hint="default" w:ascii="Times New Roman" w:hAnsi="Times New Roman" w:eastAsia="宋体" w:cs="Times New Roman"/>
                <w:b w:val="0"/>
                <w:bCs w:val="0"/>
                <w:i w:val="0"/>
                <w:iCs w:val="0"/>
                <w:color w:val="000000"/>
                <w:kern w:val="0"/>
                <w:sz w:val="21"/>
                <w:szCs w:val="21"/>
                <w:u w:val="none"/>
                <w:lang w:val="en-US" w:eastAsia="zh-CN" w:bidi="ar"/>
              </w:rPr>
              <w:t>0.0608</w:t>
            </w:r>
          </w:p>
        </w:tc>
        <w:tc>
          <w:tcPr>
            <w:tcW w:w="2562" w:type="dxa"/>
            <w:tcBorders>
              <w:top w:val="nil"/>
              <w:left w:val="nil"/>
              <w:bottom w:val="nil"/>
              <w:right w:val="nil"/>
            </w:tcBorders>
            <w:shd w:val="clear" w:color="auto" w:fill="auto"/>
            <w:vAlign w:val="center"/>
          </w:tcPr>
          <w:p w14:paraId="14F0686F">
            <w:pPr>
              <w:keepNext w:val="0"/>
              <w:keepLines w:val="0"/>
              <w:widowControl/>
              <w:suppressLineNumbers w:val="0"/>
              <w:snapToGrid w:val="0"/>
              <w:ind w:left="0" w:leftChars="0" w:right="0" w:rightChars="0" w:firstLine="0" w:firstLineChars="0"/>
              <w:jc w:val="center"/>
              <w:textAlignment w:val="bottom"/>
              <w:rPr>
                <w:rFonts w:hint="default" w:ascii="Times New Roman" w:hAnsi="Times New Roman" w:eastAsia="宋体" w:cs="Times New Roman"/>
                <w:b w:val="0"/>
                <w:bCs w:val="0"/>
                <w:i w:val="0"/>
                <w:iCs w:val="0"/>
                <w:color w:val="000000"/>
                <w:kern w:val="0"/>
                <w:sz w:val="21"/>
                <w:szCs w:val="21"/>
                <w:u w:val="none"/>
                <w:lang w:val="en-US" w:eastAsia="zh-CN" w:bidi="ar"/>
              </w:rPr>
            </w:pPr>
            <w:r>
              <w:rPr>
                <w:rFonts w:hint="default" w:ascii="Times New Roman" w:hAnsi="Times New Roman" w:eastAsia="宋体" w:cs="Times New Roman"/>
                <w:b w:val="0"/>
                <w:bCs w:val="0"/>
                <w:i w:val="0"/>
                <w:iCs w:val="0"/>
                <w:color w:val="000000"/>
                <w:kern w:val="0"/>
                <w:sz w:val="21"/>
                <w:szCs w:val="21"/>
                <w:u w:val="none"/>
                <w:lang w:val="en-US" w:eastAsia="zh-CN" w:bidi="ar"/>
              </w:rPr>
              <w:t>0.0837</w:t>
            </w:r>
          </w:p>
        </w:tc>
      </w:tr>
      <w:tr w14:paraId="7E702A1B">
        <w:trPr>
          <w:trHeight w:val="0" w:hRule="atLeast"/>
          <w:tblHeader/>
          <w:jc w:val="center"/>
        </w:trPr>
        <w:tc>
          <w:tcPr>
            <w:tcW w:w="3395" w:type="dxa"/>
            <w:tcBorders>
              <w:top w:val="nil"/>
              <w:left w:val="nil"/>
              <w:bottom w:val="nil"/>
              <w:right w:val="nil"/>
            </w:tcBorders>
            <w:shd w:val="clear" w:color="auto" w:fill="auto"/>
            <w:vAlign w:val="center"/>
          </w:tcPr>
          <w:p w14:paraId="794571CF">
            <w:pPr>
              <w:keepNext w:val="0"/>
              <w:keepLines w:val="0"/>
              <w:widowControl/>
              <w:suppressLineNumbers w:val="0"/>
              <w:snapToGrid w:val="0"/>
              <w:ind w:left="0" w:leftChars="0" w:right="0" w:rightChars="0" w:firstLine="0" w:firstLineChars="0"/>
              <w:jc w:val="center"/>
              <w:textAlignment w:val="center"/>
              <w:rPr>
                <w:rFonts w:hint="default" w:ascii="Times New Roman" w:hAnsi="Times New Roman" w:eastAsia="宋体" w:cs="Times New Roman"/>
                <w:b w:val="0"/>
                <w:bCs w:val="0"/>
                <w:i w:val="0"/>
                <w:iCs w:val="0"/>
                <w:color w:val="000000"/>
                <w:kern w:val="0"/>
                <w:sz w:val="21"/>
                <w:szCs w:val="21"/>
                <w:u w:val="none"/>
                <w:lang w:val="en-US" w:eastAsia="zh-CN" w:bidi="ar"/>
              </w:rPr>
            </w:pPr>
            <w:r>
              <w:rPr>
                <w:rFonts w:hint="default" w:ascii="Times New Roman" w:hAnsi="Times New Roman" w:eastAsia="宋体" w:cs="Times New Roman"/>
                <w:b w:val="0"/>
                <w:bCs w:val="0"/>
                <w:i w:val="0"/>
                <w:iCs w:val="0"/>
                <w:color w:val="000000"/>
                <w:kern w:val="0"/>
                <w:sz w:val="21"/>
                <w:szCs w:val="21"/>
                <w:u w:val="none"/>
                <w:lang w:val="en-US" w:eastAsia="zh-CN" w:bidi="ar"/>
              </w:rPr>
              <w:t>EBIT率</w:t>
            </w:r>
          </w:p>
        </w:tc>
        <w:tc>
          <w:tcPr>
            <w:tcW w:w="2562" w:type="dxa"/>
            <w:tcBorders>
              <w:top w:val="nil"/>
              <w:left w:val="nil"/>
              <w:bottom w:val="nil"/>
              <w:right w:val="nil"/>
            </w:tcBorders>
            <w:shd w:val="clear" w:color="auto" w:fill="auto"/>
            <w:vAlign w:val="center"/>
          </w:tcPr>
          <w:p w14:paraId="0ADB6042">
            <w:pPr>
              <w:keepNext w:val="0"/>
              <w:keepLines w:val="0"/>
              <w:widowControl/>
              <w:suppressLineNumbers w:val="0"/>
              <w:snapToGrid w:val="0"/>
              <w:ind w:left="0" w:leftChars="0" w:right="0" w:rightChars="0" w:firstLine="0" w:firstLineChars="0"/>
              <w:jc w:val="center"/>
              <w:textAlignment w:val="bottom"/>
              <w:rPr>
                <w:rFonts w:hint="default" w:ascii="Times New Roman" w:hAnsi="Times New Roman" w:eastAsia="宋体" w:cs="Times New Roman"/>
                <w:b w:val="0"/>
                <w:bCs w:val="0"/>
                <w:i w:val="0"/>
                <w:iCs w:val="0"/>
                <w:color w:val="000000"/>
                <w:kern w:val="0"/>
                <w:sz w:val="21"/>
                <w:szCs w:val="21"/>
                <w:u w:val="none"/>
                <w:lang w:val="en-US" w:eastAsia="zh-CN" w:bidi="ar"/>
              </w:rPr>
            </w:pPr>
            <w:r>
              <w:rPr>
                <w:rFonts w:hint="default" w:ascii="Times New Roman" w:hAnsi="Times New Roman" w:eastAsia="宋体" w:cs="Times New Roman"/>
                <w:b w:val="0"/>
                <w:bCs w:val="0"/>
                <w:i w:val="0"/>
                <w:iCs w:val="0"/>
                <w:color w:val="000000"/>
                <w:kern w:val="0"/>
                <w:sz w:val="21"/>
                <w:szCs w:val="21"/>
                <w:u w:val="none"/>
                <w:lang w:val="en-US" w:eastAsia="zh-CN" w:bidi="ar"/>
              </w:rPr>
              <w:t>-0.0574</w:t>
            </w:r>
          </w:p>
        </w:tc>
        <w:tc>
          <w:tcPr>
            <w:tcW w:w="2562" w:type="dxa"/>
            <w:tcBorders>
              <w:top w:val="nil"/>
              <w:left w:val="nil"/>
              <w:bottom w:val="nil"/>
              <w:right w:val="nil"/>
            </w:tcBorders>
            <w:shd w:val="clear" w:color="auto" w:fill="auto"/>
            <w:vAlign w:val="center"/>
          </w:tcPr>
          <w:p w14:paraId="7291BE94">
            <w:pPr>
              <w:keepNext w:val="0"/>
              <w:keepLines w:val="0"/>
              <w:widowControl/>
              <w:suppressLineNumbers w:val="0"/>
              <w:snapToGrid w:val="0"/>
              <w:ind w:left="0" w:leftChars="0" w:right="0" w:rightChars="0" w:firstLine="0" w:firstLineChars="0"/>
              <w:jc w:val="center"/>
              <w:textAlignment w:val="bottom"/>
              <w:rPr>
                <w:rFonts w:hint="default" w:ascii="Times New Roman" w:hAnsi="Times New Roman" w:eastAsia="宋体" w:cs="Times New Roman"/>
                <w:b w:val="0"/>
                <w:bCs w:val="0"/>
                <w:i w:val="0"/>
                <w:iCs w:val="0"/>
                <w:color w:val="000000"/>
                <w:kern w:val="0"/>
                <w:sz w:val="21"/>
                <w:szCs w:val="21"/>
                <w:u w:val="none"/>
                <w:lang w:val="en-US" w:eastAsia="zh-CN" w:bidi="ar"/>
              </w:rPr>
            </w:pPr>
            <w:r>
              <w:rPr>
                <w:rFonts w:hint="default" w:ascii="Times New Roman" w:hAnsi="Times New Roman" w:eastAsia="宋体" w:cs="Times New Roman"/>
                <w:b w:val="0"/>
                <w:bCs w:val="0"/>
                <w:i w:val="0"/>
                <w:iCs w:val="0"/>
                <w:color w:val="000000"/>
                <w:kern w:val="0"/>
                <w:sz w:val="21"/>
                <w:szCs w:val="21"/>
                <w:u w:val="none"/>
                <w:lang w:val="en-US" w:eastAsia="zh-CN" w:bidi="ar"/>
              </w:rPr>
              <w:t>0.0789</w:t>
            </w:r>
          </w:p>
        </w:tc>
      </w:tr>
      <w:tr w14:paraId="5D06B179">
        <w:trPr>
          <w:trHeight w:val="0" w:hRule="atLeast"/>
          <w:tblHeader/>
          <w:jc w:val="center"/>
        </w:trPr>
        <w:tc>
          <w:tcPr>
            <w:tcW w:w="3395" w:type="dxa"/>
            <w:tcBorders>
              <w:top w:val="nil"/>
              <w:left w:val="nil"/>
              <w:bottom w:val="nil"/>
              <w:right w:val="nil"/>
            </w:tcBorders>
            <w:shd w:val="clear" w:color="auto" w:fill="auto"/>
            <w:vAlign w:val="center"/>
          </w:tcPr>
          <w:p w14:paraId="03FCD956">
            <w:pPr>
              <w:keepNext w:val="0"/>
              <w:keepLines w:val="0"/>
              <w:widowControl/>
              <w:suppressLineNumbers w:val="0"/>
              <w:snapToGrid w:val="0"/>
              <w:ind w:left="0" w:leftChars="0" w:right="0" w:rightChars="0" w:firstLine="0" w:firstLineChars="0"/>
              <w:jc w:val="center"/>
              <w:textAlignment w:val="center"/>
              <w:rPr>
                <w:rFonts w:hint="default" w:ascii="Times New Roman" w:hAnsi="Times New Roman" w:eastAsia="宋体" w:cs="Times New Roman"/>
                <w:b w:val="0"/>
                <w:bCs w:val="0"/>
                <w:i w:val="0"/>
                <w:iCs w:val="0"/>
                <w:color w:val="000000"/>
                <w:kern w:val="0"/>
                <w:sz w:val="21"/>
                <w:szCs w:val="21"/>
                <w:u w:val="none"/>
                <w:lang w:val="en-US" w:eastAsia="zh-CN" w:bidi="ar"/>
              </w:rPr>
            </w:pPr>
            <w:r>
              <w:rPr>
                <w:rFonts w:hint="default" w:ascii="Times New Roman" w:hAnsi="Times New Roman" w:eastAsia="宋体" w:cs="Times New Roman"/>
                <w:b w:val="0"/>
                <w:bCs w:val="0"/>
                <w:i w:val="0"/>
                <w:iCs w:val="0"/>
                <w:color w:val="000000"/>
                <w:kern w:val="0"/>
                <w:sz w:val="21"/>
                <w:szCs w:val="21"/>
                <w:u w:val="none"/>
                <w:lang w:val="en-US" w:eastAsia="zh-CN" w:bidi="ar"/>
              </w:rPr>
              <w:t>EBITDA率</w:t>
            </w:r>
          </w:p>
        </w:tc>
        <w:tc>
          <w:tcPr>
            <w:tcW w:w="2562" w:type="dxa"/>
            <w:tcBorders>
              <w:top w:val="nil"/>
              <w:left w:val="nil"/>
              <w:bottom w:val="nil"/>
              <w:right w:val="nil"/>
            </w:tcBorders>
            <w:shd w:val="clear" w:color="auto" w:fill="auto"/>
            <w:vAlign w:val="center"/>
          </w:tcPr>
          <w:p w14:paraId="2480BB68">
            <w:pPr>
              <w:keepNext w:val="0"/>
              <w:keepLines w:val="0"/>
              <w:widowControl/>
              <w:suppressLineNumbers w:val="0"/>
              <w:snapToGrid w:val="0"/>
              <w:ind w:left="0" w:leftChars="0" w:right="0" w:rightChars="0" w:firstLine="0" w:firstLineChars="0"/>
              <w:jc w:val="center"/>
              <w:textAlignment w:val="bottom"/>
              <w:rPr>
                <w:rFonts w:hint="default" w:ascii="Times New Roman" w:hAnsi="Times New Roman" w:eastAsia="宋体" w:cs="Times New Roman"/>
                <w:b w:val="0"/>
                <w:bCs w:val="0"/>
                <w:i w:val="0"/>
                <w:iCs w:val="0"/>
                <w:color w:val="000000"/>
                <w:kern w:val="0"/>
                <w:sz w:val="21"/>
                <w:szCs w:val="21"/>
                <w:u w:val="none"/>
                <w:lang w:val="en-US" w:eastAsia="zh-CN" w:bidi="ar"/>
              </w:rPr>
            </w:pPr>
            <w:r>
              <w:rPr>
                <w:rFonts w:hint="default" w:ascii="Times New Roman" w:hAnsi="Times New Roman" w:eastAsia="宋体" w:cs="Times New Roman"/>
                <w:b w:val="0"/>
                <w:bCs w:val="0"/>
                <w:i w:val="0"/>
                <w:iCs w:val="0"/>
                <w:color w:val="000000"/>
                <w:kern w:val="0"/>
                <w:sz w:val="21"/>
                <w:szCs w:val="21"/>
                <w:u w:val="none"/>
                <w:lang w:val="en-US" w:eastAsia="zh-CN" w:bidi="ar"/>
              </w:rPr>
              <w:t>-0.0052</w:t>
            </w:r>
          </w:p>
        </w:tc>
        <w:tc>
          <w:tcPr>
            <w:tcW w:w="2562" w:type="dxa"/>
            <w:tcBorders>
              <w:top w:val="nil"/>
              <w:left w:val="nil"/>
              <w:bottom w:val="nil"/>
              <w:right w:val="nil"/>
            </w:tcBorders>
            <w:shd w:val="clear" w:color="auto" w:fill="auto"/>
            <w:vAlign w:val="center"/>
          </w:tcPr>
          <w:p w14:paraId="335FDFB5">
            <w:pPr>
              <w:keepNext w:val="0"/>
              <w:keepLines w:val="0"/>
              <w:widowControl/>
              <w:suppressLineNumbers w:val="0"/>
              <w:snapToGrid w:val="0"/>
              <w:ind w:left="0" w:leftChars="0" w:right="0" w:rightChars="0" w:firstLine="0" w:firstLineChars="0"/>
              <w:jc w:val="center"/>
              <w:textAlignment w:val="bottom"/>
              <w:rPr>
                <w:rFonts w:hint="default" w:ascii="Times New Roman" w:hAnsi="Times New Roman" w:eastAsia="宋体" w:cs="Times New Roman"/>
                <w:b w:val="0"/>
                <w:bCs w:val="0"/>
                <w:i w:val="0"/>
                <w:iCs w:val="0"/>
                <w:color w:val="000000"/>
                <w:kern w:val="0"/>
                <w:sz w:val="21"/>
                <w:szCs w:val="21"/>
                <w:u w:val="none"/>
                <w:lang w:val="en-US" w:eastAsia="zh-CN" w:bidi="ar"/>
              </w:rPr>
            </w:pPr>
            <w:r>
              <w:rPr>
                <w:rFonts w:hint="default" w:ascii="Times New Roman" w:hAnsi="Times New Roman" w:eastAsia="宋体" w:cs="Times New Roman"/>
                <w:b w:val="0"/>
                <w:bCs w:val="0"/>
                <w:i w:val="0"/>
                <w:iCs w:val="0"/>
                <w:color w:val="000000"/>
                <w:kern w:val="0"/>
                <w:sz w:val="21"/>
                <w:szCs w:val="21"/>
                <w:u w:val="none"/>
                <w:lang w:val="en-US" w:eastAsia="zh-CN" w:bidi="ar"/>
              </w:rPr>
              <w:t>0.1365</w:t>
            </w:r>
          </w:p>
        </w:tc>
      </w:tr>
      <w:tr w14:paraId="68D6E4EE">
        <w:trPr>
          <w:trHeight w:val="0" w:hRule="atLeast"/>
          <w:tblHeader/>
          <w:jc w:val="center"/>
        </w:trPr>
        <w:tc>
          <w:tcPr>
            <w:tcW w:w="3395" w:type="dxa"/>
            <w:tcBorders>
              <w:top w:val="nil"/>
              <w:left w:val="nil"/>
              <w:bottom w:val="nil"/>
              <w:right w:val="nil"/>
            </w:tcBorders>
            <w:shd w:val="clear" w:color="auto" w:fill="auto"/>
            <w:vAlign w:val="center"/>
          </w:tcPr>
          <w:p w14:paraId="72DB759B">
            <w:pPr>
              <w:keepNext w:val="0"/>
              <w:keepLines w:val="0"/>
              <w:widowControl/>
              <w:suppressLineNumbers w:val="0"/>
              <w:snapToGrid w:val="0"/>
              <w:ind w:left="0" w:leftChars="0" w:right="0" w:rightChars="0" w:firstLine="0" w:firstLineChars="0"/>
              <w:jc w:val="center"/>
              <w:textAlignment w:val="center"/>
              <w:rPr>
                <w:rFonts w:hint="default" w:ascii="Times New Roman" w:hAnsi="Times New Roman" w:eastAsia="宋体" w:cs="Times New Roman"/>
                <w:b w:val="0"/>
                <w:bCs w:val="0"/>
                <w:i w:val="0"/>
                <w:iCs w:val="0"/>
                <w:color w:val="000000"/>
                <w:kern w:val="0"/>
                <w:sz w:val="21"/>
                <w:szCs w:val="21"/>
                <w:u w:val="none"/>
                <w:lang w:val="en-US" w:eastAsia="zh-CN" w:bidi="ar"/>
              </w:rPr>
            </w:pPr>
            <w:r>
              <w:rPr>
                <w:rFonts w:hint="default" w:ascii="Times New Roman" w:hAnsi="Times New Roman" w:eastAsia="宋体" w:cs="Times New Roman"/>
                <w:b w:val="0"/>
                <w:bCs w:val="0"/>
                <w:i w:val="0"/>
                <w:iCs w:val="0"/>
                <w:color w:val="000000"/>
                <w:kern w:val="0"/>
                <w:sz w:val="21"/>
                <w:szCs w:val="21"/>
                <w:u w:val="none"/>
                <w:lang w:val="en-US" w:eastAsia="zh-CN" w:bidi="ar"/>
              </w:rPr>
              <w:t>投资收益率</w:t>
            </w:r>
          </w:p>
        </w:tc>
        <w:tc>
          <w:tcPr>
            <w:tcW w:w="2562" w:type="dxa"/>
            <w:tcBorders>
              <w:top w:val="nil"/>
              <w:left w:val="nil"/>
              <w:bottom w:val="nil"/>
              <w:right w:val="nil"/>
            </w:tcBorders>
            <w:shd w:val="clear" w:color="auto" w:fill="auto"/>
            <w:vAlign w:val="center"/>
          </w:tcPr>
          <w:p w14:paraId="349F1747">
            <w:pPr>
              <w:keepNext w:val="0"/>
              <w:keepLines w:val="0"/>
              <w:widowControl/>
              <w:suppressLineNumbers w:val="0"/>
              <w:snapToGrid w:val="0"/>
              <w:ind w:left="0" w:leftChars="0" w:right="0" w:rightChars="0" w:firstLine="0" w:firstLineChars="0"/>
              <w:jc w:val="center"/>
              <w:textAlignment w:val="bottom"/>
              <w:rPr>
                <w:rFonts w:hint="default" w:ascii="Times New Roman" w:hAnsi="Times New Roman" w:eastAsia="宋体" w:cs="Times New Roman"/>
                <w:b w:val="0"/>
                <w:bCs w:val="0"/>
                <w:i w:val="0"/>
                <w:iCs w:val="0"/>
                <w:color w:val="000000"/>
                <w:kern w:val="0"/>
                <w:sz w:val="21"/>
                <w:szCs w:val="21"/>
                <w:u w:val="none"/>
                <w:lang w:val="en-US" w:eastAsia="zh-CN" w:bidi="ar"/>
              </w:rPr>
            </w:pPr>
            <w:r>
              <w:rPr>
                <w:rFonts w:hint="default" w:ascii="Times New Roman" w:hAnsi="Times New Roman" w:eastAsia="宋体" w:cs="Times New Roman"/>
                <w:b w:val="0"/>
                <w:bCs w:val="0"/>
                <w:i w:val="0"/>
                <w:iCs w:val="0"/>
                <w:color w:val="000000"/>
                <w:kern w:val="0"/>
                <w:sz w:val="21"/>
                <w:szCs w:val="21"/>
                <w:u w:val="none"/>
                <w:lang w:val="en-US" w:eastAsia="zh-CN" w:bidi="ar"/>
              </w:rPr>
              <w:t>0.0232</w:t>
            </w:r>
          </w:p>
        </w:tc>
        <w:tc>
          <w:tcPr>
            <w:tcW w:w="2562" w:type="dxa"/>
            <w:tcBorders>
              <w:top w:val="nil"/>
              <w:left w:val="nil"/>
              <w:bottom w:val="nil"/>
              <w:right w:val="nil"/>
            </w:tcBorders>
            <w:shd w:val="clear" w:color="auto" w:fill="auto"/>
            <w:vAlign w:val="center"/>
          </w:tcPr>
          <w:p w14:paraId="3DD6CEAC">
            <w:pPr>
              <w:keepNext w:val="0"/>
              <w:keepLines w:val="0"/>
              <w:widowControl/>
              <w:suppressLineNumbers w:val="0"/>
              <w:snapToGrid w:val="0"/>
              <w:ind w:left="0" w:leftChars="0" w:right="0" w:rightChars="0" w:firstLine="0" w:firstLineChars="0"/>
              <w:jc w:val="center"/>
              <w:textAlignment w:val="bottom"/>
              <w:rPr>
                <w:rFonts w:hint="default" w:ascii="Times New Roman" w:hAnsi="Times New Roman" w:eastAsia="宋体" w:cs="Times New Roman"/>
                <w:b w:val="0"/>
                <w:bCs w:val="0"/>
                <w:i w:val="0"/>
                <w:iCs w:val="0"/>
                <w:color w:val="000000"/>
                <w:kern w:val="0"/>
                <w:sz w:val="21"/>
                <w:szCs w:val="21"/>
                <w:u w:val="none"/>
                <w:lang w:val="en-US" w:eastAsia="zh-CN" w:bidi="ar"/>
              </w:rPr>
            </w:pPr>
            <w:r>
              <w:rPr>
                <w:rFonts w:hint="default" w:ascii="Times New Roman" w:hAnsi="Times New Roman" w:eastAsia="宋体" w:cs="Times New Roman"/>
                <w:b w:val="0"/>
                <w:bCs w:val="0"/>
                <w:i w:val="0"/>
                <w:iCs w:val="0"/>
                <w:color w:val="000000"/>
                <w:kern w:val="0"/>
                <w:sz w:val="21"/>
                <w:szCs w:val="21"/>
                <w:u w:val="none"/>
                <w:lang w:val="en-US" w:eastAsia="zh-CN" w:bidi="ar"/>
              </w:rPr>
              <w:t>0.0247</w:t>
            </w:r>
          </w:p>
        </w:tc>
      </w:tr>
      <w:tr w14:paraId="78AD453C">
        <w:trPr>
          <w:trHeight w:val="0" w:hRule="atLeast"/>
          <w:tblHeader/>
          <w:jc w:val="center"/>
        </w:trPr>
        <w:tc>
          <w:tcPr>
            <w:tcW w:w="3395" w:type="dxa"/>
            <w:tcBorders>
              <w:top w:val="nil"/>
              <w:left w:val="nil"/>
              <w:bottom w:val="single" w:color="auto" w:sz="12" w:space="0"/>
              <w:right w:val="nil"/>
            </w:tcBorders>
            <w:shd w:val="clear" w:color="auto" w:fill="auto"/>
            <w:vAlign w:val="center"/>
          </w:tcPr>
          <w:p w14:paraId="45B55154">
            <w:pPr>
              <w:keepNext w:val="0"/>
              <w:keepLines w:val="0"/>
              <w:widowControl/>
              <w:suppressLineNumbers w:val="0"/>
              <w:snapToGrid w:val="0"/>
              <w:ind w:left="0" w:leftChars="0" w:right="0" w:rightChars="0" w:firstLine="0" w:firstLineChars="0"/>
              <w:jc w:val="center"/>
              <w:textAlignment w:val="center"/>
              <w:rPr>
                <w:rFonts w:hint="default" w:ascii="Times New Roman" w:hAnsi="Times New Roman" w:eastAsia="宋体" w:cs="Times New Roman"/>
                <w:b w:val="0"/>
                <w:bCs w:val="0"/>
                <w:i w:val="0"/>
                <w:iCs w:val="0"/>
                <w:color w:val="000000"/>
                <w:kern w:val="0"/>
                <w:sz w:val="21"/>
                <w:szCs w:val="21"/>
                <w:u w:val="none"/>
                <w:lang w:val="en-US" w:eastAsia="zh-CN" w:bidi="ar"/>
              </w:rPr>
            </w:pPr>
            <w:r>
              <w:rPr>
                <w:rFonts w:hint="default" w:ascii="Times New Roman" w:hAnsi="Times New Roman" w:eastAsia="宋体" w:cs="Times New Roman"/>
                <w:b w:val="0"/>
                <w:bCs w:val="0"/>
                <w:i w:val="0"/>
                <w:iCs w:val="0"/>
                <w:color w:val="000000"/>
                <w:kern w:val="0"/>
                <w:sz w:val="21"/>
                <w:szCs w:val="21"/>
                <w:u w:val="none"/>
                <w:lang w:val="en-US" w:eastAsia="zh-CN" w:bidi="ar"/>
              </w:rPr>
              <w:t>营业成本率</w:t>
            </w:r>
          </w:p>
        </w:tc>
        <w:tc>
          <w:tcPr>
            <w:tcW w:w="2562" w:type="dxa"/>
            <w:tcBorders>
              <w:top w:val="nil"/>
              <w:left w:val="nil"/>
              <w:bottom w:val="single" w:color="auto" w:sz="12" w:space="0"/>
              <w:right w:val="nil"/>
            </w:tcBorders>
            <w:shd w:val="clear" w:color="auto" w:fill="auto"/>
            <w:vAlign w:val="center"/>
          </w:tcPr>
          <w:p w14:paraId="12902D5F">
            <w:pPr>
              <w:keepNext w:val="0"/>
              <w:keepLines w:val="0"/>
              <w:widowControl/>
              <w:suppressLineNumbers w:val="0"/>
              <w:snapToGrid w:val="0"/>
              <w:ind w:left="0" w:leftChars="0" w:right="0" w:rightChars="0" w:firstLine="0" w:firstLineChars="0"/>
              <w:jc w:val="center"/>
              <w:textAlignment w:val="bottom"/>
              <w:rPr>
                <w:rFonts w:hint="default" w:ascii="Times New Roman" w:hAnsi="Times New Roman" w:eastAsia="宋体" w:cs="Times New Roman"/>
                <w:b w:val="0"/>
                <w:bCs w:val="0"/>
                <w:i w:val="0"/>
                <w:iCs w:val="0"/>
                <w:color w:val="000000"/>
                <w:kern w:val="0"/>
                <w:sz w:val="21"/>
                <w:szCs w:val="21"/>
                <w:u w:val="none"/>
                <w:lang w:val="en-US" w:eastAsia="zh-CN" w:bidi="ar"/>
              </w:rPr>
            </w:pPr>
            <w:r>
              <w:rPr>
                <w:rFonts w:hint="default" w:ascii="Times New Roman" w:hAnsi="Times New Roman" w:eastAsia="宋体" w:cs="Times New Roman"/>
                <w:b w:val="0"/>
                <w:bCs w:val="0"/>
                <w:i w:val="0"/>
                <w:iCs w:val="0"/>
                <w:color w:val="000000"/>
                <w:kern w:val="0"/>
                <w:sz w:val="21"/>
                <w:szCs w:val="21"/>
                <w:u w:val="none"/>
                <w:lang w:val="en-US" w:eastAsia="zh-CN" w:bidi="ar"/>
              </w:rPr>
              <w:t>0.7064</w:t>
            </w:r>
          </w:p>
        </w:tc>
        <w:tc>
          <w:tcPr>
            <w:tcW w:w="2562" w:type="dxa"/>
            <w:tcBorders>
              <w:top w:val="nil"/>
              <w:left w:val="nil"/>
              <w:bottom w:val="single" w:color="auto" w:sz="12" w:space="0"/>
              <w:right w:val="nil"/>
            </w:tcBorders>
            <w:shd w:val="clear" w:color="auto" w:fill="auto"/>
            <w:vAlign w:val="center"/>
          </w:tcPr>
          <w:p w14:paraId="28256DB8">
            <w:pPr>
              <w:keepNext w:val="0"/>
              <w:keepLines w:val="0"/>
              <w:widowControl/>
              <w:suppressLineNumbers w:val="0"/>
              <w:snapToGrid w:val="0"/>
              <w:ind w:left="0" w:leftChars="0" w:right="0" w:rightChars="0" w:firstLine="0" w:firstLineChars="0"/>
              <w:jc w:val="center"/>
              <w:textAlignment w:val="bottom"/>
              <w:rPr>
                <w:rFonts w:hint="default" w:ascii="Times New Roman" w:hAnsi="Times New Roman" w:eastAsia="宋体" w:cs="Times New Roman"/>
                <w:b w:val="0"/>
                <w:bCs w:val="0"/>
                <w:i w:val="0"/>
                <w:iCs w:val="0"/>
                <w:color w:val="000000"/>
                <w:kern w:val="0"/>
                <w:sz w:val="21"/>
                <w:szCs w:val="21"/>
                <w:u w:val="none"/>
                <w:lang w:val="en-US" w:eastAsia="zh-CN" w:bidi="ar"/>
              </w:rPr>
            </w:pPr>
            <w:r>
              <w:rPr>
                <w:rFonts w:hint="default" w:ascii="Times New Roman" w:hAnsi="Times New Roman" w:eastAsia="宋体" w:cs="Times New Roman"/>
                <w:b w:val="0"/>
                <w:bCs w:val="0"/>
                <w:i w:val="0"/>
                <w:iCs w:val="0"/>
                <w:color w:val="000000"/>
                <w:kern w:val="0"/>
                <w:sz w:val="21"/>
                <w:szCs w:val="21"/>
                <w:u w:val="none"/>
                <w:lang w:val="en-US" w:eastAsia="zh-CN" w:bidi="ar"/>
              </w:rPr>
              <w:t>0.6</w:t>
            </w:r>
          </w:p>
        </w:tc>
      </w:tr>
    </w:tbl>
    <w:p w14:paraId="4C370CC9">
      <w:pPr>
        <w:pStyle w:val="28"/>
        <w:keepNext w:val="0"/>
        <w:keepLines w:val="0"/>
        <w:pageBreakBefore w:val="0"/>
        <w:widowControl/>
        <w:suppressLineNumbers w:val="0"/>
        <w:kinsoku/>
        <w:wordWrap/>
        <w:overflowPunct/>
        <w:topLinePunct w:val="0"/>
        <w:autoSpaceDE/>
        <w:autoSpaceDN/>
        <w:bidi w:val="0"/>
        <w:adjustRightInd/>
        <w:snapToGrid/>
        <w:spacing w:beforeAutospacing="0" w:afterAutospacing="0" w:line="420" w:lineRule="exact"/>
        <w:ind w:firstLine="480" w:firstLineChars="200"/>
        <w:jc w:val="both"/>
        <w:textAlignment w:val="auto"/>
        <w:rPr>
          <w:rFonts w:hint="default" w:ascii="Times New Roman" w:hAnsi="Times New Roman" w:eastAsia="宋体" w:cs="Times New Roman"/>
          <w:kern w:val="2"/>
          <w:sz w:val="24"/>
          <w:szCs w:val="24"/>
          <w:lang w:val="en-US" w:eastAsia="zh-CN" w:bidi="ar-SA"/>
        </w:rPr>
      </w:pPr>
      <w:r>
        <w:rPr>
          <w:rFonts w:hint="default" w:ascii="Times New Roman" w:hAnsi="Times New Roman" w:eastAsia="宋体" w:cs="Times New Roman"/>
          <w:kern w:val="2"/>
          <w:sz w:val="24"/>
          <w:szCs w:val="24"/>
          <w:lang w:val="en-US" w:eastAsia="zh-CN" w:bidi="ar-SA"/>
        </w:rPr>
        <w:t>从各指标的均值比较来看，两类企业盈利差异主要来源于以下几个方面。</w:t>
      </w:r>
    </w:p>
    <w:p w14:paraId="70293D62">
      <w:pPr>
        <w:pStyle w:val="28"/>
        <w:keepNext w:val="0"/>
        <w:keepLines w:val="0"/>
        <w:pageBreakBefore w:val="0"/>
        <w:widowControl/>
        <w:suppressLineNumbers w:val="0"/>
        <w:kinsoku/>
        <w:wordWrap/>
        <w:overflowPunct/>
        <w:topLinePunct w:val="0"/>
        <w:autoSpaceDE/>
        <w:autoSpaceDN/>
        <w:bidi w:val="0"/>
        <w:adjustRightInd/>
        <w:snapToGrid/>
        <w:spacing w:beforeAutospacing="0" w:afterAutospacing="0" w:line="420" w:lineRule="exact"/>
        <w:ind w:firstLine="480" w:firstLineChars="200"/>
        <w:jc w:val="both"/>
        <w:textAlignment w:val="auto"/>
        <w:rPr>
          <w:rFonts w:hint="default" w:ascii="Times New Roman" w:hAnsi="Times New Roman" w:eastAsia="宋体" w:cs="Times New Roman"/>
          <w:kern w:val="2"/>
          <w:sz w:val="24"/>
          <w:szCs w:val="24"/>
          <w:lang w:val="en-US" w:eastAsia="zh-CN" w:bidi="ar-SA"/>
        </w:rPr>
      </w:pPr>
      <w:r>
        <w:rPr>
          <w:rFonts w:hint="default" w:ascii="Times New Roman" w:hAnsi="Times New Roman" w:eastAsia="宋体" w:cs="Times New Roman"/>
          <w:kern w:val="2"/>
          <w:sz w:val="24"/>
          <w:szCs w:val="24"/>
          <w:lang w:val="en-US" w:eastAsia="zh-CN" w:bidi="ar-SA"/>
        </w:rPr>
        <w:t>第一，在盈利水平方面，AI独立产品型企业在总资产收益率（ROA）、净资产收益率（ROE）、</w:t>
      </w:r>
      <w:r>
        <w:rPr>
          <w:rFonts w:hint="default" w:ascii="Times New Roman" w:hAnsi="Times New Roman" w:eastAsia="宋体" w:cs="Times New Roman"/>
          <w:sz w:val="24"/>
          <w:szCs w:val="24"/>
        </w:rPr>
        <w:t>营业毛利率以及营业净利率</w:t>
      </w:r>
      <w:r>
        <w:rPr>
          <w:rFonts w:hint="default" w:ascii="Times New Roman" w:hAnsi="Times New Roman" w:eastAsia="宋体" w:cs="Times New Roman"/>
          <w:kern w:val="2"/>
          <w:sz w:val="24"/>
          <w:szCs w:val="24"/>
          <w:lang w:val="en-US" w:eastAsia="zh-CN" w:bidi="ar-SA"/>
        </w:rPr>
        <w:t>等指标上整体高于AI业务赋能型企业。这主要是因为AI独立产品型企业通常通过销售人工智能软件、算法或解决方案获取收入，其产品附加值较高，因此利润率水平相对较高。</w:t>
      </w:r>
    </w:p>
    <w:p w14:paraId="527ADFBD">
      <w:pPr>
        <w:pStyle w:val="28"/>
        <w:keepNext w:val="0"/>
        <w:keepLines w:val="0"/>
        <w:pageBreakBefore w:val="0"/>
        <w:widowControl/>
        <w:suppressLineNumbers w:val="0"/>
        <w:kinsoku/>
        <w:wordWrap/>
        <w:overflowPunct/>
        <w:topLinePunct w:val="0"/>
        <w:autoSpaceDE/>
        <w:autoSpaceDN/>
        <w:bidi w:val="0"/>
        <w:adjustRightInd/>
        <w:snapToGrid/>
        <w:spacing w:beforeAutospacing="0" w:afterAutospacing="0" w:line="420" w:lineRule="exact"/>
        <w:ind w:firstLine="480" w:firstLineChars="200"/>
        <w:jc w:val="both"/>
        <w:textAlignment w:val="auto"/>
        <w:rPr>
          <w:rFonts w:hint="default" w:ascii="Times New Roman" w:hAnsi="Times New Roman" w:eastAsia="宋体" w:cs="Times New Roman"/>
          <w:kern w:val="2"/>
          <w:sz w:val="24"/>
          <w:szCs w:val="24"/>
          <w:lang w:val="en-US" w:eastAsia="zh-CN" w:bidi="ar-SA"/>
        </w:rPr>
      </w:pPr>
      <w:r>
        <w:rPr>
          <w:rFonts w:hint="default" w:ascii="Times New Roman" w:hAnsi="Times New Roman" w:eastAsia="宋体" w:cs="Times New Roman"/>
          <w:kern w:val="2"/>
          <w:sz w:val="24"/>
          <w:szCs w:val="24"/>
          <w:lang w:val="en-US" w:eastAsia="zh-CN" w:bidi="ar-SA"/>
        </w:rPr>
        <w:t>第二，在经营盈利能力方面，AI独立产品型企业在EBIT率和EBITDA率方面也高于AI业务赋能型企业，这表明AI独立产品型企业在核心经营活动中的盈利能力更强。相比之下，AI业务赋能型企业更多是将人工智能技术融入到现有的业务体系中，这类企业的盈利水平在较大程度上受到原有行业竞争环境的影响。</w:t>
      </w:r>
    </w:p>
    <w:p w14:paraId="2165E410">
      <w:pPr>
        <w:pStyle w:val="28"/>
        <w:keepNext w:val="0"/>
        <w:keepLines w:val="0"/>
        <w:pageBreakBefore w:val="0"/>
        <w:widowControl/>
        <w:suppressLineNumbers w:val="0"/>
        <w:kinsoku/>
        <w:wordWrap/>
        <w:overflowPunct/>
        <w:topLinePunct w:val="0"/>
        <w:autoSpaceDE/>
        <w:autoSpaceDN/>
        <w:bidi w:val="0"/>
        <w:adjustRightInd/>
        <w:snapToGrid/>
        <w:spacing w:beforeAutospacing="0" w:afterAutospacing="0" w:line="420" w:lineRule="exact"/>
        <w:ind w:firstLine="480" w:firstLineChars="200"/>
        <w:jc w:val="both"/>
        <w:textAlignment w:val="auto"/>
        <w:rPr>
          <w:rFonts w:hint="default" w:ascii="Times New Roman" w:hAnsi="Times New Roman" w:eastAsia="宋体" w:cs="Times New Roman"/>
          <w:kern w:val="2"/>
          <w:sz w:val="24"/>
          <w:szCs w:val="24"/>
          <w:lang w:val="en-US" w:eastAsia="zh-CN" w:bidi="ar-SA"/>
        </w:rPr>
      </w:pPr>
      <w:r>
        <w:rPr>
          <w:rFonts w:hint="default" w:ascii="Times New Roman" w:hAnsi="Times New Roman" w:eastAsia="宋体" w:cs="Times New Roman"/>
          <w:kern w:val="2"/>
          <w:sz w:val="24"/>
          <w:szCs w:val="24"/>
          <w:lang w:val="en-US" w:eastAsia="zh-CN" w:bidi="ar-SA"/>
        </w:rPr>
        <w:t>第三，在成本控制方面，AI独立产品型企业的营业成本率明显低于AI业务赋能型企业，这表明AI独立产品型企业的产品附加值较高，成本结构更合理，从而能够获得更高的盈利空间。</w:t>
      </w:r>
    </w:p>
    <w:p w14:paraId="3D2720C6">
      <w:pPr>
        <w:pStyle w:val="28"/>
        <w:keepNext w:val="0"/>
        <w:keepLines w:val="0"/>
        <w:pageBreakBefore w:val="0"/>
        <w:widowControl/>
        <w:suppressLineNumbers w:val="0"/>
        <w:kinsoku/>
        <w:wordWrap/>
        <w:overflowPunct/>
        <w:topLinePunct w:val="0"/>
        <w:autoSpaceDE/>
        <w:autoSpaceDN/>
        <w:bidi w:val="0"/>
        <w:adjustRightInd/>
        <w:snapToGrid/>
        <w:spacing w:beforeAutospacing="0" w:afterAutospacing="0" w:line="420" w:lineRule="exact"/>
        <w:ind w:firstLine="480" w:firstLineChars="200"/>
        <w:jc w:val="both"/>
        <w:textAlignment w:val="auto"/>
        <w:rPr>
          <w:rFonts w:hint="default" w:ascii="Times New Roman" w:hAnsi="Times New Roman" w:eastAsia="宋体" w:cs="Times New Roman"/>
          <w:kern w:val="2"/>
          <w:sz w:val="24"/>
          <w:szCs w:val="24"/>
          <w:lang w:val="en-US" w:eastAsia="zh-CN" w:bidi="ar-SA"/>
        </w:rPr>
      </w:pPr>
      <w:r>
        <w:rPr>
          <w:rFonts w:hint="default" w:ascii="Times New Roman" w:hAnsi="Times New Roman" w:eastAsia="宋体" w:cs="Times New Roman"/>
          <w:kern w:val="2"/>
          <w:sz w:val="24"/>
          <w:szCs w:val="24"/>
          <w:lang w:val="en-US" w:eastAsia="zh-CN" w:bidi="ar-SA"/>
        </w:rPr>
        <w:t>第四，在研发投入方面，AI独立产品型企业的研发费用率明显高于AI业务赋能型企业。AI独立产品型企业通常需要持续进行技术研发和算法迭代，以保持技术领先优势。但与此同时，大规模研发投入也可能在短期内增加企业成本，对当期盈利水平形成一定压力。</w:t>
      </w:r>
    </w:p>
    <w:p w14:paraId="502B1DF0">
      <w:pPr>
        <w:pStyle w:val="28"/>
        <w:keepNext w:val="0"/>
        <w:keepLines w:val="0"/>
        <w:pageBreakBefore w:val="0"/>
        <w:widowControl/>
        <w:suppressLineNumbers w:val="0"/>
        <w:kinsoku/>
        <w:wordWrap/>
        <w:overflowPunct/>
        <w:topLinePunct w:val="0"/>
        <w:autoSpaceDE/>
        <w:autoSpaceDN/>
        <w:bidi w:val="0"/>
        <w:adjustRightInd/>
        <w:snapToGrid/>
        <w:spacing w:beforeAutospacing="0" w:afterAutospacing="0" w:line="420" w:lineRule="exact"/>
        <w:ind w:firstLine="480" w:firstLineChars="200"/>
        <w:jc w:val="both"/>
        <w:textAlignment w:val="auto"/>
        <w:rPr>
          <w:rFonts w:hint="default" w:ascii="Times New Roman" w:hAnsi="Times New Roman" w:eastAsia="宋体" w:cs="Times New Roman"/>
          <w:kern w:val="2"/>
          <w:sz w:val="24"/>
          <w:szCs w:val="24"/>
          <w:lang w:val="en-US" w:eastAsia="zh-CN" w:bidi="ar-SA"/>
        </w:rPr>
      </w:pPr>
      <w:r>
        <w:rPr>
          <w:rFonts w:hint="default" w:ascii="Times New Roman" w:hAnsi="Times New Roman" w:eastAsia="宋体" w:cs="Times New Roman"/>
          <w:kern w:val="2"/>
          <w:sz w:val="24"/>
          <w:szCs w:val="24"/>
          <w:lang w:val="en-US" w:eastAsia="zh-CN" w:bidi="ar-SA"/>
        </w:rPr>
        <w:t>综合来看，AI独立产品型企业在盈利水平、经营盈利能力以及技术投入等方面均表现出明显优势，因此其整体盈利能力综合得分高于AI业务赋能型企业。而AI业务赋能型企业虽然能够通过技术应用提升原有业务效率，但其盈利模式仍然依赖传统业务结构，因此整体盈利能力相对较弱，且企业之间的盈利差异较为明显。</w:t>
      </w:r>
    </w:p>
    <w:p w14:paraId="27400724">
      <w:pPr>
        <w:autoSpaceDE/>
        <w:autoSpaceDN/>
        <w:snapToGrid/>
        <w:spacing w:before="156" w:beforeLines="50" w:after="156" w:afterLines="50" w:line="420" w:lineRule="exact"/>
        <w:jc w:val="left"/>
        <w:outlineLvl w:val="2"/>
        <w:rPr>
          <w:rFonts w:hint="eastAsia" w:ascii="宋体" w:hAnsi="宋体" w:eastAsia="宋体" w:cs="宋体"/>
          <w:sz w:val="24"/>
          <w:szCs w:val="24"/>
          <w:lang w:val="en-US" w:eastAsia="zh-CN"/>
        </w:rPr>
      </w:pPr>
      <w:r>
        <w:rPr>
          <w:rFonts w:hint="eastAsia" w:ascii="宋体" w:hAnsi="宋体" w:eastAsia="宋体" w:cs="宋体"/>
          <w:sz w:val="24"/>
          <w:szCs w:val="24"/>
          <w:lang w:val="en-US" w:eastAsia="zh-CN"/>
        </w:rPr>
        <w:t>参考文献：</w:t>
      </w:r>
    </w:p>
    <w:p w14:paraId="767E2433">
      <w:pPr>
        <w:keepNext w:val="0"/>
        <w:keepLines w:val="0"/>
        <w:pageBreakBefore w:val="0"/>
        <w:widowControl w:val="0"/>
        <w:numPr>
          <w:ilvl w:val="0"/>
          <w:numId w:val="15"/>
        </w:numPr>
        <w:kinsoku/>
        <w:wordWrap/>
        <w:overflowPunct/>
        <w:topLinePunct w:val="0"/>
        <w:autoSpaceDE/>
        <w:autoSpaceDN/>
        <w:bidi w:val="0"/>
        <w:adjustRightInd/>
        <w:snapToGrid/>
        <w:spacing w:line="420" w:lineRule="exact"/>
        <w:ind w:left="425" w:leftChars="0" w:hanging="425" w:firstLineChars="0"/>
        <w:textAlignment w:val="auto"/>
        <w:rPr>
          <w:rFonts w:hint="default" w:ascii="Times New Roman" w:hAnsi="Times New Roman" w:cs="Times New Roman"/>
          <w:szCs w:val="22"/>
        </w:rPr>
      </w:pPr>
      <w:r>
        <w:rPr>
          <w:rFonts w:hint="default" w:ascii="Times New Roman" w:hAnsi="Times New Roman" w:cs="Times New Roman"/>
          <w:szCs w:val="22"/>
        </w:rPr>
        <w:t>Yi Y U N. Entropy method for determination of weight of evaluating indicators in fuzzy synthetic evaluation for water quality assessment[J]. Journal of Environmental sciences, 2006, 18(5): 1020-1023.</w:t>
      </w:r>
    </w:p>
    <w:p w14:paraId="049D6669">
      <w:pPr>
        <w:keepNext w:val="0"/>
        <w:keepLines w:val="0"/>
        <w:pageBreakBefore w:val="0"/>
        <w:widowControl w:val="0"/>
        <w:numPr>
          <w:ilvl w:val="0"/>
          <w:numId w:val="15"/>
        </w:numPr>
        <w:kinsoku/>
        <w:wordWrap/>
        <w:overflowPunct/>
        <w:topLinePunct w:val="0"/>
        <w:autoSpaceDE/>
        <w:autoSpaceDN/>
        <w:bidi w:val="0"/>
        <w:adjustRightInd/>
        <w:snapToGrid/>
        <w:spacing w:line="420" w:lineRule="exact"/>
        <w:ind w:left="425" w:leftChars="0" w:hanging="425" w:firstLineChars="0"/>
        <w:textAlignment w:val="auto"/>
        <w:rPr>
          <w:rFonts w:hint="eastAsia"/>
          <w:lang w:val="en-US" w:eastAsia="zh-CN"/>
        </w:rPr>
      </w:pPr>
      <w:r>
        <w:rPr>
          <w:rFonts w:hint="default" w:ascii="Times New Roman" w:hAnsi="Times New Roman" w:cs="Times New Roman"/>
          <w:szCs w:val="22"/>
        </w:rPr>
        <w:t>徐志勇，张娜，张绍勇，等. 资产结构配置与企业高质量发展：营商环境机制研究[J]. 管理科学学报，2024，32(10): 286-300.</w:t>
      </w:r>
    </w:p>
    <w:p w14:paraId="32E75A71">
      <w:pPr>
        <w:pStyle w:val="3"/>
        <w:autoSpaceDE/>
        <w:autoSpaceDN/>
        <w:snapToGrid/>
        <w:spacing w:before="156" w:beforeLines="50" w:after="156" w:afterLines="50" w:line="420" w:lineRule="exact"/>
        <w:rPr>
          <w:rFonts w:hint="default" w:ascii="Times New Roman" w:hAnsi="Times New Roman" w:eastAsia="黑体" w:cs="Times New Roman"/>
          <w:b w:val="0"/>
          <w:bCs w:val="0"/>
          <w:color w:val="000000"/>
          <w:kern w:val="0"/>
          <w:sz w:val="30"/>
          <w:szCs w:val="30"/>
          <w:lang w:val="en-US" w:eastAsia="zh-CN"/>
        </w:rPr>
      </w:pPr>
      <w:r>
        <w:rPr>
          <w:rFonts w:hint="default" w:ascii="Times New Roman" w:hAnsi="Times New Roman" w:eastAsia="黑体" w:cs="Times New Roman"/>
          <w:b w:val="0"/>
          <w:bCs w:val="0"/>
          <w:color w:val="000000"/>
          <w:kern w:val="0"/>
          <w:sz w:val="30"/>
          <w:szCs w:val="30"/>
          <w:lang w:val="en-US" w:eastAsia="zh-CN"/>
        </w:rPr>
        <w:t>4.2基于杜邦分析法的盈利能力纵向对比分析（典型样本）</w:t>
      </w:r>
    </w:p>
    <w:p w14:paraId="20ECAB48">
      <w:pPr>
        <w:pStyle w:val="28"/>
        <w:keepNext w:val="0"/>
        <w:keepLines w:val="0"/>
        <w:pageBreakBefore w:val="0"/>
        <w:widowControl/>
        <w:suppressLineNumbers w:val="0"/>
        <w:kinsoku/>
        <w:wordWrap/>
        <w:overflowPunct/>
        <w:topLinePunct w:val="0"/>
        <w:autoSpaceDE/>
        <w:autoSpaceDN/>
        <w:bidi w:val="0"/>
        <w:adjustRightInd/>
        <w:snapToGrid/>
        <w:spacing w:beforeAutospacing="0" w:afterAutospacing="0" w:line="420" w:lineRule="exact"/>
        <w:ind w:firstLine="480" w:firstLineChars="200"/>
        <w:jc w:val="both"/>
        <w:textAlignment w:val="auto"/>
        <w:rPr>
          <w:rFonts w:hint="default" w:ascii="Times New Roman" w:hAnsi="Times New Roman" w:eastAsia="宋体" w:cs="Times New Roman"/>
          <w:kern w:val="2"/>
          <w:sz w:val="24"/>
          <w:szCs w:val="24"/>
          <w:lang w:val="en-US" w:eastAsia="zh-CN" w:bidi="ar-SA"/>
        </w:rPr>
      </w:pPr>
      <w:r>
        <w:rPr>
          <w:rFonts w:hint="default" w:ascii="Times New Roman" w:hAnsi="Times New Roman" w:eastAsia="宋体" w:cs="Times New Roman"/>
          <w:kern w:val="2"/>
          <w:sz w:val="24"/>
          <w:szCs w:val="24"/>
          <w:lang w:val="en-US" w:eastAsia="zh-CN" w:bidi="ar-SA"/>
        </w:rPr>
        <w:t>前文基于全样本数据分析发现，A股人工智能应用层中小企业整体盈利能力偏弱且呈现出较为明显的分化趋势，并且在2021—2024年期间盈利水平整体有所下降。为了进一步分析这一现象的形成原因，本文在AI独立产品型企业与AI业务赋能型企业两类样本中分别选取具有代表性的6个企业作为典型案例，并基于杜邦分析法从净资产收益率、销售净利率、总资产周转率以及权益乘数等方面对企业盈利能力进行纵向分析。</w:t>
      </w:r>
    </w:p>
    <w:p w14:paraId="5247BDCB">
      <w:pPr>
        <w:pStyle w:val="28"/>
        <w:keepNext w:val="0"/>
        <w:keepLines w:val="0"/>
        <w:pageBreakBefore w:val="0"/>
        <w:widowControl/>
        <w:suppressLineNumbers w:val="0"/>
        <w:kinsoku/>
        <w:wordWrap/>
        <w:overflowPunct/>
        <w:topLinePunct w:val="0"/>
        <w:autoSpaceDE/>
        <w:autoSpaceDN/>
        <w:bidi w:val="0"/>
        <w:adjustRightInd/>
        <w:snapToGrid/>
        <w:spacing w:beforeAutospacing="0" w:afterAutospacing="0" w:line="420" w:lineRule="exact"/>
        <w:ind w:firstLine="480" w:firstLineChars="200"/>
        <w:jc w:val="both"/>
        <w:textAlignment w:val="auto"/>
        <w:rPr>
          <w:rFonts w:hint="default" w:ascii="Times New Roman" w:hAnsi="Times New Roman" w:eastAsia="宋体" w:cs="Times New Roman"/>
          <w:kern w:val="2"/>
          <w:sz w:val="24"/>
          <w:szCs w:val="24"/>
          <w:lang w:val="en-US" w:eastAsia="zh-CN" w:bidi="ar-SA"/>
        </w:rPr>
      </w:pPr>
      <w:r>
        <w:rPr>
          <w:rFonts w:hint="default" w:ascii="Times New Roman" w:hAnsi="Times New Roman" w:eastAsia="宋体" w:cs="Times New Roman"/>
          <w:kern w:val="2"/>
          <w:sz w:val="24"/>
          <w:szCs w:val="24"/>
          <w:lang w:val="en-US" w:eastAsia="zh-CN" w:bidi="ar-SA"/>
        </w:rPr>
        <w:t>6个典型样本企业的选取上，首先对样本企业进行筛选，剔除样本期内出现ST或PT状态的企业，以避免财务异常或经营风险较高企业对分析结果产生干扰。随后，以企业盈利能力综合得分作为排序依据，在AI独立产品型企业与AI业务赋能型企业两类样本中分别按照得分从高到低进行排序，并采用五分位法对企业进行分组。具体而言，将企业盈利能力综合得分按20%分位间隔划分为五个区间，分别对应第1至第5分位，其中第1分位代表盈利能力较低的企业，第3分位代表盈利能力处于中等水</w:t>
      </w:r>
      <w:r>
        <w:rPr>
          <w:rFonts w:hint="default" w:ascii="Times New Roman" w:hAnsi="Times New Roman" w:eastAsia="宋体" w:cs="Times New Roman"/>
          <w:b w:val="0"/>
          <w:bCs w:val="0"/>
          <w:kern w:val="2"/>
          <w:sz w:val="24"/>
          <w:szCs w:val="24"/>
          <w:lang w:val="en-US" w:eastAsia="zh-CN" w:bidi="ar-SA"/>
        </w:rPr>
        <w:t>平的企业，第5分位代表盈利能力较高的企业。在典型样本选择过程中，</w:t>
      </w:r>
      <w:r>
        <w:rPr>
          <w:rFonts w:hint="default" w:ascii="Times New Roman" w:hAnsi="Times New Roman" w:eastAsia="宋体" w:cs="Times New Roman"/>
          <w:b w:val="0"/>
          <w:bCs w:val="0"/>
          <w:sz w:val="24"/>
          <w:szCs w:val="24"/>
        </w:rPr>
        <w:t>本文分别从第1、第3和第5分位中各选取1家在2020—2024年期间</w:t>
      </w:r>
      <w:r>
        <w:rPr>
          <w:rStyle w:val="34"/>
          <w:rFonts w:hint="default" w:ascii="Times New Roman" w:hAnsi="Times New Roman" w:eastAsia="宋体" w:cs="Times New Roman"/>
          <w:b w:val="0"/>
          <w:bCs w:val="0"/>
          <w:sz w:val="24"/>
          <w:szCs w:val="24"/>
        </w:rPr>
        <w:t>处于该分位次数最多的企业</w:t>
      </w:r>
      <w:r>
        <w:rPr>
          <w:rFonts w:hint="default" w:ascii="Times New Roman" w:hAnsi="Times New Roman" w:eastAsia="宋体" w:cs="Times New Roman"/>
          <w:b w:val="0"/>
          <w:bCs w:val="0"/>
          <w:sz w:val="24"/>
          <w:szCs w:val="24"/>
        </w:rPr>
        <w:t>作为代表样本</w:t>
      </w:r>
      <w:r>
        <w:rPr>
          <w:rFonts w:hint="default" w:ascii="Times New Roman" w:hAnsi="Times New Roman" w:eastAsia="宋体" w:cs="Times New Roman"/>
          <w:b w:val="0"/>
          <w:bCs w:val="0"/>
          <w:kern w:val="2"/>
          <w:sz w:val="24"/>
          <w:szCs w:val="24"/>
          <w:lang w:val="en-US" w:eastAsia="zh-CN" w:bidi="ar-SA"/>
        </w:rPr>
        <w:t>，以分别代表低盈利、中等盈利和高盈利企业。这种分位选取方式能够在保证样本具有代表性的同时，避免仅选择极端企业所带来的偏差，从而更好地反映</w:t>
      </w:r>
      <w:r>
        <w:rPr>
          <w:rFonts w:hint="default" w:ascii="Times New Roman" w:hAnsi="Times New Roman" w:eastAsia="宋体" w:cs="Times New Roman"/>
          <w:kern w:val="2"/>
          <w:sz w:val="24"/>
          <w:szCs w:val="24"/>
          <w:lang w:val="en-US" w:eastAsia="zh-CN" w:bidi="ar-SA"/>
        </w:rPr>
        <w:t>不同盈利水平企业的经营特征和盈利能力形成机制。</w:t>
      </w:r>
    </w:p>
    <w:p w14:paraId="4D27BD66">
      <w:pPr>
        <w:pStyle w:val="28"/>
        <w:keepNext w:val="0"/>
        <w:keepLines w:val="0"/>
        <w:pageBreakBefore w:val="0"/>
        <w:widowControl/>
        <w:suppressLineNumbers w:val="0"/>
        <w:kinsoku/>
        <w:wordWrap/>
        <w:overflowPunct/>
        <w:topLinePunct w:val="0"/>
        <w:autoSpaceDE/>
        <w:autoSpaceDN/>
        <w:bidi w:val="0"/>
        <w:adjustRightInd/>
        <w:snapToGrid/>
        <w:spacing w:beforeAutospacing="0" w:afterAutospacing="0" w:line="420" w:lineRule="exact"/>
        <w:ind w:firstLine="480" w:firstLineChars="200"/>
        <w:jc w:val="both"/>
        <w:textAlignment w:val="auto"/>
        <w:rPr>
          <w:rFonts w:hint="default" w:ascii="Times New Roman" w:hAnsi="Times New Roman" w:eastAsia="宋体" w:cs="Times New Roman"/>
          <w:kern w:val="2"/>
          <w:sz w:val="24"/>
          <w:szCs w:val="24"/>
          <w:lang w:val="en-US" w:eastAsia="zh-CN" w:bidi="ar-SA"/>
        </w:rPr>
      </w:pPr>
      <w:r>
        <w:rPr>
          <w:rFonts w:hint="default" w:ascii="Times New Roman" w:hAnsi="Times New Roman" w:eastAsia="宋体" w:cs="Times New Roman"/>
          <w:kern w:val="2"/>
          <w:sz w:val="24"/>
          <w:szCs w:val="24"/>
          <w:lang w:val="en-US" w:eastAsia="zh-CN" w:bidi="ar-SA"/>
        </w:rPr>
        <w:t>最终，在AI独立产品型企业中选取方直科技（300235）作为高盈利代表企业，佳讯飞鸿（300213）作为中盈利代表企业，天地在线（002995）作为低盈利代表企业；在AI业务赋能型企业中选取巨人网络（002558）作为高盈利代表企业，世纪天鸿（300654）作为中盈利代表企业，思美传媒（002712）作为低盈利代表企业。在后续分析中，本文将基于杜邦分析法对上述企业2020—2024年的盈利能力变化情况进行纵向对比，分析不同业务模式企业盈利能力的形成机制及其主要影响因素。</w:t>
      </w:r>
    </w:p>
    <w:p w14:paraId="2F7BB06F">
      <w:pPr>
        <w:pStyle w:val="28"/>
        <w:keepNext w:val="0"/>
        <w:keepLines w:val="0"/>
        <w:pageBreakBefore w:val="0"/>
        <w:widowControl/>
        <w:suppressLineNumbers w:val="0"/>
        <w:kinsoku/>
        <w:wordWrap/>
        <w:overflowPunct/>
        <w:topLinePunct w:val="0"/>
        <w:autoSpaceDE/>
        <w:autoSpaceDN/>
        <w:bidi w:val="0"/>
        <w:adjustRightInd/>
        <w:snapToGrid/>
        <w:spacing w:beforeAutospacing="0" w:afterAutospacing="0" w:line="420" w:lineRule="exact"/>
        <w:ind w:firstLine="560" w:firstLineChars="200"/>
        <w:jc w:val="both"/>
        <w:textAlignment w:val="auto"/>
        <w:rPr>
          <w:rFonts w:hint="default" w:ascii="Times New Roman" w:hAnsi="Times New Roman" w:eastAsia="黑体" w:cs="Times New Roman"/>
          <w:color w:val="000000"/>
          <w:kern w:val="0"/>
          <w:sz w:val="28"/>
          <w:szCs w:val="28"/>
          <w:lang w:val="en-US" w:eastAsia="zh-CN"/>
        </w:rPr>
      </w:pPr>
      <w:r>
        <w:rPr>
          <w:rFonts w:hint="default" w:ascii="Times New Roman" w:hAnsi="Times New Roman" w:eastAsia="黑体" w:cs="Times New Roman"/>
          <w:color w:val="000000"/>
          <w:kern w:val="0"/>
          <w:sz w:val="28"/>
          <w:szCs w:val="28"/>
          <w:lang w:val="en-US" w:eastAsia="zh-CN"/>
        </w:rPr>
        <w:t>4.2.1销售净利率分析</w:t>
      </w:r>
    </w:p>
    <w:p w14:paraId="30627DE7">
      <w:pPr>
        <w:pStyle w:val="28"/>
        <w:keepNext w:val="0"/>
        <w:keepLines w:val="0"/>
        <w:pageBreakBefore w:val="0"/>
        <w:widowControl/>
        <w:suppressLineNumbers w:val="0"/>
        <w:kinsoku/>
        <w:wordWrap/>
        <w:overflowPunct/>
        <w:topLinePunct w:val="0"/>
        <w:autoSpaceDE/>
        <w:autoSpaceDN/>
        <w:bidi w:val="0"/>
        <w:adjustRightInd/>
        <w:snapToGrid/>
        <w:spacing w:beforeAutospacing="0" w:afterAutospacing="0" w:line="420" w:lineRule="exact"/>
        <w:ind w:firstLine="480" w:firstLineChars="200"/>
        <w:jc w:val="both"/>
        <w:textAlignment w:val="auto"/>
        <w:rPr>
          <w:rFonts w:hint="default" w:ascii="Times New Roman" w:hAnsi="Times New Roman" w:eastAsia="宋体" w:cs="Times New Roman"/>
          <w:sz w:val="24"/>
          <w:szCs w:val="24"/>
        </w:rPr>
      </w:pPr>
      <w:r>
        <w:rPr>
          <w:rFonts w:hint="default" w:ascii="Times New Roman" w:hAnsi="Times New Roman" w:eastAsia="宋体" w:cs="Times New Roman"/>
          <w:kern w:val="2"/>
          <w:sz w:val="24"/>
          <w:szCs w:val="24"/>
          <w:lang w:val="en-US" w:eastAsia="zh-CN" w:bidi="ar-SA"/>
        </w:rPr>
        <w:t>销售净利率反映企业每单位营业收入能够转化为净利润的水平，是衡量企业主营业务盈利能力的重要指标，在杜邦分析体系中，销售净利率直接影响净资产收益率的高低，</w:t>
      </w:r>
      <w:r>
        <w:rPr>
          <w:rFonts w:hint="default" w:ascii="Times New Roman" w:hAnsi="Times New Roman" w:eastAsia="宋体" w:cs="Times New Roman"/>
          <w:sz w:val="24"/>
          <w:szCs w:val="24"/>
        </w:rPr>
        <w:t>其计算公式为：</w:t>
      </w:r>
    </w:p>
    <w:p w14:paraId="12E3BE79">
      <w:pPr>
        <w:pStyle w:val="28"/>
        <w:keepNext w:val="0"/>
        <w:keepLines w:val="0"/>
        <w:pageBreakBefore w:val="0"/>
        <w:widowControl/>
        <w:suppressLineNumbers w:val="0"/>
        <w:kinsoku/>
        <w:wordWrap/>
        <w:overflowPunct/>
        <w:topLinePunct w:val="0"/>
        <w:autoSpaceDE/>
        <w:autoSpaceDN/>
        <w:bidi w:val="0"/>
        <w:adjustRightInd/>
        <w:snapToGrid/>
        <w:spacing w:beforeAutospacing="0" w:afterAutospacing="0" w:line="420" w:lineRule="exact"/>
        <w:ind w:firstLine="480" w:firstLineChars="200"/>
        <w:jc w:val="both"/>
        <w:textAlignment w:val="auto"/>
        <w:rPr>
          <w:rFonts w:hint="default" w:ascii="Times New Roman" w:hAnsi="Times New Roman" w:eastAsia="宋体" w:cs="Times New Roman"/>
          <w:sz w:val="24"/>
          <w:szCs w:val="24"/>
        </w:rPr>
      </w:pPr>
      <m:oMathPara>
        <m:oMath>
          <m:r>
            <m:rPr>
              <m:nor/>
              <m:sty m:val="p"/>
            </m:rPr>
            <w:rPr>
              <w:rFonts w:hint="default" w:ascii="Times New Roman" w:hAnsi="Times New Roman" w:eastAsia="宋体" w:cs="Times New Roman"/>
              <w:b w:val="0"/>
              <w:i w:val="0"/>
              <w:sz w:val="24"/>
            </w:rPr>
            <m:t>销售净利率=</m:t>
          </m:r>
          <m:f>
            <m:fPr>
              <m:ctrlPr>
                <w:rPr>
                  <w:rFonts w:hint="default" w:ascii="Cambria Math" w:hAnsi="Cambria Math" w:eastAsia="宋体" w:cs="Times New Roman"/>
                  <w:i/>
                  <w:sz w:val="24"/>
                </w:rPr>
              </m:ctrlPr>
            </m:fPr>
            <m:num>
              <m:r>
                <m:rPr>
                  <m:nor/>
                  <m:sty m:val="p"/>
                </m:rPr>
                <w:rPr>
                  <w:rFonts w:hint="default" w:ascii="Times New Roman" w:hAnsi="Times New Roman" w:eastAsia="宋体" w:cs="Times New Roman"/>
                  <w:b w:val="0"/>
                  <w:i w:val="0"/>
                  <w:sz w:val="24"/>
                </w:rPr>
                <m:t>净利润</m:t>
              </m:r>
              <m:ctrlPr>
                <w:rPr>
                  <w:rFonts w:hint="default" w:ascii="Cambria Math" w:hAnsi="Cambria Math" w:eastAsia="宋体" w:cs="Times New Roman"/>
                  <w:sz w:val="24"/>
                </w:rPr>
              </m:ctrlPr>
            </m:num>
            <m:den>
              <m:r>
                <m:rPr>
                  <m:nor/>
                  <m:sty m:val="p"/>
                </m:rPr>
                <w:rPr>
                  <w:rFonts w:hint="default" w:ascii="Times New Roman" w:hAnsi="Times New Roman" w:eastAsia="宋体" w:cs="Times New Roman"/>
                  <w:b w:val="0"/>
                  <w:i w:val="0"/>
                  <w:sz w:val="24"/>
                </w:rPr>
                <m:t>营业收入</m:t>
              </m:r>
              <m:ctrlPr>
                <w:rPr>
                  <w:rFonts w:hint="default" w:ascii="Cambria Math" w:hAnsi="Cambria Math" w:eastAsia="宋体" w:cs="Times New Roman"/>
                  <w:sz w:val="24"/>
                </w:rPr>
              </m:ctrlPr>
            </m:den>
          </m:f>
        </m:oMath>
      </m:oMathPara>
    </w:p>
    <w:p w14:paraId="752E2207">
      <w:pPr>
        <w:pStyle w:val="28"/>
        <w:keepNext w:val="0"/>
        <w:keepLines w:val="0"/>
        <w:pageBreakBefore w:val="0"/>
        <w:widowControl/>
        <w:suppressLineNumbers w:val="0"/>
        <w:kinsoku/>
        <w:wordWrap/>
        <w:overflowPunct/>
        <w:topLinePunct w:val="0"/>
        <w:autoSpaceDE/>
        <w:autoSpaceDN/>
        <w:bidi w:val="0"/>
        <w:adjustRightInd/>
        <w:snapToGrid/>
        <w:spacing w:beforeAutospacing="0" w:afterAutospacing="0" w:line="420" w:lineRule="exact"/>
        <w:ind w:firstLine="480" w:firstLineChars="200"/>
        <w:jc w:val="both"/>
        <w:textAlignment w:val="auto"/>
        <w:rPr>
          <w:rFonts w:hint="default" w:ascii="Times New Roman" w:hAnsi="Times New Roman" w:eastAsia="宋体" w:cs="Times New Roman"/>
          <w:kern w:val="2"/>
          <w:sz w:val="24"/>
          <w:szCs w:val="24"/>
          <w:lang w:val="en-US" w:eastAsia="zh-CN" w:bidi="ar-SA"/>
        </w:rPr>
      </w:pPr>
      <w:r>
        <w:rPr>
          <w:rFonts w:hint="default" w:ascii="Times New Roman" w:hAnsi="Times New Roman" w:eastAsia="宋体" w:cs="Times New Roman"/>
          <w:sz w:val="24"/>
          <w:szCs w:val="24"/>
        </w:rPr>
        <w:t>销售净利率的变化主要取决于企业在实现营业收入后，成本费用控制及利润转化能力。换言之，在营业收入既定的情况下，企业成本结构、费用投入以及盈利模式都会直接影响净利润水平，从而改变销售净利率。</w:t>
      </w:r>
      <w:r>
        <w:rPr>
          <w:rFonts w:hint="default" w:ascii="Times New Roman" w:hAnsi="Times New Roman" w:eastAsia="宋体" w:cs="Times New Roman"/>
          <w:kern w:val="2"/>
          <w:sz w:val="24"/>
          <w:szCs w:val="24"/>
          <w:lang w:val="en-US" w:eastAsia="zh-CN" w:bidi="ar-SA"/>
        </w:rPr>
        <w:t>对于人工智能应用层企业而言，销售净利率不仅受到传统业务盈利模式的影响，还与AI技术的商业化成熟度、产品附加值以及市场竞争格局密切相关。中国信息通信研究院发布的《人工智能发展报告》</w:t>
      </w:r>
      <w:r>
        <w:rPr>
          <w:rFonts w:hint="default" w:ascii="Times New Roman" w:hAnsi="Times New Roman" w:eastAsia="宋体" w:cs="Times New Roman"/>
          <w:sz w:val="24"/>
          <w:szCs w:val="24"/>
        </w:rPr>
        <w:t>也指出，人工智能企业在技术研发和场景落地阶段往往需要较高的研发投入和技术迭代成本，这在一定程度上会影响企业短期盈利能力。</w:t>
      </w:r>
    </w:p>
    <w:p w14:paraId="02BE72CE">
      <w:pPr>
        <w:pStyle w:val="28"/>
        <w:keepNext w:val="0"/>
        <w:keepLines w:val="0"/>
        <w:pageBreakBefore w:val="0"/>
        <w:widowControl/>
        <w:suppressLineNumbers w:val="0"/>
        <w:kinsoku/>
        <w:wordWrap/>
        <w:overflowPunct/>
        <w:topLinePunct w:val="0"/>
        <w:autoSpaceDE/>
        <w:autoSpaceDN/>
        <w:bidi w:val="0"/>
        <w:adjustRightInd/>
        <w:snapToGrid/>
        <w:spacing w:beforeAutospacing="0" w:afterAutospacing="0" w:line="420" w:lineRule="exact"/>
        <w:ind w:firstLine="480" w:firstLineChars="200"/>
        <w:jc w:val="both"/>
        <w:textAlignment w:val="auto"/>
        <w:rPr>
          <w:rFonts w:hint="default" w:ascii="Times New Roman" w:hAnsi="Times New Roman" w:eastAsia="宋体" w:cs="Times New Roman"/>
          <w:kern w:val="2"/>
          <w:sz w:val="24"/>
          <w:szCs w:val="24"/>
          <w:lang w:val="en-US" w:eastAsia="zh-CN" w:bidi="ar-SA"/>
        </w:rPr>
      </w:pPr>
      <w:r>
        <w:rPr>
          <w:rFonts w:hint="default" w:ascii="Times New Roman" w:hAnsi="Times New Roman" w:eastAsia="宋体" w:cs="Times New Roman"/>
          <w:kern w:val="2"/>
          <w:sz w:val="24"/>
          <w:szCs w:val="24"/>
          <w:lang w:val="en-US" w:eastAsia="zh-CN" w:bidi="ar-SA"/>
        </w:rPr>
        <w:t>因此，在分析典型样本企业销售净利率变化时，本文主要从成本费用结构角度进行拆解，重点关注企业销售费用率、管理费用率和研发费用率等指标变化，并结合企业AI业务发展情况，对销售净利率变化原因进行分析。典型样本企业2020—2024年的销售净利率情况如表4-6所示。</w:t>
      </w:r>
    </w:p>
    <w:p w14:paraId="5F0D61A4">
      <w:pPr>
        <w:widowControl/>
        <w:tabs>
          <w:tab w:val="left" w:pos="377"/>
        </w:tabs>
        <w:autoSpaceDE/>
        <w:autoSpaceDN/>
        <w:snapToGrid/>
        <w:spacing w:before="156" w:beforeLines="50"/>
        <w:jc w:val="center"/>
        <w:rPr>
          <w:rFonts w:hint="default" w:ascii="Times New Roman" w:hAnsi="Times New Roman" w:eastAsia="宋体" w:cs="Times New Roman"/>
          <w:spacing w:val="10"/>
          <w:kern w:val="0"/>
          <w:szCs w:val="20"/>
          <w:lang w:val="en-US" w:eastAsia="zh-CN"/>
        </w:rPr>
      </w:pPr>
      <w:r>
        <w:rPr>
          <w:rFonts w:hint="default" w:ascii="Times New Roman" w:hAnsi="Times New Roman" w:eastAsia="宋体" w:cs="Times New Roman"/>
          <w:spacing w:val="10"/>
          <w:kern w:val="0"/>
          <w:szCs w:val="20"/>
          <w:lang w:val="en-US" w:eastAsia="zh-CN"/>
        </w:rPr>
        <w:t>表4-6 典型样本企业销售净利率</w:t>
      </w:r>
    </w:p>
    <w:tbl>
      <w:tblPr>
        <w:tblStyle w:val="31"/>
        <w:tblW w:w="8519" w:type="dxa"/>
        <w:jc w:val="center"/>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Layout w:type="autofit"/>
        <w:tblCellMar>
          <w:top w:w="0" w:type="dxa"/>
          <w:left w:w="108" w:type="dxa"/>
          <w:bottom w:w="0" w:type="dxa"/>
          <w:right w:w="108" w:type="dxa"/>
        </w:tblCellMar>
      </w:tblPr>
      <w:tblGrid>
        <w:gridCol w:w="1585"/>
        <w:gridCol w:w="1508"/>
        <w:gridCol w:w="1205"/>
        <w:gridCol w:w="1055"/>
        <w:gridCol w:w="1055"/>
        <w:gridCol w:w="1055"/>
        <w:gridCol w:w="1056"/>
      </w:tblGrid>
      <w:tr w14:paraId="4BDD8B0D">
        <w:trPr>
          <w:trHeight w:val="0" w:hRule="atLeast"/>
          <w:tblHeader/>
          <w:jc w:val="center"/>
        </w:trPr>
        <w:tc>
          <w:tcPr>
            <w:tcW w:w="1585" w:type="dxa"/>
            <w:tcBorders>
              <w:top w:val="single" w:color="auto" w:sz="12" w:space="0"/>
              <w:left w:val="nil"/>
              <w:bottom w:val="single" w:color="auto" w:sz="4" w:space="0"/>
              <w:right w:val="nil"/>
            </w:tcBorders>
            <w:shd w:val="clear" w:color="auto" w:fill="auto"/>
            <w:vAlign w:val="center"/>
          </w:tcPr>
          <w:p w14:paraId="3AE10C1C">
            <w:pPr>
              <w:keepNext w:val="0"/>
              <w:keepLines w:val="0"/>
              <w:widowControl/>
              <w:suppressLineNumbers w:val="0"/>
              <w:snapToGrid w:val="0"/>
              <w:ind w:left="0" w:leftChars="0" w:right="0" w:rightChars="0" w:firstLine="0" w:firstLineChars="0"/>
              <w:jc w:val="center"/>
              <w:textAlignment w:val="center"/>
              <w:rPr>
                <w:rFonts w:hint="default" w:ascii="Times New Roman" w:hAnsi="Times New Roman" w:eastAsia="宋体" w:cs="Times New Roman"/>
                <w:b/>
                <w:bCs/>
                <w:i w:val="0"/>
                <w:iCs w:val="0"/>
                <w:color w:val="000000"/>
                <w:kern w:val="0"/>
                <w:sz w:val="21"/>
                <w:szCs w:val="21"/>
                <w:u w:val="none"/>
                <w:lang w:val="en-US" w:eastAsia="zh-CN" w:bidi="ar"/>
              </w:rPr>
            </w:pPr>
            <w:r>
              <w:rPr>
                <w:rFonts w:hint="default" w:ascii="Times New Roman" w:hAnsi="Times New Roman" w:eastAsia="宋体" w:cs="Times New Roman"/>
                <w:b/>
                <w:bCs/>
                <w:i w:val="0"/>
                <w:iCs w:val="0"/>
                <w:color w:val="000000"/>
                <w:kern w:val="0"/>
                <w:sz w:val="21"/>
                <w:szCs w:val="21"/>
                <w:u w:val="none"/>
                <w:lang w:val="en-US" w:eastAsia="zh-CN" w:bidi="ar"/>
              </w:rPr>
              <w:t>企业类型</w:t>
            </w:r>
          </w:p>
        </w:tc>
        <w:tc>
          <w:tcPr>
            <w:tcW w:w="1508" w:type="dxa"/>
            <w:tcBorders>
              <w:top w:val="single" w:color="auto" w:sz="12" w:space="0"/>
              <w:left w:val="nil"/>
              <w:bottom w:val="single" w:color="auto" w:sz="4" w:space="0"/>
              <w:right w:val="nil"/>
            </w:tcBorders>
            <w:shd w:val="clear" w:color="auto" w:fill="auto"/>
            <w:vAlign w:val="center"/>
          </w:tcPr>
          <w:p w14:paraId="557A3D2A">
            <w:pPr>
              <w:keepNext w:val="0"/>
              <w:keepLines w:val="0"/>
              <w:widowControl/>
              <w:suppressLineNumbers w:val="0"/>
              <w:snapToGrid w:val="0"/>
              <w:ind w:left="0" w:leftChars="0" w:right="0" w:rightChars="0" w:firstLine="0" w:firstLineChars="0"/>
              <w:jc w:val="center"/>
              <w:textAlignment w:val="center"/>
              <w:rPr>
                <w:rFonts w:hint="default" w:ascii="Times New Roman" w:hAnsi="Times New Roman" w:eastAsia="宋体" w:cs="Times New Roman"/>
                <w:b/>
                <w:bCs/>
                <w:i w:val="0"/>
                <w:iCs w:val="0"/>
                <w:color w:val="000000"/>
                <w:kern w:val="0"/>
                <w:sz w:val="21"/>
                <w:szCs w:val="21"/>
                <w:u w:val="none"/>
                <w:lang w:val="en-US" w:eastAsia="zh-CN" w:bidi="ar"/>
              </w:rPr>
            </w:pPr>
            <w:r>
              <w:rPr>
                <w:rFonts w:hint="default" w:ascii="Times New Roman" w:hAnsi="Times New Roman" w:eastAsia="宋体" w:cs="Times New Roman"/>
                <w:b/>
                <w:bCs/>
                <w:i w:val="0"/>
                <w:iCs w:val="0"/>
                <w:color w:val="000000"/>
                <w:kern w:val="0"/>
                <w:sz w:val="21"/>
                <w:szCs w:val="21"/>
                <w:u w:val="none"/>
                <w:lang w:val="en-US" w:eastAsia="zh-CN" w:bidi="ar"/>
              </w:rPr>
              <w:t>企业</w:t>
            </w:r>
          </w:p>
        </w:tc>
        <w:tc>
          <w:tcPr>
            <w:tcW w:w="1205" w:type="dxa"/>
            <w:tcBorders>
              <w:top w:val="single" w:color="auto" w:sz="12" w:space="0"/>
              <w:left w:val="nil"/>
              <w:bottom w:val="single" w:color="auto" w:sz="4" w:space="0"/>
              <w:right w:val="nil"/>
            </w:tcBorders>
            <w:shd w:val="clear" w:color="auto" w:fill="auto"/>
            <w:vAlign w:val="center"/>
          </w:tcPr>
          <w:p w14:paraId="11A14B77">
            <w:pPr>
              <w:keepNext w:val="0"/>
              <w:keepLines w:val="0"/>
              <w:widowControl/>
              <w:suppressLineNumbers w:val="0"/>
              <w:snapToGrid w:val="0"/>
              <w:ind w:left="0" w:leftChars="0" w:right="0" w:rightChars="0" w:firstLine="0" w:firstLineChars="0"/>
              <w:jc w:val="center"/>
              <w:textAlignment w:val="center"/>
              <w:rPr>
                <w:rFonts w:hint="default" w:ascii="Times New Roman" w:hAnsi="Times New Roman" w:eastAsia="宋体" w:cs="Times New Roman"/>
                <w:b/>
                <w:bCs/>
                <w:i w:val="0"/>
                <w:iCs w:val="0"/>
                <w:color w:val="000000"/>
                <w:kern w:val="0"/>
                <w:sz w:val="21"/>
                <w:szCs w:val="21"/>
                <w:u w:val="none"/>
                <w:lang w:val="en-US" w:eastAsia="zh-CN" w:bidi="ar"/>
              </w:rPr>
            </w:pPr>
            <w:r>
              <w:rPr>
                <w:rFonts w:hint="default" w:ascii="Times New Roman" w:hAnsi="Times New Roman" w:eastAsia="宋体" w:cs="Times New Roman"/>
                <w:b/>
                <w:bCs/>
                <w:i w:val="0"/>
                <w:iCs w:val="0"/>
                <w:color w:val="000000"/>
                <w:kern w:val="0"/>
                <w:sz w:val="21"/>
                <w:szCs w:val="21"/>
                <w:u w:val="none"/>
                <w:lang w:val="en-US" w:eastAsia="zh-CN" w:bidi="ar"/>
              </w:rPr>
              <w:t>2020</w:t>
            </w:r>
          </w:p>
        </w:tc>
        <w:tc>
          <w:tcPr>
            <w:tcW w:w="1055" w:type="dxa"/>
            <w:tcBorders>
              <w:top w:val="single" w:color="auto" w:sz="12" w:space="0"/>
              <w:left w:val="nil"/>
              <w:bottom w:val="single" w:color="auto" w:sz="4" w:space="0"/>
              <w:right w:val="nil"/>
            </w:tcBorders>
            <w:shd w:val="clear" w:color="auto" w:fill="auto"/>
            <w:vAlign w:val="center"/>
          </w:tcPr>
          <w:p w14:paraId="69C85C5F">
            <w:pPr>
              <w:keepNext w:val="0"/>
              <w:keepLines w:val="0"/>
              <w:widowControl/>
              <w:suppressLineNumbers w:val="0"/>
              <w:snapToGrid w:val="0"/>
              <w:ind w:left="0" w:leftChars="0" w:right="0" w:rightChars="0" w:firstLine="0" w:firstLineChars="0"/>
              <w:jc w:val="center"/>
              <w:textAlignment w:val="center"/>
              <w:rPr>
                <w:rFonts w:hint="default" w:ascii="Times New Roman" w:hAnsi="Times New Roman" w:eastAsia="宋体" w:cs="Times New Roman"/>
                <w:b/>
                <w:bCs/>
                <w:i w:val="0"/>
                <w:iCs w:val="0"/>
                <w:color w:val="000000"/>
                <w:kern w:val="0"/>
                <w:sz w:val="21"/>
                <w:szCs w:val="21"/>
                <w:u w:val="none"/>
                <w:lang w:val="en-US" w:eastAsia="zh-CN" w:bidi="ar"/>
              </w:rPr>
            </w:pPr>
            <w:r>
              <w:rPr>
                <w:rFonts w:hint="default" w:ascii="Times New Roman" w:hAnsi="Times New Roman" w:eastAsia="宋体" w:cs="Times New Roman"/>
                <w:b/>
                <w:bCs/>
                <w:i w:val="0"/>
                <w:iCs w:val="0"/>
                <w:color w:val="000000"/>
                <w:kern w:val="0"/>
                <w:sz w:val="21"/>
                <w:szCs w:val="21"/>
                <w:u w:val="none"/>
                <w:lang w:val="en-US" w:eastAsia="zh-CN" w:bidi="ar"/>
              </w:rPr>
              <w:t>2021</w:t>
            </w:r>
          </w:p>
        </w:tc>
        <w:tc>
          <w:tcPr>
            <w:tcW w:w="1055" w:type="dxa"/>
            <w:tcBorders>
              <w:top w:val="single" w:color="auto" w:sz="12" w:space="0"/>
              <w:left w:val="nil"/>
              <w:bottom w:val="single" w:color="auto" w:sz="4" w:space="0"/>
              <w:right w:val="nil"/>
            </w:tcBorders>
            <w:shd w:val="clear" w:color="auto" w:fill="auto"/>
            <w:vAlign w:val="center"/>
          </w:tcPr>
          <w:p w14:paraId="1DC91576">
            <w:pPr>
              <w:keepNext w:val="0"/>
              <w:keepLines w:val="0"/>
              <w:widowControl/>
              <w:suppressLineNumbers w:val="0"/>
              <w:snapToGrid w:val="0"/>
              <w:ind w:left="0" w:leftChars="0" w:right="0" w:rightChars="0" w:firstLine="0" w:firstLineChars="0"/>
              <w:jc w:val="center"/>
              <w:textAlignment w:val="center"/>
              <w:rPr>
                <w:rFonts w:hint="default" w:ascii="Times New Roman" w:hAnsi="Times New Roman" w:eastAsia="宋体" w:cs="Times New Roman"/>
                <w:b/>
                <w:bCs/>
                <w:i w:val="0"/>
                <w:iCs w:val="0"/>
                <w:color w:val="000000"/>
                <w:kern w:val="0"/>
                <w:sz w:val="21"/>
                <w:szCs w:val="21"/>
                <w:u w:val="none"/>
                <w:lang w:val="en-US" w:eastAsia="zh-CN" w:bidi="ar"/>
              </w:rPr>
            </w:pPr>
            <w:r>
              <w:rPr>
                <w:rFonts w:hint="default" w:ascii="Times New Roman" w:hAnsi="Times New Roman" w:eastAsia="宋体" w:cs="Times New Roman"/>
                <w:b/>
                <w:bCs/>
                <w:i w:val="0"/>
                <w:iCs w:val="0"/>
                <w:color w:val="000000"/>
                <w:kern w:val="0"/>
                <w:sz w:val="21"/>
                <w:szCs w:val="21"/>
                <w:u w:val="none"/>
                <w:lang w:val="en-US" w:eastAsia="zh-CN" w:bidi="ar"/>
              </w:rPr>
              <w:t>2022</w:t>
            </w:r>
          </w:p>
        </w:tc>
        <w:tc>
          <w:tcPr>
            <w:tcW w:w="1055" w:type="dxa"/>
            <w:tcBorders>
              <w:top w:val="single" w:color="auto" w:sz="12" w:space="0"/>
              <w:left w:val="nil"/>
              <w:bottom w:val="single" w:color="auto" w:sz="4" w:space="0"/>
              <w:right w:val="nil"/>
            </w:tcBorders>
            <w:shd w:val="clear" w:color="auto" w:fill="auto"/>
            <w:vAlign w:val="center"/>
          </w:tcPr>
          <w:p w14:paraId="5AF55752">
            <w:pPr>
              <w:keepNext w:val="0"/>
              <w:keepLines w:val="0"/>
              <w:widowControl/>
              <w:suppressLineNumbers w:val="0"/>
              <w:snapToGrid w:val="0"/>
              <w:ind w:left="0" w:leftChars="0" w:right="0" w:rightChars="0" w:firstLine="0" w:firstLineChars="0"/>
              <w:jc w:val="center"/>
              <w:textAlignment w:val="center"/>
              <w:rPr>
                <w:rFonts w:hint="default" w:ascii="Times New Roman" w:hAnsi="Times New Roman" w:eastAsia="宋体" w:cs="Times New Roman"/>
                <w:b/>
                <w:bCs/>
                <w:i w:val="0"/>
                <w:iCs w:val="0"/>
                <w:color w:val="000000"/>
                <w:kern w:val="0"/>
                <w:sz w:val="21"/>
                <w:szCs w:val="21"/>
                <w:u w:val="none"/>
                <w:lang w:val="en-US" w:eastAsia="zh-CN" w:bidi="ar"/>
              </w:rPr>
            </w:pPr>
            <w:r>
              <w:rPr>
                <w:rFonts w:hint="default" w:ascii="Times New Roman" w:hAnsi="Times New Roman" w:eastAsia="宋体" w:cs="Times New Roman"/>
                <w:b/>
                <w:bCs/>
                <w:i w:val="0"/>
                <w:iCs w:val="0"/>
                <w:color w:val="000000"/>
                <w:kern w:val="0"/>
                <w:sz w:val="21"/>
                <w:szCs w:val="21"/>
                <w:u w:val="none"/>
                <w:lang w:val="en-US" w:eastAsia="zh-CN" w:bidi="ar"/>
              </w:rPr>
              <w:t>2023</w:t>
            </w:r>
          </w:p>
        </w:tc>
        <w:tc>
          <w:tcPr>
            <w:tcW w:w="1056" w:type="dxa"/>
            <w:tcBorders>
              <w:top w:val="single" w:color="auto" w:sz="12" w:space="0"/>
              <w:left w:val="nil"/>
              <w:bottom w:val="single" w:color="auto" w:sz="4" w:space="0"/>
              <w:right w:val="nil"/>
            </w:tcBorders>
            <w:shd w:val="clear" w:color="auto" w:fill="auto"/>
            <w:vAlign w:val="center"/>
          </w:tcPr>
          <w:p w14:paraId="1B4938A9">
            <w:pPr>
              <w:keepNext w:val="0"/>
              <w:keepLines w:val="0"/>
              <w:widowControl/>
              <w:suppressLineNumbers w:val="0"/>
              <w:snapToGrid w:val="0"/>
              <w:ind w:left="0" w:leftChars="0" w:right="0" w:rightChars="0" w:firstLine="0" w:firstLineChars="0"/>
              <w:jc w:val="center"/>
              <w:textAlignment w:val="center"/>
              <w:rPr>
                <w:rFonts w:hint="default" w:ascii="Times New Roman" w:hAnsi="Times New Roman" w:eastAsia="宋体" w:cs="Times New Roman"/>
                <w:b/>
                <w:bCs/>
                <w:i w:val="0"/>
                <w:iCs w:val="0"/>
                <w:color w:val="000000"/>
                <w:kern w:val="0"/>
                <w:sz w:val="21"/>
                <w:szCs w:val="21"/>
                <w:u w:val="none"/>
                <w:lang w:val="en-US" w:eastAsia="zh-CN" w:bidi="ar"/>
              </w:rPr>
            </w:pPr>
            <w:r>
              <w:rPr>
                <w:rFonts w:hint="default" w:ascii="Times New Roman" w:hAnsi="Times New Roman" w:eastAsia="宋体" w:cs="Times New Roman"/>
                <w:b/>
                <w:bCs/>
                <w:i w:val="0"/>
                <w:iCs w:val="0"/>
                <w:color w:val="000000"/>
                <w:kern w:val="0"/>
                <w:sz w:val="21"/>
                <w:szCs w:val="21"/>
                <w:u w:val="none"/>
                <w:lang w:val="en-US" w:eastAsia="zh-CN" w:bidi="ar"/>
              </w:rPr>
              <w:t>2024</w:t>
            </w:r>
          </w:p>
        </w:tc>
      </w:tr>
      <w:tr w14:paraId="18DA974D">
        <w:trPr>
          <w:trHeight w:val="0" w:hRule="atLeast"/>
          <w:jc w:val="center"/>
        </w:trPr>
        <w:tc>
          <w:tcPr>
            <w:tcW w:w="1585" w:type="dxa"/>
            <w:tcBorders>
              <w:top w:val="single" w:color="auto" w:sz="4" w:space="0"/>
              <w:left w:val="nil"/>
              <w:bottom w:val="nil"/>
              <w:right w:val="nil"/>
            </w:tcBorders>
            <w:shd w:val="clear" w:color="auto" w:fill="auto"/>
            <w:vAlign w:val="center"/>
          </w:tcPr>
          <w:p w14:paraId="52C03277">
            <w:pPr>
              <w:keepNext w:val="0"/>
              <w:keepLines w:val="0"/>
              <w:widowControl/>
              <w:suppressLineNumbers w:val="0"/>
              <w:snapToGrid w:val="0"/>
              <w:ind w:left="0" w:leftChars="0" w:right="0" w:rightChars="0" w:firstLine="0" w:firstLineChars="0"/>
              <w:jc w:val="center"/>
              <w:textAlignment w:val="center"/>
              <w:rPr>
                <w:rFonts w:hint="default" w:ascii="Times New Roman" w:hAnsi="Times New Roman" w:eastAsia="宋体" w:cs="Times New Roman"/>
                <w:b w:val="0"/>
                <w:bCs w:val="0"/>
                <w:i w:val="0"/>
                <w:iCs w:val="0"/>
                <w:color w:val="000000"/>
                <w:kern w:val="0"/>
                <w:sz w:val="21"/>
                <w:szCs w:val="21"/>
                <w:u w:val="none"/>
                <w:lang w:val="en-US" w:eastAsia="zh-CN" w:bidi="ar"/>
              </w:rPr>
            </w:pPr>
            <w:r>
              <w:rPr>
                <w:rFonts w:hint="default" w:ascii="Times New Roman" w:hAnsi="Times New Roman" w:eastAsia="宋体" w:cs="Times New Roman"/>
                <w:b w:val="0"/>
                <w:bCs w:val="0"/>
                <w:i w:val="0"/>
                <w:iCs w:val="0"/>
                <w:color w:val="000000"/>
                <w:kern w:val="0"/>
                <w:sz w:val="21"/>
                <w:szCs w:val="21"/>
                <w:u w:val="none"/>
                <w:lang w:val="en-US" w:eastAsia="zh-CN" w:bidi="ar"/>
              </w:rPr>
              <w:t>AI独立产品型</w:t>
            </w:r>
          </w:p>
        </w:tc>
        <w:tc>
          <w:tcPr>
            <w:tcW w:w="1508" w:type="dxa"/>
            <w:tcBorders>
              <w:top w:val="single" w:color="auto" w:sz="4" w:space="0"/>
              <w:left w:val="nil"/>
              <w:bottom w:val="nil"/>
              <w:right w:val="nil"/>
            </w:tcBorders>
            <w:shd w:val="clear" w:color="auto" w:fill="auto"/>
            <w:vAlign w:val="center"/>
          </w:tcPr>
          <w:p w14:paraId="3C7B6862">
            <w:pPr>
              <w:keepNext w:val="0"/>
              <w:keepLines w:val="0"/>
              <w:widowControl/>
              <w:suppressLineNumbers w:val="0"/>
              <w:snapToGrid w:val="0"/>
              <w:ind w:left="0" w:leftChars="0" w:right="0" w:rightChars="0" w:firstLine="0" w:firstLineChars="0"/>
              <w:jc w:val="center"/>
              <w:textAlignment w:val="center"/>
              <w:rPr>
                <w:rFonts w:hint="default" w:ascii="Times New Roman" w:hAnsi="Times New Roman" w:eastAsia="宋体" w:cs="Times New Roman"/>
                <w:b w:val="0"/>
                <w:bCs w:val="0"/>
                <w:i w:val="0"/>
                <w:iCs w:val="0"/>
                <w:color w:val="000000"/>
                <w:kern w:val="0"/>
                <w:sz w:val="21"/>
                <w:szCs w:val="21"/>
                <w:u w:val="none"/>
                <w:lang w:val="en-US" w:eastAsia="zh-CN" w:bidi="ar"/>
              </w:rPr>
            </w:pPr>
            <w:r>
              <w:rPr>
                <w:rFonts w:hint="default" w:ascii="Times New Roman" w:hAnsi="Times New Roman" w:eastAsia="宋体" w:cs="Times New Roman"/>
                <w:b w:val="0"/>
                <w:bCs w:val="0"/>
                <w:i w:val="0"/>
                <w:iCs w:val="0"/>
                <w:color w:val="000000"/>
                <w:kern w:val="0"/>
                <w:sz w:val="21"/>
                <w:szCs w:val="21"/>
                <w:u w:val="none"/>
                <w:lang w:val="en-US" w:eastAsia="zh-CN" w:bidi="ar"/>
              </w:rPr>
              <w:t>方直科技</w:t>
            </w:r>
          </w:p>
        </w:tc>
        <w:tc>
          <w:tcPr>
            <w:tcW w:w="1205" w:type="dxa"/>
            <w:tcBorders>
              <w:top w:val="single" w:color="auto" w:sz="4" w:space="0"/>
              <w:left w:val="nil"/>
              <w:bottom w:val="nil"/>
              <w:right w:val="nil"/>
            </w:tcBorders>
            <w:shd w:val="clear" w:color="auto" w:fill="auto"/>
            <w:vAlign w:val="center"/>
          </w:tcPr>
          <w:p w14:paraId="3E125201">
            <w:pPr>
              <w:keepNext w:val="0"/>
              <w:keepLines w:val="0"/>
              <w:widowControl/>
              <w:suppressLineNumbers w:val="0"/>
              <w:snapToGrid w:val="0"/>
              <w:ind w:left="0" w:leftChars="0" w:right="0" w:rightChars="0" w:firstLine="0" w:firstLineChars="0"/>
              <w:jc w:val="center"/>
              <w:textAlignment w:val="bottom"/>
              <w:rPr>
                <w:rFonts w:hint="default" w:ascii="Times New Roman" w:hAnsi="Times New Roman" w:eastAsia="宋体" w:cs="Times New Roman"/>
                <w:b w:val="0"/>
                <w:bCs w:val="0"/>
                <w:i w:val="0"/>
                <w:iCs w:val="0"/>
                <w:color w:val="000000"/>
                <w:kern w:val="0"/>
                <w:sz w:val="21"/>
                <w:szCs w:val="21"/>
                <w:u w:val="none"/>
                <w:lang w:val="en-US" w:eastAsia="zh-CN" w:bidi="ar"/>
              </w:rPr>
            </w:pPr>
            <w:r>
              <w:rPr>
                <w:rFonts w:hint="eastAsia" w:ascii="Times New Roman" w:hAnsi="Times New Roman" w:eastAsia="宋体" w:cs="Times New Roman"/>
                <w:b w:val="0"/>
                <w:bCs w:val="0"/>
                <w:i w:val="0"/>
                <w:iCs w:val="0"/>
                <w:color w:val="000000"/>
                <w:kern w:val="0"/>
                <w:sz w:val="21"/>
                <w:szCs w:val="21"/>
                <w:u w:val="none"/>
                <w:lang w:val="en-US" w:eastAsia="zh-CN" w:bidi="ar"/>
              </w:rPr>
              <w:t>25.44%</w:t>
            </w:r>
          </w:p>
        </w:tc>
        <w:tc>
          <w:tcPr>
            <w:tcW w:w="1055" w:type="dxa"/>
            <w:tcBorders>
              <w:top w:val="single" w:color="auto" w:sz="4" w:space="0"/>
              <w:left w:val="nil"/>
              <w:bottom w:val="nil"/>
              <w:right w:val="nil"/>
            </w:tcBorders>
            <w:shd w:val="clear" w:color="auto" w:fill="auto"/>
            <w:vAlign w:val="center"/>
          </w:tcPr>
          <w:p w14:paraId="3D083F99">
            <w:pPr>
              <w:keepNext w:val="0"/>
              <w:keepLines w:val="0"/>
              <w:widowControl/>
              <w:suppressLineNumbers w:val="0"/>
              <w:snapToGrid w:val="0"/>
              <w:ind w:left="0" w:leftChars="0" w:right="0" w:rightChars="0" w:firstLine="0" w:firstLineChars="0"/>
              <w:jc w:val="center"/>
              <w:textAlignment w:val="bottom"/>
              <w:rPr>
                <w:rFonts w:hint="default" w:ascii="Times New Roman" w:hAnsi="Times New Roman" w:eastAsia="宋体" w:cs="Times New Roman"/>
                <w:b w:val="0"/>
                <w:bCs w:val="0"/>
                <w:i w:val="0"/>
                <w:iCs w:val="0"/>
                <w:color w:val="000000"/>
                <w:kern w:val="0"/>
                <w:sz w:val="21"/>
                <w:szCs w:val="21"/>
                <w:u w:val="none"/>
                <w:lang w:val="en-US" w:eastAsia="zh-CN" w:bidi="ar"/>
              </w:rPr>
            </w:pPr>
            <w:r>
              <w:rPr>
                <w:rFonts w:hint="eastAsia" w:ascii="Times New Roman" w:hAnsi="Times New Roman" w:eastAsia="宋体" w:cs="Times New Roman"/>
                <w:b w:val="0"/>
                <w:bCs w:val="0"/>
                <w:i w:val="0"/>
                <w:iCs w:val="0"/>
                <w:color w:val="000000"/>
                <w:kern w:val="0"/>
                <w:sz w:val="21"/>
                <w:szCs w:val="21"/>
                <w:u w:val="none"/>
                <w:lang w:val="en-US" w:eastAsia="zh-CN" w:bidi="ar"/>
              </w:rPr>
              <w:t>20.37%</w:t>
            </w:r>
          </w:p>
        </w:tc>
        <w:tc>
          <w:tcPr>
            <w:tcW w:w="1055" w:type="dxa"/>
            <w:tcBorders>
              <w:top w:val="single" w:color="auto" w:sz="4" w:space="0"/>
              <w:left w:val="nil"/>
              <w:bottom w:val="nil"/>
              <w:right w:val="nil"/>
            </w:tcBorders>
            <w:shd w:val="clear" w:color="auto" w:fill="auto"/>
            <w:vAlign w:val="center"/>
          </w:tcPr>
          <w:p w14:paraId="64E12C88">
            <w:pPr>
              <w:keepNext w:val="0"/>
              <w:keepLines w:val="0"/>
              <w:widowControl/>
              <w:suppressLineNumbers w:val="0"/>
              <w:snapToGrid w:val="0"/>
              <w:ind w:left="0" w:leftChars="0" w:right="0" w:rightChars="0" w:firstLine="0" w:firstLineChars="0"/>
              <w:jc w:val="center"/>
              <w:textAlignment w:val="bottom"/>
              <w:rPr>
                <w:rFonts w:hint="default" w:ascii="Times New Roman" w:hAnsi="Times New Roman" w:eastAsia="宋体" w:cs="Times New Roman"/>
                <w:b w:val="0"/>
                <w:bCs w:val="0"/>
                <w:i w:val="0"/>
                <w:iCs w:val="0"/>
                <w:color w:val="000000"/>
                <w:kern w:val="0"/>
                <w:sz w:val="21"/>
                <w:szCs w:val="21"/>
                <w:u w:val="none"/>
                <w:lang w:val="en-US" w:eastAsia="zh-CN" w:bidi="ar"/>
              </w:rPr>
            </w:pPr>
            <w:r>
              <w:rPr>
                <w:rFonts w:hint="eastAsia" w:ascii="Times New Roman" w:hAnsi="Times New Roman" w:eastAsia="宋体" w:cs="Times New Roman"/>
                <w:b w:val="0"/>
                <w:bCs w:val="0"/>
                <w:i w:val="0"/>
                <w:iCs w:val="0"/>
                <w:color w:val="000000"/>
                <w:kern w:val="0"/>
                <w:sz w:val="21"/>
                <w:szCs w:val="21"/>
                <w:u w:val="none"/>
                <w:lang w:val="en-US" w:eastAsia="zh-CN" w:bidi="ar"/>
              </w:rPr>
              <w:t>21.65%</w:t>
            </w:r>
          </w:p>
        </w:tc>
        <w:tc>
          <w:tcPr>
            <w:tcW w:w="1055" w:type="dxa"/>
            <w:tcBorders>
              <w:top w:val="single" w:color="auto" w:sz="4" w:space="0"/>
              <w:left w:val="nil"/>
              <w:bottom w:val="nil"/>
              <w:right w:val="nil"/>
            </w:tcBorders>
            <w:shd w:val="clear" w:color="auto" w:fill="auto"/>
            <w:vAlign w:val="center"/>
          </w:tcPr>
          <w:p w14:paraId="71F17FE5">
            <w:pPr>
              <w:keepNext w:val="0"/>
              <w:keepLines w:val="0"/>
              <w:widowControl/>
              <w:suppressLineNumbers w:val="0"/>
              <w:snapToGrid w:val="0"/>
              <w:ind w:left="0" w:leftChars="0" w:right="0" w:rightChars="0" w:firstLine="0" w:firstLineChars="0"/>
              <w:jc w:val="center"/>
              <w:textAlignment w:val="bottom"/>
              <w:rPr>
                <w:rFonts w:hint="default" w:ascii="Times New Roman" w:hAnsi="Times New Roman" w:eastAsia="宋体" w:cs="Times New Roman"/>
                <w:b w:val="0"/>
                <w:bCs w:val="0"/>
                <w:i w:val="0"/>
                <w:iCs w:val="0"/>
                <w:color w:val="000000"/>
                <w:kern w:val="0"/>
                <w:sz w:val="21"/>
                <w:szCs w:val="21"/>
                <w:u w:val="none"/>
                <w:lang w:val="en-US" w:eastAsia="zh-CN" w:bidi="ar"/>
              </w:rPr>
            </w:pPr>
            <w:r>
              <w:rPr>
                <w:rFonts w:hint="eastAsia" w:ascii="Times New Roman" w:hAnsi="Times New Roman" w:eastAsia="宋体" w:cs="Times New Roman"/>
                <w:b w:val="0"/>
                <w:bCs w:val="0"/>
                <w:i w:val="0"/>
                <w:iCs w:val="0"/>
                <w:color w:val="000000"/>
                <w:kern w:val="0"/>
                <w:sz w:val="21"/>
                <w:szCs w:val="21"/>
                <w:u w:val="none"/>
                <w:lang w:val="en-US" w:eastAsia="zh-CN" w:bidi="ar"/>
              </w:rPr>
              <w:t>31.33%</w:t>
            </w:r>
          </w:p>
        </w:tc>
        <w:tc>
          <w:tcPr>
            <w:tcW w:w="1056" w:type="dxa"/>
            <w:tcBorders>
              <w:top w:val="single" w:color="auto" w:sz="4" w:space="0"/>
              <w:left w:val="nil"/>
              <w:bottom w:val="nil"/>
              <w:right w:val="nil"/>
            </w:tcBorders>
            <w:shd w:val="clear" w:color="auto" w:fill="auto"/>
            <w:vAlign w:val="center"/>
          </w:tcPr>
          <w:p w14:paraId="0E1363BE">
            <w:pPr>
              <w:keepNext w:val="0"/>
              <w:keepLines w:val="0"/>
              <w:widowControl/>
              <w:suppressLineNumbers w:val="0"/>
              <w:snapToGrid w:val="0"/>
              <w:ind w:left="0" w:leftChars="0" w:right="0" w:rightChars="0" w:firstLine="0" w:firstLineChars="0"/>
              <w:jc w:val="center"/>
              <w:textAlignment w:val="bottom"/>
              <w:rPr>
                <w:rFonts w:hint="default" w:ascii="Times New Roman" w:hAnsi="Times New Roman" w:eastAsia="宋体" w:cs="Times New Roman"/>
                <w:b w:val="0"/>
                <w:bCs w:val="0"/>
                <w:i w:val="0"/>
                <w:iCs w:val="0"/>
                <w:color w:val="000000"/>
                <w:kern w:val="0"/>
                <w:sz w:val="21"/>
                <w:szCs w:val="21"/>
                <w:u w:val="none"/>
                <w:lang w:val="en-US" w:eastAsia="zh-CN" w:bidi="ar"/>
              </w:rPr>
            </w:pPr>
            <w:r>
              <w:rPr>
                <w:rFonts w:hint="eastAsia" w:ascii="Times New Roman" w:hAnsi="Times New Roman" w:eastAsia="宋体" w:cs="Times New Roman"/>
                <w:b w:val="0"/>
                <w:bCs w:val="0"/>
                <w:i w:val="0"/>
                <w:iCs w:val="0"/>
                <w:color w:val="000000"/>
                <w:kern w:val="0"/>
                <w:sz w:val="21"/>
                <w:szCs w:val="21"/>
                <w:u w:val="none"/>
                <w:lang w:val="en-US" w:eastAsia="zh-CN" w:bidi="ar"/>
              </w:rPr>
              <w:t>18.80%</w:t>
            </w:r>
          </w:p>
        </w:tc>
      </w:tr>
      <w:tr w14:paraId="67BDBFAB">
        <w:trPr>
          <w:trHeight w:val="0" w:hRule="atLeast"/>
          <w:jc w:val="center"/>
        </w:trPr>
        <w:tc>
          <w:tcPr>
            <w:tcW w:w="1585" w:type="dxa"/>
            <w:tcBorders>
              <w:top w:val="nil"/>
              <w:left w:val="nil"/>
              <w:bottom w:val="nil"/>
              <w:right w:val="nil"/>
            </w:tcBorders>
            <w:shd w:val="clear" w:color="auto" w:fill="auto"/>
            <w:vAlign w:val="center"/>
          </w:tcPr>
          <w:p w14:paraId="00DFA7A3">
            <w:pPr>
              <w:keepNext w:val="0"/>
              <w:keepLines w:val="0"/>
              <w:widowControl/>
              <w:suppressLineNumbers w:val="0"/>
              <w:snapToGrid w:val="0"/>
              <w:ind w:left="0" w:leftChars="0" w:right="0" w:rightChars="0" w:firstLine="0" w:firstLineChars="0"/>
              <w:jc w:val="center"/>
              <w:textAlignment w:val="center"/>
              <w:rPr>
                <w:rFonts w:hint="default" w:ascii="Times New Roman" w:hAnsi="Times New Roman" w:eastAsia="宋体" w:cs="Times New Roman"/>
                <w:b w:val="0"/>
                <w:bCs w:val="0"/>
                <w:i w:val="0"/>
                <w:iCs w:val="0"/>
                <w:color w:val="000000"/>
                <w:kern w:val="0"/>
                <w:sz w:val="21"/>
                <w:szCs w:val="21"/>
                <w:u w:val="none"/>
                <w:lang w:val="en-US" w:eastAsia="zh-CN" w:bidi="ar"/>
              </w:rPr>
            </w:pPr>
            <w:r>
              <w:rPr>
                <w:rFonts w:hint="default" w:ascii="Times New Roman" w:hAnsi="Times New Roman" w:eastAsia="宋体" w:cs="Times New Roman"/>
                <w:b w:val="0"/>
                <w:bCs w:val="0"/>
                <w:i w:val="0"/>
                <w:iCs w:val="0"/>
                <w:color w:val="000000"/>
                <w:kern w:val="0"/>
                <w:sz w:val="21"/>
                <w:szCs w:val="21"/>
                <w:u w:val="none"/>
                <w:lang w:val="en-US" w:eastAsia="zh-CN" w:bidi="ar"/>
              </w:rPr>
              <w:t>AI独立产品型</w:t>
            </w:r>
          </w:p>
        </w:tc>
        <w:tc>
          <w:tcPr>
            <w:tcW w:w="1508" w:type="dxa"/>
            <w:tcBorders>
              <w:top w:val="nil"/>
              <w:left w:val="nil"/>
              <w:bottom w:val="nil"/>
              <w:right w:val="nil"/>
            </w:tcBorders>
            <w:shd w:val="clear" w:color="auto" w:fill="auto"/>
            <w:vAlign w:val="center"/>
          </w:tcPr>
          <w:p w14:paraId="07D84A57">
            <w:pPr>
              <w:keepNext w:val="0"/>
              <w:keepLines w:val="0"/>
              <w:widowControl/>
              <w:suppressLineNumbers w:val="0"/>
              <w:snapToGrid w:val="0"/>
              <w:ind w:left="0" w:leftChars="0" w:right="0" w:rightChars="0" w:firstLine="0" w:firstLineChars="0"/>
              <w:jc w:val="center"/>
              <w:textAlignment w:val="center"/>
              <w:rPr>
                <w:rFonts w:hint="default" w:ascii="Times New Roman" w:hAnsi="Times New Roman" w:eastAsia="宋体" w:cs="Times New Roman"/>
                <w:b w:val="0"/>
                <w:bCs w:val="0"/>
                <w:i w:val="0"/>
                <w:iCs w:val="0"/>
                <w:color w:val="000000"/>
                <w:kern w:val="0"/>
                <w:sz w:val="21"/>
                <w:szCs w:val="21"/>
                <w:u w:val="none"/>
                <w:lang w:val="en-US" w:eastAsia="zh-CN" w:bidi="ar"/>
              </w:rPr>
            </w:pPr>
            <w:r>
              <w:rPr>
                <w:rFonts w:hint="default" w:ascii="Times New Roman" w:hAnsi="Times New Roman" w:eastAsia="宋体" w:cs="Times New Roman"/>
                <w:b w:val="0"/>
                <w:bCs w:val="0"/>
                <w:i w:val="0"/>
                <w:iCs w:val="0"/>
                <w:color w:val="000000"/>
                <w:kern w:val="0"/>
                <w:sz w:val="21"/>
                <w:szCs w:val="21"/>
                <w:u w:val="none"/>
                <w:lang w:val="en-US" w:eastAsia="zh-CN" w:bidi="ar"/>
              </w:rPr>
              <w:t>佳讯飞鸿</w:t>
            </w:r>
          </w:p>
        </w:tc>
        <w:tc>
          <w:tcPr>
            <w:tcW w:w="1205" w:type="dxa"/>
            <w:tcBorders>
              <w:top w:val="nil"/>
              <w:left w:val="nil"/>
              <w:bottom w:val="nil"/>
              <w:right w:val="nil"/>
            </w:tcBorders>
            <w:shd w:val="clear" w:color="auto" w:fill="auto"/>
            <w:vAlign w:val="center"/>
          </w:tcPr>
          <w:p w14:paraId="17101A57">
            <w:pPr>
              <w:keepNext w:val="0"/>
              <w:keepLines w:val="0"/>
              <w:widowControl/>
              <w:suppressLineNumbers w:val="0"/>
              <w:snapToGrid w:val="0"/>
              <w:ind w:left="0" w:leftChars="0" w:right="0" w:rightChars="0" w:firstLine="0" w:firstLineChars="0"/>
              <w:jc w:val="center"/>
              <w:textAlignment w:val="bottom"/>
              <w:rPr>
                <w:rFonts w:hint="default" w:ascii="Times New Roman" w:hAnsi="Times New Roman" w:eastAsia="宋体" w:cs="Times New Roman"/>
                <w:b w:val="0"/>
                <w:bCs w:val="0"/>
                <w:i w:val="0"/>
                <w:iCs w:val="0"/>
                <w:color w:val="000000"/>
                <w:kern w:val="0"/>
                <w:sz w:val="21"/>
                <w:szCs w:val="21"/>
                <w:u w:val="none"/>
                <w:lang w:val="en-US" w:eastAsia="zh-CN" w:bidi="ar"/>
              </w:rPr>
            </w:pPr>
            <w:r>
              <w:rPr>
                <w:rFonts w:hint="eastAsia" w:ascii="Times New Roman" w:hAnsi="Times New Roman" w:eastAsia="宋体" w:cs="Times New Roman"/>
                <w:b w:val="0"/>
                <w:bCs w:val="0"/>
                <w:i w:val="0"/>
                <w:iCs w:val="0"/>
                <w:color w:val="000000"/>
                <w:kern w:val="0"/>
                <w:sz w:val="21"/>
                <w:szCs w:val="21"/>
                <w:u w:val="none"/>
                <w:lang w:val="en-US" w:eastAsia="zh-CN" w:bidi="ar"/>
              </w:rPr>
              <w:t>12.15%</w:t>
            </w:r>
          </w:p>
        </w:tc>
        <w:tc>
          <w:tcPr>
            <w:tcW w:w="1055" w:type="dxa"/>
            <w:tcBorders>
              <w:top w:val="nil"/>
              <w:left w:val="nil"/>
              <w:bottom w:val="nil"/>
              <w:right w:val="nil"/>
            </w:tcBorders>
            <w:shd w:val="clear" w:color="auto" w:fill="auto"/>
            <w:vAlign w:val="center"/>
          </w:tcPr>
          <w:p w14:paraId="7B0B377D">
            <w:pPr>
              <w:keepNext w:val="0"/>
              <w:keepLines w:val="0"/>
              <w:widowControl/>
              <w:suppressLineNumbers w:val="0"/>
              <w:snapToGrid w:val="0"/>
              <w:ind w:left="0" w:leftChars="0" w:right="0" w:rightChars="0" w:firstLine="0" w:firstLineChars="0"/>
              <w:jc w:val="center"/>
              <w:textAlignment w:val="bottom"/>
              <w:rPr>
                <w:rFonts w:hint="default" w:ascii="Times New Roman" w:hAnsi="Times New Roman" w:eastAsia="宋体" w:cs="Times New Roman"/>
                <w:b w:val="0"/>
                <w:bCs w:val="0"/>
                <w:i w:val="0"/>
                <w:iCs w:val="0"/>
                <w:color w:val="000000"/>
                <w:kern w:val="0"/>
                <w:sz w:val="21"/>
                <w:szCs w:val="21"/>
                <w:u w:val="none"/>
                <w:lang w:val="en-US" w:eastAsia="zh-CN" w:bidi="ar"/>
              </w:rPr>
            </w:pPr>
            <w:r>
              <w:rPr>
                <w:rFonts w:hint="eastAsia" w:ascii="Times New Roman" w:hAnsi="Times New Roman" w:eastAsia="宋体" w:cs="Times New Roman"/>
                <w:b w:val="0"/>
                <w:bCs w:val="0"/>
                <w:i w:val="0"/>
                <w:iCs w:val="0"/>
                <w:color w:val="000000"/>
                <w:kern w:val="0"/>
                <w:sz w:val="21"/>
                <w:szCs w:val="21"/>
                <w:u w:val="none"/>
                <w:lang w:val="en-US" w:eastAsia="zh-CN" w:bidi="ar"/>
              </w:rPr>
              <w:t>11.45%</w:t>
            </w:r>
          </w:p>
        </w:tc>
        <w:tc>
          <w:tcPr>
            <w:tcW w:w="1055" w:type="dxa"/>
            <w:tcBorders>
              <w:top w:val="nil"/>
              <w:left w:val="nil"/>
              <w:bottom w:val="nil"/>
              <w:right w:val="nil"/>
            </w:tcBorders>
            <w:shd w:val="clear" w:color="auto" w:fill="auto"/>
            <w:vAlign w:val="center"/>
          </w:tcPr>
          <w:p w14:paraId="140E4F15">
            <w:pPr>
              <w:keepNext w:val="0"/>
              <w:keepLines w:val="0"/>
              <w:widowControl/>
              <w:suppressLineNumbers w:val="0"/>
              <w:snapToGrid w:val="0"/>
              <w:ind w:left="0" w:leftChars="0" w:right="0" w:rightChars="0" w:firstLine="0" w:firstLineChars="0"/>
              <w:jc w:val="center"/>
              <w:textAlignment w:val="bottom"/>
              <w:rPr>
                <w:rFonts w:hint="default" w:ascii="Times New Roman" w:hAnsi="Times New Roman" w:eastAsia="宋体" w:cs="Times New Roman"/>
                <w:b w:val="0"/>
                <w:bCs w:val="0"/>
                <w:i w:val="0"/>
                <w:iCs w:val="0"/>
                <w:color w:val="000000"/>
                <w:kern w:val="0"/>
                <w:sz w:val="21"/>
                <w:szCs w:val="21"/>
                <w:u w:val="none"/>
                <w:lang w:val="en-US" w:eastAsia="zh-CN" w:bidi="ar"/>
              </w:rPr>
            </w:pPr>
            <w:r>
              <w:rPr>
                <w:rFonts w:hint="eastAsia" w:ascii="Times New Roman" w:hAnsi="Times New Roman" w:eastAsia="宋体" w:cs="Times New Roman"/>
                <w:b w:val="0"/>
                <w:bCs w:val="0"/>
                <w:i w:val="0"/>
                <w:iCs w:val="0"/>
                <w:color w:val="000000"/>
                <w:kern w:val="0"/>
                <w:sz w:val="21"/>
                <w:szCs w:val="21"/>
                <w:u w:val="none"/>
                <w:lang w:val="en-US" w:eastAsia="zh-CN" w:bidi="ar"/>
              </w:rPr>
              <w:t>5.33%</w:t>
            </w:r>
          </w:p>
        </w:tc>
        <w:tc>
          <w:tcPr>
            <w:tcW w:w="1055" w:type="dxa"/>
            <w:tcBorders>
              <w:top w:val="nil"/>
              <w:left w:val="nil"/>
              <w:bottom w:val="nil"/>
              <w:right w:val="nil"/>
            </w:tcBorders>
            <w:shd w:val="clear" w:color="auto" w:fill="auto"/>
            <w:vAlign w:val="center"/>
          </w:tcPr>
          <w:p w14:paraId="76B64427">
            <w:pPr>
              <w:keepNext w:val="0"/>
              <w:keepLines w:val="0"/>
              <w:widowControl/>
              <w:suppressLineNumbers w:val="0"/>
              <w:snapToGrid w:val="0"/>
              <w:ind w:left="0" w:leftChars="0" w:right="0" w:rightChars="0" w:firstLine="0" w:firstLineChars="0"/>
              <w:jc w:val="center"/>
              <w:textAlignment w:val="bottom"/>
              <w:rPr>
                <w:rFonts w:hint="default" w:ascii="Times New Roman" w:hAnsi="Times New Roman" w:eastAsia="宋体" w:cs="Times New Roman"/>
                <w:b w:val="0"/>
                <w:bCs w:val="0"/>
                <w:i w:val="0"/>
                <w:iCs w:val="0"/>
                <w:color w:val="000000"/>
                <w:kern w:val="0"/>
                <w:sz w:val="21"/>
                <w:szCs w:val="21"/>
                <w:u w:val="none"/>
                <w:lang w:val="en-US" w:eastAsia="zh-CN" w:bidi="ar"/>
              </w:rPr>
            </w:pPr>
            <w:r>
              <w:rPr>
                <w:rFonts w:hint="eastAsia" w:ascii="Times New Roman" w:hAnsi="Times New Roman" w:eastAsia="宋体" w:cs="Times New Roman"/>
                <w:b w:val="0"/>
                <w:bCs w:val="0"/>
                <w:i w:val="0"/>
                <w:iCs w:val="0"/>
                <w:color w:val="000000"/>
                <w:kern w:val="0"/>
                <w:sz w:val="21"/>
                <w:szCs w:val="21"/>
                <w:u w:val="none"/>
                <w:lang w:val="en-US" w:eastAsia="zh-CN" w:bidi="ar"/>
              </w:rPr>
              <w:t>5.65%</w:t>
            </w:r>
          </w:p>
        </w:tc>
        <w:tc>
          <w:tcPr>
            <w:tcW w:w="1056" w:type="dxa"/>
            <w:tcBorders>
              <w:top w:val="nil"/>
              <w:left w:val="nil"/>
              <w:bottom w:val="nil"/>
              <w:right w:val="nil"/>
            </w:tcBorders>
            <w:shd w:val="clear" w:color="auto" w:fill="auto"/>
            <w:vAlign w:val="center"/>
          </w:tcPr>
          <w:p w14:paraId="3535C63D">
            <w:pPr>
              <w:keepNext w:val="0"/>
              <w:keepLines w:val="0"/>
              <w:widowControl/>
              <w:suppressLineNumbers w:val="0"/>
              <w:snapToGrid w:val="0"/>
              <w:ind w:left="0" w:leftChars="0" w:right="0" w:rightChars="0" w:firstLine="0" w:firstLineChars="0"/>
              <w:jc w:val="center"/>
              <w:textAlignment w:val="bottom"/>
              <w:rPr>
                <w:rFonts w:hint="default" w:ascii="Times New Roman" w:hAnsi="Times New Roman" w:eastAsia="宋体" w:cs="Times New Roman"/>
                <w:b w:val="0"/>
                <w:bCs w:val="0"/>
                <w:i w:val="0"/>
                <w:iCs w:val="0"/>
                <w:color w:val="000000"/>
                <w:kern w:val="0"/>
                <w:sz w:val="21"/>
                <w:szCs w:val="21"/>
                <w:u w:val="none"/>
                <w:lang w:val="en-US" w:eastAsia="zh-CN" w:bidi="ar"/>
              </w:rPr>
            </w:pPr>
            <w:r>
              <w:rPr>
                <w:rFonts w:hint="eastAsia" w:ascii="Times New Roman" w:hAnsi="Times New Roman" w:eastAsia="宋体" w:cs="Times New Roman"/>
                <w:b w:val="0"/>
                <w:bCs w:val="0"/>
                <w:i w:val="0"/>
                <w:iCs w:val="0"/>
                <w:color w:val="000000"/>
                <w:kern w:val="0"/>
                <w:sz w:val="21"/>
                <w:szCs w:val="21"/>
                <w:u w:val="none"/>
                <w:lang w:val="en-US" w:eastAsia="zh-CN" w:bidi="ar"/>
              </w:rPr>
              <w:t>5.97%</w:t>
            </w:r>
          </w:p>
        </w:tc>
      </w:tr>
      <w:tr w14:paraId="5B172446">
        <w:trPr>
          <w:trHeight w:val="0" w:hRule="atLeast"/>
          <w:jc w:val="center"/>
        </w:trPr>
        <w:tc>
          <w:tcPr>
            <w:tcW w:w="1585" w:type="dxa"/>
            <w:tcBorders>
              <w:top w:val="nil"/>
              <w:left w:val="nil"/>
              <w:bottom w:val="nil"/>
              <w:right w:val="nil"/>
            </w:tcBorders>
            <w:shd w:val="clear" w:color="auto" w:fill="auto"/>
            <w:vAlign w:val="center"/>
          </w:tcPr>
          <w:p w14:paraId="39627880">
            <w:pPr>
              <w:keepNext w:val="0"/>
              <w:keepLines w:val="0"/>
              <w:widowControl/>
              <w:suppressLineNumbers w:val="0"/>
              <w:snapToGrid w:val="0"/>
              <w:ind w:left="0" w:leftChars="0" w:right="0" w:rightChars="0" w:firstLine="0" w:firstLineChars="0"/>
              <w:jc w:val="center"/>
              <w:textAlignment w:val="center"/>
              <w:rPr>
                <w:rFonts w:hint="default" w:ascii="Times New Roman" w:hAnsi="Times New Roman" w:eastAsia="宋体" w:cs="Times New Roman"/>
                <w:b w:val="0"/>
                <w:bCs w:val="0"/>
                <w:i w:val="0"/>
                <w:iCs w:val="0"/>
                <w:color w:val="000000"/>
                <w:kern w:val="0"/>
                <w:sz w:val="21"/>
                <w:szCs w:val="21"/>
                <w:u w:val="none"/>
                <w:lang w:val="en-US" w:eastAsia="zh-CN" w:bidi="ar"/>
              </w:rPr>
            </w:pPr>
            <w:r>
              <w:rPr>
                <w:rFonts w:hint="default" w:ascii="Times New Roman" w:hAnsi="Times New Roman" w:eastAsia="宋体" w:cs="Times New Roman"/>
                <w:b w:val="0"/>
                <w:bCs w:val="0"/>
                <w:i w:val="0"/>
                <w:iCs w:val="0"/>
                <w:color w:val="000000"/>
                <w:kern w:val="0"/>
                <w:sz w:val="21"/>
                <w:szCs w:val="21"/>
                <w:u w:val="none"/>
                <w:lang w:val="en-US" w:eastAsia="zh-CN" w:bidi="ar"/>
              </w:rPr>
              <w:t>AI独立产品型</w:t>
            </w:r>
          </w:p>
        </w:tc>
        <w:tc>
          <w:tcPr>
            <w:tcW w:w="1508" w:type="dxa"/>
            <w:tcBorders>
              <w:top w:val="nil"/>
              <w:left w:val="nil"/>
              <w:bottom w:val="nil"/>
              <w:right w:val="nil"/>
            </w:tcBorders>
            <w:shd w:val="clear" w:color="auto" w:fill="auto"/>
            <w:vAlign w:val="center"/>
          </w:tcPr>
          <w:p w14:paraId="21FF8762">
            <w:pPr>
              <w:keepNext w:val="0"/>
              <w:keepLines w:val="0"/>
              <w:widowControl/>
              <w:suppressLineNumbers w:val="0"/>
              <w:snapToGrid w:val="0"/>
              <w:ind w:left="0" w:leftChars="0" w:right="0" w:rightChars="0" w:firstLine="0" w:firstLineChars="0"/>
              <w:jc w:val="center"/>
              <w:textAlignment w:val="center"/>
              <w:rPr>
                <w:rFonts w:hint="default" w:ascii="Times New Roman" w:hAnsi="Times New Roman" w:eastAsia="宋体" w:cs="Times New Roman"/>
                <w:b w:val="0"/>
                <w:bCs w:val="0"/>
                <w:i w:val="0"/>
                <w:iCs w:val="0"/>
                <w:color w:val="000000"/>
                <w:kern w:val="0"/>
                <w:sz w:val="21"/>
                <w:szCs w:val="21"/>
                <w:u w:val="none"/>
                <w:lang w:val="en-US" w:eastAsia="zh-CN" w:bidi="ar"/>
              </w:rPr>
            </w:pPr>
            <w:r>
              <w:rPr>
                <w:rFonts w:hint="default" w:ascii="Times New Roman" w:hAnsi="Times New Roman" w:eastAsia="宋体" w:cs="Times New Roman"/>
                <w:b w:val="0"/>
                <w:bCs w:val="0"/>
                <w:i w:val="0"/>
                <w:iCs w:val="0"/>
                <w:color w:val="000000"/>
                <w:kern w:val="0"/>
                <w:sz w:val="21"/>
                <w:szCs w:val="21"/>
                <w:u w:val="none"/>
                <w:lang w:val="en-US" w:eastAsia="zh-CN" w:bidi="ar"/>
              </w:rPr>
              <w:t>天地在线</w:t>
            </w:r>
          </w:p>
        </w:tc>
        <w:tc>
          <w:tcPr>
            <w:tcW w:w="1205" w:type="dxa"/>
            <w:tcBorders>
              <w:top w:val="nil"/>
              <w:left w:val="nil"/>
              <w:bottom w:val="nil"/>
              <w:right w:val="nil"/>
            </w:tcBorders>
            <w:shd w:val="clear" w:color="auto" w:fill="auto"/>
            <w:vAlign w:val="center"/>
          </w:tcPr>
          <w:p w14:paraId="7DFDE35D">
            <w:pPr>
              <w:keepNext w:val="0"/>
              <w:keepLines w:val="0"/>
              <w:widowControl/>
              <w:suppressLineNumbers w:val="0"/>
              <w:snapToGrid w:val="0"/>
              <w:ind w:left="0" w:leftChars="0" w:right="0" w:rightChars="0" w:firstLine="0" w:firstLineChars="0"/>
              <w:jc w:val="center"/>
              <w:textAlignment w:val="bottom"/>
              <w:rPr>
                <w:rFonts w:hint="default" w:ascii="Times New Roman" w:hAnsi="Times New Roman" w:eastAsia="宋体" w:cs="Times New Roman"/>
                <w:b w:val="0"/>
                <w:bCs w:val="0"/>
                <w:i w:val="0"/>
                <w:iCs w:val="0"/>
                <w:color w:val="000000"/>
                <w:kern w:val="0"/>
                <w:sz w:val="21"/>
                <w:szCs w:val="21"/>
                <w:u w:val="none"/>
                <w:lang w:val="en-US" w:eastAsia="zh-CN" w:bidi="ar"/>
              </w:rPr>
            </w:pPr>
            <w:r>
              <w:rPr>
                <w:rFonts w:hint="eastAsia" w:ascii="Times New Roman" w:hAnsi="Times New Roman" w:eastAsia="宋体" w:cs="Times New Roman"/>
                <w:b w:val="0"/>
                <w:bCs w:val="0"/>
                <w:i w:val="0"/>
                <w:iCs w:val="0"/>
                <w:color w:val="000000"/>
                <w:kern w:val="0"/>
                <w:sz w:val="21"/>
                <w:szCs w:val="21"/>
                <w:u w:val="none"/>
                <w:lang w:val="en-US" w:eastAsia="zh-CN" w:bidi="ar"/>
              </w:rPr>
              <w:t>3.21%</w:t>
            </w:r>
          </w:p>
        </w:tc>
        <w:tc>
          <w:tcPr>
            <w:tcW w:w="1055" w:type="dxa"/>
            <w:tcBorders>
              <w:top w:val="nil"/>
              <w:left w:val="nil"/>
              <w:bottom w:val="nil"/>
              <w:right w:val="nil"/>
            </w:tcBorders>
            <w:shd w:val="clear" w:color="auto" w:fill="auto"/>
            <w:vAlign w:val="center"/>
          </w:tcPr>
          <w:p w14:paraId="53691A13">
            <w:pPr>
              <w:keepNext w:val="0"/>
              <w:keepLines w:val="0"/>
              <w:widowControl/>
              <w:suppressLineNumbers w:val="0"/>
              <w:snapToGrid w:val="0"/>
              <w:ind w:left="0" w:leftChars="0" w:right="0" w:rightChars="0" w:firstLine="0" w:firstLineChars="0"/>
              <w:jc w:val="center"/>
              <w:textAlignment w:val="bottom"/>
              <w:rPr>
                <w:rFonts w:hint="default" w:ascii="Times New Roman" w:hAnsi="Times New Roman" w:eastAsia="宋体" w:cs="Times New Roman"/>
                <w:b w:val="0"/>
                <w:bCs w:val="0"/>
                <w:i w:val="0"/>
                <w:iCs w:val="0"/>
                <w:color w:val="000000"/>
                <w:kern w:val="0"/>
                <w:sz w:val="21"/>
                <w:szCs w:val="21"/>
                <w:u w:val="none"/>
                <w:lang w:val="en-US" w:eastAsia="zh-CN" w:bidi="ar"/>
              </w:rPr>
            </w:pPr>
            <w:r>
              <w:rPr>
                <w:rFonts w:hint="eastAsia" w:ascii="Times New Roman" w:hAnsi="Times New Roman" w:eastAsia="宋体" w:cs="Times New Roman"/>
                <w:b w:val="0"/>
                <w:bCs w:val="0"/>
                <w:i w:val="0"/>
                <w:iCs w:val="0"/>
                <w:color w:val="000000"/>
                <w:kern w:val="0"/>
                <w:sz w:val="21"/>
                <w:szCs w:val="21"/>
                <w:u w:val="none"/>
                <w:lang w:val="en-US" w:eastAsia="zh-CN" w:bidi="ar"/>
              </w:rPr>
              <w:t>1.37%</w:t>
            </w:r>
          </w:p>
        </w:tc>
        <w:tc>
          <w:tcPr>
            <w:tcW w:w="1055" w:type="dxa"/>
            <w:tcBorders>
              <w:top w:val="nil"/>
              <w:left w:val="nil"/>
              <w:bottom w:val="nil"/>
              <w:right w:val="nil"/>
            </w:tcBorders>
            <w:shd w:val="clear" w:color="auto" w:fill="auto"/>
            <w:vAlign w:val="center"/>
          </w:tcPr>
          <w:p w14:paraId="08499D20">
            <w:pPr>
              <w:keepNext w:val="0"/>
              <w:keepLines w:val="0"/>
              <w:widowControl/>
              <w:suppressLineNumbers w:val="0"/>
              <w:snapToGrid w:val="0"/>
              <w:ind w:left="0" w:leftChars="0" w:right="0" w:rightChars="0" w:firstLine="0" w:firstLineChars="0"/>
              <w:jc w:val="center"/>
              <w:textAlignment w:val="bottom"/>
              <w:rPr>
                <w:rFonts w:hint="default" w:ascii="Times New Roman" w:hAnsi="Times New Roman" w:eastAsia="宋体" w:cs="Times New Roman"/>
                <w:b w:val="0"/>
                <w:bCs w:val="0"/>
                <w:i w:val="0"/>
                <w:iCs w:val="0"/>
                <w:color w:val="000000"/>
                <w:kern w:val="0"/>
                <w:sz w:val="21"/>
                <w:szCs w:val="21"/>
                <w:u w:val="none"/>
                <w:lang w:val="en-US" w:eastAsia="zh-CN" w:bidi="ar"/>
              </w:rPr>
            </w:pPr>
            <w:r>
              <w:rPr>
                <w:rFonts w:hint="eastAsia" w:ascii="Times New Roman" w:hAnsi="Times New Roman" w:eastAsia="宋体" w:cs="Times New Roman"/>
                <w:b w:val="0"/>
                <w:bCs w:val="0"/>
                <w:i w:val="0"/>
                <w:iCs w:val="0"/>
                <w:color w:val="000000"/>
                <w:kern w:val="0"/>
                <w:sz w:val="21"/>
                <w:szCs w:val="21"/>
                <w:u w:val="none"/>
                <w:lang w:val="en-US" w:eastAsia="zh-CN" w:bidi="ar"/>
              </w:rPr>
              <w:t>0.16%</w:t>
            </w:r>
          </w:p>
        </w:tc>
        <w:tc>
          <w:tcPr>
            <w:tcW w:w="1055" w:type="dxa"/>
            <w:tcBorders>
              <w:top w:val="nil"/>
              <w:left w:val="nil"/>
              <w:bottom w:val="nil"/>
              <w:right w:val="nil"/>
            </w:tcBorders>
            <w:shd w:val="clear" w:color="auto" w:fill="auto"/>
            <w:vAlign w:val="center"/>
          </w:tcPr>
          <w:p w14:paraId="504E69CF">
            <w:pPr>
              <w:keepNext w:val="0"/>
              <w:keepLines w:val="0"/>
              <w:widowControl/>
              <w:suppressLineNumbers w:val="0"/>
              <w:snapToGrid w:val="0"/>
              <w:ind w:left="0" w:leftChars="0" w:right="0" w:rightChars="0" w:firstLine="0" w:firstLineChars="0"/>
              <w:jc w:val="center"/>
              <w:textAlignment w:val="bottom"/>
              <w:rPr>
                <w:rFonts w:hint="default" w:ascii="Times New Roman" w:hAnsi="Times New Roman" w:eastAsia="宋体" w:cs="Times New Roman"/>
                <w:b w:val="0"/>
                <w:bCs w:val="0"/>
                <w:i w:val="0"/>
                <w:iCs w:val="0"/>
                <w:color w:val="000000"/>
                <w:kern w:val="0"/>
                <w:sz w:val="21"/>
                <w:szCs w:val="21"/>
                <w:u w:val="none"/>
                <w:lang w:val="en-US" w:eastAsia="zh-CN" w:bidi="ar"/>
              </w:rPr>
            </w:pPr>
            <w:r>
              <w:rPr>
                <w:rFonts w:hint="eastAsia" w:ascii="Times New Roman" w:hAnsi="Times New Roman" w:eastAsia="宋体" w:cs="Times New Roman"/>
                <w:b w:val="0"/>
                <w:bCs w:val="0"/>
                <w:i w:val="0"/>
                <w:iCs w:val="0"/>
                <w:color w:val="000000"/>
                <w:kern w:val="0"/>
                <w:sz w:val="21"/>
                <w:szCs w:val="21"/>
                <w:u w:val="none"/>
                <w:lang w:val="en-US" w:eastAsia="zh-CN" w:bidi="ar"/>
              </w:rPr>
              <w:t>-1.41%</w:t>
            </w:r>
          </w:p>
        </w:tc>
        <w:tc>
          <w:tcPr>
            <w:tcW w:w="1056" w:type="dxa"/>
            <w:tcBorders>
              <w:top w:val="nil"/>
              <w:left w:val="nil"/>
              <w:bottom w:val="nil"/>
              <w:right w:val="nil"/>
            </w:tcBorders>
            <w:shd w:val="clear" w:color="auto" w:fill="auto"/>
            <w:vAlign w:val="center"/>
          </w:tcPr>
          <w:p w14:paraId="2E2DBEFC">
            <w:pPr>
              <w:keepNext w:val="0"/>
              <w:keepLines w:val="0"/>
              <w:widowControl/>
              <w:suppressLineNumbers w:val="0"/>
              <w:snapToGrid w:val="0"/>
              <w:ind w:left="0" w:leftChars="0" w:right="0" w:rightChars="0" w:firstLine="0" w:firstLineChars="0"/>
              <w:jc w:val="center"/>
              <w:textAlignment w:val="bottom"/>
              <w:rPr>
                <w:rFonts w:hint="default" w:ascii="Times New Roman" w:hAnsi="Times New Roman" w:eastAsia="宋体" w:cs="Times New Roman"/>
                <w:b w:val="0"/>
                <w:bCs w:val="0"/>
                <w:i w:val="0"/>
                <w:iCs w:val="0"/>
                <w:color w:val="000000"/>
                <w:kern w:val="0"/>
                <w:sz w:val="21"/>
                <w:szCs w:val="21"/>
                <w:u w:val="none"/>
                <w:lang w:val="en-US" w:eastAsia="zh-CN" w:bidi="ar"/>
              </w:rPr>
            </w:pPr>
            <w:r>
              <w:rPr>
                <w:rFonts w:hint="eastAsia" w:ascii="Times New Roman" w:hAnsi="Times New Roman" w:eastAsia="宋体" w:cs="Times New Roman"/>
                <w:b w:val="0"/>
                <w:bCs w:val="0"/>
                <w:i w:val="0"/>
                <w:iCs w:val="0"/>
                <w:color w:val="000000"/>
                <w:kern w:val="0"/>
                <w:sz w:val="21"/>
                <w:szCs w:val="21"/>
                <w:u w:val="none"/>
                <w:lang w:val="en-US" w:eastAsia="zh-CN" w:bidi="ar"/>
              </w:rPr>
              <w:t>-5.00%</w:t>
            </w:r>
          </w:p>
        </w:tc>
      </w:tr>
      <w:tr w14:paraId="29A75FAF">
        <w:trPr>
          <w:trHeight w:val="0" w:hRule="atLeast"/>
          <w:jc w:val="center"/>
        </w:trPr>
        <w:tc>
          <w:tcPr>
            <w:tcW w:w="1585" w:type="dxa"/>
            <w:tcBorders>
              <w:top w:val="nil"/>
              <w:left w:val="nil"/>
              <w:bottom w:val="nil"/>
              <w:right w:val="nil"/>
            </w:tcBorders>
            <w:shd w:val="clear" w:color="auto" w:fill="auto"/>
            <w:vAlign w:val="center"/>
          </w:tcPr>
          <w:p w14:paraId="77F2C102">
            <w:pPr>
              <w:keepNext w:val="0"/>
              <w:keepLines w:val="0"/>
              <w:widowControl/>
              <w:suppressLineNumbers w:val="0"/>
              <w:snapToGrid w:val="0"/>
              <w:ind w:left="0" w:leftChars="0" w:right="0" w:rightChars="0" w:firstLine="0" w:firstLineChars="0"/>
              <w:jc w:val="center"/>
              <w:textAlignment w:val="center"/>
              <w:rPr>
                <w:rFonts w:hint="default" w:ascii="Times New Roman" w:hAnsi="Times New Roman" w:eastAsia="宋体" w:cs="Times New Roman"/>
                <w:b w:val="0"/>
                <w:bCs w:val="0"/>
                <w:i w:val="0"/>
                <w:iCs w:val="0"/>
                <w:color w:val="000000"/>
                <w:kern w:val="0"/>
                <w:sz w:val="21"/>
                <w:szCs w:val="21"/>
                <w:u w:val="none"/>
                <w:lang w:val="en-US" w:eastAsia="zh-CN" w:bidi="ar"/>
              </w:rPr>
            </w:pPr>
            <w:r>
              <w:rPr>
                <w:rFonts w:hint="default" w:ascii="Times New Roman" w:hAnsi="Times New Roman" w:eastAsia="宋体" w:cs="Times New Roman"/>
                <w:b w:val="0"/>
                <w:bCs w:val="0"/>
                <w:i w:val="0"/>
                <w:iCs w:val="0"/>
                <w:color w:val="000000"/>
                <w:kern w:val="0"/>
                <w:sz w:val="21"/>
                <w:szCs w:val="21"/>
                <w:u w:val="none"/>
                <w:lang w:val="en-US" w:eastAsia="zh-CN" w:bidi="ar"/>
              </w:rPr>
              <w:t>AI业务赋能型</w:t>
            </w:r>
          </w:p>
        </w:tc>
        <w:tc>
          <w:tcPr>
            <w:tcW w:w="1508" w:type="dxa"/>
            <w:tcBorders>
              <w:top w:val="nil"/>
              <w:left w:val="nil"/>
              <w:bottom w:val="nil"/>
              <w:right w:val="nil"/>
            </w:tcBorders>
            <w:shd w:val="clear" w:color="auto" w:fill="auto"/>
            <w:vAlign w:val="center"/>
          </w:tcPr>
          <w:p w14:paraId="4A0E10CB">
            <w:pPr>
              <w:keepNext w:val="0"/>
              <w:keepLines w:val="0"/>
              <w:widowControl/>
              <w:suppressLineNumbers w:val="0"/>
              <w:snapToGrid w:val="0"/>
              <w:ind w:left="0" w:leftChars="0" w:right="0" w:rightChars="0" w:firstLine="0" w:firstLineChars="0"/>
              <w:jc w:val="center"/>
              <w:textAlignment w:val="center"/>
              <w:rPr>
                <w:rFonts w:hint="default" w:ascii="Times New Roman" w:hAnsi="Times New Roman" w:eastAsia="宋体" w:cs="Times New Roman"/>
                <w:b w:val="0"/>
                <w:bCs w:val="0"/>
                <w:i w:val="0"/>
                <w:iCs w:val="0"/>
                <w:color w:val="000000"/>
                <w:kern w:val="0"/>
                <w:sz w:val="21"/>
                <w:szCs w:val="21"/>
                <w:u w:val="none"/>
                <w:lang w:val="en-US" w:eastAsia="zh-CN" w:bidi="ar"/>
              </w:rPr>
            </w:pPr>
            <w:r>
              <w:rPr>
                <w:rFonts w:hint="default" w:ascii="Times New Roman" w:hAnsi="Times New Roman" w:eastAsia="宋体" w:cs="Times New Roman"/>
                <w:b w:val="0"/>
                <w:bCs w:val="0"/>
                <w:i w:val="0"/>
                <w:iCs w:val="0"/>
                <w:color w:val="000000"/>
                <w:kern w:val="0"/>
                <w:sz w:val="21"/>
                <w:szCs w:val="21"/>
                <w:u w:val="none"/>
                <w:lang w:val="en-US" w:eastAsia="zh-CN" w:bidi="ar"/>
              </w:rPr>
              <w:t>巨人网络</w:t>
            </w:r>
          </w:p>
        </w:tc>
        <w:tc>
          <w:tcPr>
            <w:tcW w:w="1205" w:type="dxa"/>
            <w:tcBorders>
              <w:top w:val="nil"/>
              <w:left w:val="nil"/>
              <w:bottom w:val="nil"/>
              <w:right w:val="nil"/>
            </w:tcBorders>
            <w:shd w:val="clear" w:color="auto" w:fill="auto"/>
            <w:vAlign w:val="center"/>
          </w:tcPr>
          <w:p w14:paraId="673B448F">
            <w:pPr>
              <w:keepNext w:val="0"/>
              <w:keepLines w:val="0"/>
              <w:widowControl/>
              <w:suppressLineNumbers w:val="0"/>
              <w:snapToGrid w:val="0"/>
              <w:ind w:left="0" w:leftChars="0" w:right="0" w:rightChars="0" w:firstLine="0" w:firstLineChars="0"/>
              <w:jc w:val="center"/>
              <w:textAlignment w:val="bottom"/>
              <w:rPr>
                <w:rFonts w:hint="default" w:ascii="Times New Roman" w:hAnsi="Times New Roman" w:eastAsia="宋体" w:cs="Times New Roman"/>
                <w:b w:val="0"/>
                <w:bCs w:val="0"/>
                <w:i w:val="0"/>
                <w:iCs w:val="0"/>
                <w:color w:val="000000"/>
                <w:kern w:val="0"/>
                <w:sz w:val="21"/>
                <w:szCs w:val="21"/>
                <w:u w:val="none"/>
                <w:lang w:val="en-US" w:eastAsia="zh-CN" w:bidi="ar"/>
              </w:rPr>
            </w:pPr>
            <w:r>
              <w:rPr>
                <w:rFonts w:hint="eastAsia" w:ascii="Times New Roman" w:hAnsi="Times New Roman" w:eastAsia="宋体" w:cs="Times New Roman"/>
                <w:b w:val="0"/>
                <w:bCs w:val="0"/>
                <w:i w:val="0"/>
                <w:iCs w:val="0"/>
                <w:color w:val="000000"/>
                <w:kern w:val="0"/>
                <w:sz w:val="21"/>
                <w:szCs w:val="21"/>
                <w:u w:val="none"/>
                <w:lang w:val="en-US" w:eastAsia="zh-CN" w:bidi="ar"/>
              </w:rPr>
              <w:t>46.94%</w:t>
            </w:r>
          </w:p>
        </w:tc>
        <w:tc>
          <w:tcPr>
            <w:tcW w:w="1055" w:type="dxa"/>
            <w:tcBorders>
              <w:top w:val="nil"/>
              <w:left w:val="nil"/>
              <w:bottom w:val="nil"/>
              <w:right w:val="nil"/>
            </w:tcBorders>
            <w:shd w:val="clear" w:color="auto" w:fill="auto"/>
            <w:vAlign w:val="center"/>
          </w:tcPr>
          <w:p w14:paraId="0F0DC47A">
            <w:pPr>
              <w:keepNext w:val="0"/>
              <w:keepLines w:val="0"/>
              <w:widowControl/>
              <w:suppressLineNumbers w:val="0"/>
              <w:snapToGrid w:val="0"/>
              <w:ind w:left="0" w:leftChars="0" w:right="0" w:rightChars="0" w:firstLine="0" w:firstLineChars="0"/>
              <w:jc w:val="center"/>
              <w:textAlignment w:val="bottom"/>
              <w:rPr>
                <w:rFonts w:hint="default" w:ascii="Times New Roman" w:hAnsi="Times New Roman" w:eastAsia="宋体" w:cs="Times New Roman"/>
                <w:b w:val="0"/>
                <w:bCs w:val="0"/>
                <w:i w:val="0"/>
                <w:iCs w:val="0"/>
                <w:color w:val="000000"/>
                <w:kern w:val="0"/>
                <w:sz w:val="21"/>
                <w:szCs w:val="21"/>
                <w:u w:val="none"/>
                <w:lang w:val="en-US" w:eastAsia="zh-CN" w:bidi="ar"/>
              </w:rPr>
            </w:pPr>
            <w:r>
              <w:rPr>
                <w:rFonts w:hint="eastAsia" w:ascii="Times New Roman" w:hAnsi="Times New Roman" w:eastAsia="宋体" w:cs="Times New Roman"/>
                <w:b w:val="0"/>
                <w:bCs w:val="0"/>
                <w:i w:val="0"/>
                <w:iCs w:val="0"/>
                <w:color w:val="000000"/>
                <w:kern w:val="0"/>
                <w:sz w:val="21"/>
                <w:szCs w:val="21"/>
                <w:u w:val="none"/>
                <w:lang w:val="en-US" w:eastAsia="zh-CN" w:bidi="ar"/>
              </w:rPr>
              <w:t>46.58%</w:t>
            </w:r>
          </w:p>
        </w:tc>
        <w:tc>
          <w:tcPr>
            <w:tcW w:w="1055" w:type="dxa"/>
            <w:tcBorders>
              <w:top w:val="nil"/>
              <w:left w:val="nil"/>
              <w:bottom w:val="nil"/>
              <w:right w:val="nil"/>
            </w:tcBorders>
            <w:shd w:val="clear" w:color="auto" w:fill="auto"/>
            <w:vAlign w:val="center"/>
          </w:tcPr>
          <w:p w14:paraId="063284F0">
            <w:pPr>
              <w:keepNext w:val="0"/>
              <w:keepLines w:val="0"/>
              <w:widowControl/>
              <w:suppressLineNumbers w:val="0"/>
              <w:snapToGrid w:val="0"/>
              <w:ind w:left="0" w:leftChars="0" w:right="0" w:rightChars="0" w:firstLine="0" w:firstLineChars="0"/>
              <w:jc w:val="center"/>
              <w:textAlignment w:val="bottom"/>
              <w:rPr>
                <w:rFonts w:hint="default" w:ascii="Times New Roman" w:hAnsi="Times New Roman" w:eastAsia="宋体" w:cs="Times New Roman"/>
                <w:b w:val="0"/>
                <w:bCs w:val="0"/>
                <w:i w:val="0"/>
                <w:iCs w:val="0"/>
                <w:color w:val="000000"/>
                <w:kern w:val="0"/>
                <w:sz w:val="21"/>
                <w:szCs w:val="21"/>
                <w:u w:val="none"/>
                <w:lang w:val="en-US" w:eastAsia="zh-CN" w:bidi="ar"/>
              </w:rPr>
            </w:pPr>
            <w:r>
              <w:rPr>
                <w:rFonts w:hint="eastAsia" w:ascii="Times New Roman" w:hAnsi="Times New Roman" w:eastAsia="宋体" w:cs="Times New Roman"/>
                <w:b w:val="0"/>
                <w:bCs w:val="0"/>
                <w:i w:val="0"/>
                <w:iCs w:val="0"/>
                <w:color w:val="000000"/>
                <w:kern w:val="0"/>
                <w:sz w:val="21"/>
                <w:szCs w:val="21"/>
                <w:u w:val="none"/>
                <w:lang w:val="en-US" w:eastAsia="zh-CN" w:bidi="ar"/>
              </w:rPr>
              <w:t>40.92%</w:t>
            </w:r>
          </w:p>
        </w:tc>
        <w:tc>
          <w:tcPr>
            <w:tcW w:w="1055" w:type="dxa"/>
            <w:tcBorders>
              <w:top w:val="nil"/>
              <w:left w:val="nil"/>
              <w:bottom w:val="nil"/>
              <w:right w:val="nil"/>
            </w:tcBorders>
            <w:shd w:val="clear" w:color="auto" w:fill="auto"/>
            <w:vAlign w:val="center"/>
          </w:tcPr>
          <w:p w14:paraId="79FBF95B">
            <w:pPr>
              <w:keepNext w:val="0"/>
              <w:keepLines w:val="0"/>
              <w:widowControl/>
              <w:suppressLineNumbers w:val="0"/>
              <w:snapToGrid w:val="0"/>
              <w:ind w:left="0" w:leftChars="0" w:right="0" w:rightChars="0" w:firstLine="0" w:firstLineChars="0"/>
              <w:jc w:val="center"/>
              <w:textAlignment w:val="bottom"/>
              <w:rPr>
                <w:rFonts w:hint="default" w:ascii="Times New Roman" w:hAnsi="Times New Roman" w:eastAsia="宋体" w:cs="Times New Roman"/>
                <w:b w:val="0"/>
                <w:bCs w:val="0"/>
                <w:i w:val="0"/>
                <w:iCs w:val="0"/>
                <w:color w:val="000000"/>
                <w:kern w:val="0"/>
                <w:sz w:val="21"/>
                <w:szCs w:val="21"/>
                <w:u w:val="none"/>
                <w:lang w:val="en-US" w:eastAsia="zh-CN" w:bidi="ar"/>
              </w:rPr>
            </w:pPr>
            <w:r>
              <w:rPr>
                <w:rFonts w:hint="eastAsia" w:ascii="Times New Roman" w:hAnsi="Times New Roman" w:eastAsia="宋体" w:cs="Times New Roman"/>
                <w:b w:val="0"/>
                <w:bCs w:val="0"/>
                <w:i w:val="0"/>
                <w:iCs w:val="0"/>
                <w:color w:val="000000"/>
                <w:kern w:val="0"/>
                <w:sz w:val="21"/>
                <w:szCs w:val="21"/>
                <w:u w:val="none"/>
                <w:lang w:val="en-US" w:eastAsia="zh-CN" w:bidi="ar"/>
              </w:rPr>
              <w:t>37.34%</w:t>
            </w:r>
          </w:p>
        </w:tc>
        <w:tc>
          <w:tcPr>
            <w:tcW w:w="1056" w:type="dxa"/>
            <w:tcBorders>
              <w:top w:val="nil"/>
              <w:left w:val="nil"/>
              <w:bottom w:val="nil"/>
              <w:right w:val="nil"/>
            </w:tcBorders>
            <w:shd w:val="clear" w:color="auto" w:fill="auto"/>
            <w:vAlign w:val="center"/>
          </w:tcPr>
          <w:p w14:paraId="6C41E536">
            <w:pPr>
              <w:keepNext w:val="0"/>
              <w:keepLines w:val="0"/>
              <w:widowControl/>
              <w:suppressLineNumbers w:val="0"/>
              <w:snapToGrid w:val="0"/>
              <w:ind w:left="0" w:leftChars="0" w:right="0" w:rightChars="0" w:firstLine="0" w:firstLineChars="0"/>
              <w:jc w:val="center"/>
              <w:textAlignment w:val="bottom"/>
              <w:rPr>
                <w:rFonts w:hint="default" w:ascii="Times New Roman" w:hAnsi="Times New Roman" w:eastAsia="宋体" w:cs="Times New Roman"/>
                <w:b w:val="0"/>
                <w:bCs w:val="0"/>
                <w:i w:val="0"/>
                <w:iCs w:val="0"/>
                <w:color w:val="000000"/>
                <w:kern w:val="0"/>
                <w:sz w:val="21"/>
                <w:szCs w:val="21"/>
                <w:u w:val="none"/>
                <w:lang w:val="en-US" w:eastAsia="zh-CN" w:bidi="ar"/>
              </w:rPr>
            </w:pPr>
            <w:r>
              <w:rPr>
                <w:rFonts w:hint="eastAsia" w:ascii="Times New Roman" w:hAnsi="Times New Roman" w:eastAsia="宋体" w:cs="Times New Roman"/>
                <w:b w:val="0"/>
                <w:bCs w:val="0"/>
                <w:i w:val="0"/>
                <w:iCs w:val="0"/>
                <w:color w:val="000000"/>
                <w:kern w:val="0"/>
                <w:sz w:val="21"/>
                <w:szCs w:val="21"/>
                <w:u w:val="none"/>
                <w:lang w:val="en-US" w:eastAsia="zh-CN" w:bidi="ar"/>
              </w:rPr>
              <w:t>48.96%</w:t>
            </w:r>
          </w:p>
        </w:tc>
      </w:tr>
      <w:tr w14:paraId="531E3564">
        <w:trPr>
          <w:trHeight w:val="0" w:hRule="atLeast"/>
          <w:jc w:val="center"/>
        </w:trPr>
        <w:tc>
          <w:tcPr>
            <w:tcW w:w="1585" w:type="dxa"/>
            <w:tcBorders>
              <w:top w:val="nil"/>
              <w:left w:val="nil"/>
              <w:bottom w:val="nil"/>
              <w:right w:val="nil"/>
            </w:tcBorders>
            <w:shd w:val="clear" w:color="auto" w:fill="auto"/>
            <w:vAlign w:val="center"/>
          </w:tcPr>
          <w:p w14:paraId="4FF97438">
            <w:pPr>
              <w:keepNext w:val="0"/>
              <w:keepLines w:val="0"/>
              <w:widowControl/>
              <w:suppressLineNumbers w:val="0"/>
              <w:snapToGrid w:val="0"/>
              <w:ind w:left="0" w:leftChars="0" w:right="0" w:rightChars="0" w:firstLine="0" w:firstLineChars="0"/>
              <w:jc w:val="center"/>
              <w:textAlignment w:val="center"/>
              <w:rPr>
                <w:rFonts w:hint="default" w:ascii="Times New Roman" w:hAnsi="Times New Roman" w:eastAsia="宋体" w:cs="Times New Roman"/>
                <w:b w:val="0"/>
                <w:bCs w:val="0"/>
                <w:i w:val="0"/>
                <w:iCs w:val="0"/>
                <w:color w:val="000000"/>
                <w:kern w:val="0"/>
                <w:sz w:val="21"/>
                <w:szCs w:val="21"/>
                <w:u w:val="none"/>
                <w:lang w:val="en-US" w:eastAsia="zh-CN" w:bidi="ar"/>
              </w:rPr>
            </w:pPr>
            <w:r>
              <w:rPr>
                <w:rFonts w:hint="default" w:ascii="Times New Roman" w:hAnsi="Times New Roman" w:eastAsia="宋体" w:cs="Times New Roman"/>
                <w:b w:val="0"/>
                <w:bCs w:val="0"/>
                <w:i w:val="0"/>
                <w:iCs w:val="0"/>
                <w:color w:val="000000"/>
                <w:kern w:val="0"/>
                <w:sz w:val="21"/>
                <w:szCs w:val="21"/>
                <w:u w:val="none"/>
                <w:lang w:val="en-US" w:eastAsia="zh-CN" w:bidi="ar"/>
              </w:rPr>
              <w:t>AI业务赋能型</w:t>
            </w:r>
          </w:p>
        </w:tc>
        <w:tc>
          <w:tcPr>
            <w:tcW w:w="1508" w:type="dxa"/>
            <w:tcBorders>
              <w:top w:val="nil"/>
              <w:left w:val="nil"/>
              <w:bottom w:val="nil"/>
              <w:right w:val="nil"/>
            </w:tcBorders>
            <w:shd w:val="clear" w:color="auto" w:fill="auto"/>
            <w:vAlign w:val="center"/>
          </w:tcPr>
          <w:p w14:paraId="61AFDEC0">
            <w:pPr>
              <w:keepNext w:val="0"/>
              <w:keepLines w:val="0"/>
              <w:widowControl/>
              <w:suppressLineNumbers w:val="0"/>
              <w:snapToGrid w:val="0"/>
              <w:ind w:left="0" w:leftChars="0" w:right="0" w:rightChars="0" w:firstLine="0" w:firstLineChars="0"/>
              <w:jc w:val="center"/>
              <w:textAlignment w:val="center"/>
              <w:rPr>
                <w:rFonts w:hint="default" w:ascii="Times New Roman" w:hAnsi="Times New Roman" w:eastAsia="宋体" w:cs="Times New Roman"/>
                <w:b w:val="0"/>
                <w:bCs w:val="0"/>
                <w:i w:val="0"/>
                <w:iCs w:val="0"/>
                <w:color w:val="000000"/>
                <w:kern w:val="0"/>
                <w:sz w:val="21"/>
                <w:szCs w:val="21"/>
                <w:u w:val="none"/>
                <w:lang w:val="en-US" w:eastAsia="zh-CN" w:bidi="ar"/>
              </w:rPr>
            </w:pPr>
            <w:r>
              <w:rPr>
                <w:rFonts w:hint="default" w:ascii="Times New Roman" w:hAnsi="Times New Roman" w:eastAsia="宋体" w:cs="Times New Roman"/>
                <w:b w:val="0"/>
                <w:bCs w:val="0"/>
                <w:i w:val="0"/>
                <w:iCs w:val="0"/>
                <w:color w:val="000000"/>
                <w:kern w:val="0"/>
                <w:sz w:val="21"/>
                <w:szCs w:val="21"/>
                <w:u w:val="none"/>
                <w:lang w:val="en-US" w:eastAsia="zh-CN" w:bidi="ar"/>
              </w:rPr>
              <w:t>世纪天鸿</w:t>
            </w:r>
          </w:p>
        </w:tc>
        <w:tc>
          <w:tcPr>
            <w:tcW w:w="1205" w:type="dxa"/>
            <w:tcBorders>
              <w:top w:val="nil"/>
              <w:left w:val="nil"/>
              <w:bottom w:val="nil"/>
              <w:right w:val="nil"/>
            </w:tcBorders>
            <w:shd w:val="clear" w:color="auto" w:fill="auto"/>
            <w:vAlign w:val="center"/>
          </w:tcPr>
          <w:p w14:paraId="23970271">
            <w:pPr>
              <w:keepNext w:val="0"/>
              <w:keepLines w:val="0"/>
              <w:widowControl/>
              <w:suppressLineNumbers w:val="0"/>
              <w:snapToGrid w:val="0"/>
              <w:ind w:left="0" w:leftChars="0" w:right="0" w:rightChars="0" w:firstLine="0" w:firstLineChars="0"/>
              <w:jc w:val="center"/>
              <w:textAlignment w:val="bottom"/>
              <w:rPr>
                <w:rFonts w:hint="default" w:ascii="Times New Roman" w:hAnsi="Times New Roman" w:eastAsia="宋体" w:cs="Times New Roman"/>
                <w:b w:val="0"/>
                <w:bCs w:val="0"/>
                <w:i w:val="0"/>
                <w:iCs w:val="0"/>
                <w:color w:val="000000"/>
                <w:kern w:val="0"/>
                <w:sz w:val="21"/>
                <w:szCs w:val="21"/>
                <w:u w:val="none"/>
                <w:lang w:val="en-US" w:eastAsia="zh-CN" w:bidi="ar"/>
              </w:rPr>
            </w:pPr>
            <w:r>
              <w:rPr>
                <w:rFonts w:hint="eastAsia" w:ascii="Times New Roman" w:hAnsi="Times New Roman" w:eastAsia="宋体" w:cs="Times New Roman"/>
                <w:b w:val="0"/>
                <w:bCs w:val="0"/>
                <w:i w:val="0"/>
                <w:iCs w:val="0"/>
                <w:color w:val="000000"/>
                <w:kern w:val="0"/>
                <w:sz w:val="21"/>
                <w:szCs w:val="21"/>
                <w:u w:val="none"/>
                <w:lang w:val="en-US" w:eastAsia="zh-CN" w:bidi="ar"/>
              </w:rPr>
              <w:t>9.32%</w:t>
            </w:r>
          </w:p>
        </w:tc>
        <w:tc>
          <w:tcPr>
            <w:tcW w:w="1055" w:type="dxa"/>
            <w:tcBorders>
              <w:top w:val="nil"/>
              <w:left w:val="nil"/>
              <w:bottom w:val="nil"/>
              <w:right w:val="nil"/>
            </w:tcBorders>
            <w:shd w:val="clear" w:color="auto" w:fill="auto"/>
            <w:vAlign w:val="center"/>
          </w:tcPr>
          <w:p w14:paraId="768EE588">
            <w:pPr>
              <w:keepNext w:val="0"/>
              <w:keepLines w:val="0"/>
              <w:widowControl/>
              <w:suppressLineNumbers w:val="0"/>
              <w:snapToGrid w:val="0"/>
              <w:ind w:left="0" w:leftChars="0" w:right="0" w:rightChars="0" w:firstLine="0" w:firstLineChars="0"/>
              <w:jc w:val="center"/>
              <w:textAlignment w:val="bottom"/>
              <w:rPr>
                <w:rFonts w:hint="default" w:ascii="Times New Roman" w:hAnsi="Times New Roman" w:eastAsia="宋体" w:cs="Times New Roman"/>
                <w:b w:val="0"/>
                <w:bCs w:val="0"/>
                <w:i w:val="0"/>
                <w:iCs w:val="0"/>
                <w:color w:val="000000"/>
                <w:kern w:val="0"/>
                <w:sz w:val="21"/>
                <w:szCs w:val="21"/>
                <w:u w:val="none"/>
                <w:lang w:val="en-US" w:eastAsia="zh-CN" w:bidi="ar"/>
              </w:rPr>
            </w:pPr>
            <w:r>
              <w:rPr>
                <w:rFonts w:hint="eastAsia" w:ascii="Times New Roman" w:hAnsi="Times New Roman" w:eastAsia="宋体" w:cs="Times New Roman"/>
                <w:b w:val="0"/>
                <w:bCs w:val="0"/>
                <w:i w:val="0"/>
                <w:iCs w:val="0"/>
                <w:color w:val="000000"/>
                <w:kern w:val="0"/>
                <w:sz w:val="21"/>
                <w:szCs w:val="21"/>
                <w:u w:val="none"/>
                <w:lang w:val="en-US" w:eastAsia="zh-CN" w:bidi="ar"/>
              </w:rPr>
              <w:t>8.66%</w:t>
            </w:r>
          </w:p>
        </w:tc>
        <w:tc>
          <w:tcPr>
            <w:tcW w:w="1055" w:type="dxa"/>
            <w:tcBorders>
              <w:top w:val="nil"/>
              <w:left w:val="nil"/>
              <w:bottom w:val="nil"/>
              <w:right w:val="nil"/>
            </w:tcBorders>
            <w:shd w:val="clear" w:color="auto" w:fill="auto"/>
            <w:vAlign w:val="center"/>
          </w:tcPr>
          <w:p w14:paraId="24BCFB0F">
            <w:pPr>
              <w:keepNext w:val="0"/>
              <w:keepLines w:val="0"/>
              <w:widowControl/>
              <w:suppressLineNumbers w:val="0"/>
              <w:snapToGrid w:val="0"/>
              <w:ind w:left="0" w:leftChars="0" w:right="0" w:rightChars="0" w:firstLine="0" w:firstLineChars="0"/>
              <w:jc w:val="center"/>
              <w:textAlignment w:val="bottom"/>
              <w:rPr>
                <w:rFonts w:hint="default" w:ascii="Times New Roman" w:hAnsi="Times New Roman" w:eastAsia="宋体" w:cs="Times New Roman"/>
                <w:b w:val="0"/>
                <w:bCs w:val="0"/>
                <w:i w:val="0"/>
                <w:iCs w:val="0"/>
                <w:color w:val="000000"/>
                <w:kern w:val="0"/>
                <w:sz w:val="21"/>
                <w:szCs w:val="21"/>
                <w:u w:val="none"/>
                <w:lang w:val="en-US" w:eastAsia="zh-CN" w:bidi="ar"/>
              </w:rPr>
            </w:pPr>
            <w:r>
              <w:rPr>
                <w:rFonts w:hint="eastAsia" w:ascii="Times New Roman" w:hAnsi="Times New Roman" w:eastAsia="宋体" w:cs="Times New Roman"/>
                <w:b w:val="0"/>
                <w:bCs w:val="0"/>
                <w:i w:val="0"/>
                <w:iCs w:val="0"/>
                <w:color w:val="000000"/>
                <w:kern w:val="0"/>
                <w:sz w:val="21"/>
                <w:szCs w:val="21"/>
                <w:u w:val="none"/>
                <w:lang w:val="en-US" w:eastAsia="zh-CN" w:bidi="ar"/>
              </w:rPr>
              <w:t>8.47%</w:t>
            </w:r>
          </w:p>
        </w:tc>
        <w:tc>
          <w:tcPr>
            <w:tcW w:w="1055" w:type="dxa"/>
            <w:tcBorders>
              <w:top w:val="nil"/>
              <w:left w:val="nil"/>
              <w:bottom w:val="nil"/>
              <w:right w:val="nil"/>
            </w:tcBorders>
            <w:shd w:val="clear" w:color="auto" w:fill="auto"/>
            <w:vAlign w:val="center"/>
          </w:tcPr>
          <w:p w14:paraId="7057CB81">
            <w:pPr>
              <w:keepNext w:val="0"/>
              <w:keepLines w:val="0"/>
              <w:widowControl/>
              <w:suppressLineNumbers w:val="0"/>
              <w:snapToGrid w:val="0"/>
              <w:ind w:left="0" w:leftChars="0" w:right="0" w:rightChars="0" w:firstLine="0" w:firstLineChars="0"/>
              <w:jc w:val="center"/>
              <w:textAlignment w:val="bottom"/>
              <w:rPr>
                <w:rFonts w:hint="default" w:ascii="Times New Roman" w:hAnsi="Times New Roman" w:eastAsia="宋体" w:cs="Times New Roman"/>
                <w:b w:val="0"/>
                <w:bCs w:val="0"/>
                <w:i w:val="0"/>
                <w:iCs w:val="0"/>
                <w:color w:val="000000"/>
                <w:kern w:val="0"/>
                <w:sz w:val="21"/>
                <w:szCs w:val="21"/>
                <w:u w:val="none"/>
                <w:lang w:val="en-US" w:eastAsia="zh-CN" w:bidi="ar"/>
              </w:rPr>
            </w:pPr>
            <w:r>
              <w:rPr>
                <w:rFonts w:hint="eastAsia" w:ascii="Times New Roman" w:hAnsi="Times New Roman" w:eastAsia="宋体" w:cs="Times New Roman"/>
                <w:b w:val="0"/>
                <w:bCs w:val="0"/>
                <w:i w:val="0"/>
                <w:iCs w:val="0"/>
                <w:color w:val="000000"/>
                <w:kern w:val="0"/>
                <w:sz w:val="21"/>
                <w:szCs w:val="21"/>
                <w:u w:val="none"/>
                <w:lang w:val="en-US" w:eastAsia="zh-CN" w:bidi="ar"/>
              </w:rPr>
              <w:t>8.55%</w:t>
            </w:r>
          </w:p>
        </w:tc>
        <w:tc>
          <w:tcPr>
            <w:tcW w:w="1056" w:type="dxa"/>
            <w:tcBorders>
              <w:top w:val="nil"/>
              <w:left w:val="nil"/>
              <w:bottom w:val="nil"/>
              <w:right w:val="nil"/>
            </w:tcBorders>
            <w:shd w:val="clear" w:color="auto" w:fill="auto"/>
            <w:vAlign w:val="center"/>
          </w:tcPr>
          <w:p w14:paraId="755739A7">
            <w:pPr>
              <w:keepNext w:val="0"/>
              <w:keepLines w:val="0"/>
              <w:widowControl/>
              <w:suppressLineNumbers w:val="0"/>
              <w:snapToGrid w:val="0"/>
              <w:ind w:left="0" w:leftChars="0" w:right="0" w:rightChars="0" w:firstLine="0" w:firstLineChars="0"/>
              <w:jc w:val="center"/>
              <w:textAlignment w:val="bottom"/>
              <w:rPr>
                <w:rFonts w:hint="default" w:ascii="Times New Roman" w:hAnsi="Times New Roman" w:eastAsia="宋体" w:cs="Times New Roman"/>
                <w:b w:val="0"/>
                <w:bCs w:val="0"/>
                <w:i w:val="0"/>
                <w:iCs w:val="0"/>
                <w:color w:val="000000"/>
                <w:kern w:val="0"/>
                <w:sz w:val="21"/>
                <w:szCs w:val="21"/>
                <w:u w:val="none"/>
                <w:lang w:val="en-US" w:eastAsia="zh-CN" w:bidi="ar"/>
              </w:rPr>
            </w:pPr>
            <w:r>
              <w:rPr>
                <w:rFonts w:hint="eastAsia" w:ascii="Times New Roman" w:hAnsi="Times New Roman" w:eastAsia="宋体" w:cs="Times New Roman"/>
                <w:b w:val="0"/>
                <w:bCs w:val="0"/>
                <w:i w:val="0"/>
                <w:iCs w:val="0"/>
                <w:color w:val="000000"/>
                <w:kern w:val="0"/>
                <w:sz w:val="21"/>
                <w:szCs w:val="21"/>
                <w:u w:val="none"/>
                <w:lang w:val="en-US" w:eastAsia="zh-CN" w:bidi="ar"/>
              </w:rPr>
              <w:t>8.38%</w:t>
            </w:r>
          </w:p>
        </w:tc>
      </w:tr>
      <w:tr w14:paraId="11B4E2AD">
        <w:trPr>
          <w:trHeight w:val="0" w:hRule="atLeast"/>
          <w:jc w:val="center"/>
        </w:trPr>
        <w:tc>
          <w:tcPr>
            <w:tcW w:w="1585" w:type="dxa"/>
            <w:tcBorders>
              <w:top w:val="nil"/>
              <w:left w:val="nil"/>
              <w:bottom w:val="single" w:color="auto" w:sz="12" w:space="0"/>
              <w:right w:val="nil"/>
            </w:tcBorders>
            <w:shd w:val="clear" w:color="auto" w:fill="auto"/>
            <w:vAlign w:val="center"/>
          </w:tcPr>
          <w:p w14:paraId="4E127C0E">
            <w:pPr>
              <w:keepNext w:val="0"/>
              <w:keepLines w:val="0"/>
              <w:widowControl/>
              <w:suppressLineNumbers w:val="0"/>
              <w:snapToGrid w:val="0"/>
              <w:ind w:left="0" w:leftChars="0" w:right="0" w:rightChars="0" w:firstLine="0" w:firstLineChars="0"/>
              <w:jc w:val="center"/>
              <w:textAlignment w:val="center"/>
              <w:rPr>
                <w:rFonts w:hint="default" w:ascii="Times New Roman" w:hAnsi="Times New Roman" w:eastAsia="宋体" w:cs="Times New Roman"/>
                <w:b w:val="0"/>
                <w:bCs w:val="0"/>
                <w:i w:val="0"/>
                <w:iCs w:val="0"/>
                <w:color w:val="000000"/>
                <w:kern w:val="0"/>
                <w:sz w:val="21"/>
                <w:szCs w:val="21"/>
                <w:u w:val="none"/>
                <w:lang w:val="en-US" w:eastAsia="zh-CN" w:bidi="ar"/>
              </w:rPr>
            </w:pPr>
            <w:r>
              <w:rPr>
                <w:rFonts w:hint="default" w:ascii="Times New Roman" w:hAnsi="Times New Roman" w:eastAsia="宋体" w:cs="Times New Roman"/>
                <w:b w:val="0"/>
                <w:bCs w:val="0"/>
                <w:i w:val="0"/>
                <w:iCs w:val="0"/>
                <w:color w:val="000000"/>
                <w:kern w:val="0"/>
                <w:sz w:val="21"/>
                <w:szCs w:val="21"/>
                <w:u w:val="none"/>
                <w:lang w:val="en-US" w:eastAsia="zh-CN" w:bidi="ar"/>
              </w:rPr>
              <w:t>AI业务赋能型</w:t>
            </w:r>
          </w:p>
        </w:tc>
        <w:tc>
          <w:tcPr>
            <w:tcW w:w="1508" w:type="dxa"/>
            <w:tcBorders>
              <w:top w:val="nil"/>
              <w:left w:val="nil"/>
              <w:bottom w:val="single" w:color="auto" w:sz="12" w:space="0"/>
              <w:right w:val="nil"/>
            </w:tcBorders>
            <w:shd w:val="clear" w:color="auto" w:fill="auto"/>
            <w:vAlign w:val="center"/>
          </w:tcPr>
          <w:p w14:paraId="2031E2CA">
            <w:pPr>
              <w:keepNext w:val="0"/>
              <w:keepLines w:val="0"/>
              <w:widowControl/>
              <w:suppressLineNumbers w:val="0"/>
              <w:snapToGrid w:val="0"/>
              <w:ind w:left="0" w:leftChars="0" w:right="0" w:rightChars="0" w:firstLine="0" w:firstLineChars="0"/>
              <w:jc w:val="center"/>
              <w:textAlignment w:val="center"/>
              <w:rPr>
                <w:rFonts w:hint="default" w:ascii="Times New Roman" w:hAnsi="Times New Roman" w:eastAsia="宋体" w:cs="Times New Roman"/>
                <w:b w:val="0"/>
                <w:bCs w:val="0"/>
                <w:i w:val="0"/>
                <w:iCs w:val="0"/>
                <w:color w:val="000000"/>
                <w:kern w:val="0"/>
                <w:sz w:val="21"/>
                <w:szCs w:val="21"/>
                <w:u w:val="none"/>
                <w:lang w:val="en-US" w:eastAsia="zh-CN" w:bidi="ar"/>
              </w:rPr>
            </w:pPr>
            <w:r>
              <w:rPr>
                <w:rFonts w:hint="default" w:ascii="Times New Roman" w:hAnsi="Times New Roman" w:eastAsia="宋体" w:cs="Times New Roman"/>
                <w:b w:val="0"/>
                <w:bCs w:val="0"/>
                <w:i w:val="0"/>
                <w:iCs w:val="0"/>
                <w:color w:val="000000"/>
                <w:kern w:val="0"/>
                <w:sz w:val="21"/>
                <w:szCs w:val="21"/>
                <w:u w:val="none"/>
                <w:lang w:val="en-US" w:eastAsia="zh-CN" w:bidi="ar"/>
              </w:rPr>
              <w:t>思美传媒</w:t>
            </w:r>
          </w:p>
        </w:tc>
        <w:tc>
          <w:tcPr>
            <w:tcW w:w="1205" w:type="dxa"/>
            <w:tcBorders>
              <w:top w:val="nil"/>
              <w:left w:val="nil"/>
              <w:bottom w:val="single" w:color="auto" w:sz="12" w:space="0"/>
              <w:right w:val="nil"/>
            </w:tcBorders>
            <w:shd w:val="clear" w:color="auto" w:fill="auto"/>
            <w:vAlign w:val="center"/>
          </w:tcPr>
          <w:p w14:paraId="7D8F1F3B">
            <w:pPr>
              <w:keepNext w:val="0"/>
              <w:keepLines w:val="0"/>
              <w:widowControl/>
              <w:suppressLineNumbers w:val="0"/>
              <w:snapToGrid w:val="0"/>
              <w:ind w:left="0" w:leftChars="0" w:right="0" w:rightChars="0" w:firstLine="0" w:firstLineChars="0"/>
              <w:jc w:val="center"/>
              <w:textAlignment w:val="bottom"/>
              <w:rPr>
                <w:rFonts w:hint="default" w:ascii="Times New Roman" w:hAnsi="Times New Roman" w:eastAsia="宋体" w:cs="Times New Roman"/>
                <w:b w:val="0"/>
                <w:bCs w:val="0"/>
                <w:i w:val="0"/>
                <w:iCs w:val="0"/>
                <w:color w:val="000000"/>
                <w:kern w:val="0"/>
                <w:sz w:val="21"/>
                <w:szCs w:val="21"/>
                <w:u w:val="none"/>
                <w:lang w:val="en-US" w:eastAsia="zh-CN" w:bidi="ar"/>
              </w:rPr>
            </w:pPr>
            <w:r>
              <w:rPr>
                <w:rFonts w:hint="eastAsia" w:ascii="Times New Roman" w:hAnsi="Times New Roman" w:eastAsia="宋体" w:cs="Times New Roman"/>
                <w:b w:val="0"/>
                <w:bCs w:val="0"/>
                <w:i w:val="0"/>
                <w:iCs w:val="0"/>
                <w:color w:val="000000"/>
                <w:kern w:val="0"/>
                <w:sz w:val="21"/>
                <w:szCs w:val="21"/>
                <w:u w:val="none"/>
                <w:lang w:val="en-US" w:eastAsia="zh-CN" w:bidi="ar"/>
              </w:rPr>
              <w:t>-28.95%</w:t>
            </w:r>
          </w:p>
        </w:tc>
        <w:tc>
          <w:tcPr>
            <w:tcW w:w="1055" w:type="dxa"/>
            <w:tcBorders>
              <w:top w:val="nil"/>
              <w:left w:val="nil"/>
              <w:bottom w:val="single" w:color="auto" w:sz="12" w:space="0"/>
              <w:right w:val="nil"/>
            </w:tcBorders>
            <w:shd w:val="clear" w:color="auto" w:fill="auto"/>
            <w:vAlign w:val="center"/>
          </w:tcPr>
          <w:p w14:paraId="190B6E31">
            <w:pPr>
              <w:keepNext w:val="0"/>
              <w:keepLines w:val="0"/>
              <w:widowControl/>
              <w:suppressLineNumbers w:val="0"/>
              <w:snapToGrid w:val="0"/>
              <w:ind w:left="0" w:leftChars="0" w:right="0" w:rightChars="0" w:firstLine="0" w:firstLineChars="0"/>
              <w:jc w:val="center"/>
              <w:textAlignment w:val="bottom"/>
              <w:rPr>
                <w:rFonts w:hint="default" w:ascii="Times New Roman" w:hAnsi="Times New Roman" w:eastAsia="宋体" w:cs="Times New Roman"/>
                <w:b w:val="0"/>
                <w:bCs w:val="0"/>
                <w:i w:val="0"/>
                <w:iCs w:val="0"/>
                <w:color w:val="000000"/>
                <w:kern w:val="0"/>
                <w:sz w:val="21"/>
                <w:szCs w:val="21"/>
                <w:u w:val="none"/>
                <w:lang w:val="en-US" w:eastAsia="zh-CN" w:bidi="ar"/>
              </w:rPr>
            </w:pPr>
            <w:r>
              <w:rPr>
                <w:rFonts w:hint="eastAsia" w:ascii="Times New Roman" w:hAnsi="Times New Roman" w:eastAsia="宋体" w:cs="Times New Roman"/>
                <w:b w:val="0"/>
                <w:bCs w:val="0"/>
                <w:i w:val="0"/>
                <w:iCs w:val="0"/>
                <w:color w:val="000000"/>
                <w:kern w:val="0"/>
                <w:sz w:val="21"/>
                <w:szCs w:val="21"/>
                <w:u w:val="none"/>
                <w:lang w:val="en-US" w:eastAsia="zh-CN" w:bidi="ar"/>
              </w:rPr>
              <w:t>1.45%</w:t>
            </w:r>
          </w:p>
        </w:tc>
        <w:tc>
          <w:tcPr>
            <w:tcW w:w="1055" w:type="dxa"/>
            <w:tcBorders>
              <w:top w:val="nil"/>
              <w:left w:val="nil"/>
              <w:bottom w:val="single" w:color="auto" w:sz="12" w:space="0"/>
              <w:right w:val="nil"/>
            </w:tcBorders>
            <w:shd w:val="clear" w:color="auto" w:fill="auto"/>
            <w:vAlign w:val="center"/>
          </w:tcPr>
          <w:p w14:paraId="270C9561">
            <w:pPr>
              <w:keepNext w:val="0"/>
              <w:keepLines w:val="0"/>
              <w:widowControl/>
              <w:suppressLineNumbers w:val="0"/>
              <w:snapToGrid w:val="0"/>
              <w:ind w:left="0" w:leftChars="0" w:right="0" w:rightChars="0" w:firstLine="0" w:firstLineChars="0"/>
              <w:jc w:val="center"/>
              <w:textAlignment w:val="bottom"/>
              <w:rPr>
                <w:rFonts w:hint="default" w:ascii="Times New Roman" w:hAnsi="Times New Roman" w:eastAsia="宋体" w:cs="Times New Roman"/>
                <w:b w:val="0"/>
                <w:bCs w:val="0"/>
                <w:i w:val="0"/>
                <w:iCs w:val="0"/>
                <w:color w:val="000000"/>
                <w:kern w:val="0"/>
                <w:sz w:val="21"/>
                <w:szCs w:val="21"/>
                <w:u w:val="none"/>
                <w:lang w:val="en-US" w:eastAsia="zh-CN" w:bidi="ar"/>
              </w:rPr>
            </w:pPr>
            <w:r>
              <w:rPr>
                <w:rFonts w:hint="eastAsia" w:ascii="Times New Roman" w:hAnsi="Times New Roman" w:eastAsia="宋体" w:cs="Times New Roman"/>
                <w:b w:val="0"/>
                <w:bCs w:val="0"/>
                <w:i w:val="0"/>
                <w:iCs w:val="0"/>
                <w:color w:val="000000"/>
                <w:kern w:val="0"/>
                <w:sz w:val="21"/>
                <w:szCs w:val="21"/>
                <w:u w:val="none"/>
                <w:lang w:val="en-US" w:eastAsia="zh-CN" w:bidi="ar"/>
              </w:rPr>
              <w:t>-9.72%</w:t>
            </w:r>
          </w:p>
        </w:tc>
        <w:tc>
          <w:tcPr>
            <w:tcW w:w="1055" w:type="dxa"/>
            <w:tcBorders>
              <w:top w:val="nil"/>
              <w:left w:val="nil"/>
              <w:bottom w:val="single" w:color="auto" w:sz="12" w:space="0"/>
              <w:right w:val="nil"/>
            </w:tcBorders>
            <w:shd w:val="clear" w:color="auto" w:fill="auto"/>
            <w:vAlign w:val="center"/>
          </w:tcPr>
          <w:p w14:paraId="73586EAE">
            <w:pPr>
              <w:keepNext w:val="0"/>
              <w:keepLines w:val="0"/>
              <w:widowControl/>
              <w:suppressLineNumbers w:val="0"/>
              <w:snapToGrid w:val="0"/>
              <w:ind w:left="0" w:leftChars="0" w:right="0" w:rightChars="0" w:firstLine="0" w:firstLineChars="0"/>
              <w:jc w:val="center"/>
              <w:textAlignment w:val="bottom"/>
              <w:rPr>
                <w:rFonts w:hint="default" w:ascii="Times New Roman" w:hAnsi="Times New Roman" w:eastAsia="宋体" w:cs="Times New Roman"/>
                <w:b w:val="0"/>
                <w:bCs w:val="0"/>
                <w:i w:val="0"/>
                <w:iCs w:val="0"/>
                <w:color w:val="000000"/>
                <w:kern w:val="0"/>
                <w:sz w:val="21"/>
                <w:szCs w:val="21"/>
                <w:u w:val="none"/>
                <w:lang w:val="en-US" w:eastAsia="zh-CN" w:bidi="ar"/>
              </w:rPr>
            </w:pPr>
            <w:r>
              <w:rPr>
                <w:rFonts w:hint="eastAsia" w:ascii="Times New Roman" w:hAnsi="Times New Roman" w:eastAsia="宋体" w:cs="Times New Roman"/>
                <w:b w:val="0"/>
                <w:bCs w:val="0"/>
                <w:i w:val="0"/>
                <w:iCs w:val="0"/>
                <w:color w:val="000000"/>
                <w:kern w:val="0"/>
                <w:sz w:val="21"/>
                <w:szCs w:val="21"/>
                <w:u w:val="none"/>
                <w:lang w:val="en-US" w:eastAsia="zh-CN" w:bidi="ar"/>
              </w:rPr>
              <w:t>-2.37%</w:t>
            </w:r>
          </w:p>
        </w:tc>
        <w:tc>
          <w:tcPr>
            <w:tcW w:w="1056" w:type="dxa"/>
            <w:tcBorders>
              <w:top w:val="nil"/>
              <w:left w:val="nil"/>
              <w:bottom w:val="single" w:color="auto" w:sz="12" w:space="0"/>
              <w:right w:val="nil"/>
            </w:tcBorders>
            <w:shd w:val="clear" w:color="auto" w:fill="auto"/>
            <w:vAlign w:val="center"/>
          </w:tcPr>
          <w:p w14:paraId="74A92C75">
            <w:pPr>
              <w:keepNext w:val="0"/>
              <w:keepLines w:val="0"/>
              <w:widowControl/>
              <w:suppressLineNumbers w:val="0"/>
              <w:snapToGrid w:val="0"/>
              <w:ind w:left="0" w:leftChars="0" w:right="0" w:rightChars="0" w:firstLine="0" w:firstLineChars="0"/>
              <w:jc w:val="center"/>
              <w:textAlignment w:val="bottom"/>
              <w:rPr>
                <w:rFonts w:hint="default" w:ascii="Times New Roman" w:hAnsi="Times New Roman" w:eastAsia="宋体" w:cs="Times New Roman"/>
                <w:b w:val="0"/>
                <w:bCs w:val="0"/>
                <w:i w:val="0"/>
                <w:iCs w:val="0"/>
                <w:color w:val="000000"/>
                <w:kern w:val="0"/>
                <w:sz w:val="21"/>
                <w:szCs w:val="21"/>
                <w:u w:val="none"/>
                <w:lang w:val="en-US" w:eastAsia="zh-CN" w:bidi="ar"/>
              </w:rPr>
            </w:pPr>
            <w:r>
              <w:rPr>
                <w:rFonts w:hint="eastAsia" w:ascii="Times New Roman" w:hAnsi="Times New Roman" w:eastAsia="宋体" w:cs="Times New Roman"/>
                <w:b w:val="0"/>
                <w:bCs w:val="0"/>
                <w:i w:val="0"/>
                <w:iCs w:val="0"/>
                <w:color w:val="000000"/>
                <w:kern w:val="0"/>
                <w:sz w:val="21"/>
                <w:szCs w:val="21"/>
                <w:u w:val="none"/>
                <w:lang w:val="en-US" w:eastAsia="zh-CN" w:bidi="ar"/>
              </w:rPr>
              <w:t>-0.58%</w:t>
            </w:r>
          </w:p>
        </w:tc>
      </w:tr>
    </w:tbl>
    <w:p w14:paraId="2762DD26">
      <w:pPr>
        <w:pStyle w:val="28"/>
        <w:keepNext w:val="0"/>
        <w:keepLines w:val="0"/>
        <w:pageBreakBefore w:val="0"/>
        <w:widowControl/>
        <w:suppressLineNumbers w:val="0"/>
        <w:kinsoku/>
        <w:wordWrap/>
        <w:overflowPunct/>
        <w:topLinePunct w:val="0"/>
        <w:autoSpaceDE/>
        <w:autoSpaceDN/>
        <w:bidi w:val="0"/>
        <w:adjustRightInd/>
        <w:snapToGrid/>
        <w:spacing w:beforeAutospacing="0" w:afterAutospacing="0" w:line="420" w:lineRule="exact"/>
        <w:ind w:firstLine="480" w:firstLineChars="200"/>
        <w:jc w:val="both"/>
        <w:textAlignment w:val="auto"/>
        <w:rPr>
          <w:rFonts w:hint="default" w:ascii="Times New Roman" w:hAnsi="Times New Roman" w:eastAsia="宋体" w:cs="Times New Roman"/>
          <w:kern w:val="2"/>
          <w:sz w:val="24"/>
          <w:szCs w:val="24"/>
          <w:lang w:val="en-US" w:eastAsia="zh-CN" w:bidi="ar-SA"/>
        </w:rPr>
      </w:pPr>
      <w:r>
        <w:rPr>
          <w:rFonts w:hint="default" w:ascii="Times New Roman" w:hAnsi="Times New Roman" w:eastAsia="宋体" w:cs="Times New Roman"/>
          <w:kern w:val="2"/>
          <w:sz w:val="24"/>
          <w:szCs w:val="24"/>
          <w:lang w:val="en-US" w:eastAsia="zh-CN" w:bidi="ar-SA"/>
        </w:rPr>
        <w:t>从上述分析和图4-3的整体趋势变化可知，销售净利率在不同企业之间呈现出明显差异，</w:t>
      </w:r>
      <w:r>
        <w:rPr>
          <w:rFonts w:hint="default" w:ascii="Times New Roman" w:hAnsi="Times New Roman" w:eastAsia="宋体" w:cs="Times New Roman"/>
          <w:sz w:val="24"/>
          <w:szCs w:val="24"/>
        </w:rPr>
        <w:t>其中巨人网络长期维持较高水平，说明其收入向利润的转化效率显著强于其他样本</w:t>
      </w:r>
      <w:r>
        <w:rPr>
          <w:rFonts w:hint="default" w:ascii="Times New Roman" w:hAnsi="Times New Roman" w:eastAsia="宋体" w:cs="Times New Roman"/>
          <w:sz w:val="24"/>
          <w:szCs w:val="24"/>
          <w:lang w:val="en-US" w:eastAsia="zh-CN"/>
        </w:rPr>
        <w:t>企业</w:t>
      </w:r>
      <w:r>
        <w:rPr>
          <w:rFonts w:hint="default" w:ascii="Times New Roman" w:hAnsi="Times New Roman" w:eastAsia="宋体" w:cs="Times New Roman"/>
          <w:sz w:val="24"/>
          <w:szCs w:val="24"/>
          <w:lang w:eastAsia="zh-CN"/>
        </w:rPr>
        <w:t>；世纪天鸿和佳讯飞鸿处于中低位但相对稳定，表现出一定的盈利韧性；</w:t>
      </w:r>
      <w:r>
        <w:rPr>
          <w:rFonts w:hint="default" w:ascii="Times New Roman" w:hAnsi="Times New Roman" w:eastAsia="宋体" w:cs="Times New Roman"/>
          <w:sz w:val="24"/>
          <w:szCs w:val="24"/>
        </w:rPr>
        <w:t>方直科技净利率水平较高，但年度波动较为明显；而天地在线与思美传媒则在样本期内出现明显下降甚至转负的情况</w:t>
      </w:r>
      <w:r>
        <w:rPr>
          <w:rFonts w:hint="default" w:ascii="Times New Roman" w:hAnsi="Times New Roman" w:eastAsia="宋体" w:cs="Times New Roman"/>
          <w:sz w:val="24"/>
          <w:szCs w:val="24"/>
          <w:lang w:eastAsia="zh-CN"/>
        </w:rPr>
        <w:t>，</w:t>
      </w:r>
      <w:r>
        <w:rPr>
          <w:rFonts w:hint="default" w:ascii="Times New Roman" w:hAnsi="Times New Roman" w:eastAsia="宋体" w:cs="Times New Roman"/>
          <w:sz w:val="24"/>
          <w:szCs w:val="24"/>
        </w:rPr>
        <w:t>说明其收入扩张并未有效转化为利润增长。也就是说，样本企业之间盈利能力的差异，首先就体现在销售净利率这一环节</w:t>
      </w:r>
      <w:r>
        <w:rPr>
          <w:rFonts w:hint="default" w:ascii="Times New Roman" w:hAnsi="Times New Roman" w:eastAsia="宋体" w:cs="Times New Roman"/>
          <w:kern w:val="2"/>
          <w:sz w:val="24"/>
          <w:szCs w:val="24"/>
          <w:lang w:val="en-US" w:eastAsia="zh-CN" w:bidi="ar-SA"/>
        </w:rPr>
        <w:t>。</w:t>
      </w:r>
    </w:p>
    <w:p w14:paraId="3DDBA6CF">
      <w:pPr>
        <w:pStyle w:val="28"/>
        <w:keepNext w:val="0"/>
        <w:keepLines w:val="0"/>
        <w:pageBreakBefore w:val="0"/>
        <w:widowControl/>
        <w:suppressLineNumbers w:val="0"/>
        <w:kinsoku/>
        <w:wordWrap/>
        <w:overflowPunct/>
        <w:topLinePunct w:val="0"/>
        <w:autoSpaceDE/>
        <w:autoSpaceDN/>
        <w:bidi w:val="0"/>
        <w:adjustRightInd/>
        <w:snapToGrid/>
        <w:spacing w:beforeAutospacing="0" w:afterAutospacing="0" w:line="420" w:lineRule="exact"/>
        <w:jc w:val="both"/>
        <w:textAlignment w:val="auto"/>
        <w:rPr>
          <w:rFonts w:hint="default" w:ascii="Times New Roman" w:hAnsi="Times New Roman" w:eastAsia="宋体" w:cs="Times New Roman"/>
          <w:kern w:val="2"/>
          <w:sz w:val="24"/>
          <w:szCs w:val="24"/>
          <w:lang w:val="en-US" w:eastAsia="zh-CN" w:bidi="ar-SA"/>
        </w:rPr>
      </w:pPr>
      <w:r>
        <w:rPr>
          <w:rFonts w:hint="default" w:ascii="Times New Roman" w:hAnsi="Times New Roman" w:cs="Times New Roman"/>
        </w:rPr>
        <w:drawing>
          <wp:anchor distT="0" distB="0" distL="114300" distR="114300" simplePos="0" relativeHeight="251660288" behindDoc="0" locked="0" layoutInCell="1" allowOverlap="1">
            <wp:simplePos x="0" y="0"/>
            <wp:positionH relativeFrom="column">
              <wp:posOffset>100965</wp:posOffset>
            </wp:positionH>
            <wp:positionV relativeFrom="paragraph">
              <wp:posOffset>274320</wp:posOffset>
            </wp:positionV>
            <wp:extent cx="5269865" cy="2475230"/>
            <wp:effectExtent l="6350" t="6350" r="6985" b="7620"/>
            <wp:wrapTopAndBottom/>
            <wp:docPr id="24" name="图表 3"/>
            <wp:cNvGraphicFramePr/>
            <a:graphic xmlns:a="http://schemas.openxmlformats.org/drawingml/2006/main">
              <a:graphicData uri="http://schemas.openxmlformats.org/drawingml/2006/chart">
                <c:chart xmlns:c="http://schemas.openxmlformats.org/drawingml/2006/chart" xmlns:r="http://schemas.openxmlformats.org/officeDocument/2006/relationships" r:id="rId30"/>
              </a:graphicData>
            </a:graphic>
          </wp:anchor>
        </w:drawing>
      </w:r>
    </w:p>
    <w:p w14:paraId="073F21B5">
      <w:pPr>
        <w:widowControl/>
        <w:tabs>
          <w:tab w:val="left" w:pos="377"/>
        </w:tabs>
        <w:autoSpaceDE/>
        <w:autoSpaceDN/>
        <w:snapToGrid/>
        <w:spacing w:before="156" w:beforeLines="50"/>
        <w:jc w:val="center"/>
        <w:rPr>
          <w:rFonts w:hint="default" w:ascii="Times New Roman" w:hAnsi="Times New Roman" w:eastAsia="宋体" w:cs="Times New Roman"/>
          <w:spacing w:val="10"/>
          <w:kern w:val="0"/>
          <w:szCs w:val="20"/>
          <w:lang w:val="en-US" w:eastAsia="zh-CN"/>
        </w:rPr>
      </w:pPr>
      <w:r>
        <w:rPr>
          <w:rFonts w:hint="default" w:ascii="Times New Roman" w:hAnsi="Times New Roman" w:eastAsia="宋体" w:cs="Times New Roman"/>
          <w:spacing w:val="10"/>
          <w:kern w:val="0"/>
          <w:szCs w:val="20"/>
          <w:lang w:val="en-US" w:eastAsia="zh-CN"/>
        </w:rPr>
        <w:t>图4-3 典型样本企业销售净利率变化趋势图</w:t>
      </w:r>
    </w:p>
    <w:p w14:paraId="104425B3">
      <w:pPr>
        <w:autoSpaceDE/>
        <w:autoSpaceDN/>
        <w:snapToGrid/>
        <w:spacing w:before="156" w:beforeLines="50" w:after="156" w:afterLines="50" w:line="420" w:lineRule="exact"/>
        <w:jc w:val="left"/>
        <w:outlineLvl w:val="2"/>
        <w:rPr>
          <w:rFonts w:hint="default" w:ascii="Times New Roman" w:hAnsi="Times New Roman" w:eastAsia="黑体" w:cs="Times New Roman"/>
          <w:color w:val="000000"/>
          <w:kern w:val="0"/>
          <w:sz w:val="28"/>
          <w:szCs w:val="28"/>
          <w:lang w:val="en-US" w:eastAsia="zh-CN"/>
        </w:rPr>
      </w:pPr>
      <w:r>
        <w:rPr>
          <w:rFonts w:hint="default" w:ascii="Times New Roman" w:hAnsi="Times New Roman" w:eastAsia="黑体" w:cs="Times New Roman"/>
          <w:color w:val="000000"/>
          <w:kern w:val="0"/>
          <w:sz w:val="28"/>
          <w:szCs w:val="28"/>
          <w:lang w:val="en-US" w:eastAsia="zh-CN"/>
        </w:rPr>
        <w:t>4.2.1.1 AI独立产品型企业销售净利率分析</w:t>
      </w:r>
    </w:p>
    <w:p w14:paraId="140C08BE">
      <w:pPr>
        <w:pStyle w:val="28"/>
        <w:keepNext w:val="0"/>
        <w:keepLines w:val="0"/>
        <w:pageBreakBefore w:val="0"/>
        <w:widowControl/>
        <w:suppressLineNumbers w:val="0"/>
        <w:kinsoku/>
        <w:wordWrap/>
        <w:overflowPunct/>
        <w:topLinePunct w:val="0"/>
        <w:autoSpaceDE/>
        <w:autoSpaceDN/>
        <w:bidi w:val="0"/>
        <w:adjustRightInd/>
        <w:snapToGrid/>
        <w:spacing w:beforeAutospacing="0" w:afterAutospacing="0" w:line="420" w:lineRule="exact"/>
        <w:ind w:firstLine="480" w:firstLineChars="200"/>
        <w:jc w:val="both"/>
        <w:textAlignment w:val="auto"/>
        <w:rPr>
          <w:rFonts w:hint="default" w:ascii="Times New Roman" w:hAnsi="Times New Roman" w:eastAsia="宋体" w:cs="Times New Roman"/>
          <w:sz w:val="24"/>
          <w:szCs w:val="24"/>
        </w:rPr>
      </w:pPr>
      <w:r>
        <w:rPr>
          <w:rFonts w:hint="default" w:ascii="Times New Roman" w:hAnsi="Times New Roman" w:eastAsia="宋体" w:cs="Times New Roman"/>
          <w:sz w:val="24"/>
          <w:szCs w:val="24"/>
          <w:lang w:eastAsia="zh-CN"/>
        </w:rPr>
        <w:t>（</w:t>
      </w:r>
      <w:r>
        <w:rPr>
          <w:rFonts w:hint="default" w:ascii="Times New Roman" w:hAnsi="Times New Roman" w:eastAsia="宋体" w:cs="Times New Roman"/>
          <w:sz w:val="24"/>
          <w:szCs w:val="24"/>
          <w:lang w:val="en-US" w:eastAsia="zh-CN"/>
        </w:rPr>
        <w:t>1</w:t>
      </w:r>
      <w:r>
        <w:rPr>
          <w:rFonts w:hint="default" w:ascii="Times New Roman" w:hAnsi="Times New Roman" w:eastAsia="宋体" w:cs="Times New Roman"/>
          <w:sz w:val="24"/>
          <w:szCs w:val="24"/>
          <w:lang w:eastAsia="zh-CN"/>
        </w:rPr>
        <w:t>）</w:t>
      </w:r>
      <w:r>
        <w:rPr>
          <w:rFonts w:hint="default" w:ascii="Times New Roman" w:hAnsi="Times New Roman" w:eastAsia="宋体" w:cs="Times New Roman"/>
          <w:sz w:val="24"/>
          <w:szCs w:val="24"/>
        </w:rPr>
        <w:t>方直科技</w:t>
      </w:r>
    </w:p>
    <w:p w14:paraId="597A56FD">
      <w:pPr>
        <w:pStyle w:val="28"/>
        <w:keepNext w:val="0"/>
        <w:keepLines w:val="0"/>
        <w:pageBreakBefore w:val="0"/>
        <w:widowControl/>
        <w:suppressLineNumbers w:val="0"/>
        <w:kinsoku/>
        <w:wordWrap/>
        <w:overflowPunct/>
        <w:topLinePunct w:val="0"/>
        <w:autoSpaceDE/>
        <w:autoSpaceDN/>
        <w:bidi w:val="0"/>
        <w:adjustRightInd/>
        <w:snapToGrid/>
        <w:spacing w:beforeAutospacing="0" w:afterAutospacing="0" w:line="420" w:lineRule="exact"/>
        <w:ind w:firstLine="480" w:firstLineChars="200"/>
        <w:jc w:val="both"/>
        <w:textAlignment w:val="auto"/>
        <w:rPr>
          <w:rFonts w:hint="default" w:ascii="Times New Roman" w:hAnsi="Times New Roman" w:eastAsia="宋体" w:cs="Times New Roman"/>
          <w:sz w:val="24"/>
          <w:szCs w:val="24"/>
        </w:rPr>
      </w:pPr>
      <w:r>
        <w:rPr>
          <w:rFonts w:hint="default" w:ascii="Times New Roman" w:hAnsi="Times New Roman" w:eastAsia="宋体" w:cs="Times New Roman"/>
          <w:sz w:val="24"/>
          <w:szCs w:val="24"/>
        </w:rPr>
        <w:t>2020—2024年，方直科技的销售净利率分别为0.2544、0.2037、0.2165、0.3133和0.188，整体呈现出波动较大的特征。其中2023年销售净利率达到31.33%的阶段性高点，而2024年则回落至18.80%。进一步拆解可以看到，公司同期毛利率由64.30%上升至82.84%，营业成本率则由35.71%持续下降至17.16%，说明其产品本身的盈利空间实际上在不断改善。从产品盈利基础看，方直科技并不存在毛利不足的问题，相反，其教育数字化和AI教育产品的高附加值使其拥有较强的毛利能力。</w:t>
      </w:r>
    </w:p>
    <w:p w14:paraId="41AD62FA">
      <w:pPr>
        <w:pStyle w:val="28"/>
        <w:keepNext w:val="0"/>
        <w:keepLines w:val="0"/>
        <w:pageBreakBefore w:val="0"/>
        <w:widowControl/>
        <w:suppressLineNumbers w:val="0"/>
        <w:kinsoku/>
        <w:wordWrap/>
        <w:overflowPunct/>
        <w:topLinePunct w:val="0"/>
        <w:autoSpaceDE/>
        <w:autoSpaceDN/>
        <w:bidi w:val="0"/>
        <w:adjustRightInd/>
        <w:snapToGrid/>
        <w:spacing w:beforeAutospacing="0" w:afterAutospacing="0" w:line="420" w:lineRule="exact"/>
        <w:ind w:firstLine="480" w:firstLineChars="200"/>
        <w:jc w:val="both"/>
        <w:textAlignment w:val="auto"/>
        <w:rPr>
          <w:rFonts w:hint="default" w:ascii="Times New Roman" w:hAnsi="Times New Roman" w:eastAsia="宋体" w:cs="Times New Roman"/>
          <w:sz w:val="24"/>
          <w:szCs w:val="24"/>
        </w:rPr>
      </w:pPr>
      <w:r>
        <w:rPr>
          <w:rFonts w:hint="default" w:ascii="Times New Roman" w:hAnsi="Times New Roman" w:eastAsia="宋体" w:cs="Times New Roman"/>
          <w:sz w:val="24"/>
          <w:szCs w:val="24"/>
        </w:rPr>
        <w:t>问题主要出现在费用端</w:t>
      </w:r>
      <w:r>
        <w:rPr>
          <w:rFonts w:hint="eastAsia" w:ascii="Times New Roman" w:hAnsi="Times New Roman" w:eastAsia="宋体" w:cs="Times New Roman"/>
          <w:sz w:val="24"/>
          <w:szCs w:val="24"/>
          <w:lang w:eastAsia="zh-CN"/>
        </w:rPr>
        <w:t>，</w:t>
      </w:r>
      <w:r>
        <w:rPr>
          <w:rFonts w:hint="default" w:ascii="Times New Roman" w:hAnsi="Times New Roman" w:eastAsia="宋体" w:cs="Times New Roman"/>
          <w:sz w:val="24"/>
          <w:szCs w:val="24"/>
        </w:rPr>
        <w:t>表4-7列示了方直科技2020—2024年的主要期间费用率变化情况</w:t>
      </w:r>
      <w:r>
        <w:rPr>
          <w:rFonts w:hint="eastAsia" w:ascii="Times New Roman" w:hAnsi="Times New Roman" w:eastAsia="宋体" w:cs="Times New Roman"/>
          <w:sz w:val="24"/>
          <w:szCs w:val="24"/>
          <w:lang w:eastAsia="zh-CN"/>
        </w:rPr>
        <w:t>，</w:t>
      </w:r>
      <w:r>
        <w:rPr>
          <w:rFonts w:hint="default" w:ascii="Times New Roman" w:hAnsi="Times New Roman" w:eastAsia="宋体" w:cs="Times New Roman"/>
          <w:sz w:val="24"/>
          <w:szCs w:val="24"/>
        </w:rPr>
        <w:t>公司销售费用率由2020年的14.03%上升至2024年的36.05%，五年累计提升超过22个百分点，是费用结构中变化最为明显的部分；管理费用率整体维持在11%—15%之间，波动幅度相对较小；研发费用率则长期维持在较高水平，2021年甚至达到30.23%。相比之下，公司财务费用率长期为负，对利润影响相对有限。</w:t>
      </w:r>
    </w:p>
    <w:p w14:paraId="09CA0318">
      <w:pPr>
        <w:pStyle w:val="28"/>
        <w:keepNext w:val="0"/>
        <w:keepLines w:val="0"/>
        <w:pageBreakBefore w:val="0"/>
        <w:widowControl/>
        <w:suppressLineNumbers w:val="0"/>
        <w:kinsoku/>
        <w:wordWrap/>
        <w:overflowPunct/>
        <w:topLinePunct w:val="0"/>
        <w:autoSpaceDE/>
        <w:autoSpaceDN/>
        <w:bidi w:val="0"/>
        <w:adjustRightInd/>
        <w:snapToGrid/>
        <w:spacing w:beforeAutospacing="0" w:afterAutospacing="0" w:line="420" w:lineRule="exact"/>
        <w:ind w:firstLine="480" w:firstLineChars="200"/>
        <w:jc w:val="both"/>
        <w:textAlignment w:val="auto"/>
        <w:rPr>
          <w:rFonts w:hint="default" w:ascii="Times New Roman" w:hAnsi="Times New Roman" w:eastAsia="宋体" w:cs="Times New Roman"/>
          <w:sz w:val="24"/>
          <w:szCs w:val="24"/>
        </w:rPr>
      </w:pPr>
      <w:r>
        <w:rPr>
          <w:rFonts w:hint="default" w:ascii="Times New Roman" w:hAnsi="Times New Roman" w:eastAsia="宋体" w:cs="Times New Roman"/>
          <w:sz w:val="24"/>
          <w:szCs w:val="24"/>
        </w:rPr>
        <w:t>也就是说，方直科技并不是由于产品卖不出利润，而是由于为了推广教育AI产品和维持技术迭代，需要承担较高的市场与研发投入，导致高毛利并没有完全转化为高净利率。这一现象与</w:t>
      </w:r>
      <w:r>
        <w:rPr>
          <w:rFonts w:hint="default" w:ascii="Times New Roman" w:hAnsi="Times New Roman" w:eastAsia="宋体" w:cs="Times New Roman"/>
          <w:sz w:val="24"/>
          <w:szCs w:val="24"/>
          <w:lang w:val="en-US"/>
        </w:rPr>
        <w:t>AI</w:t>
      </w:r>
      <w:r>
        <w:rPr>
          <w:rFonts w:hint="default" w:ascii="Times New Roman" w:hAnsi="Times New Roman" w:eastAsia="宋体" w:cs="Times New Roman"/>
          <w:sz w:val="24"/>
          <w:szCs w:val="24"/>
        </w:rPr>
        <w:t>教育行业的商业化特征相吻合。教育部关于人工智能赋能教育行动的公开信息显示，当前AI教育应用正处于由试点走向系统化推广的阶段，产品落地需要经历课程适配、学校试用、区域推广和持续迭代等过程。对方直科技而言，正是这种高附加值产品</w:t>
      </w:r>
      <w:r>
        <w:rPr>
          <w:rFonts w:hint="default" w:ascii="Times New Roman" w:hAnsi="Times New Roman" w:eastAsia="宋体" w:cs="Times New Roman"/>
          <w:sz w:val="24"/>
          <w:szCs w:val="24"/>
          <w:lang w:val="en-US"/>
        </w:rPr>
        <w:t>、</w:t>
      </w:r>
      <w:r>
        <w:rPr>
          <w:rFonts w:hint="default" w:ascii="Times New Roman" w:hAnsi="Times New Roman" w:eastAsia="宋体" w:cs="Times New Roman"/>
          <w:sz w:val="24"/>
          <w:szCs w:val="24"/>
        </w:rPr>
        <w:t>较长推广周期</w:t>
      </w:r>
      <w:r>
        <w:rPr>
          <w:rFonts w:hint="eastAsia" w:ascii="Times New Roman" w:hAnsi="Times New Roman" w:eastAsia="宋体" w:cs="Times New Roman"/>
          <w:sz w:val="24"/>
          <w:szCs w:val="24"/>
          <w:lang w:val="en-US" w:eastAsia="zh-CN"/>
        </w:rPr>
        <w:t>和</w:t>
      </w:r>
      <w:r>
        <w:rPr>
          <w:rFonts w:hint="default" w:ascii="Times New Roman" w:hAnsi="Times New Roman" w:eastAsia="宋体" w:cs="Times New Roman"/>
          <w:sz w:val="24"/>
          <w:szCs w:val="24"/>
        </w:rPr>
        <w:t>持续</w:t>
      </w:r>
      <w:r>
        <w:rPr>
          <w:rFonts w:hint="eastAsia" w:ascii="Times New Roman" w:hAnsi="Times New Roman" w:eastAsia="宋体" w:cs="Times New Roman"/>
          <w:sz w:val="24"/>
          <w:szCs w:val="24"/>
          <w:lang w:val="en-US" w:eastAsia="zh-CN"/>
        </w:rPr>
        <w:t>研发</w:t>
      </w:r>
      <w:r>
        <w:rPr>
          <w:rFonts w:hint="default" w:ascii="Times New Roman" w:hAnsi="Times New Roman" w:eastAsia="宋体" w:cs="Times New Roman"/>
          <w:sz w:val="24"/>
          <w:szCs w:val="24"/>
        </w:rPr>
        <w:t>投入的组合，导致其销售净利率虽然整体较高，但难以保持持续上升。</w:t>
      </w:r>
    </w:p>
    <w:p w14:paraId="3426E714">
      <w:pPr>
        <w:widowControl/>
        <w:tabs>
          <w:tab w:val="left" w:pos="377"/>
        </w:tabs>
        <w:autoSpaceDE/>
        <w:autoSpaceDN/>
        <w:snapToGrid/>
        <w:spacing w:before="156" w:beforeLines="50"/>
        <w:jc w:val="center"/>
        <w:rPr>
          <w:rFonts w:hint="default" w:ascii="Times New Roman" w:hAnsi="Times New Roman" w:eastAsia="宋体" w:cs="Times New Roman"/>
          <w:spacing w:val="10"/>
          <w:kern w:val="0"/>
          <w:szCs w:val="20"/>
          <w:lang w:val="en-US" w:eastAsia="zh-CN"/>
        </w:rPr>
      </w:pPr>
      <w:r>
        <w:rPr>
          <w:rFonts w:hint="default" w:ascii="Times New Roman" w:hAnsi="Times New Roman" w:eastAsia="宋体" w:cs="Times New Roman"/>
          <w:spacing w:val="10"/>
          <w:kern w:val="0"/>
          <w:szCs w:val="20"/>
          <w:lang w:val="en-US" w:eastAsia="zh-CN"/>
        </w:rPr>
        <w:t>表4-7 方直科技期间费用率变化表</w:t>
      </w:r>
    </w:p>
    <w:tbl>
      <w:tblPr>
        <w:tblStyle w:val="31"/>
        <w:tblW w:w="8519" w:type="dxa"/>
        <w:jc w:val="center"/>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Layout w:type="autofit"/>
        <w:tblCellMar>
          <w:top w:w="0" w:type="dxa"/>
          <w:left w:w="108" w:type="dxa"/>
          <w:bottom w:w="0" w:type="dxa"/>
          <w:right w:w="108" w:type="dxa"/>
        </w:tblCellMar>
      </w:tblPr>
      <w:tblGrid>
        <w:gridCol w:w="943"/>
        <w:gridCol w:w="1894"/>
        <w:gridCol w:w="1894"/>
        <w:gridCol w:w="1894"/>
        <w:gridCol w:w="1894"/>
      </w:tblGrid>
      <w:tr w14:paraId="15779535">
        <w:trPr>
          <w:trHeight w:val="0" w:hRule="atLeast"/>
          <w:tblHeader/>
          <w:jc w:val="center"/>
        </w:trPr>
        <w:tc>
          <w:tcPr>
            <w:tcW w:w="943" w:type="dxa"/>
            <w:tcBorders>
              <w:top w:val="single" w:color="auto" w:sz="12" w:space="0"/>
              <w:left w:val="nil"/>
              <w:bottom w:val="single" w:color="auto" w:sz="4" w:space="0"/>
              <w:right w:val="nil"/>
            </w:tcBorders>
            <w:shd w:val="clear" w:color="auto" w:fill="auto"/>
            <w:vAlign w:val="center"/>
          </w:tcPr>
          <w:p w14:paraId="596DAAAB">
            <w:pPr>
              <w:keepNext w:val="0"/>
              <w:keepLines w:val="0"/>
              <w:widowControl/>
              <w:suppressLineNumbers w:val="0"/>
              <w:snapToGrid w:val="0"/>
              <w:ind w:left="0" w:leftChars="0" w:right="0" w:rightChars="0" w:firstLine="0" w:firstLineChars="0"/>
              <w:jc w:val="center"/>
              <w:textAlignment w:val="center"/>
              <w:rPr>
                <w:rFonts w:hint="default" w:ascii="Times New Roman" w:hAnsi="Times New Roman" w:eastAsia="宋体" w:cs="Times New Roman"/>
                <w:b/>
                <w:bCs/>
                <w:i w:val="0"/>
                <w:iCs w:val="0"/>
                <w:color w:val="000000"/>
                <w:sz w:val="22"/>
                <w:szCs w:val="22"/>
                <w:u w:val="none"/>
              </w:rPr>
            </w:pPr>
            <w:r>
              <w:rPr>
                <w:rFonts w:hint="default" w:ascii="Times New Roman" w:hAnsi="Times New Roman" w:eastAsia="宋体" w:cs="Times New Roman"/>
                <w:b/>
                <w:bCs/>
                <w:i w:val="0"/>
                <w:iCs w:val="0"/>
                <w:color w:val="000000"/>
                <w:kern w:val="0"/>
                <w:sz w:val="22"/>
                <w:szCs w:val="22"/>
                <w:u w:val="none"/>
                <w:lang w:val="en-US" w:eastAsia="zh-CN" w:bidi="ar"/>
              </w:rPr>
              <w:t>年份</w:t>
            </w:r>
          </w:p>
        </w:tc>
        <w:tc>
          <w:tcPr>
            <w:tcW w:w="1894" w:type="dxa"/>
            <w:tcBorders>
              <w:top w:val="single" w:color="auto" w:sz="12" w:space="0"/>
              <w:left w:val="nil"/>
              <w:bottom w:val="single" w:color="auto" w:sz="4" w:space="0"/>
              <w:right w:val="nil"/>
            </w:tcBorders>
            <w:shd w:val="clear" w:color="auto" w:fill="auto"/>
            <w:vAlign w:val="center"/>
          </w:tcPr>
          <w:p w14:paraId="26B44C3C">
            <w:pPr>
              <w:keepNext w:val="0"/>
              <w:keepLines w:val="0"/>
              <w:widowControl/>
              <w:suppressLineNumbers w:val="0"/>
              <w:snapToGrid w:val="0"/>
              <w:ind w:left="0" w:leftChars="0" w:right="0" w:rightChars="0" w:firstLine="0" w:firstLineChars="0"/>
              <w:jc w:val="center"/>
              <w:textAlignment w:val="center"/>
              <w:rPr>
                <w:rFonts w:hint="default" w:ascii="Times New Roman" w:hAnsi="Times New Roman" w:eastAsia="宋体" w:cs="Times New Roman"/>
                <w:b/>
                <w:bCs/>
                <w:i w:val="0"/>
                <w:iCs w:val="0"/>
                <w:color w:val="000000"/>
                <w:sz w:val="22"/>
                <w:szCs w:val="22"/>
                <w:u w:val="none"/>
              </w:rPr>
            </w:pPr>
            <w:r>
              <w:rPr>
                <w:rFonts w:hint="default" w:ascii="Times New Roman" w:hAnsi="Times New Roman" w:eastAsia="宋体" w:cs="Times New Roman"/>
                <w:b/>
                <w:bCs/>
                <w:i w:val="0"/>
                <w:iCs w:val="0"/>
                <w:color w:val="000000"/>
                <w:kern w:val="0"/>
                <w:sz w:val="22"/>
                <w:szCs w:val="22"/>
                <w:u w:val="none"/>
                <w:lang w:val="en-US" w:eastAsia="zh-CN" w:bidi="ar"/>
              </w:rPr>
              <w:t>销售费用率</w:t>
            </w:r>
          </w:p>
        </w:tc>
        <w:tc>
          <w:tcPr>
            <w:tcW w:w="1894" w:type="dxa"/>
            <w:tcBorders>
              <w:top w:val="single" w:color="auto" w:sz="12" w:space="0"/>
              <w:left w:val="nil"/>
              <w:bottom w:val="single" w:color="auto" w:sz="4" w:space="0"/>
              <w:right w:val="nil"/>
            </w:tcBorders>
            <w:shd w:val="clear" w:color="auto" w:fill="auto"/>
            <w:vAlign w:val="center"/>
          </w:tcPr>
          <w:p w14:paraId="01A83C5A">
            <w:pPr>
              <w:keepNext w:val="0"/>
              <w:keepLines w:val="0"/>
              <w:widowControl/>
              <w:suppressLineNumbers w:val="0"/>
              <w:snapToGrid w:val="0"/>
              <w:ind w:left="0" w:leftChars="0" w:right="0" w:rightChars="0" w:firstLine="0" w:firstLineChars="0"/>
              <w:jc w:val="center"/>
              <w:textAlignment w:val="center"/>
              <w:rPr>
                <w:rFonts w:hint="default" w:ascii="Times New Roman" w:hAnsi="Times New Roman" w:eastAsia="宋体" w:cs="Times New Roman"/>
                <w:b/>
                <w:bCs/>
                <w:i w:val="0"/>
                <w:iCs w:val="0"/>
                <w:color w:val="000000"/>
                <w:sz w:val="22"/>
                <w:szCs w:val="22"/>
                <w:u w:val="none"/>
              </w:rPr>
            </w:pPr>
            <w:r>
              <w:rPr>
                <w:rFonts w:hint="default" w:ascii="Times New Roman" w:hAnsi="Times New Roman" w:eastAsia="宋体" w:cs="Times New Roman"/>
                <w:b/>
                <w:bCs/>
                <w:i w:val="0"/>
                <w:iCs w:val="0"/>
                <w:color w:val="000000"/>
                <w:kern w:val="0"/>
                <w:sz w:val="22"/>
                <w:szCs w:val="22"/>
                <w:u w:val="none"/>
                <w:lang w:val="en-US" w:eastAsia="zh-CN" w:bidi="ar"/>
              </w:rPr>
              <w:t>管理费用率</w:t>
            </w:r>
          </w:p>
        </w:tc>
        <w:tc>
          <w:tcPr>
            <w:tcW w:w="1894" w:type="dxa"/>
            <w:tcBorders>
              <w:top w:val="single" w:color="auto" w:sz="12" w:space="0"/>
              <w:left w:val="nil"/>
              <w:bottom w:val="single" w:color="auto" w:sz="4" w:space="0"/>
              <w:right w:val="nil"/>
            </w:tcBorders>
            <w:shd w:val="clear" w:color="auto" w:fill="auto"/>
            <w:vAlign w:val="center"/>
          </w:tcPr>
          <w:p w14:paraId="0FF5C220">
            <w:pPr>
              <w:keepNext w:val="0"/>
              <w:keepLines w:val="0"/>
              <w:widowControl/>
              <w:suppressLineNumbers w:val="0"/>
              <w:snapToGrid w:val="0"/>
              <w:ind w:left="0" w:leftChars="0" w:right="0" w:rightChars="0" w:firstLine="0" w:firstLineChars="0"/>
              <w:jc w:val="center"/>
              <w:textAlignment w:val="center"/>
              <w:rPr>
                <w:rFonts w:hint="default" w:ascii="Times New Roman" w:hAnsi="Times New Roman" w:eastAsia="宋体" w:cs="Times New Roman"/>
                <w:b/>
                <w:bCs/>
                <w:i w:val="0"/>
                <w:iCs w:val="0"/>
                <w:color w:val="000000"/>
                <w:sz w:val="22"/>
                <w:szCs w:val="22"/>
                <w:u w:val="none"/>
              </w:rPr>
            </w:pPr>
            <w:r>
              <w:rPr>
                <w:rFonts w:hint="default" w:ascii="Times New Roman" w:hAnsi="Times New Roman" w:eastAsia="宋体" w:cs="Times New Roman"/>
                <w:b/>
                <w:bCs/>
                <w:i w:val="0"/>
                <w:iCs w:val="0"/>
                <w:color w:val="000000"/>
                <w:kern w:val="0"/>
                <w:sz w:val="22"/>
                <w:szCs w:val="22"/>
                <w:u w:val="none"/>
                <w:lang w:val="en-US" w:eastAsia="zh-CN" w:bidi="ar"/>
              </w:rPr>
              <w:t>财务费用率</w:t>
            </w:r>
          </w:p>
        </w:tc>
        <w:tc>
          <w:tcPr>
            <w:tcW w:w="1894" w:type="dxa"/>
            <w:tcBorders>
              <w:top w:val="single" w:color="auto" w:sz="12" w:space="0"/>
              <w:left w:val="nil"/>
              <w:bottom w:val="single" w:color="auto" w:sz="4" w:space="0"/>
              <w:right w:val="nil"/>
            </w:tcBorders>
            <w:shd w:val="clear" w:color="auto" w:fill="auto"/>
            <w:vAlign w:val="center"/>
          </w:tcPr>
          <w:p w14:paraId="7B28E8F0">
            <w:pPr>
              <w:keepNext w:val="0"/>
              <w:keepLines w:val="0"/>
              <w:widowControl/>
              <w:suppressLineNumbers w:val="0"/>
              <w:snapToGrid w:val="0"/>
              <w:ind w:left="0" w:leftChars="0" w:right="0" w:rightChars="0" w:firstLine="0" w:firstLineChars="0"/>
              <w:jc w:val="center"/>
              <w:textAlignment w:val="center"/>
              <w:rPr>
                <w:rFonts w:hint="default" w:ascii="Times New Roman" w:hAnsi="Times New Roman" w:eastAsia="宋体" w:cs="Times New Roman"/>
                <w:b/>
                <w:bCs/>
                <w:i w:val="0"/>
                <w:iCs w:val="0"/>
                <w:color w:val="000000"/>
                <w:sz w:val="22"/>
                <w:szCs w:val="22"/>
                <w:u w:val="none"/>
              </w:rPr>
            </w:pPr>
            <w:r>
              <w:rPr>
                <w:rFonts w:hint="default" w:ascii="Times New Roman" w:hAnsi="Times New Roman" w:eastAsia="宋体" w:cs="Times New Roman"/>
                <w:b/>
                <w:bCs/>
                <w:i w:val="0"/>
                <w:iCs w:val="0"/>
                <w:color w:val="000000"/>
                <w:kern w:val="0"/>
                <w:sz w:val="22"/>
                <w:szCs w:val="22"/>
                <w:u w:val="none"/>
                <w:lang w:val="en-US" w:eastAsia="zh-CN" w:bidi="ar"/>
              </w:rPr>
              <w:t>研发费用率</w:t>
            </w:r>
          </w:p>
        </w:tc>
      </w:tr>
      <w:tr w14:paraId="6B7EFC48">
        <w:trPr>
          <w:trHeight w:val="0" w:hRule="atLeast"/>
          <w:jc w:val="center"/>
        </w:trPr>
        <w:tc>
          <w:tcPr>
            <w:tcW w:w="943" w:type="dxa"/>
            <w:tcBorders>
              <w:top w:val="single" w:color="auto" w:sz="4" w:space="0"/>
              <w:left w:val="nil"/>
              <w:bottom w:val="nil"/>
              <w:right w:val="nil"/>
            </w:tcBorders>
            <w:shd w:val="clear" w:color="auto" w:fill="auto"/>
            <w:vAlign w:val="center"/>
          </w:tcPr>
          <w:p w14:paraId="2FFDDF5E">
            <w:pPr>
              <w:keepNext w:val="0"/>
              <w:keepLines w:val="0"/>
              <w:widowControl/>
              <w:suppressLineNumbers w:val="0"/>
              <w:snapToGrid w:val="0"/>
              <w:ind w:left="0" w:leftChars="0" w:right="0" w:rightChars="0" w:firstLine="0" w:firstLineChars="0"/>
              <w:jc w:val="center"/>
              <w:textAlignment w:val="center"/>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lang w:val="en-US" w:eastAsia="zh-CN" w:bidi="ar"/>
              </w:rPr>
              <w:t>2020</w:t>
            </w:r>
          </w:p>
        </w:tc>
        <w:tc>
          <w:tcPr>
            <w:tcW w:w="1894" w:type="dxa"/>
            <w:tcBorders>
              <w:top w:val="single" w:color="auto" w:sz="4" w:space="0"/>
              <w:left w:val="nil"/>
              <w:bottom w:val="nil"/>
              <w:right w:val="nil"/>
            </w:tcBorders>
            <w:shd w:val="clear" w:color="auto" w:fill="auto"/>
            <w:vAlign w:val="center"/>
          </w:tcPr>
          <w:p w14:paraId="261A2CBF">
            <w:pPr>
              <w:keepNext w:val="0"/>
              <w:keepLines w:val="0"/>
              <w:widowControl/>
              <w:suppressLineNumbers w:val="0"/>
              <w:snapToGrid w:val="0"/>
              <w:ind w:left="0" w:leftChars="0" w:right="0" w:rightChars="0" w:firstLine="0" w:firstLineChars="0"/>
              <w:jc w:val="center"/>
              <w:textAlignment w:val="bottom"/>
              <w:rPr>
                <w:rFonts w:hint="default" w:ascii="Times New Roman" w:hAnsi="Times New Roman" w:eastAsia="宋体" w:cs="Times New Roman"/>
                <w:b w:val="0"/>
                <w:bCs w:val="0"/>
                <w:i w:val="0"/>
                <w:iCs w:val="0"/>
                <w:color w:val="000000"/>
                <w:kern w:val="0"/>
                <w:sz w:val="21"/>
                <w:szCs w:val="21"/>
                <w:u w:val="none"/>
                <w:lang w:val="en-US" w:eastAsia="zh-CN" w:bidi="ar"/>
              </w:rPr>
            </w:pPr>
            <w:r>
              <w:rPr>
                <w:rFonts w:hint="default" w:ascii="Times New Roman" w:hAnsi="Times New Roman" w:eastAsia="宋体" w:cs="Times New Roman"/>
                <w:b w:val="0"/>
                <w:bCs w:val="0"/>
                <w:i w:val="0"/>
                <w:iCs w:val="0"/>
                <w:color w:val="000000"/>
                <w:kern w:val="0"/>
                <w:sz w:val="21"/>
                <w:szCs w:val="21"/>
                <w:u w:val="none"/>
                <w:lang w:val="en-US" w:eastAsia="zh-CN" w:bidi="ar"/>
              </w:rPr>
              <w:t>14.03%</w:t>
            </w:r>
          </w:p>
        </w:tc>
        <w:tc>
          <w:tcPr>
            <w:tcW w:w="1894" w:type="dxa"/>
            <w:tcBorders>
              <w:top w:val="single" w:color="auto" w:sz="4" w:space="0"/>
              <w:left w:val="nil"/>
              <w:bottom w:val="nil"/>
              <w:right w:val="nil"/>
            </w:tcBorders>
            <w:shd w:val="clear" w:color="auto" w:fill="auto"/>
            <w:vAlign w:val="center"/>
          </w:tcPr>
          <w:p w14:paraId="3F6CF2CF">
            <w:pPr>
              <w:keepNext w:val="0"/>
              <w:keepLines w:val="0"/>
              <w:widowControl/>
              <w:suppressLineNumbers w:val="0"/>
              <w:snapToGrid w:val="0"/>
              <w:ind w:left="0" w:leftChars="0" w:right="0" w:rightChars="0" w:firstLine="0" w:firstLineChars="0"/>
              <w:jc w:val="center"/>
              <w:textAlignment w:val="bottom"/>
              <w:rPr>
                <w:rFonts w:hint="default" w:ascii="Times New Roman" w:hAnsi="Times New Roman" w:eastAsia="宋体" w:cs="Times New Roman"/>
                <w:b w:val="0"/>
                <w:bCs w:val="0"/>
                <w:i w:val="0"/>
                <w:iCs w:val="0"/>
                <w:color w:val="000000"/>
                <w:kern w:val="0"/>
                <w:sz w:val="21"/>
                <w:szCs w:val="21"/>
                <w:u w:val="none"/>
                <w:lang w:val="en-US" w:eastAsia="zh-CN" w:bidi="ar"/>
              </w:rPr>
            </w:pPr>
            <w:r>
              <w:rPr>
                <w:rFonts w:hint="default" w:ascii="Times New Roman" w:hAnsi="Times New Roman" w:eastAsia="宋体" w:cs="Times New Roman"/>
                <w:b w:val="0"/>
                <w:bCs w:val="0"/>
                <w:i w:val="0"/>
                <w:iCs w:val="0"/>
                <w:color w:val="000000"/>
                <w:kern w:val="0"/>
                <w:sz w:val="21"/>
                <w:szCs w:val="21"/>
                <w:u w:val="none"/>
                <w:lang w:val="en-US" w:eastAsia="zh-CN" w:bidi="ar"/>
              </w:rPr>
              <w:t>12.96%</w:t>
            </w:r>
          </w:p>
        </w:tc>
        <w:tc>
          <w:tcPr>
            <w:tcW w:w="1894" w:type="dxa"/>
            <w:tcBorders>
              <w:top w:val="single" w:color="auto" w:sz="4" w:space="0"/>
              <w:left w:val="nil"/>
              <w:bottom w:val="nil"/>
              <w:right w:val="nil"/>
            </w:tcBorders>
            <w:shd w:val="clear" w:color="auto" w:fill="auto"/>
            <w:vAlign w:val="center"/>
          </w:tcPr>
          <w:p w14:paraId="7F872A03">
            <w:pPr>
              <w:keepNext w:val="0"/>
              <w:keepLines w:val="0"/>
              <w:widowControl/>
              <w:suppressLineNumbers w:val="0"/>
              <w:snapToGrid w:val="0"/>
              <w:ind w:left="0" w:leftChars="0" w:right="0" w:rightChars="0" w:firstLine="0" w:firstLineChars="0"/>
              <w:jc w:val="center"/>
              <w:textAlignment w:val="bottom"/>
              <w:rPr>
                <w:rFonts w:hint="default" w:ascii="Times New Roman" w:hAnsi="Times New Roman" w:eastAsia="宋体" w:cs="Times New Roman"/>
                <w:b w:val="0"/>
                <w:bCs w:val="0"/>
                <w:i w:val="0"/>
                <w:iCs w:val="0"/>
                <w:color w:val="000000"/>
                <w:kern w:val="0"/>
                <w:sz w:val="21"/>
                <w:szCs w:val="21"/>
                <w:u w:val="none"/>
                <w:lang w:val="en-US" w:eastAsia="zh-CN" w:bidi="ar"/>
              </w:rPr>
            </w:pPr>
            <w:r>
              <w:rPr>
                <w:rFonts w:hint="default" w:ascii="Times New Roman" w:hAnsi="Times New Roman" w:eastAsia="宋体" w:cs="Times New Roman"/>
                <w:b w:val="0"/>
                <w:bCs w:val="0"/>
                <w:i w:val="0"/>
                <w:iCs w:val="0"/>
                <w:color w:val="000000"/>
                <w:kern w:val="0"/>
                <w:sz w:val="21"/>
                <w:szCs w:val="21"/>
                <w:u w:val="none"/>
                <w:lang w:val="en-US" w:eastAsia="zh-CN" w:bidi="ar"/>
              </w:rPr>
              <w:t>-5.25%</w:t>
            </w:r>
          </w:p>
        </w:tc>
        <w:tc>
          <w:tcPr>
            <w:tcW w:w="1894" w:type="dxa"/>
            <w:tcBorders>
              <w:top w:val="single" w:color="auto" w:sz="4" w:space="0"/>
              <w:left w:val="nil"/>
              <w:bottom w:val="nil"/>
              <w:right w:val="nil"/>
            </w:tcBorders>
            <w:shd w:val="clear" w:color="auto" w:fill="auto"/>
            <w:vAlign w:val="center"/>
          </w:tcPr>
          <w:p w14:paraId="15B1DE80">
            <w:pPr>
              <w:keepNext w:val="0"/>
              <w:keepLines w:val="0"/>
              <w:widowControl/>
              <w:suppressLineNumbers w:val="0"/>
              <w:snapToGrid w:val="0"/>
              <w:ind w:left="0" w:leftChars="0" w:right="0" w:rightChars="0" w:firstLine="0" w:firstLineChars="0"/>
              <w:jc w:val="center"/>
              <w:textAlignment w:val="bottom"/>
              <w:rPr>
                <w:rFonts w:hint="default" w:ascii="Times New Roman" w:hAnsi="Times New Roman" w:eastAsia="宋体" w:cs="Times New Roman"/>
                <w:b w:val="0"/>
                <w:bCs w:val="0"/>
                <w:i w:val="0"/>
                <w:iCs w:val="0"/>
                <w:color w:val="000000"/>
                <w:kern w:val="0"/>
                <w:sz w:val="21"/>
                <w:szCs w:val="21"/>
                <w:u w:val="none"/>
                <w:lang w:val="en-US" w:eastAsia="zh-CN" w:bidi="ar"/>
              </w:rPr>
            </w:pPr>
            <w:r>
              <w:rPr>
                <w:rFonts w:hint="default" w:ascii="Times New Roman" w:hAnsi="Times New Roman" w:eastAsia="宋体" w:cs="Times New Roman"/>
                <w:b w:val="0"/>
                <w:bCs w:val="0"/>
                <w:i w:val="0"/>
                <w:iCs w:val="0"/>
                <w:color w:val="000000"/>
                <w:kern w:val="0"/>
                <w:sz w:val="21"/>
                <w:szCs w:val="21"/>
                <w:u w:val="none"/>
                <w:lang w:val="en-US" w:eastAsia="zh-CN" w:bidi="ar"/>
              </w:rPr>
              <w:t>22.00%</w:t>
            </w:r>
          </w:p>
        </w:tc>
      </w:tr>
      <w:tr w14:paraId="06DC5C6F">
        <w:trPr>
          <w:trHeight w:val="0" w:hRule="atLeast"/>
          <w:jc w:val="center"/>
        </w:trPr>
        <w:tc>
          <w:tcPr>
            <w:tcW w:w="943" w:type="dxa"/>
            <w:tcBorders>
              <w:top w:val="nil"/>
              <w:left w:val="nil"/>
              <w:bottom w:val="nil"/>
              <w:right w:val="nil"/>
            </w:tcBorders>
            <w:shd w:val="clear" w:color="auto" w:fill="auto"/>
            <w:vAlign w:val="center"/>
          </w:tcPr>
          <w:p w14:paraId="5B63B7C5">
            <w:pPr>
              <w:keepNext w:val="0"/>
              <w:keepLines w:val="0"/>
              <w:widowControl/>
              <w:suppressLineNumbers w:val="0"/>
              <w:snapToGrid w:val="0"/>
              <w:ind w:left="0" w:leftChars="0" w:right="0" w:rightChars="0" w:firstLine="0" w:firstLineChars="0"/>
              <w:jc w:val="center"/>
              <w:textAlignment w:val="center"/>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lang w:val="en-US" w:eastAsia="zh-CN" w:bidi="ar"/>
              </w:rPr>
              <w:t>2021</w:t>
            </w:r>
          </w:p>
        </w:tc>
        <w:tc>
          <w:tcPr>
            <w:tcW w:w="1894" w:type="dxa"/>
            <w:tcBorders>
              <w:top w:val="nil"/>
              <w:left w:val="nil"/>
              <w:bottom w:val="nil"/>
              <w:right w:val="nil"/>
            </w:tcBorders>
            <w:shd w:val="clear" w:color="auto" w:fill="auto"/>
            <w:vAlign w:val="center"/>
          </w:tcPr>
          <w:p w14:paraId="747668CE">
            <w:pPr>
              <w:keepNext w:val="0"/>
              <w:keepLines w:val="0"/>
              <w:widowControl/>
              <w:suppressLineNumbers w:val="0"/>
              <w:snapToGrid w:val="0"/>
              <w:ind w:left="0" w:leftChars="0" w:right="0" w:rightChars="0" w:firstLine="0" w:firstLineChars="0"/>
              <w:jc w:val="center"/>
              <w:textAlignment w:val="bottom"/>
              <w:rPr>
                <w:rFonts w:hint="default" w:ascii="Times New Roman" w:hAnsi="Times New Roman" w:eastAsia="宋体" w:cs="Times New Roman"/>
                <w:b w:val="0"/>
                <w:bCs w:val="0"/>
                <w:i w:val="0"/>
                <w:iCs w:val="0"/>
                <w:color w:val="000000"/>
                <w:kern w:val="0"/>
                <w:sz w:val="21"/>
                <w:szCs w:val="21"/>
                <w:u w:val="none"/>
                <w:lang w:val="en-US" w:eastAsia="zh-CN" w:bidi="ar"/>
              </w:rPr>
            </w:pPr>
            <w:r>
              <w:rPr>
                <w:rFonts w:hint="default" w:ascii="Times New Roman" w:hAnsi="Times New Roman" w:eastAsia="宋体" w:cs="Times New Roman"/>
                <w:b w:val="0"/>
                <w:bCs w:val="0"/>
                <w:i w:val="0"/>
                <w:iCs w:val="0"/>
                <w:color w:val="000000"/>
                <w:kern w:val="0"/>
                <w:sz w:val="21"/>
                <w:szCs w:val="21"/>
                <w:u w:val="none"/>
                <w:lang w:val="en-US" w:eastAsia="zh-CN" w:bidi="ar"/>
              </w:rPr>
              <w:t>15.79%</w:t>
            </w:r>
          </w:p>
        </w:tc>
        <w:tc>
          <w:tcPr>
            <w:tcW w:w="1894" w:type="dxa"/>
            <w:tcBorders>
              <w:top w:val="nil"/>
              <w:left w:val="nil"/>
              <w:bottom w:val="nil"/>
              <w:right w:val="nil"/>
            </w:tcBorders>
            <w:shd w:val="clear" w:color="auto" w:fill="auto"/>
            <w:vAlign w:val="center"/>
          </w:tcPr>
          <w:p w14:paraId="12F56B5F">
            <w:pPr>
              <w:keepNext w:val="0"/>
              <w:keepLines w:val="0"/>
              <w:widowControl/>
              <w:suppressLineNumbers w:val="0"/>
              <w:snapToGrid w:val="0"/>
              <w:ind w:left="0" w:leftChars="0" w:right="0" w:rightChars="0" w:firstLine="0" w:firstLineChars="0"/>
              <w:jc w:val="center"/>
              <w:textAlignment w:val="bottom"/>
              <w:rPr>
                <w:rFonts w:hint="default" w:ascii="Times New Roman" w:hAnsi="Times New Roman" w:eastAsia="宋体" w:cs="Times New Roman"/>
                <w:b w:val="0"/>
                <w:bCs w:val="0"/>
                <w:i w:val="0"/>
                <w:iCs w:val="0"/>
                <w:color w:val="000000"/>
                <w:kern w:val="0"/>
                <w:sz w:val="21"/>
                <w:szCs w:val="21"/>
                <w:u w:val="none"/>
                <w:lang w:val="en-US" w:eastAsia="zh-CN" w:bidi="ar"/>
              </w:rPr>
            </w:pPr>
            <w:r>
              <w:rPr>
                <w:rFonts w:hint="default" w:ascii="Times New Roman" w:hAnsi="Times New Roman" w:eastAsia="宋体" w:cs="Times New Roman"/>
                <w:b w:val="0"/>
                <w:bCs w:val="0"/>
                <w:i w:val="0"/>
                <w:iCs w:val="0"/>
                <w:color w:val="000000"/>
                <w:kern w:val="0"/>
                <w:sz w:val="21"/>
                <w:szCs w:val="21"/>
                <w:u w:val="none"/>
                <w:lang w:val="en-US" w:eastAsia="zh-CN" w:bidi="ar"/>
              </w:rPr>
              <w:t>13.34%</w:t>
            </w:r>
          </w:p>
        </w:tc>
        <w:tc>
          <w:tcPr>
            <w:tcW w:w="1894" w:type="dxa"/>
            <w:tcBorders>
              <w:top w:val="nil"/>
              <w:left w:val="nil"/>
              <w:bottom w:val="nil"/>
              <w:right w:val="nil"/>
            </w:tcBorders>
            <w:shd w:val="clear" w:color="auto" w:fill="auto"/>
            <w:vAlign w:val="center"/>
          </w:tcPr>
          <w:p w14:paraId="2DC4729F">
            <w:pPr>
              <w:keepNext w:val="0"/>
              <w:keepLines w:val="0"/>
              <w:widowControl/>
              <w:suppressLineNumbers w:val="0"/>
              <w:snapToGrid w:val="0"/>
              <w:ind w:left="0" w:leftChars="0" w:right="0" w:rightChars="0" w:firstLine="0" w:firstLineChars="0"/>
              <w:jc w:val="center"/>
              <w:textAlignment w:val="bottom"/>
              <w:rPr>
                <w:rFonts w:hint="default" w:ascii="Times New Roman" w:hAnsi="Times New Roman" w:eastAsia="宋体" w:cs="Times New Roman"/>
                <w:b w:val="0"/>
                <w:bCs w:val="0"/>
                <w:i w:val="0"/>
                <w:iCs w:val="0"/>
                <w:color w:val="000000"/>
                <w:kern w:val="0"/>
                <w:sz w:val="21"/>
                <w:szCs w:val="21"/>
                <w:u w:val="none"/>
                <w:lang w:val="en-US" w:eastAsia="zh-CN" w:bidi="ar"/>
              </w:rPr>
            </w:pPr>
            <w:r>
              <w:rPr>
                <w:rFonts w:hint="default" w:ascii="Times New Roman" w:hAnsi="Times New Roman" w:eastAsia="宋体" w:cs="Times New Roman"/>
                <w:b w:val="0"/>
                <w:bCs w:val="0"/>
                <w:i w:val="0"/>
                <w:iCs w:val="0"/>
                <w:color w:val="000000"/>
                <w:kern w:val="0"/>
                <w:sz w:val="21"/>
                <w:szCs w:val="21"/>
                <w:u w:val="none"/>
                <w:lang w:val="en-US" w:eastAsia="zh-CN" w:bidi="ar"/>
              </w:rPr>
              <w:t>-6.11%</w:t>
            </w:r>
          </w:p>
        </w:tc>
        <w:tc>
          <w:tcPr>
            <w:tcW w:w="1894" w:type="dxa"/>
            <w:tcBorders>
              <w:top w:val="nil"/>
              <w:left w:val="nil"/>
              <w:bottom w:val="nil"/>
              <w:right w:val="nil"/>
            </w:tcBorders>
            <w:shd w:val="clear" w:color="auto" w:fill="auto"/>
            <w:vAlign w:val="center"/>
          </w:tcPr>
          <w:p w14:paraId="21E6BD75">
            <w:pPr>
              <w:keepNext w:val="0"/>
              <w:keepLines w:val="0"/>
              <w:widowControl/>
              <w:suppressLineNumbers w:val="0"/>
              <w:snapToGrid w:val="0"/>
              <w:ind w:left="0" w:leftChars="0" w:right="0" w:rightChars="0" w:firstLine="0" w:firstLineChars="0"/>
              <w:jc w:val="center"/>
              <w:textAlignment w:val="bottom"/>
              <w:rPr>
                <w:rFonts w:hint="default" w:ascii="Times New Roman" w:hAnsi="Times New Roman" w:eastAsia="宋体" w:cs="Times New Roman"/>
                <w:b w:val="0"/>
                <w:bCs w:val="0"/>
                <w:i w:val="0"/>
                <w:iCs w:val="0"/>
                <w:color w:val="000000"/>
                <w:kern w:val="0"/>
                <w:sz w:val="21"/>
                <w:szCs w:val="21"/>
                <w:u w:val="none"/>
                <w:lang w:val="en-US" w:eastAsia="zh-CN" w:bidi="ar"/>
              </w:rPr>
            </w:pPr>
            <w:r>
              <w:rPr>
                <w:rFonts w:hint="default" w:ascii="Times New Roman" w:hAnsi="Times New Roman" w:eastAsia="宋体" w:cs="Times New Roman"/>
                <w:b w:val="0"/>
                <w:bCs w:val="0"/>
                <w:i w:val="0"/>
                <w:iCs w:val="0"/>
                <w:color w:val="000000"/>
                <w:kern w:val="0"/>
                <w:sz w:val="21"/>
                <w:szCs w:val="21"/>
                <w:u w:val="none"/>
                <w:lang w:val="en-US" w:eastAsia="zh-CN" w:bidi="ar"/>
              </w:rPr>
              <w:t>30.23%</w:t>
            </w:r>
          </w:p>
        </w:tc>
      </w:tr>
      <w:tr w14:paraId="1591D8CB">
        <w:trPr>
          <w:trHeight w:val="0" w:hRule="atLeast"/>
          <w:jc w:val="center"/>
        </w:trPr>
        <w:tc>
          <w:tcPr>
            <w:tcW w:w="943" w:type="dxa"/>
            <w:tcBorders>
              <w:top w:val="nil"/>
              <w:left w:val="nil"/>
              <w:bottom w:val="nil"/>
              <w:right w:val="nil"/>
            </w:tcBorders>
            <w:shd w:val="clear" w:color="auto" w:fill="auto"/>
            <w:vAlign w:val="center"/>
          </w:tcPr>
          <w:p w14:paraId="43765140">
            <w:pPr>
              <w:keepNext w:val="0"/>
              <w:keepLines w:val="0"/>
              <w:widowControl/>
              <w:suppressLineNumbers w:val="0"/>
              <w:snapToGrid w:val="0"/>
              <w:ind w:left="0" w:leftChars="0" w:right="0" w:rightChars="0" w:firstLine="0" w:firstLineChars="0"/>
              <w:jc w:val="center"/>
              <w:textAlignment w:val="center"/>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lang w:val="en-US" w:eastAsia="zh-CN" w:bidi="ar"/>
              </w:rPr>
              <w:t>2022</w:t>
            </w:r>
          </w:p>
        </w:tc>
        <w:tc>
          <w:tcPr>
            <w:tcW w:w="1894" w:type="dxa"/>
            <w:tcBorders>
              <w:top w:val="nil"/>
              <w:left w:val="nil"/>
              <w:bottom w:val="nil"/>
              <w:right w:val="nil"/>
            </w:tcBorders>
            <w:shd w:val="clear" w:color="auto" w:fill="auto"/>
            <w:vAlign w:val="center"/>
          </w:tcPr>
          <w:p w14:paraId="2AF40544">
            <w:pPr>
              <w:keepNext w:val="0"/>
              <w:keepLines w:val="0"/>
              <w:widowControl/>
              <w:suppressLineNumbers w:val="0"/>
              <w:snapToGrid w:val="0"/>
              <w:ind w:left="0" w:leftChars="0" w:right="0" w:rightChars="0" w:firstLine="0" w:firstLineChars="0"/>
              <w:jc w:val="center"/>
              <w:textAlignment w:val="bottom"/>
              <w:rPr>
                <w:rFonts w:hint="default" w:ascii="Times New Roman" w:hAnsi="Times New Roman" w:eastAsia="宋体" w:cs="Times New Roman"/>
                <w:b w:val="0"/>
                <w:bCs w:val="0"/>
                <w:i w:val="0"/>
                <w:iCs w:val="0"/>
                <w:color w:val="000000"/>
                <w:kern w:val="0"/>
                <w:sz w:val="21"/>
                <w:szCs w:val="21"/>
                <w:u w:val="none"/>
                <w:lang w:val="en-US" w:eastAsia="zh-CN" w:bidi="ar"/>
              </w:rPr>
            </w:pPr>
            <w:r>
              <w:rPr>
                <w:rFonts w:hint="default" w:ascii="Times New Roman" w:hAnsi="Times New Roman" w:eastAsia="宋体" w:cs="Times New Roman"/>
                <w:b w:val="0"/>
                <w:bCs w:val="0"/>
                <w:i w:val="0"/>
                <w:iCs w:val="0"/>
                <w:color w:val="000000"/>
                <w:kern w:val="0"/>
                <w:sz w:val="21"/>
                <w:szCs w:val="21"/>
                <w:u w:val="none"/>
                <w:lang w:val="en-US" w:eastAsia="zh-CN" w:bidi="ar"/>
              </w:rPr>
              <w:t>23.42%</w:t>
            </w:r>
          </w:p>
        </w:tc>
        <w:tc>
          <w:tcPr>
            <w:tcW w:w="1894" w:type="dxa"/>
            <w:tcBorders>
              <w:top w:val="nil"/>
              <w:left w:val="nil"/>
              <w:bottom w:val="nil"/>
              <w:right w:val="nil"/>
            </w:tcBorders>
            <w:shd w:val="clear" w:color="auto" w:fill="auto"/>
            <w:vAlign w:val="center"/>
          </w:tcPr>
          <w:p w14:paraId="23D7DCE4">
            <w:pPr>
              <w:keepNext w:val="0"/>
              <w:keepLines w:val="0"/>
              <w:widowControl/>
              <w:suppressLineNumbers w:val="0"/>
              <w:snapToGrid w:val="0"/>
              <w:ind w:left="0" w:leftChars="0" w:right="0" w:rightChars="0" w:firstLine="0" w:firstLineChars="0"/>
              <w:jc w:val="center"/>
              <w:textAlignment w:val="bottom"/>
              <w:rPr>
                <w:rFonts w:hint="default" w:ascii="Times New Roman" w:hAnsi="Times New Roman" w:eastAsia="宋体" w:cs="Times New Roman"/>
                <w:b w:val="0"/>
                <w:bCs w:val="0"/>
                <w:i w:val="0"/>
                <w:iCs w:val="0"/>
                <w:color w:val="000000"/>
                <w:kern w:val="0"/>
                <w:sz w:val="21"/>
                <w:szCs w:val="21"/>
                <w:u w:val="none"/>
                <w:lang w:val="en-US" w:eastAsia="zh-CN" w:bidi="ar"/>
              </w:rPr>
            </w:pPr>
            <w:r>
              <w:rPr>
                <w:rFonts w:hint="default" w:ascii="Times New Roman" w:hAnsi="Times New Roman" w:eastAsia="宋体" w:cs="Times New Roman"/>
                <w:b w:val="0"/>
                <w:bCs w:val="0"/>
                <w:i w:val="0"/>
                <w:iCs w:val="0"/>
                <w:color w:val="000000"/>
                <w:kern w:val="0"/>
                <w:sz w:val="21"/>
                <w:szCs w:val="21"/>
                <w:u w:val="none"/>
                <w:lang w:val="en-US" w:eastAsia="zh-CN" w:bidi="ar"/>
              </w:rPr>
              <w:t>15.00%</w:t>
            </w:r>
          </w:p>
        </w:tc>
        <w:tc>
          <w:tcPr>
            <w:tcW w:w="1894" w:type="dxa"/>
            <w:tcBorders>
              <w:top w:val="nil"/>
              <w:left w:val="nil"/>
              <w:bottom w:val="nil"/>
              <w:right w:val="nil"/>
            </w:tcBorders>
            <w:shd w:val="clear" w:color="auto" w:fill="auto"/>
            <w:vAlign w:val="center"/>
          </w:tcPr>
          <w:p w14:paraId="0C0B892C">
            <w:pPr>
              <w:keepNext w:val="0"/>
              <w:keepLines w:val="0"/>
              <w:widowControl/>
              <w:suppressLineNumbers w:val="0"/>
              <w:snapToGrid w:val="0"/>
              <w:ind w:left="0" w:leftChars="0" w:right="0" w:rightChars="0" w:firstLine="0" w:firstLineChars="0"/>
              <w:jc w:val="center"/>
              <w:textAlignment w:val="bottom"/>
              <w:rPr>
                <w:rFonts w:hint="default" w:ascii="Times New Roman" w:hAnsi="Times New Roman" w:eastAsia="宋体" w:cs="Times New Roman"/>
                <w:b w:val="0"/>
                <w:bCs w:val="0"/>
                <w:i w:val="0"/>
                <w:iCs w:val="0"/>
                <w:color w:val="000000"/>
                <w:kern w:val="0"/>
                <w:sz w:val="21"/>
                <w:szCs w:val="21"/>
                <w:u w:val="none"/>
                <w:lang w:val="en-US" w:eastAsia="zh-CN" w:bidi="ar"/>
              </w:rPr>
            </w:pPr>
            <w:r>
              <w:rPr>
                <w:rFonts w:hint="default" w:ascii="Times New Roman" w:hAnsi="Times New Roman" w:eastAsia="宋体" w:cs="Times New Roman"/>
                <w:b w:val="0"/>
                <w:bCs w:val="0"/>
                <w:i w:val="0"/>
                <w:iCs w:val="0"/>
                <w:color w:val="000000"/>
                <w:kern w:val="0"/>
                <w:sz w:val="21"/>
                <w:szCs w:val="21"/>
                <w:u w:val="none"/>
                <w:lang w:val="en-US" w:eastAsia="zh-CN" w:bidi="ar"/>
              </w:rPr>
              <w:t>-3.23%</w:t>
            </w:r>
          </w:p>
        </w:tc>
        <w:tc>
          <w:tcPr>
            <w:tcW w:w="1894" w:type="dxa"/>
            <w:tcBorders>
              <w:top w:val="nil"/>
              <w:left w:val="nil"/>
              <w:bottom w:val="nil"/>
              <w:right w:val="nil"/>
            </w:tcBorders>
            <w:shd w:val="clear" w:color="auto" w:fill="auto"/>
            <w:vAlign w:val="center"/>
          </w:tcPr>
          <w:p w14:paraId="7FE1B9D7">
            <w:pPr>
              <w:keepNext w:val="0"/>
              <w:keepLines w:val="0"/>
              <w:widowControl/>
              <w:suppressLineNumbers w:val="0"/>
              <w:snapToGrid w:val="0"/>
              <w:ind w:left="0" w:leftChars="0" w:right="0" w:rightChars="0" w:firstLine="0" w:firstLineChars="0"/>
              <w:jc w:val="center"/>
              <w:textAlignment w:val="bottom"/>
              <w:rPr>
                <w:rFonts w:hint="default" w:ascii="Times New Roman" w:hAnsi="Times New Roman" w:eastAsia="宋体" w:cs="Times New Roman"/>
                <w:b w:val="0"/>
                <w:bCs w:val="0"/>
                <w:i w:val="0"/>
                <w:iCs w:val="0"/>
                <w:color w:val="000000"/>
                <w:kern w:val="0"/>
                <w:sz w:val="21"/>
                <w:szCs w:val="21"/>
                <w:u w:val="none"/>
                <w:lang w:val="en-US" w:eastAsia="zh-CN" w:bidi="ar"/>
              </w:rPr>
            </w:pPr>
            <w:r>
              <w:rPr>
                <w:rFonts w:hint="default" w:ascii="Times New Roman" w:hAnsi="Times New Roman" w:eastAsia="宋体" w:cs="Times New Roman"/>
                <w:b w:val="0"/>
                <w:bCs w:val="0"/>
                <w:i w:val="0"/>
                <w:iCs w:val="0"/>
                <w:color w:val="000000"/>
                <w:kern w:val="0"/>
                <w:sz w:val="21"/>
                <w:szCs w:val="21"/>
                <w:u w:val="none"/>
                <w:lang w:val="en-US" w:eastAsia="zh-CN" w:bidi="ar"/>
              </w:rPr>
              <w:t>18.52%</w:t>
            </w:r>
          </w:p>
        </w:tc>
      </w:tr>
      <w:tr w14:paraId="1AFD518C">
        <w:trPr>
          <w:trHeight w:val="0" w:hRule="atLeast"/>
          <w:jc w:val="center"/>
        </w:trPr>
        <w:tc>
          <w:tcPr>
            <w:tcW w:w="943" w:type="dxa"/>
            <w:tcBorders>
              <w:top w:val="nil"/>
              <w:left w:val="nil"/>
              <w:bottom w:val="nil"/>
              <w:right w:val="nil"/>
            </w:tcBorders>
            <w:shd w:val="clear" w:color="auto" w:fill="auto"/>
            <w:vAlign w:val="center"/>
          </w:tcPr>
          <w:p w14:paraId="0BA31C13">
            <w:pPr>
              <w:keepNext w:val="0"/>
              <w:keepLines w:val="0"/>
              <w:widowControl/>
              <w:suppressLineNumbers w:val="0"/>
              <w:snapToGrid w:val="0"/>
              <w:ind w:left="0" w:leftChars="0" w:right="0" w:rightChars="0" w:firstLine="0" w:firstLineChars="0"/>
              <w:jc w:val="center"/>
              <w:textAlignment w:val="center"/>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lang w:val="en-US" w:eastAsia="zh-CN" w:bidi="ar"/>
              </w:rPr>
              <w:t>2023</w:t>
            </w:r>
          </w:p>
        </w:tc>
        <w:tc>
          <w:tcPr>
            <w:tcW w:w="1894" w:type="dxa"/>
            <w:tcBorders>
              <w:top w:val="nil"/>
              <w:left w:val="nil"/>
              <w:bottom w:val="nil"/>
              <w:right w:val="nil"/>
            </w:tcBorders>
            <w:shd w:val="clear" w:color="auto" w:fill="auto"/>
            <w:vAlign w:val="center"/>
          </w:tcPr>
          <w:p w14:paraId="66EE09A0">
            <w:pPr>
              <w:keepNext w:val="0"/>
              <w:keepLines w:val="0"/>
              <w:widowControl/>
              <w:suppressLineNumbers w:val="0"/>
              <w:snapToGrid w:val="0"/>
              <w:ind w:left="0" w:leftChars="0" w:right="0" w:rightChars="0" w:firstLine="0" w:firstLineChars="0"/>
              <w:jc w:val="center"/>
              <w:textAlignment w:val="bottom"/>
              <w:rPr>
                <w:rFonts w:hint="default" w:ascii="Times New Roman" w:hAnsi="Times New Roman" w:eastAsia="宋体" w:cs="Times New Roman"/>
                <w:b w:val="0"/>
                <w:bCs w:val="0"/>
                <w:i w:val="0"/>
                <w:iCs w:val="0"/>
                <w:color w:val="000000"/>
                <w:kern w:val="0"/>
                <w:sz w:val="21"/>
                <w:szCs w:val="21"/>
                <w:u w:val="none"/>
                <w:lang w:val="en-US" w:eastAsia="zh-CN" w:bidi="ar"/>
              </w:rPr>
            </w:pPr>
            <w:r>
              <w:rPr>
                <w:rFonts w:hint="default" w:ascii="Times New Roman" w:hAnsi="Times New Roman" w:eastAsia="宋体" w:cs="Times New Roman"/>
                <w:b w:val="0"/>
                <w:bCs w:val="0"/>
                <w:i w:val="0"/>
                <w:iCs w:val="0"/>
                <w:color w:val="000000"/>
                <w:kern w:val="0"/>
                <w:sz w:val="21"/>
                <w:szCs w:val="21"/>
                <w:u w:val="none"/>
                <w:lang w:val="en-US" w:eastAsia="zh-CN" w:bidi="ar"/>
              </w:rPr>
              <w:t>25.85%</w:t>
            </w:r>
          </w:p>
        </w:tc>
        <w:tc>
          <w:tcPr>
            <w:tcW w:w="1894" w:type="dxa"/>
            <w:tcBorders>
              <w:top w:val="nil"/>
              <w:left w:val="nil"/>
              <w:bottom w:val="nil"/>
              <w:right w:val="nil"/>
            </w:tcBorders>
            <w:shd w:val="clear" w:color="auto" w:fill="auto"/>
            <w:vAlign w:val="center"/>
          </w:tcPr>
          <w:p w14:paraId="784FF346">
            <w:pPr>
              <w:keepNext w:val="0"/>
              <w:keepLines w:val="0"/>
              <w:widowControl/>
              <w:suppressLineNumbers w:val="0"/>
              <w:snapToGrid w:val="0"/>
              <w:ind w:left="0" w:leftChars="0" w:right="0" w:rightChars="0" w:firstLine="0" w:firstLineChars="0"/>
              <w:jc w:val="center"/>
              <w:textAlignment w:val="bottom"/>
              <w:rPr>
                <w:rFonts w:hint="default" w:ascii="Times New Roman" w:hAnsi="Times New Roman" w:eastAsia="宋体" w:cs="Times New Roman"/>
                <w:b w:val="0"/>
                <w:bCs w:val="0"/>
                <w:i w:val="0"/>
                <w:iCs w:val="0"/>
                <w:color w:val="000000"/>
                <w:kern w:val="0"/>
                <w:sz w:val="21"/>
                <w:szCs w:val="21"/>
                <w:u w:val="none"/>
                <w:lang w:val="en-US" w:eastAsia="zh-CN" w:bidi="ar"/>
              </w:rPr>
            </w:pPr>
            <w:r>
              <w:rPr>
                <w:rFonts w:hint="default" w:ascii="Times New Roman" w:hAnsi="Times New Roman" w:eastAsia="宋体" w:cs="Times New Roman"/>
                <w:b w:val="0"/>
                <w:bCs w:val="0"/>
                <w:i w:val="0"/>
                <w:iCs w:val="0"/>
                <w:color w:val="000000"/>
                <w:kern w:val="0"/>
                <w:sz w:val="21"/>
                <w:szCs w:val="21"/>
                <w:u w:val="none"/>
                <w:lang w:val="en-US" w:eastAsia="zh-CN" w:bidi="ar"/>
              </w:rPr>
              <w:t>11.11%</w:t>
            </w:r>
          </w:p>
        </w:tc>
        <w:tc>
          <w:tcPr>
            <w:tcW w:w="1894" w:type="dxa"/>
            <w:tcBorders>
              <w:top w:val="nil"/>
              <w:left w:val="nil"/>
              <w:bottom w:val="nil"/>
              <w:right w:val="nil"/>
            </w:tcBorders>
            <w:shd w:val="clear" w:color="auto" w:fill="auto"/>
            <w:vAlign w:val="center"/>
          </w:tcPr>
          <w:p w14:paraId="16AA4A96">
            <w:pPr>
              <w:keepNext w:val="0"/>
              <w:keepLines w:val="0"/>
              <w:widowControl/>
              <w:suppressLineNumbers w:val="0"/>
              <w:snapToGrid w:val="0"/>
              <w:ind w:left="0" w:leftChars="0" w:right="0" w:rightChars="0" w:firstLine="0" w:firstLineChars="0"/>
              <w:jc w:val="center"/>
              <w:textAlignment w:val="bottom"/>
              <w:rPr>
                <w:rFonts w:hint="default" w:ascii="Times New Roman" w:hAnsi="Times New Roman" w:eastAsia="宋体" w:cs="Times New Roman"/>
                <w:b w:val="0"/>
                <w:bCs w:val="0"/>
                <w:i w:val="0"/>
                <w:iCs w:val="0"/>
                <w:color w:val="000000"/>
                <w:kern w:val="0"/>
                <w:sz w:val="21"/>
                <w:szCs w:val="21"/>
                <w:u w:val="none"/>
                <w:lang w:val="en-US" w:eastAsia="zh-CN" w:bidi="ar"/>
              </w:rPr>
            </w:pPr>
            <w:r>
              <w:rPr>
                <w:rFonts w:hint="default" w:ascii="Times New Roman" w:hAnsi="Times New Roman" w:eastAsia="宋体" w:cs="Times New Roman"/>
                <w:b w:val="0"/>
                <w:bCs w:val="0"/>
                <w:i w:val="0"/>
                <w:iCs w:val="0"/>
                <w:color w:val="000000"/>
                <w:kern w:val="0"/>
                <w:sz w:val="21"/>
                <w:szCs w:val="21"/>
                <w:u w:val="none"/>
                <w:lang w:val="en-US" w:eastAsia="zh-CN" w:bidi="ar"/>
              </w:rPr>
              <w:t>-2.69%</w:t>
            </w:r>
          </w:p>
        </w:tc>
        <w:tc>
          <w:tcPr>
            <w:tcW w:w="1894" w:type="dxa"/>
            <w:tcBorders>
              <w:top w:val="nil"/>
              <w:left w:val="nil"/>
              <w:bottom w:val="nil"/>
              <w:right w:val="nil"/>
            </w:tcBorders>
            <w:shd w:val="clear" w:color="auto" w:fill="auto"/>
            <w:vAlign w:val="center"/>
          </w:tcPr>
          <w:p w14:paraId="1A194F22">
            <w:pPr>
              <w:keepNext w:val="0"/>
              <w:keepLines w:val="0"/>
              <w:widowControl/>
              <w:suppressLineNumbers w:val="0"/>
              <w:snapToGrid w:val="0"/>
              <w:ind w:left="0" w:leftChars="0" w:right="0" w:rightChars="0" w:firstLine="0" w:firstLineChars="0"/>
              <w:jc w:val="center"/>
              <w:textAlignment w:val="bottom"/>
              <w:rPr>
                <w:rFonts w:hint="default" w:ascii="Times New Roman" w:hAnsi="Times New Roman" w:eastAsia="宋体" w:cs="Times New Roman"/>
                <w:b w:val="0"/>
                <w:bCs w:val="0"/>
                <w:i w:val="0"/>
                <w:iCs w:val="0"/>
                <w:color w:val="000000"/>
                <w:kern w:val="0"/>
                <w:sz w:val="21"/>
                <w:szCs w:val="21"/>
                <w:u w:val="none"/>
                <w:lang w:val="en-US" w:eastAsia="zh-CN" w:bidi="ar"/>
              </w:rPr>
            </w:pPr>
            <w:r>
              <w:rPr>
                <w:rFonts w:hint="default" w:ascii="Times New Roman" w:hAnsi="Times New Roman" w:eastAsia="宋体" w:cs="Times New Roman"/>
                <w:b w:val="0"/>
                <w:bCs w:val="0"/>
                <w:i w:val="0"/>
                <w:iCs w:val="0"/>
                <w:color w:val="000000"/>
                <w:kern w:val="0"/>
                <w:sz w:val="21"/>
                <w:szCs w:val="21"/>
                <w:u w:val="none"/>
                <w:lang w:val="en-US" w:eastAsia="zh-CN" w:bidi="ar"/>
              </w:rPr>
              <w:t>18.60%</w:t>
            </w:r>
          </w:p>
        </w:tc>
      </w:tr>
      <w:tr w14:paraId="7D6917DE">
        <w:trPr>
          <w:trHeight w:val="0" w:hRule="atLeast"/>
          <w:jc w:val="center"/>
        </w:trPr>
        <w:tc>
          <w:tcPr>
            <w:tcW w:w="943" w:type="dxa"/>
            <w:tcBorders>
              <w:top w:val="nil"/>
              <w:left w:val="nil"/>
              <w:bottom w:val="single" w:color="auto" w:sz="12" w:space="0"/>
              <w:right w:val="nil"/>
            </w:tcBorders>
            <w:shd w:val="clear" w:color="auto" w:fill="auto"/>
            <w:vAlign w:val="center"/>
          </w:tcPr>
          <w:p w14:paraId="4F19EFCA">
            <w:pPr>
              <w:keepNext w:val="0"/>
              <w:keepLines w:val="0"/>
              <w:widowControl/>
              <w:suppressLineNumbers w:val="0"/>
              <w:snapToGrid w:val="0"/>
              <w:ind w:left="0" w:leftChars="0" w:right="0" w:rightChars="0" w:firstLine="0" w:firstLineChars="0"/>
              <w:jc w:val="center"/>
              <w:textAlignment w:val="center"/>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lang w:val="en-US" w:eastAsia="zh-CN" w:bidi="ar"/>
              </w:rPr>
              <w:t>2024</w:t>
            </w:r>
          </w:p>
        </w:tc>
        <w:tc>
          <w:tcPr>
            <w:tcW w:w="1894" w:type="dxa"/>
            <w:tcBorders>
              <w:top w:val="nil"/>
              <w:left w:val="nil"/>
              <w:bottom w:val="single" w:color="auto" w:sz="12" w:space="0"/>
              <w:right w:val="nil"/>
            </w:tcBorders>
            <w:shd w:val="clear" w:color="auto" w:fill="auto"/>
            <w:vAlign w:val="center"/>
          </w:tcPr>
          <w:p w14:paraId="2CFFB92B">
            <w:pPr>
              <w:keepNext w:val="0"/>
              <w:keepLines w:val="0"/>
              <w:widowControl/>
              <w:suppressLineNumbers w:val="0"/>
              <w:snapToGrid w:val="0"/>
              <w:ind w:left="0" w:leftChars="0" w:right="0" w:rightChars="0" w:firstLine="0" w:firstLineChars="0"/>
              <w:jc w:val="center"/>
              <w:textAlignment w:val="bottom"/>
              <w:rPr>
                <w:rFonts w:hint="default" w:ascii="Times New Roman" w:hAnsi="Times New Roman" w:eastAsia="宋体" w:cs="Times New Roman"/>
                <w:b w:val="0"/>
                <w:bCs w:val="0"/>
                <w:i w:val="0"/>
                <w:iCs w:val="0"/>
                <w:color w:val="000000"/>
                <w:kern w:val="0"/>
                <w:sz w:val="21"/>
                <w:szCs w:val="21"/>
                <w:u w:val="none"/>
                <w:lang w:val="en-US" w:eastAsia="zh-CN" w:bidi="ar"/>
              </w:rPr>
            </w:pPr>
            <w:r>
              <w:rPr>
                <w:rFonts w:hint="default" w:ascii="Times New Roman" w:hAnsi="Times New Roman" w:eastAsia="宋体" w:cs="Times New Roman"/>
                <w:b w:val="0"/>
                <w:bCs w:val="0"/>
                <w:i w:val="0"/>
                <w:iCs w:val="0"/>
                <w:color w:val="000000"/>
                <w:kern w:val="0"/>
                <w:sz w:val="21"/>
                <w:szCs w:val="21"/>
                <w:u w:val="none"/>
                <w:lang w:val="en-US" w:eastAsia="zh-CN" w:bidi="ar"/>
              </w:rPr>
              <w:t>36.05%</w:t>
            </w:r>
          </w:p>
        </w:tc>
        <w:tc>
          <w:tcPr>
            <w:tcW w:w="1894" w:type="dxa"/>
            <w:tcBorders>
              <w:top w:val="nil"/>
              <w:left w:val="nil"/>
              <w:bottom w:val="single" w:color="auto" w:sz="12" w:space="0"/>
              <w:right w:val="nil"/>
            </w:tcBorders>
            <w:shd w:val="clear" w:color="auto" w:fill="auto"/>
            <w:vAlign w:val="center"/>
          </w:tcPr>
          <w:p w14:paraId="0FD31530">
            <w:pPr>
              <w:keepNext w:val="0"/>
              <w:keepLines w:val="0"/>
              <w:widowControl/>
              <w:suppressLineNumbers w:val="0"/>
              <w:snapToGrid w:val="0"/>
              <w:ind w:left="0" w:leftChars="0" w:right="0" w:rightChars="0" w:firstLine="0" w:firstLineChars="0"/>
              <w:jc w:val="center"/>
              <w:textAlignment w:val="bottom"/>
              <w:rPr>
                <w:rFonts w:hint="default" w:ascii="Times New Roman" w:hAnsi="Times New Roman" w:eastAsia="宋体" w:cs="Times New Roman"/>
                <w:b w:val="0"/>
                <w:bCs w:val="0"/>
                <w:i w:val="0"/>
                <w:iCs w:val="0"/>
                <w:color w:val="000000"/>
                <w:kern w:val="0"/>
                <w:sz w:val="21"/>
                <w:szCs w:val="21"/>
                <w:u w:val="none"/>
                <w:lang w:val="en-US" w:eastAsia="zh-CN" w:bidi="ar"/>
              </w:rPr>
            </w:pPr>
            <w:r>
              <w:rPr>
                <w:rFonts w:hint="default" w:ascii="Times New Roman" w:hAnsi="Times New Roman" w:eastAsia="宋体" w:cs="Times New Roman"/>
                <w:b w:val="0"/>
                <w:bCs w:val="0"/>
                <w:i w:val="0"/>
                <w:iCs w:val="0"/>
                <w:color w:val="000000"/>
                <w:kern w:val="0"/>
                <w:sz w:val="21"/>
                <w:szCs w:val="21"/>
                <w:u w:val="none"/>
                <w:lang w:val="en-US" w:eastAsia="zh-CN" w:bidi="ar"/>
              </w:rPr>
              <w:t>13.83%</w:t>
            </w:r>
          </w:p>
        </w:tc>
        <w:tc>
          <w:tcPr>
            <w:tcW w:w="1894" w:type="dxa"/>
            <w:tcBorders>
              <w:top w:val="nil"/>
              <w:left w:val="nil"/>
              <w:bottom w:val="single" w:color="auto" w:sz="12" w:space="0"/>
              <w:right w:val="nil"/>
            </w:tcBorders>
            <w:shd w:val="clear" w:color="auto" w:fill="auto"/>
            <w:vAlign w:val="center"/>
          </w:tcPr>
          <w:p w14:paraId="0AB3AB68">
            <w:pPr>
              <w:keepNext w:val="0"/>
              <w:keepLines w:val="0"/>
              <w:widowControl/>
              <w:suppressLineNumbers w:val="0"/>
              <w:snapToGrid w:val="0"/>
              <w:ind w:left="0" w:leftChars="0" w:right="0" w:rightChars="0" w:firstLine="0" w:firstLineChars="0"/>
              <w:jc w:val="center"/>
              <w:textAlignment w:val="bottom"/>
              <w:rPr>
                <w:rFonts w:hint="default" w:ascii="Times New Roman" w:hAnsi="Times New Roman" w:eastAsia="宋体" w:cs="Times New Roman"/>
                <w:b w:val="0"/>
                <w:bCs w:val="0"/>
                <w:i w:val="0"/>
                <w:iCs w:val="0"/>
                <w:color w:val="000000"/>
                <w:kern w:val="0"/>
                <w:sz w:val="21"/>
                <w:szCs w:val="21"/>
                <w:u w:val="none"/>
                <w:lang w:val="en-US" w:eastAsia="zh-CN" w:bidi="ar"/>
              </w:rPr>
            </w:pPr>
            <w:r>
              <w:rPr>
                <w:rFonts w:hint="default" w:ascii="Times New Roman" w:hAnsi="Times New Roman" w:eastAsia="宋体" w:cs="Times New Roman"/>
                <w:b w:val="0"/>
                <w:bCs w:val="0"/>
                <w:i w:val="0"/>
                <w:iCs w:val="0"/>
                <w:color w:val="000000"/>
                <w:kern w:val="0"/>
                <w:sz w:val="21"/>
                <w:szCs w:val="21"/>
                <w:u w:val="none"/>
                <w:lang w:val="en-US" w:eastAsia="zh-CN" w:bidi="ar"/>
              </w:rPr>
              <w:t>-4.26%</w:t>
            </w:r>
          </w:p>
        </w:tc>
        <w:tc>
          <w:tcPr>
            <w:tcW w:w="1894" w:type="dxa"/>
            <w:tcBorders>
              <w:top w:val="nil"/>
              <w:left w:val="nil"/>
              <w:bottom w:val="single" w:color="auto" w:sz="12" w:space="0"/>
              <w:right w:val="nil"/>
            </w:tcBorders>
            <w:shd w:val="clear" w:color="auto" w:fill="auto"/>
            <w:vAlign w:val="center"/>
          </w:tcPr>
          <w:p w14:paraId="032DB369">
            <w:pPr>
              <w:keepNext w:val="0"/>
              <w:keepLines w:val="0"/>
              <w:widowControl/>
              <w:suppressLineNumbers w:val="0"/>
              <w:snapToGrid w:val="0"/>
              <w:ind w:left="0" w:leftChars="0" w:right="0" w:rightChars="0" w:firstLine="0" w:firstLineChars="0"/>
              <w:jc w:val="center"/>
              <w:textAlignment w:val="bottom"/>
              <w:rPr>
                <w:rFonts w:hint="default" w:ascii="Times New Roman" w:hAnsi="Times New Roman" w:eastAsia="宋体" w:cs="Times New Roman"/>
                <w:b w:val="0"/>
                <w:bCs w:val="0"/>
                <w:i w:val="0"/>
                <w:iCs w:val="0"/>
                <w:color w:val="000000"/>
                <w:kern w:val="0"/>
                <w:sz w:val="21"/>
                <w:szCs w:val="21"/>
                <w:u w:val="none"/>
                <w:lang w:val="en-US" w:eastAsia="zh-CN" w:bidi="ar"/>
              </w:rPr>
            </w:pPr>
            <w:r>
              <w:rPr>
                <w:rFonts w:hint="default" w:ascii="Times New Roman" w:hAnsi="Times New Roman" w:eastAsia="宋体" w:cs="Times New Roman"/>
                <w:b w:val="0"/>
                <w:bCs w:val="0"/>
                <w:i w:val="0"/>
                <w:iCs w:val="0"/>
                <w:color w:val="000000"/>
                <w:kern w:val="0"/>
                <w:sz w:val="21"/>
                <w:szCs w:val="21"/>
                <w:u w:val="none"/>
                <w:lang w:val="en-US" w:eastAsia="zh-CN" w:bidi="ar"/>
              </w:rPr>
              <w:t>22.99%</w:t>
            </w:r>
          </w:p>
        </w:tc>
      </w:tr>
    </w:tbl>
    <w:p w14:paraId="6D48B78F">
      <w:pPr>
        <w:pStyle w:val="28"/>
        <w:keepNext w:val="0"/>
        <w:keepLines w:val="0"/>
        <w:pageBreakBefore w:val="0"/>
        <w:widowControl/>
        <w:suppressLineNumbers w:val="0"/>
        <w:kinsoku/>
        <w:wordWrap/>
        <w:overflowPunct/>
        <w:topLinePunct w:val="0"/>
        <w:autoSpaceDE/>
        <w:autoSpaceDN/>
        <w:bidi w:val="0"/>
        <w:adjustRightInd/>
        <w:snapToGrid/>
        <w:spacing w:beforeAutospacing="0" w:afterAutospacing="0" w:line="420" w:lineRule="exact"/>
        <w:ind w:firstLine="480" w:firstLineChars="200"/>
        <w:jc w:val="both"/>
        <w:textAlignment w:val="auto"/>
        <w:rPr>
          <w:rFonts w:hint="default" w:ascii="Times New Roman" w:hAnsi="Times New Roman" w:eastAsia="宋体" w:cs="Times New Roman"/>
          <w:sz w:val="24"/>
          <w:szCs w:val="24"/>
        </w:rPr>
      </w:pPr>
      <w:r>
        <w:rPr>
          <w:rFonts w:hint="default" w:ascii="Times New Roman" w:hAnsi="Times New Roman" w:eastAsia="宋体" w:cs="Times New Roman"/>
          <w:sz w:val="24"/>
          <w:szCs w:val="24"/>
        </w:rPr>
        <w:t>数据来源：</w:t>
      </w:r>
      <w:r>
        <w:rPr>
          <w:rFonts w:hint="eastAsia" w:ascii="Times New Roman" w:hAnsi="Times New Roman" w:eastAsia="宋体" w:cs="Times New Roman"/>
          <w:sz w:val="24"/>
          <w:szCs w:val="24"/>
          <w:lang w:val="en-US" w:eastAsia="zh-CN"/>
        </w:rPr>
        <w:t>i</w:t>
      </w:r>
      <w:r>
        <w:rPr>
          <w:rFonts w:hint="default" w:ascii="Times New Roman" w:hAnsi="Times New Roman" w:eastAsia="宋体" w:cs="Times New Roman"/>
          <w:sz w:val="24"/>
          <w:szCs w:val="24"/>
          <w:lang w:val="en-US" w:eastAsia="zh-CN"/>
        </w:rPr>
        <w:t>finD</w:t>
      </w:r>
      <w:r>
        <w:rPr>
          <w:rFonts w:hint="default" w:ascii="Times New Roman" w:hAnsi="Times New Roman" w:eastAsia="宋体" w:cs="Times New Roman"/>
          <w:sz w:val="24"/>
          <w:szCs w:val="24"/>
        </w:rPr>
        <w:t>数据库整理</w:t>
      </w:r>
    </w:p>
    <w:p w14:paraId="15D856BE">
      <w:pPr>
        <w:pStyle w:val="28"/>
        <w:keepNext w:val="0"/>
        <w:keepLines w:val="0"/>
        <w:pageBreakBefore w:val="0"/>
        <w:widowControl/>
        <w:suppressLineNumbers w:val="0"/>
        <w:kinsoku/>
        <w:wordWrap/>
        <w:overflowPunct/>
        <w:topLinePunct w:val="0"/>
        <w:autoSpaceDE/>
        <w:autoSpaceDN/>
        <w:bidi w:val="0"/>
        <w:adjustRightInd/>
        <w:snapToGrid/>
        <w:spacing w:beforeAutospacing="0" w:afterAutospacing="0" w:line="420" w:lineRule="exact"/>
        <w:ind w:firstLine="480" w:firstLineChars="200"/>
        <w:jc w:val="both"/>
        <w:textAlignment w:val="auto"/>
        <w:rPr>
          <w:rFonts w:hint="default" w:ascii="Times New Roman" w:hAnsi="Times New Roman" w:eastAsia="宋体" w:cs="Times New Roman"/>
          <w:sz w:val="24"/>
          <w:szCs w:val="24"/>
        </w:rPr>
      </w:pPr>
      <w:r>
        <w:rPr>
          <w:rFonts w:hint="default" w:ascii="Times New Roman" w:hAnsi="Times New Roman" w:eastAsia="宋体" w:cs="Times New Roman"/>
          <w:sz w:val="24"/>
          <w:szCs w:val="24"/>
          <w:lang w:eastAsia="zh-CN"/>
        </w:rPr>
        <w:t>（</w:t>
      </w:r>
      <w:r>
        <w:rPr>
          <w:rFonts w:hint="default" w:ascii="Times New Roman" w:hAnsi="Times New Roman" w:eastAsia="宋体" w:cs="Times New Roman"/>
          <w:sz w:val="24"/>
          <w:szCs w:val="24"/>
          <w:lang w:val="en-US" w:eastAsia="zh-CN"/>
        </w:rPr>
        <w:t>2</w:t>
      </w:r>
      <w:r>
        <w:rPr>
          <w:rFonts w:hint="default" w:ascii="Times New Roman" w:hAnsi="Times New Roman" w:eastAsia="宋体" w:cs="Times New Roman"/>
          <w:sz w:val="24"/>
          <w:szCs w:val="24"/>
          <w:lang w:eastAsia="zh-CN"/>
        </w:rPr>
        <w:t>）</w:t>
      </w:r>
      <w:r>
        <w:rPr>
          <w:rFonts w:hint="default" w:ascii="Times New Roman" w:hAnsi="Times New Roman" w:eastAsia="宋体" w:cs="Times New Roman"/>
          <w:sz w:val="24"/>
          <w:szCs w:val="24"/>
        </w:rPr>
        <w:t>佳讯飞鸿</w:t>
      </w:r>
    </w:p>
    <w:p w14:paraId="70091E31">
      <w:pPr>
        <w:pStyle w:val="28"/>
        <w:keepNext w:val="0"/>
        <w:keepLines w:val="0"/>
        <w:pageBreakBefore w:val="0"/>
        <w:widowControl/>
        <w:suppressLineNumbers w:val="0"/>
        <w:kinsoku/>
        <w:wordWrap/>
        <w:overflowPunct/>
        <w:topLinePunct w:val="0"/>
        <w:autoSpaceDE/>
        <w:autoSpaceDN/>
        <w:bidi w:val="0"/>
        <w:adjustRightInd/>
        <w:snapToGrid/>
        <w:spacing w:beforeAutospacing="0" w:afterAutospacing="0" w:line="420" w:lineRule="exact"/>
        <w:ind w:firstLine="480" w:firstLineChars="200"/>
        <w:jc w:val="both"/>
        <w:textAlignment w:val="auto"/>
        <w:rPr>
          <w:rFonts w:hint="eastAsia" w:ascii="Times New Roman" w:hAnsi="Times New Roman" w:eastAsia="宋体" w:cs="Times New Roman"/>
          <w:sz w:val="24"/>
          <w:szCs w:val="24"/>
          <w:lang w:eastAsia="zh-CN"/>
        </w:rPr>
      </w:pPr>
      <w:r>
        <w:rPr>
          <w:rFonts w:hint="default" w:ascii="Times New Roman" w:hAnsi="Times New Roman" w:eastAsia="宋体" w:cs="Times New Roman"/>
          <w:sz w:val="24"/>
          <w:szCs w:val="24"/>
        </w:rPr>
        <w:t>2020—2024年，佳讯飞鸿的销售净利率分别为0.1215、0.1145、0.0533、0.0565和0.0597，整体呈现出明显下降后趋于稳定的趋势。其中，2020年和2021年销售净利率均在11%以上，而2022年下降至5.33%，随后两年基本维持在6%左右，说明其主营业务盈利转化能力偏弱，但尚未失去稳定性。从成本结构看，公司毛利率在38.10%—44.68%之间波动，营业成本率在55.32%—61.90%之间，整体并未发生断崖式恶化，说明其利润率</w:t>
      </w:r>
      <w:r>
        <w:rPr>
          <w:rFonts w:hint="eastAsia" w:ascii="Times New Roman" w:hAnsi="Times New Roman" w:eastAsia="宋体" w:cs="Times New Roman"/>
          <w:sz w:val="24"/>
          <w:szCs w:val="24"/>
          <w:lang w:val="en-US" w:eastAsia="zh-CN"/>
        </w:rPr>
        <w:t>降低</w:t>
      </w:r>
      <w:r>
        <w:rPr>
          <w:rFonts w:hint="default" w:ascii="Times New Roman" w:hAnsi="Times New Roman" w:eastAsia="宋体" w:cs="Times New Roman"/>
          <w:sz w:val="24"/>
          <w:szCs w:val="24"/>
        </w:rPr>
        <w:t>并非主要来自产品附加值突然下降。真正值得关注的是费用结构</w:t>
      </w:r>
      <w:r>
        <w:rPr>
          <w:rFonts w:hint="eastAsia" w:ascii="Times New Roman" w:hAnsi="Times New Roman" w:eastAsia="宋体" w:cs="Times New Roman"/>
          <w:sz w:val="24"/>
          <w:szCs w:val="24"/>
          <w:lang w:eastAsia="zh-CN"/>
        </w:rPr>
        <w:t>。</w:t>
      </w:r>
    </w:p>
    <w:p w14:paraId="41B9213F">
      <w:pPr>
        <w:pStyle w:val="28"/>
        <w:keepNext w:val="0"/>
        <w:keepLines w:val="0"/>
        <w:pageBreakBefore w:val="0"/>
        <w:widowControl/>
        <w:suppressLineNumbers w:val="0"/>
        <w:kinsoku/>
        <w:wordWrap/>
        <w:overflowPunct/>
        <w:topLinePunct w:val="0"/>
        <w:autoSpaceDE/>
        <w:autoSpaceDN/>
        <w:bidi w:val="0"/>
        <w:adjustRightInd/>
        <w:snapToGrid/>
        <w:spacing w:beforeAutospacing="0" w:afterAutospacing="0" w:line="420" w:lineRule="exact"/>
        <w:ind w:firstLine="480" w:firstLineChars="200"/>
        <w:jc w:val="both"/>
        <w:textAlignment w:val="auto"/>
        <w:rPr>
          <w:rFonts w:hint="default" w:ascii="Times New Roman" w:hAnsi="Times New Roman" w:eastAsia="宋体" w:cs="Times New Roman"/>
          <w:sz w:val="24"/>
          <w:szCs w:val="24"/>
          <w:lang w:eastAsia="zh-CN"/>
        </w:rPr>
      </w:pPr>
      <w:r>
        <w:rPr>
          <w:rFonts w:hint="default" w:ascii="Times New Roman" w:hAnsi="Times New Roman" w:eastAsia="宋体" w:cs="Times New Roman"/>
          <w:sz w:val="24"/>
          <w:szCs w:val="24"/>
          <w:lang w:eastAsia="zh-CN"/>
        </w:rPr>
        <w:t>表4-8</w:t>
      </w:r>
      <w:r>
        <w:rPr>
          <w:rFonts w:hint="default" w:ascii="Times New Roman" w:hAnsi="Times New Roman" w:eastAsia="宋体" w:cs="Times New Roman"/>
          <w:sz w:val="24"/>
          <w:szCs w:val="24"/>
          <w:lang w:val="en-US" w:eastAsia="zh-CN"/>
        </w:rPr>
        <w:t>为</w:t>
      </w:r>
      <w:r>
        <w:rPr>
          <w:rFonts w:hint="default" w:ascii="Times New Roman" w:hAnsi="Times New Roman" w:eastAsia="宋体" w:cs="Times New Roman"/>
          <w:sz w:val="24"/>
          <w:szCs w:val="24"/>
          <w:lang w:eastAsia="zh-CN"/>
        </w:rPr>
        <w:t>佳讯飞鸿2020—2024年的主要期间费用率变化情况，公司销售费用率整体较为稳定，基本维持在10%—11%之间；管理费用率在8%—10%区间波动；财务费用率整体水平较低，对企业利润影响相对有限。相比之下，研发费用率呈现出持续上升趋势，由2020年的9.20%上升至2024年的12.46%，五年累计提高超过3个百分点。</w:t>
      </w:r>
    </w:p>
    <w:p w14:paraId="13A2BDD2">
      <w:pPr>
        <w:widowControl/>
        <w:tabs>
          <w:tab w:val="left" w:pos="377"/>
        </w:tabs>
        <w:autoSpaceDE/>
        <w:autoSpaceDN/>
        <w:snapToGrid/>
        <w:spacing w:before="156" w:beforeLines="50"/>
        <w:jc w:val="center"/>
        <w:rPr>
          <w:rFonts w:hint="default" w:ascii="Times New Roman" w:hAnsi="Times New Roman" w:eastAsia="宋体" w:cs="Times New Roman"/>
          <w:spacing w:val="10"/>
          <w:kern w:val="0"/>
          <w:szCs w:val="20"/>
          <w:lang w:val="en-US" w:eastAsia="zh-CN"/>
        </w:rPr>
      </w:pPr>
      <w:r>
        <w:rPr>
          <w:rFonts w:hint="default" w:ascii="Times New Roman" w:hAnsi="Times New Roman" w:eastAsia="宋体" w:cs="Times New Roman"/>
          <w:spacing w:val="10"/>
          <w:kern w:val="0"/>
          <w:szCs w:val="20"/>
          <w:lang w:val="en-US" w:eastAsia="zh-CN"/>
        </w:rPr>
        <w:t>表4-8 佳讯飞鸿期间费用率变化表</w:t>
      </w:r>
    </w:p>
    <w:tbl>
      <w:tblPr>
        <w:tblStyle w:val="31"/>
        <w:tblW w:w="8519" w:type="dxa"/>
        <w:jc w:val="center"/>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Layout w:type="autofit"/>
        <w:tblCellMar>
          <w:top w:w="0" w:type="dxa"/>
          <w:left w:w="108" w:type="dxa"/>
          <w:bottom w:w="0" w:type="dxa"/>
          <w:right w:w="108" w:type="dxa"/>
        </w:tblCellMar>
      </w:tblPr>
      <w:tblGrid>
        <w:gridCol w:w="943"/>
        <w:gridCol w:w="1894"/>
        <w:gridCol w:w="1894"/>
        <w:gridCol w:w="1894"/>
        <w:gridCol w:w="1894"/>
      </w:tblGrid>
      <w:tr w14:paraId="50FD3D97">
        <w:trPr>
          <w:trHeight w:val="0" w:hRule="atLeast"/>
          <w:tblHeader/>
          <w:jc w:val="center"/>
        </w:trPr>
        <w:tc>
          <w:tcPr>
            <w:tcW w:w="943" w:type="dxa"/>
            <w:tcBorders>
              <w:top w:val="single" w:color="auto" w:sz="12" w:space="0"/>
              <w:left w:val="nil"/>
              <w:bottom w:val="single" w:color="auto" w:sz="4" w:space="0"/>
              <w:right w:val="nil"/>
            </w:tcBorders>
            <w:shd w:val="clear" w:color="auto" w:fill="auto"/>
            <w:vAlign w:val="center"/>
          </w:tcPr>
          <w:p w14:paraId="06C6838A">
            <w:pPr>
              <w:keepNext w:val="0"/>
              <w:keepLines w:val="0"/>
              <w:widowControl/>
              <w:suppressLineNumbers w:val="0"/>
              <w:snapToGrid w:val="0"/>
              <w:ind w:left="0" w:leftChars="0" w:right="0" w:rightChars="0" w:firstLine="0" w:firstLineChars="0"/>
              <w:jc w:val="center"/>
              <w:textAlignment w:val="center"/>
              <w:rPr>
                <w:rFonts w:hint="default" w:ascii="Times New Roman" w:hAnsi="Times New Roman" w:eastAsia="宋体" w:cs="Times New Roman"/>
                <w:b/>
                <w:bCs/>
                <w:i w:val="0"/>
                <w:iCs w:val="0"/>
                <w:color w:val="000000"/>
                <w:sz w:val="22"/>
                <w:szCs w:val="22"/>
                <w:u w:val="none"/>
              </w:rPr>
            </w:pPr>
            <w:r>
              <w:rPr>
                <w:rFonts w:hint="default" w:ascii="Times New Roman" w:hAnsi="Times New Roman" w:eastAsia="宋体" w:cs="Times New Roman"/>
                <w:b/>
                <w:bCs/>
                <w:i w:val="0"/>
                <w:iCs w:val="0"/>
                <w:color w:val="000000"/>
                <w:kern w:val="0"/>
                <w:sz w:val="22"/>
                <w:szCs w:val="22"/>
                <w:u w:val="none"/>
                <w:lang w:val="en-US" w:eastAsia="zh-CN" w:bidi="ar"/>
              </w:rPr>
              <w:t>年份</w:t>
            </w:r>
          </w:p>
        </w:tc>
        <w:tc>
          <w:tcPr>
            <w:tcW w:w="1894" w:type="dxa"/>
            <w:tcBorders>
              <w:top w:val="single" w:color="auto" w:sz="12" w:space="0"/>
              <w:left w:val="nil"/>
              <w:bottom w:val="single" w:color="auto" w:sz="4" w:space="0"/>
              <w:right w:val="nil"/>
            </w:tcBorders>
            <w:shd w:val="clear" w:color="auto" w:fill="auto"/>
            <w:vAlign w:val="center"/>
          </w:tcPr>
          <w:p w14:paraId="38418D02">
            <w:pPr>
              <w:keepNext w:val="0"/>
              <w:keepLines w:val="0"/>
              <w:widowControl/>
              <w:suppressLineNumbers w:val="0"/>
              <w:snapToGrid w:val="0"/>
              <w:ind w:left="0" w:leftChars="0" w:right="0" w:rightChars="0" w:firstLine="0" w:firstLineChars="0"/>
              <w:jc w:val="center"/>
              <w:textAlignment w:val="center"/>
              <w:rPr>
                <w:rFonts w:hint="default" w:ascii="Times New Roman" w:hAnsi="Times New Roman" w:eastAsia="宋体" w:cs="Times New Roman"/>
                <w:b/>
                <w:bCs/>
                <w:i w:val="0"/>
                <w:iCs w:val="0"/>
                <w:color w:val="000000"/>
                <w:sz w:val="22"/>
                <w:szCs w:val="22"/>
                <w:u w:val="none"/>
              </w:rPr>
            </w:pPr>
            <w:r>
              <w:rPr>
                <w:rFonts w:hint="default" w:ascii="Times New Roman" w:hAnsi="Times New Roman" w:eastAsia="宋体" w:cs="Times New Roman"/>
                <w:b/>
                <w:bCs/>
                <w:i w:val="0"/>
                <w:iCs w:val="0"/>
                <w:color w:val="000000"/>
                <w:kern w:val="0"/>
                <w:sz w:val="22"/>
                <w:szCs w:val="22"/>
                <w:u w:val="none"/>
                <w:lang w:val="en-US" w:eastAsia="zh-CN" w:bidi="ar"/>
              </w:rPr>
              <w:t>销售费用率</w:t>
            </w:r>
          </w:p>
        </w:tc>
        <w:tc>
          <w:tcPr>
            <w:tcW w:w="1894" w:type="dxa"/>
            <w:tcBorders>
              <w:top w:val="single" w:color="auto" w:sz="12" w:space="0"/>
              <w:left w:val="nil"/>
              <w:bottom w:val="single" w:color="auto" w:sz="4" w:space="0"/>
              <w:right w:val="nil"/>
            </w:tcBorders>
            <w:shd w:val="clear" w:color="auto" w:fill="auto"/>
            <w:vAlign w:val="center"/>
          </w:tcPr>
          <w:p w14:paraId="7B9A9630">
            <w:pPr>
              <w:keepNext w:val="0"/>
              <w:keepLines w:val="0"/>
              <w:widowControl/>
              <w:suppressLineNumbers w:val="0"/>
              <w:snapToGrid w:val="0"/>
              <w:ind w:left="0" w:leftChars="0" w:right="0" w:rightChars="0" w:firstLine="0" w:firstLineChars="0"/>
              <w:jc w:val="center"/>
              <w:textAlignment w:val="center"/>
              <w:rPr>
                <w:rFonts w:hint="default" w:ascii="Times New Roman" w:hAnsi="Times New Roman" w:eastAsia="宋体" w:cs="Times New Roman"/>
                <w:b/>
                <w:bCs/>
                <w:i w:val="0"/>
                <w:iCs w:val="0"/>
                <w:color w:val="000000"/>
                <w:sz w:val="22"/>
                <w:szCs w:val="22"/>
                <w:u w:val="none"/>
              </w:rPr>
            </w:pPr>
            <w:r>
              <w:rPr>
                <w:rFonts w:hint="default" w:ascii="Times New Roman" w:hAnsi="Times New Roman" w:eastAsia="宋体" w:cs="Times New Roman"/>
                <w:b/>
                <w:bCs/>
                <w:i w:val="0"/>
                <w:iCs w:val="0"/>
                <w:color w:val="000000"/>
                <w:kern w:val="0"/>
                <w:sz w:val="22"/>
                <w:szCs w:val="22"/>
                <w:u w:val="none"/>
                <w:lang w:val="en-US" w:eastAsia="zh-CN" w:bidi="ar"/>
              </w:rPr>
              <w:t>管理费用率</w:t>
            </w:r>
          </w:p>
        </w:tc>
        <w:tc>
          <w:tcPr>
            <w:tcW w:w="1894" w:type="dxa"/>
            <w:tcBorders>
              <w:top w:val="single" w:color="auto" w:sz="12" w:space="0"/>
              <w:left w:val="nil"/>
              <w:bottom w:val="single" w:color="auto" w:sz="4" w:space="0"/>
              <w:right w:val="nil"/>
            </w:tcBorders>
            <w:shd w:val="clear" w:color="auto" w:fill="auto"/>
            <w:vAlign w:val="center"/>
          </w:tcPr>
          <w:p w14:paraId="540E1FF7">
            <w:pPr>
              <w:keepNext w:val="0"/>
              <w:keepLines w:val="0"/>
              <w:widowControl/>
              <w:suppressLineNumbers w:val="0"/>
              <w:snapToGrid w:val="0"/>
              <w:ind w:left="0" w:leftChars="0" w:right="0" w:rightChars="0" w:firstLine="0" w:firstLineChars="0"/>
              <w:jc w:val="center"/>
              <w:textAlignment w:val="center"/>
              <w:rPr>
                <w:rFonts w:hint="default" w:ascii="Times New Roman" w:hAnsi="Times New Roman" w:eastAsia="宋体" w:cs="Times New Roman"/>
                <w:b/>
                <w:bCs/>
                <w:i w:val="0"/>
                <w:iCs w:val="0"/>
                <w:color w:val="000000"/>
                <w:sz w:val="22"/>
                <w:szCs w:val="22"/>
                <w:u w:val="none"/>
              </w:rPr>
            </w:pPr>
            <w:r>
              <w:rPr>
                <w:rFonts w:hint="default" w:ascii="Times New Roman" w:hAnsi="Times New Roman" w:eastAsia="宋体" w:cs="Times New Roman"/>
                <w:b/>
                <w:bCs/>
                <w:i w:val="0"/>
                <w:iCs w:val="0"/>
                <w:color w:val="000000"/>
                <w:kern w:val="0"/>
                <w:sz w:val="22"/>
                <w:szCs w:val="22"/>
                <w:u w:val="none"/>
                <w:lang w:val="en-US" w:eastAsia="zh-CN" w:bidi="ar"/>
              </w:rPr>
              <w:t>财务费用率</w:t>
            </w:r>
          </w:p>
        </w:tc>
        <w:tc>
          <w:tcPr>
            <w:tcW w:w="1894" w:type="dxa"/>
            <w:tcBorders>
              <w:top w:val="single" w:color="auto" w:sz="12" w:space="0"/>
              <w:left w:val="nil"/>
              <w:bottom w:val="single" w:color="auto" w:sz="4" w:space="0"/>
              <w:right w:val="nil"/>
            </w:tcBorders>
            <w:shd w:val="clear" w:color="auto" w:fill="auto"/>
            <w:vAlign w:val="center"/>
          </w:tcPr>
          <w:p w14:paraId="7A208CB5">
            <w:pPr>
              <w:keepNext w:val="0"/>
              <w:keepLines w:val="0"/>
              <w:widowControl/>
              <w:suppressLineNumbers w:val="0"/>
              <w:snapToGrid w:val="0"/>
              <w:ind w:left="0" w:leftChars="0" w:right="0" w:rightChars="0" w:firstLine="0" w:firstLineChars="0"/>
              <w:jc w:val="center"/>
              <w:textAlignment w:val="center"/>
              <w:rPr>
                <w:rFonts w:hint="default" w:ascii="Times New Roman" w:hAnsi="Times New Roman" w:eastAsia="宋体" w:cs="Times New Roman"/>
                <w:b/>
                <w:bCs/>
                <w:i w:val="0"/>
                <w:iCs w:val="0"/>
                <w:color w:val="000000"/>
                <w:sz w:val="22"/>
                <w:szCs w:val="22"/>
                <w:u w:val="none"/>
              </w:rPr>
            </w:pPr>
            <w:r>
              <w:rPr>
                <w:rFonts w:hint="default" w:ascii="Times New Roman" w:hAnsi="Times New Roman" w:eastAsia="宋体" w:cs="Times New Roman"/>
                <w:b/>
                <w:bCs/>
                <w:i w:val="0"/>
                <w:iCs w:val="0"/>
                <w:color w:val="000000"/>
                <w:kern w:val="0"/>
                <w:sz w:val="22"/>
                <w:szCs w:val="22"/>
                <w:u w:val="none"/>
                <w:lang w:val="en-US" w:eastAsia="zh-CN" w:bidi="ar"/>
              </w:rPr>
              <w:t>研发费用率</w:t>
            </w:r>
          </w:p>
        </w:tc>
      </w:tr>
      <w:tr w14:paraId="24537CB7">
        <w:trPr>
          <w:trHeight w:val="0" w:hRule="atLeast"/>
          <w:jc w:val="center"/>
        </w:trPr>
        <w:tc>
          <w:tcPr>
            <w:tcW w:w="943" w:type="dxa"/>
            <w:tcBorders>
              <w:top w:val="single" w:color="auto" w:sz="4" w:space="0"/>
              <w:left w:val="nil"/>
              <w:bottom w:val="nil"/>
              <w:right w:val="nil"/>
            </w:tcBorders>
            <w:shd w:val="clear" w:color="auto" w:fill="auto"/>
            <w:vAlign w:val="center"/>
          </w:tcPr>
          <w:p w14:paraId="62B7FF6D">
            <w:pPr>
              <w:keepNext w:val="0"/>
              <w:keepLines w:val="0"/>
              <w:widowControl/>
              <w:suppressLineNumbers w:val="0"/>
              <w:snapToGrid w:val="0"/>
              <w:ind w:left="0" w:leftChars="0" w:right="0" w:rightChars="0" w:firstLine="0" w:firstLineChars="0"/>
              <w:jc w:val="center"/>
              <w:textAlignment w:val="center"/>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lang w:val="en-US" w:eastAsia="zh-CN" w:bidi="ar"/>
              </w:rPr>
              <w:t>2020</w:t>
            </w:r>
          </w:p>
        </w:tc>
        <w:tc>
          <w:tcPr>
            <w:tcW w:w="1894" w:type="dxa"/>
            <w:tcBorders>
              <w:top w:val="single" w:color="auto" w:sz="4" w:space="0"/>
              <w:left w:val="nil"/>
              <w:bottom w:val="nil"/>
              <w:right w:val="nil"/>
            </w:tcBorders>
            <w:shd w:val="clear" w:color="auto" w:fill="auto"/>
            <w:vAlign w:val="center"/>
          </w:tcPr>
          <w:p w14:paraId="2D45336E">
            <w:pPr>
              <w:keepNext w:val="0"/>
              <w:keepLines w:val="0"/>
              <w:widowControl/>
              <w:suppressLineNumbers w:val="0"/>
              <w:snapToGrid w:val="0"/>
              <w:ind w:left="0" w:leftChars="0" w:right="0" w:rightChars="0" w:firstLine="0" w:firstLineChars="0"/>
              <w:jc w:val="center"/>
              <w:textAlignment w:val="bottom"/>
              <w:rPr>
                <w:rFonts w:hint="default" w:ascii="Times New Roman" w:hAnsi="Times New Roman" w:eastAsia="宋体" w:cs="Times New Roman"/>
                <w:b w:val="0"/>
                <w:bCs w:val="0"/>
                <w:i w:val="0"/>
                <w:iCs w:val="0"/>
                <w:color w:val="000000"/>
                <w:kern w:val="0"/>
                <w:sz w:val="21"/>
                <w:szCs w:val="21"/>
                <w:u w:val="none"/>
                <w:lang w:val="en-US" w:eastAsia="zh-CN" w:bidi="ar"/>
              </w:rPr>
            </w:pPr>
            <w:r>
              <w:rPr>
                <w:rFonts w:hint="default" w:ascii="Times New Roman" w:hAnsi="Times New Roman" w:eastAsia="宋体" w:cs="Times New Roman"/>
                <w:b w:val="0"/>
                <w:bCs w:val="0"/>
                <w:i w:val="0"/>
                <w:iCs w:val="0"/>
                <w:color w:val="000000"/>
                <w:kern w:val="0"/>
                <w:sz w:val="21"/>
                <w:szCs w:val="21"/>
                <w:u w:val="none"/>
                <w:lang w:val="en-US" w:eastAsia="zh-CN" w:bidi="ar"/>
              </w:rPr>
              <w:t>11.19%</w:t>
            </w:r>
          </w:p>
        </w:tc>
        <w:tc>
          <w:tcPr>
            <w:tcW w:w="1894" w:type="dxa"/>
            <w:tcBorders>
              <w:top w:val="single" w:color="auto" w:sz="4" w:space="0"/>
              <w:left w:val="nil"/>
              <w:bottom w:val="nil"/>
              <w:right w:val="nil"/>
            </w:tcBorders>
            <w:shd w:val="clear" w:color="auto" w:fill="auto"/>
            <w:vAlign w:val="center"/>
          </w:tcPr>
          <w:p w14:paraId="602F68A5">
            <w:pPr>
              <w:keepNext w:val="0"/>
              <w:keepLines w:val="0"/>
              <w:widowControl/>
              <w:suppressLineNumbers w:val="0"/>
              <w:snapToGrid w:val="0"/>
              <w:ind w:left="0" w:leftChars="0" w:right="0" w:rightChars="0" w:firstLine="0" w:firstLineChars="0"/>
              <w:jc w:val="center"/>
              <w:textAlignment w:val="bottom"/>
              <w:rPr>
                <w:rFonts w:hint="default" w:ascii="Times New Roman" w:hAnsi="Times New Roman" w:eastAsia="宋体" w:cs="Times New Roman"/>
                <w:b w:val="0"/>
                <w:bCs w:val="0"/>
                <w:i w:val="0"/>
                <w:iCs w:val="0"/>
                <w:color w:val="000000"/>
                <w:kern w:val="0"/>
                <w:sz w:val="21"/>
                <w:szCs w:val="21"/>
                <w:u w:val="none"/>
                <w:lang w:val="en-US" w:eastAsia="zh-CN" w:bidi="ar"/>
              </w:rPr>
            </w:pPr>
            <w:r>
              <w:rPr>
                <w:rFonts w:hint="default" w:ascii="Times New Roman" w:hAnsi="Times New Roman" w:eastAsia="宋体" w:cs="Times New Roman"/>
                <w:b w:val="0"/>
                <w:bCs w:val="0"/>
                <w:i w:val="0"/>
                <w:iCs w:val="0"/>
                <w:color w:val="000000"/>
                <w:kern w:val="0"/>
                <w:sz w:val="21"/>
                <w:szCs w:val="21"/>
                <w:u w:val="none"/>
                <w:lang w:val="en-US" w:eastAsia="zh-CN" w:bidi="ar"/>
              </w:rPr>
              <w:t>9.20%</w:t>
            </w:r>
          </w:p>
        </w:tc>
        <w:tc>
          <w:tcPr>
            <w:tcW w:w="1894" w:type="dxa"/>
            <w:tcBorders>
              <w:top w:val="single" w:color="auto" w:sz="4" w:space="0"/>
              <w:left w:val="nil"/>
              <w:bottom w:val="nil"/>
              <w:right w:val="nil"/>
            </w:tcBorders>
            <w:shd w:val="clear" w:color="auto" w:fill="auto"/>
            <w:vAlign w:val="center"/>
          </w:tcPr>
          <w:p w14:paraId="2C69C922">
            <w:pPr>
              <w:keepNext w:val="0"/>
              <w:keepLines w:val="0"/>
              <w:widowControl/>
              <w:suppressLineNumbers w:val="0"/>
              <w:snapToGrid w:val="0"/>
              <w:ind w:left="0" w:leftChars="0" w:right="0" w:rightChars="0" w:firstLine="0" w:firstLineChars="0"/>
              <w:jc w:val="center"/>
              <w:textAlignment w:val="bottom"/>
              <w:rPr>
                <w:rFonts w:hint="default" w:ascii="Times New Roman" w:hAnsi="Times New Roman" w:eastAsia="宋体" w:cs="Times New Roman"/>
                <w:b w:val="0"/>
                <w:bCs w:val="0"/>
                <w:i w:val="0"/>
                <w:iCs w:val="0"/>
                <w:color w:val="000000"/>
                <w:kern w:val="0"/>
                <w:sz w:val="21"/>
                <w:szCs w:val="21"/>
                <w:u w:val="none"/>
                <w:lang w:val="en-US" w:eastAsia="zh-CN" w:bidi="ar"/>
              </w:rPr>
            </w:pPr>
            <w:r>
              <w:rPr>
                <w:rFonts w:hint="default" w:ascii="Times New Roman" w:hAnsi="Times New Roman" w:eastAsia="宋体" w:cs="Times New Roman"/>
                <w:b w:val="0"/>
                <w:bCs w:val="0"/>
                <w:i w:val="0"/>
                <w:iCs w:val="0"/>
                <w:color w:val="000000"/>
                <w:kern w:val="0"/>
                <w:sz w:val="21"/>
                <w:szCs w:val="21"/>
                <w:u w:val="none"/>
                <w:lang w:val="en-US" w:eastAsia="zh-CN" w:bidi="ar"/>
              </w:rPr>
              <w:t>1.95%</w:t>
            </w:r>
          </w:p>
        </w:tc>
        <w:tc>
          <w:tcPr>
            <w:tcW w:w="1894" w:type="dxa"/>
            <w:tcBorders>
              <w:top w:val="single" w:color="auto" w:sz="4" w:space="0"/>
              <w:left w:val="nil"/>
              <w:bottom w:val="nil"/>
              <w:right w:val="nil"/>
            </w:tcBorders>
            <w:shd w:val="clear" w:color="auto" w:fill="auto"/>
            <w:vAlign w:val="center"/>
          </w:tcPr>
          <w:p w14:paraId="6035F4E2">
            <w:pPr>
              <w:keepNext w:val="0"/>
              <w:keepLines w:val="0"/>
              <w:widowControl/>
              <w:suppressLineNumbers w:val="0"/>
              <w:snapToGrid w:val="0"/>
              <w:ind w:left="0" w:leftChars="0" w:right="0" w:rightChars="0" w:firstLine="0" w:firstLineChars="0"/>
              <w:jc w:val="center"/>
              <w:textAlignment w:val="bottom"/>
              <w:rPr>
                <w:rFonts w:hint="default" w:ascii="Times New Roman" w:hAnsi="Times New Roman" w:eastAsia="宋体" w:cs="Times New Roman"/>
                <w:b w:val="0"/>
                <w:bCs w:val="0"/>
                <w:i w:val="0"/>
                <w:iCs w:val="0"/>
                <w:color w:val="000000"/>
                <w:kern w:val="0"/>
                <w:sz w:val="21"/>
                <w:szCs w:val="21"/>
                <w:u w:val="none"/>
                <w:lang w:val="en-US" w:eastAsia="zh-CN" w:bidi="ar"/>
              </w:rPr>
            </w:pPr>
            <w:r>
              <w:rPr>
                <w:rFonts w:hint="default" w:ascii="Times New Roman" w:hAnsi="Times New Roman" w:eastAsia="宋体" w:cs="Times New Roman"/>
                <w:b w:val="0"/>
                <w:bCs w:val="0"/>
                <w:i w:val="0"/>
                <w:iCs w:val="0"/>
                <w:color w:val="000000"/>
                <w:kern w:val="0"/>
                <w:sz w:val="21"/>
                <w:szCs w:val="21"/>
                <w:u w:val="none"/>
                <w:lang w:val="en-US" w:eastAsia="zh-CN" w:bidi="ar"/>
              </w:rPr>
              <w:t>9.20%</w:t>
            </w:r>
          </w:p>
        </w:tc>
      </w:tr>
      <w:tr w14:paraId="32521756">
        <w:trPr>
          <w:trHeight w:val="0" w:hRule="atLeast"/>
          <w:jc w:val="center"/>
        </w:trPr>
        <w:tc>
          <w:tcPr>
            <w:tcW w:w="943" w:type="dxa"/>
            <w:tcBorders>
              <w:top w:val="nil"/>
              <w:left w:val="nil"/>
              <w:bottom w:val="nil"/>
              <w:right w:val="nil"/>
            </w:tcBorders>
            <w:shd w:val="clear" w:color="auto" w:fill="auto"/>
            <w:vAlign w:val="center"/>
          </w:tcPr>
          <w:p w14:paraId="207FEBB2">
            <w:pPr>
              <w:keepNext w:val="0"/>
              <w:keepLines w:val="0"/>
              <w:widowControl/>
              <w:suppressLineNumbers w:val="0"/>
              <w:snapToGrid w:val="0"/>
              <w:ind w:left="0" w:leftChars="0" w:right="0" w:rightChars="0" w:firstLine="0" w:firstLineChars="0"/>
              <w:jc w:val="center"/>
              <w:textAlignment w:val="center"/>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lang w:val="en-US" w:eastAsia="zh-CN" w:bidi="ar"/>
              </w:rPr>
              <w:t>2021</w:t>
            </w:r>
          </w:p>
        </w:tc>
        <w:tc>
          <w:tcPr>
            <w:tcW w:w="1894" w:type="dxa"/>
            <w:tcBorders>
              <w:top w:val="nil"/>
              <w:left w:val="nil"/>
              <w:bottom w:val="nil"/>
              <w:right w:val="nil"/>
            </w:tcBorders>
            <w:shd w:val="clear" w:color="auto" w:fill="auto"/>
            <w:vAlign w:val="center"/>
          </w:tcPr>
          <w:p w14:paraId="69D2F212">
            <w:pPr>
              <w:keepNext w:val="0"/>
              <w:keepLines w:val="0"/>
              <w:widowControl/>
              <w:suppressLineNumbers w:val="0"/>
              <w:snapToGrid w:val="0"/>
              <w:ind w:left="0" w:leftChars="0" w:right="0" w:rightChars="0" w:firstLine="0" w:firstLineChars="0"/>
              <w:jc w:val="center"/>
              <w:textAlignment w:val="bottom"/>
              <w:rPr>
                <w:rFonts w:hint="default" w:ascii="Times New Roman" w:hAnsi="Times New Roman" w:eastAsia="宋体" w:cs="Times New Roman"/>
                <w:b w:val="0"/>
                <w:bCs w:val="0"/>
                <w:i w:val="0"/>
                <w:iCs w:val="0"/>
                <w:color w:val="000000"/>
                <w:kern w:val="0"/>
                <w:sz w:val="21"/>
                <w:szCs w:val="21"/>
                <w:u w:val="none"/>
                <w:lang w:val="en-US" w:eastAsia="zh-CN" w:bidi="ar"/>
              </w:rPr>
            </w:pPr>
            <w:r>
              <w:rPr>
                <w:rFonts w:hint="default" w:ascii="Times New Roman" w:hAnsi="Times New Roman" w:eastAsia="宋体" w:cs="Times New Roman"/>
                <w:b w:val="0"/>
                <w:bCs w:val="0"/>
                <w:i w:val="0"/>
                <w:iCs w:val="0"/>
                <w:color w:val="000000"/>
                <w:kern w:val="0"/>
                <w:sz w:val="21"/>
                <w:szCs w:val="21"/>
                <w:u w:val="none"/>
                <w:lang w:val="en-US" w:eastAsia="zh-CN" w:bidi="ar"/>
              </w:rPr>
              <w:t>11.63%</w:t>
            </w:r>
          </w:p>
        </w:tc>
        <w:tc>
          <w:tcPr>
            <w:tcW w:w="1894" w:type="dxa"/>
            <w:tcBorders>
              <w:top w:val="nil"/>
              <w:left w:val="nil"/>
              <w:bottom w:val="nil"/>
              <w:right w:val="nil"/>
            </w:tcBorders>
            <w:shd w:val="clear" w:color="auto" w:fill="auto"/>
            <w:vAlign w:val="center"/>
          </w:tcPr>
          <w:p w14:paraId="58831F24">
            <w:pPr>
              <w:keepNext w:val="0"/>
              <w:keepLines w:val="0"/>
              <w:widowControl/>
              <w:suppressLineNumbers w:val="0"/>
              <w:snapToGrid w:val="0"/>
              <w:ind w:left="0" w:leftChars="0" w:right="0" w:rightChars="0" w:firstLine="0" w:firstLineChars="0"/>
              <w:jc w:val="center"/>
              <w:textAlignment w:val="bottom"/>
              <w:rPr>
                <w:rFonts w:hint="default" w:ascii="Times New Roman" w:hAnsi="Times New Roman" w:eastAsia="宋体" w:cs="Times New Roman"/>
                <w:b w:val="0"/>
                <w:bCs w:val="0"/>
                <w:i w:val="0"/>
                <w:iCs w:val="0"/>
                <w:color w:val="000000"/>
                <w:kern w:val="0"/>
                <w:sz w:val="21"/>
                <w:szCs w:val="21"/>
                <w:u w:val="none"/>
                <w:lang w:val="en-US" w:eastAsia="zh-CN" w:bidi="ar"/>
              </w:rPr>
            </w:pPr>
            <w:r>
              <w:rPr>
                <w:rFonts w:hint="default" w:ascii="Times New Roman" w:hAnsi="Times New Roman" w:eastAsia="宋体" w:cs="Times New Roman"/>
                <w:b w:val="0"/>
                <w:bCs w:val="0"/>
                <w:i w:val="0"/>
                <w:iCs w:val="0"/>
                <w:color w:val="000000"/>
                <w:kern w:val="0"/>
                <w:sz w:val="21"/>
                <w:szCs w:val="21"/>
                <w:u w:val="none"/>
                <w:lang w:val="en-US" w:eastAsia="zh-CN" w:bidi="ar"/>
              </w:rPr>
              <w:t>8.69%</w:t>
            </w:r>
          </w:p>
        </w:tc>
        <w:tc>
          <w:tcPr>
            <w:tcW w:w="1894" w:type="dxa"/>
            <w:tcBorders>
              <w:top w:val="nil"/>
              <w:left w:val="nil"/>
              <w:bottom w:val="nil"/>
              <w:right w:val="nil"/>
            </w:tcBorders>
            <w:shd w:val="clear" w:color="auto" w:fill="auto"/>
            <w:vAlign w:val="center"/>
          </w:tcPr>
          <w:p w14:paraId="1FC893FF">
            <w:pPr>
              <w:keepNext w:val="0"/>
              <w:keepLines w:val="0"/>
              <w:widowControl/>
              <w:suppressLineNumbers w:val="0"/>
              <w:snapToGrid w:val="0"/>
              <w:ind w:left="0" w:leftChars="0" w:right="0" w:rightChars="0" w:firstLine="0" w:firstLineChars="0"/>
              <w:jc w:val="center"/>
              <w:textAlignment w:val="bottom"/>
              <w:rPr>
                <w:rFonts w:hint="default" w:ascii="Times New Roman" w:hAnsi="Times New Roman" w:eastAsia="宋体" w:cs="Times New Roman"/>
                <w:b w:val="0"/>
                <w:bCs w:val="0"/>
                <w:i w:val="0"/>
                <w:iCs w:val="0"/>
                <w:color w:val="000000"/>
                <w:kern w:val="0"/>
                <w:sz w:val="21"/>
                <w:szCs w:val="21"/>
                <w:u w:val="none"/>
                <w:lang w:val="en-US" w:eastAsia="zh-CN" w:bidi="ar"/>
              </w:rPr>
            </w:pPr>
            <w:r>
              <w:rPr>
                <w:rFonts w:hint="default" w:ascii="Times New Roman" w:hAnsi="Times New Roman" w:eastAsia="宋体" w:cs="Times New Roman"/>
                <w:b w:val="0"/>
                <w:bCs w:val="0"/>
                <w:i w:val="0"/>
                <w:iCs w:val="0"/>
                <w:color w:val="000000"/>
                <w:kern w:val="0"/>
                <w:sz w:val="21"/>
                <w:szCs w:val="21"/>
                <w:u w:val="none"/>
                <w:lang w:val="en-US" w:eastAsia="zh-CN" w:bidi="ar"/>
              </w:rPr>
              <w:t>-0.21%</w:t>
            </w:r>
          </w:p>
        </w:tc>
        <w:tc>
          <w:tcPr>
            <w:tcW w:w="1894" w:type="dxa"/>
            <w:tcBorders>
              <w:top w:val="nil"/>
              <w:left w:val="nil"/>
              <w:bottom w:val="nil"/>
              <w:right w:val="nil"/>
            </w:tcBorders>
            <w:shd w:val="clear" w:color="auto" w:fill="auto"/>
            <w:vAlign w:val="center"/>
          </w:tcPr>
          <w:p w14:paraId="01D33E39">
            <w:pPr>
              <w:keepNext w:val="0"/>
              <w:keepLines w:val="0"/>
              <w:widowControl/>
              <w:suppressLineNumbers w:val="0"/>
              <w:snapToGrid w:val="0"/>
              <w:ind w:left="0" w:leftChars="0" w:right="0" w:rightChars="0" w:firstLine="0" w:firstLineChars="0"/>
              <w:jc w:val="center"/>
              <w:textAlignment w:val="bottom"/>
              <w:rPr>
                <w:rFonts w:hint="default" w:ascii="Times New Roman" w:hAnsi="Times New Roman" w:eastAsia="宋体" w:cs="Times New Roman"/>
                <w:b w:val="0"/>
                <w:bCs w:val="0"/>
                <w:i w:val="0"/>
                <w:iCs w:val="0"/>
                <w:color w:val="000000"/>
                <w:kern w:val="0"/>
                <w:sz w:val="21"/>
                <w:szCs w:val="21"/>
                <w:u w:val="none"/>
                <w:lang w:val="en-US" w:eastAsia="zh-CN" w:bidi="ar"/>
              </w:rPr>
            </w:pPr>
            <w:r>
              <w:rPr>
                <w:rFonts w:hint="default" w:ascii="Times New Roman" w:hAnsi="Times New Roman" w:eastAsia="宋体" w:cs="Times New Roman"/>
                <w:b w:val="0"/>
                <w:bCs w:val="0"/>
                <w:i w:val="0"/>
                <w:iCs w:val="0"/>
                <w:color w:val="000000"/>
                <w:kern w:val="0"/>
                <w:sz w:val="21"/>
                <w:szCs w:val="21"/>
                <w:u w:val="none"/>
                <w:lang w:val="en-US" w:eastAsia="zh-CN" w:bidi="ar"/>
              </w:rPr>
              <w:t>10.69%</w:t>
            </w:r>
          </w:p>
        </w:tc>
      </w:tr>
      <w:tr w14:paraId="6C496F32">
        <w:trPr>
          <w:trHeight w:val="0" w:hRule="atLeast"/>
          <w:jc w:val="center"/>
        </w:trPr>
        <w:tc>
          <w:tcPr>
            <w:tcW w:w="943" w:type="dxa"/>
            <w:tcBorders>
              <w:top w:val="nil"/>
              <w:left w:val="nil"/>
              <w:bottom w:val="nil"/>
              <w:right w:val="nil"/>
            </w:tcBorders>
            <w:shd w:val="clear" w:color="auto" w:fill="auto"/>
            <w:vAlign w:val="center"/>
          </w:tcPr>
          <w:p w14:paraId="24682266">
            <w:pPr>
              <w:keepNext w:val="0"/>
              <w:keepLines w:val="0"/>
              <w:widowControl/>
              <w:suppressLineNumbers w:val="0"/>
              <w:snapToGrid w:val="0"/>
              <w:ind w:left="0" w:leftChars="0" w:right="0" w:rightChars="0" w:firstLine="0" w:firstLineChars="0"/>
              <w:jc w:val="center"/>
              <w:textAlignment w:val="center"/>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lang w:val="en-US" w:eastAsia="zh-CN" w:bidi="ar"/>
              </w:rPr>
              <w:t>2022</w:t>
            </w:r>
          </w:p>
        </w:tc>
        <w:tc>
          <w:tcPr>
            <w:tcW w:w="1894" w:type="dxa"/>
            <w:tcBorders>
              <w:top w:val="nil"/>
              <w:left w:val="nil"/>
              <w:bottom w:val="nil"/>
              <w:right w:val="nil"/>
            </w:tcBorders>
            <w:shd w:val="clear" w:color="auto" w:fill="auto"/>
            <w:vAlign w:val="center"/>
          </w:tcPr>
          <w:p w14:paraId="45BD3EDF">
            <w:pPr>
              <w:keepNext w:val="0"/>
              <w:keepLines w:val="0"/>
              <w:widowControl/>
              <w:suppressLineNumbers w:val="0"/>
              <w:snapToGrid w:val="0"/>
              <w:ind w:left="0" w:leftChars="0" w:right="0" w:rightChars="0" w:firstLine="0" w:firstLineChars="0"/>
              <w:jc w:val="center"/>
              <w:textAlignment w:val="bottom"/>
              <w:rPr>
                <w:rFonts w:hint="default" w:ascii="Times New Roman" w:hAnsi="Times New Roman" w:eastAsia="宋体" w:cs="Times New Roman"/>
                <w:b w:val="0"/>
                <w:bCs w:val="0"/>
                <w:i w:val="0"/>
                <w:iCs w:val="0"/>
                <w:color w:val="000000"/>
                <w:kern w:val="0"/>
                <w:sz w:val="21"/>
                <w:szCs w:val="21"/>
                <w:u w:val="none"/>
                <w:lang w:val="en-US" w:eastAsia="zh-CN" w:bidi="ar"/>
              </w:rPr>
            </w:pPr>
            <w:r>
              <w:rPr>
                <w:rFonts w:hint="default" w:ascii="Times New Roman" w:hAnsi="Times New Roman" w:eastAsia="宋体" w:cs="Times New Roman"/>
                <w:b w:val="0"/>
                <w:bCs w:val="0"/>
                <w:i w:val="0"/>
                <w:iCs w:val="0"/>
                <w:color w:val="000000"/>
                <w:kern w:val="0"/>
                <w:sz w:val="21"/>
                <w:szCs w:val="21"/>
                <w:u w:val="none"/>
                <w:lang w:val="en-US" w:eastAsia="zh-CN" w:bidi="ar"/>
              </w:rPr>
              <w:t>10.55%</w:t>
            </w:r>
          </w:p>
        </w:tc>
        <w:tc>
          <w:tcPr>
            <w:tcW w:w="1894" w:type="dxa"/>
            <w:tcBorders>
              <w:top w:val="nil"/>
              <w:left w:val="nil"/>
              <w:bottom w:val="nil"/>
              <w:right w:val="nil"/>
            </w:tcBorders>
            <w:shd w:val="clear" w:color="auto" w:fill="auto"/>
            <w:vAlign w:val="center"/>
          </w:tcPr>
          <w:p w14:paraId="207DE450">
            <w:pPr>
              <w:keepNext w:val="0"/>
              <w:keepLines w:val="0"/>
              <w:widowControl/>
              <w:suppressLineNumbers w:val="0"/>
              <w:snapToGrid w:val="0"/>
              <w:ind w:left="0" w:leftChars="0" w:right="0" w:rightChars="0" w:firstLine="0" w:firstLineChars="0"/>
              <w:jc w:val="center"/>
              <w:textAlignment w:val="bottom"/>
              <w:rPr>
                <w:rFonts w:hint="default" w:ascii="Times New Roman" w:hAnsi="Times New Roman" w:eastAsia="宋体" w:cs="Times New Roman"/>
                <w:b w:val="0"/>
                <w:bCs w:val="0"/>
                <w:i w:val="0"/>
                <w:iCs w:val="0"/>
                <w:color w:val="000000"/>
                <w:kern w:val="0"/>
                <w:sz w:val="21"/>
                <w:szCs w:val="21"/>
                <w:u w:val="none"/>
                <w:lang w:val="en-US" w:eastAsia="zh-CN" w:bidi="ar"/>
              </w:rPr>
            </w:pPr>
            <w:r>
              <w:rPr>
                <w:rFonts w:hint="default" w:ascii="Times New Roman" w:hAnsi="Times New Roman" w:eastAsia="宋体" w:cs="Times New Roman"/>
                <w:b w:val="0"/>
                <w:bCs w:val="0"/>
                <w:i w:val="0"/>
                <w:iCs w:val="0"/>
                <w:color w:val="000000"/>
                <w:kern w:val="0"/>
                <w:sz w:val="21"/>
                <w:szCs w:val="21"/>
                <w:u w:val="none"/>
                <w:lang w:val="en-US" w:eastAsia="zh-CN" w:bidi="ar"/>
              </w:rPr>
              <w:t>8.86%</w:t>
            </w:r>
          </w:p>
        </w:tc>
        <w:tc>
          <w:tcPr>
            <w:tcW w:w="1894" w:type="dxa"/>
            <w:tcBorders>
              <w:top w:val="nil"/>
              <w:left w:val="nil"/>
              <w:bottom w:val="nil"/>
              <w:right w:val="nil"/>
            </w:tcBorders>
            <w:shd w:val="clear" w:color="auto" w:fill="auto"/>
            <w:vAlign w:val="center"/>
          </w:tcPr>
          <w:p w14:paraId="06CC745C">
            <w:pPr>
              <w:keepNext w:val="0"/>
              <w:keepLines w:val="0"/>
              <w:widowControl/>
              <w:suppressLineNumbers w:val="0"/>
              <w:snapToGrid w:val="0"/>
              <w:ind w:left="0" w:leftChars="0" w:right="0" w:rightChars="0" w:firstLine="0" w:firstLineChars="0"/>
              <w:jc w:val="center"/>
              <w:textAlignment w:val="bottom"/>
              <w:rPr>
                <w:rFonts w:hint="default" w:ascii="Times New Roman" w:hAnsi="Times New Roman" w:eastAsia="宋体" w:cs="Times New Roman"/>
                <w:b w:val="0"/>
                <w:bCs w:val="0"/>
                <w:i w:val="0"/>
                <w:iCs w:val="0"/>
                <w:color w:val="000000"/>
                <w:kern w:val="0"/>
                <w:sz w:val="21"/>
                <w:szCs w:val="21"/>
                <w:u w:val="none"/>
                <w:lang w:val="en-US" w:eastAsia="zh-CN" w:bidi="ar"/>
              </w:rPr>
            </w:pPr>
            <w:r>
              <w:rPr>
                <w:rFonts w:hint="default" w:ascii="Times New Roman" w:hAnsi="Times New Roman" w:eastAsia="宋体" w:cs="Times New Roman"/>
                <w:b w:val="0"/>
                <w:bCs w:val="0"/>
                <w:i w:val="0"/>
                <w:iCs w:val="0"/>
                <w:color w:val="000000"/>
                <w:kern w:val="0"/>
                <w:sz w:val="21"/>
                <w:szCs w:val="21"/>
                <w:u w:val="none"/>
                <w:lang w:val="en-US" w:eastAsia="zh-CN" w:bidi="ar"/>
              </w:rPr>
              <w:t>0.60%</w:t>
            </w:r>
          </w:p>
        </w:tc>
        <w:tc>
          <w:tcPr>
            <w:tcW w:w="1894" w:type="dxa"/>
            <w:tcBorders>
              <w:top w:val="nil"/>
              <w:left w:val="nil"/>
              <w:bottom w:val="nil"/>
              <w:right w:val="nil"/>
            </w:tcBorders>
            <w:shd w:val="clear" w:color="auto" w:fill="auto"/>
            <w:vAlign w:val="center"/>
          </w:tcPr>
          <w:p w14:paraId="1B31ED67">
            <w:pPr>
              <w:keepNext w:val="0"/>
              <w:keepLines w:val="0"/>
              <w:widowControl/>
              <w:suppressLineNumbers w:val="0"/>
              <w:snapToGrid w:val="0"/>
              <w:ind w:left="0" w:leftChars="0" w:right="0" w:rightChars="0" w:firstLine="0" w:firstLineChars="0"/>
              <w:jc w:val="center"/>
              <w:textAlignment w:val="bottom"/>
              <w:rPr>
                <w:rFonts w:hint="default" w:ascii="Times New Roman" w:hAnsi="Times New Roman" w:eastAsia="宋体" w:cs="Times New Roman"/>
                <w:b w:val="0"/>
                <w:bCs w:val="0"/>
                <w:i w:val="0"/>
                <w:iCs w:val="0"/>
                <w:color w:val="000000"/>
                <w:kern w:val="0"/>
                <w:sz w:val="21"/>
                <w:szCs w:val="21"/>
                <w:u w:val="none"/>
                <w:lang w:val="en-US" w:eastAsia="zh-CN" w:bidi="ar"/>
              </w:rPr>
            </w:pPr>
            <w:r>
              <w:rPr>
                <w:rFonts w:hint="default" w:ascii="Times New Roman" w:hAnsi="Times New Roman" w:eastAsia="宋体" w:cs="Times New Roman"/>
                <w:b w:val="0"/>
                <w:bCs w:val="0"/>
                <w:i w:val="0"/>
                <w:iCs w:val="0"/>
                <w:color w:val="000000"/>
                <w:kern w:val="0"/>
                <w:sz w:val="21"/>
                <w:szCs w:val="21"/>
                <w:u w:val="none"/>
                <w:lang w:val="en-US" w:eastAsia="zh-CN" w:bidi="ar"/>
              </w:rPr>
              <w:t>10.84%</w:t>
            </w:r>
          </w:p>
        </w:tc>
      </w:tr>
      <w:tr w14:paraId="6FCC2872">
        <w:trPr>
          <w:trHeight w:val="0" w:hRule="atLeast"/>
          <w:jc w:val="center"/>
        </w:trPr>
        <w:tc>
          <w:tcPr>
            <w:tcW w:w="943" w:type="dxa"/>
            <w:tcBorders>
              <w:top w:val="nil"/>
              <w:left w:val="nil"/>
              <w:bottom w:val="nil"/>
              <w:right w:val="nil"/>
            </w:tcBorders>
            <w:shd w:val="clear" w:color="auto" w:fill="auto"/>
            <w:vAlign w:val="center"/>
          </w:tcPr>
          <w:p w14:paraId="1F3B0CC6">
            <w:pPr>
              <w:keepNext w:val="0"/>
              <w:keepLines w:val="0"/>
              <w:widowControl/>
              <w:suppressLineNumbers w:val="0"/>
              <w:snapToGrid w:val="0"/>
              <w:ind w:left="0" w:leftChars="0" w:right="0" w:rightChars="0" w:firstLine="0" w:firstLineChars="0"/>
              <w:jc w:val="center"/>
              <w:textAlignment w:val="center"/>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lang w:val="en-US" w:eastAsia="zh-CN" w:bidi="ar"/>
              </w:rPr>
              <w:t>2023</w:t>
            </w:r>
          </w:p>
        </w:tc>
        <w:tc>
          <w:tcPr>
            <w:tcW w:w="1894" w:type="dxa"/>
            <w:tcBorders>
              <w:top w:val="nil"/>
              <w:left w:val="nil"/>
              <w:bottom w:val="nil"/>
              <w:right w:val="nil"/>
            </w:tcBorders>
            <w:shd w:val="clear" w:color="auto" w:fill="auto"/>
            <w:vAlign w:val="center"/>
          </w:tcPr>
          <w:p w14:paraId="24338743">
            <w:pPr>
              <w:keepNext w:val="0"/>
              <w:keepLines w:val="0"/>
              <w:widowControl/>
              <w:suppressLineNumbers w:val="0"/>
              <w:snapToGrid w:val="0"/>
              <w:ind w:left="0" w:leftChars="0" w:right="0" w:rightChars="0" w:firstLine="0" w:firstLineChars="0"/>
              <w:jc w:val="center"/>
              <w:textAlignment w:val="bottom"/>
              <w:rPr>
                <w:rFonts w:hint="default" w:ascii="Times New Roman" w:hAnsi="Times New Roman" w:eastAsia="宋体" w:cs="Times New Roman"/>
                <w:b w:val="0"/>
                <w:bCs w:val="0"/>
                <w:i w:val="0"/>
                <w:iCs w:val="0"/>
                <w:color w:val="000000"/>
                <w:kern w:val="0"/>
                <w:sz w:val="21"/>
                <w:szCs w:val="21"/>
                <w:u w:val="none"/>
                <w:lang w:val="en-US" w:eastAsia="zh-CN" w:bidi="ar"/>
              </w:rPr>
            </w:pPr>
            <w:r>
              <w:rPr>
                <w:rFonts w:hint="default" w:ascii="Times New Roman" w:hAnsi="Times New Roman" w:eastAsia="宋体" w:cs="Times New Roman"/>
                <w:b w:val="0"/>
                <w:bCs w:val="0"/>
                <w:i w:val="0"/>
                <w:iCs w:val="0"/>
                <w:color w:val="000000"/>
                <w:kern w:val="0"/>
                <w:sz w:val="21"/>
                <w:szCs w:val="21"/>
                <w:u w:val="none"/>
                <w:lang w:val="en-US" w:eastAsia="zh-CN" w:bidi="ar"/>
              </w:rPr>
              <w:t>11.08%</w:t>
            </w:r>
          </w:p>
        </w:tc>
        <w:tc>
          <w:tcPr>
            <w:tcW w:w="1894" w:type="dxa"/>
            <w:tcBorders>
              <w:top w:val="nil"/>
              <w:left w:val="nil"/>
              <w:bottom w:val="nil"/>
              <w:right w:val="nil"/>
            </w:tcBorders>
            <w:shd w:val="clear" w:color="auto" w:fill="auto"/>
            <w:vAlign w:val="center"/>
          </w:tcPr>
          <w:p w14:paraId="1B795441">
            <w:pPr>
              <w:keepNext w:val="0"/>
              <w:keepLines w:val="0"/>
              <w:widowControl/>
              <w:suppressLineNumbers w:val="0"/>
              <w:snapToGrid w:val="0"/>
              <w:ind w:left="0" w:leftChars="0" w:right="0" w:rightChars="0" w:firstLine="0" w:firstLineChars="0"/>
              <w:jc w:val="center"/>
              <w:textAlignment w:val="bottom"/>
              <w:rPr>
                <w:rFonts w:hint="default" w:ascii="Times New Roman" w:hAnsi="Times New Roman" w:eastAsia="宋体" w:cs="Times New Roman"/>
                <w:b w:val="0"/>
                <w:bCs w:val="0"/>
                <w:i w:val="0"/>
                <w:iCs w:val="0"/>
                <w:color w:val="000000"/>
                <w:kern w:val="0"/>
                <w:sz w:val="21"/>
                <w:szCs w:val="21"/>
                <w:u w:val="none"/>
                <w:lang w:val="en-US" w:eastAsia="zh-CN" w:bidi="ar"/>
              </w:rPr>
            </w:pPr>
            <w:r>
              <w:rPr>
                <w:rFonts w:hint="default" w:ascii="Times New Roman" w:hAnsi="Times New Roman" w:eastAsia="宋体" w:cs="Times New Roman"/>
                <w:b w:val="0"/>
                <w:bCs w:val="0"/>
                <w:i w:val="0"/>
                <w:iCs w:val="0"/>
                <w:color w:val="000000"/>
                <w:kern w:val="0"/>
                <w:sz w:val="21"/>
                <w:szCs w:val="21"/>
                <w:u w:val="none"/>
                <w:lang w:val="en-US" w:eastAsia="zh-CN" w:bidi="ar"/>
              </w:rPr>
              <w:t>10.36%</w:t>
            </w:r>
          </w:p>
        </w:tc>
        <w:tc>
          <w:tcPr>
            <w:tcW w:w="1894" w:type="dxa"/>
            <w:tcBorders>
              <w:top w:val="nil"/>
              <w:left w:val="nil"/>
              <w:bottom w:val="nil"/>
              <w:right w:val="nil"/>
            </w:tcBorders>
            <w:shd w:val="clear" w:color="auto" w:fill="auto"/>
            <w:vAlign w:val="center"/>
          </w:tcPr>
          <w:p w14:paraId="55A54251">
            <w:pPr>
              <w:keepNext w:val="0"/>
              <w:keepLines w:val="0"/>
              <w:widowControl/>
              <w:suppressLineNumbers w:val="0"/>
              <w:snapToGrid w:val="0"/>
              <w:ind w:left="0" w:leftChars="0" w:right="0" w:rightChars="0" w:firstLine="0" w:firstLineChars="0"/>
              <w:jc w:val="center"/>
              <w:textAlignment w:val="bottom"/>
              <w:rPr>
                <w:rFonts w:hint="default" w:ascii="Times New Roman" w:hAnsi="Times New Roman" w:eastAsia="宋体" w:cs="Times New Roman"/>
                <w:b w:val="0"/>
                <w:bCs w:val="0"/>
                <w:i w:val="0"/>
                <w:iCs w:val="0"/>
                <w:color w:val="000000"/>
                <w:kern w:val="0"/>
                <w:sz w:val="21"/>
                <w:szCs w:val="21"/>
                <w:u w:val="none"/>
                <w:lang w:val="en-US" w:eastAsia="zh-CN" w:bidi="ar"/>
              </w:rPr>
            </w:pPr>
            <w:r>
              <w:rPr>
                <w:rFonts w:hint="default" w:ascii="Times New Roman" w:hAnsi="Times New Roman" w:eastAsia="宋体" w:cs="Times New Roman"/>
                <w:b w:val="0"/>
                <w:bCs w:val="0"/>
                <w:i w:val="0"/>
                <w:iCs w:val="0"/>
                <w:color w:val="000000"/>
                <w:kern w:val="0"/>
                <w:sz w:val="21"/>
                <w:szCs w:val="21"/>
                <w:u w:val="none"/>
                <w:lang w:val="en-US" w:eastAsia="zh-CN" w:bidi="ar"/>
              </w:rPr>
              <w:t>0.43%</w:t>
            </w:r>
          </w:p>
        </w:tc>
        <w:tc>
          <w:tcPr>
            <w:tcW w:w="1894" w:type="dxa"/>
            <w:tcBorders>
              <w:top w:val="nil"/>
              <w:left w:val="nil"/>
              <w:bottom w:val="nil"/>
              <w:right w:val="nil"/>
            </w:tcBorders>
            <w:shd w:val="clear" w:color="auto" w:fill="auto"/>
            <w:vAlign w:val="center"/>
          </w:tcPr>
          <w:p w14:paraId="5E5A8D92">
            <w:pPr>
              <w:keepNext w:val="0"/>
              <w:keepLines w:val="0"/>
              <w:widowControl/>
              <w:suppressLineNumbers w:val="0"/>
              <w:snapToGrid w:val="0"/>
              <w:ind w:left="0" w:leftChars="0" w:right="0" w:rightChars="0" w:firstLine="0" w:firstLineChars="0"/>
              <w:jc w:val="center"/>
              <w:textAlignment w:val="bottom"/>
              <w:rPr>
                <w:rFonts w:hint="default" w:ascii="Times New Roman" w:hAnsi="Times New Roman" w:eastAsia="宋体" w:cs="Times New Roman"/>
                <w:b w:val="0"/>
                <w:bCs w:val="0"/>
                <w:i w:val="0"/>
                <w:iCs w:val="0"/>
                <w:color w:val="000000"/>
                <w:kern w:val="0"/>
                <w:sz w:val="21"/>
                <w:szCs w:val="21"/>
                <w:u w:val="none"/>
                <w:lang w:val="en-US" w:eastAsia="zh-CN" w:bidi="ar"/>
              </w:rPr>
            </w:pPr>
            <w:r>
              <w:rPr>
                <w:rFonts w:hint="default" w:ascii="Times New Roman" w:hAnsi="Times New Roman" w:eastAsia="宋体" w:cs="Times New Roman"/>
                <w:b w:val="0"/>
                <w:bCs w:val="0"/>
                <w:i w:val="0"/>
                <w:iCs w:val="0"/>
                <w:color w:val="000000"/>
                <w:kern w:val="0"/>
                <w:sz w:val="21"/>
                <w:szCs w:val="21"/>
                <w:u w:val="none"/>
                <w:lang w:val="en-US" w:eastAsia="zh-CN" w:bidi="ar"/>
              </w:rPr>
              <w:t>12.10%</w:t>
            </w:r>
          </w:p>
        </w:tc>
      </w:tr>
      <w:tr w14:paraId="2EA85FE5">
        <w:trPr>
          <w:trHeight w:val="0" w:hRule="atLeast"/>
          <w:jc w:val="center"/>
        </w:trPr>
        <w:tc>
          <w:tcPr>
            <w:tcW w:w="943" w:type="dxa"/>
            <w:tcBorders>
              <w:top w:val="nil"/>
              <w:left w:val="nil"/>
              <w:bottom w:val="single" w:color="auto" w:sz="12" w:space="0"/>
              <w:right w:val="nil"/>
            </w:tcBorders>
            <w:shd w:val="clear" w:color="auto" w:fill="auto"/>
            <w:vAlign w:val="center"/>
          </w:tcPr>
          <w:p w14:paraId="522986A4">
            <w:pPr>
              <w:keepNext w:val="0"/>
              <w:keepLines w:val="0"/>
              <w:widowControl/>
              <w:suppressLineNumbers w:val="0"/>
              <w:snapToGrid w:val="0"/>
              <w:ind w:left="0" w:leftChars="0" w:right="0" w:rightChars="0" w:firstLine="0" w:firstLineChars="0"/>
              <w:jc w:val="center"/>
              <w:textAlignment w:val="center"/>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lang w:val="en-US" w:eastAsia="zh-CN" w:bidi="ar"/>
              </w:rPr>
              <w:t>2024</w:t>
            </w:r>
          </w:p>
        </w:tc>
        <w:tc>
          <w:tcPr>
            <w:tcW w:w="1894" w:type="dxa"/>
            <w:tcBorders>
              <w:top w:val="nil"/>
              <w:left w:val="nil"/>
              <w:bottom w:val="single" w:color="auto" w:sz="12" w:space="0"/>
              <w:right w:val="nil"/>
            </w:tcBorders>
            <w:shd w:val="clear" w:color="auto" w:fill="auto"/>
            <w:vAlign w:val="center"/>
          </w:tcPr>
          <w:p w14:paraId="42C3D317">
            <w:pPr>
              <w:keepNext w:val="0"/>
              <w:keepLines w:val="0"/>
              <w:widowControl/>
              <w:suppressLineNumbers w:val="0"/>
              <w:snapToGrid w:val="0"/>
              <w:ind w:left="0" w:leftChars="0" w:right="0" w:rightChars="0" w:firstLine="0" w:firstLineChars="0"/>
              <w:jc w:val="center"/>
              <w:textAlignment w:val="bottom"/>
              <w:rPr>
                <w:rFonts w:hint="default" w:ascii="Times New Roman" w:hAnsi="Times New Roman" w:eastAsia="宋体" w:cs="Times New Roman"/>
                <w:b w:val="0"/>
                <w:bCs w:val="0"/>
                <w:i w:val="0"/>
                <w:iCs w:val="0"/>
                <w:color w:val="000000"/>
                <w:kern w:val="0"/>
                <w:sz w:val="21"/>
                <w:szCs w:val="21"/>
                <w:u w:val="none"/>
                <w:lang w:val="en-US" w:eastAsia="zh-CN" w:bidi="ar"/>
              </w:rPr>
            </w:pPr>
            <w:r>
              <w:rPr>
                <w:rFonts w:hint="default" w:ascii="Times New Roman" w:hAnsi="Times New Roman" w:eastAsia="宋体" w:cs="Times New Roman"/>
                <w:b w:val="0"/>
                <w:bCs w:val="0"/>
                <w:i w:val="0"/>
                <w:iCs w:val="0"/>
                <w:color w:val="000000"/>
                <w:kern w:val="0"/>
                <w:sz w:val="21"/>
                <w:szCs w:val="21"/>
                <w:u w:val="none"/>
                <w:lang w:val="en-US" w:eastAsia="zh-CN" w:bidi="ar"/>
              </w:rPr>
              <w:t>10.51%</w:t>
            </w:r>
          </w:p>
        </w:tc>
        <w:tc>
          <w:tcPr>
            <w:tcW w:w="1894" w:type="dxa"/>
            <w:tcBorders>
              <w:top w:val="nil"/>
              <w:left w:val="nil"/>
              <w:bottom w:val="single" w:color="auto" w:sz="12" w:space="0"/>
              <w:right w:val="nil"/>
            </w:tcBorders>
            <w:shd w:val="clear" w:color="auto" w:fill="auto"/>
            <w:vAlign w:val="center"/>
          </w:tcPr>
          <w:p w14:paraId="3D3FBDF0">
            <w:pPr>
              <w:keepNext w:val="0"/>
              <w:keepLines w:val="0"/>
              <w:widowControl/>
              <w:suppressLineNumbers w:val="0"/>
              <w:snapToGrid w:val="0"/>
              <w:ind w:left="0" w:leftChars="0" w:right="0" w:rightChars="0" w:firstLine="0" w:firstLineChars="0"/>
              <w:jc w:val="center"/>
              <w:textAlignment w:val="bottom"/>
              <w:rPr>
                <w:rFonts w:hint="default" w:ascii="Times New Roman" w:hAnsi="Times New Roman" w:eastAsia="宋体" w:cs="Times New Roman"/>
                <w:b w:val="0"/>
                <w:bCs w:val="0"/>
                <w:i w:val="0"/>
                <w:iCs w:val="0"/>
                <w:color w:val="000000"/>
                <w:kern w:val="0"/>
                <w:sz w:val="21"/>
                <w:szCs w:val="21"/>
                <w:u w:val="none"/>
                <w:lang w:val="en-US" w:eastAsia="zh-CN" w:bidi="ar"/>
              </w:rPr>
            </w:pPr>
            <w:r>
              <w:rPr>
                <w:rFonts w:hint="default" w:ascii="Times New Roman" w:hAnsi="Times New Roman" w:eastAsia="宋体" w:cs="Times New Roman"/>
                <w:b w:val="0"/>
                <w:bCs w:val="0"/>
                <w:i w:val="0"/>
                <w:iCs w:val="0"/>
                <w:color w:val="000000"/>
                <w:kern w:val="0"/>
                <w:sz w:val="21"/>
                <w:szCs w:val="21"/>
                <w:u w:val="none"/>
                <w:lang w:val="en-US" w:eastAsia="zh-CN" w:bidi="ar"/>
              </w:rPr>
              <w:t>9.92%</w:t>
            </w:r>
          </w:p>
        </w:tc>
        <w:tc>
          <w:tcPr>
            <w:tcW w:w="1894" w:type="dxa"/>
            <w:tcBorders>
              <w:top w:val="nil"/>
              <w:left w:val="nil"/>
              <w:bottom w:val="single" w:color="auto" w:sz="12" w:space="0"/>
              <w:right w:val="nil"/>
            </w:tcBorders>
            <w:shd w:val="clear" w:color="auto" w:fill="auto"/>
            <w:vAlign w:val="center"/>
          </w:tcPr>
          <w:p w14:paraId="7E881376">
            <w:pPr>
              <w:keepNext w:val="0"/>
              <w:keepLines w:val="0"/>
              <w:widowControl/>
              <w:suppressLineNumbers w:val="0"/>
              <w:snapToGrid w:val="0"/>
              <w:ind w:left="0" w:leftChars="0" w:right="0" w:rightChars="0" w:firstLine="0" w:firstLineChars="0"/>
              <w:jc w:val="center"/>
              <w:textAlignment w:val="bottom"/>
              <w:rPr>
                <w:rFonts w:hint="default" w:ascii="Times New Roman" w:hAnsi="Times New Roman" w:eastAsia="宋体" w:cs="Times New Roman"/>
                <w:b w:val="0"/>
                <w:bCs w:val="0"/>
                <w:i w:val="0"/>
                <w:iCs w:val="0"/>
                <w:color w:val="000000"/>
                <w:kern w:val="0"/>
                <w:sz w:val="21"/>
                <w:szCs w:val="21"/>
                <w:u w:val="none"/>
                <w:lang w:val="en-US" w:eastAsia="zh-CN" w:bidi="ar"/>
              </w:rPr>
            </w:pPr>
            <w:r>
              <w:rPr>
                <w:rFonts w:hint="default" w:ascii="Times New Roman" w:hAnsi="Times New Roman" w:eastAsia="宋体" w:cs="Times New Roman"/>
                <w:b w:val="0"/>
                <w:bCs w:val="0"/>
                <w:i w:val="0"/>
                <w:iCs w:val="0"/>
                <w:color w:val="000000"/>
                <w:kern w:val="0"/>
                <w:sz w:val="21"/>
                <w:szCs w:val="21"/>
                <w:u w:val="none"/>
                <w:lang w:val="en-US" w:eastAsia="zh-CN" w:bidi="ar"/>
              </w:rPr>
              <w:t>0.63%</w:t>
            </w:r>
          </w:p>
        </w:tc>
        <w:tc>
          <w:tcPr>
            <w:tcW w:w="1894" w:type="dxa"/>
            <w:tcBorders>
              <w:top w:val="nil"/>
              <w:left w:val="nil"/>
              <w:bottom w:val="single" w:color="auto" w:sz="12" w:space="0"/>
              <w:right w:val="nil"/>
            </w:tcBorders>
            <w:shd w:val="clear" w:color="auto" w:fill="auto"/>
            <w:vAlign w:val="center"/>
          </w:tcPr>
          <w:p w14:paraId="4CDB2C37">
            <w:pPr>
              <w:keepNext w:val="0"/>
              <w:keepLines w:val="0"/>
              <w:widowControl/>
              <w:suppressLineNumbers w:val="0"/>
              <w:snapToGrid w:val="0"/>
              <w:ind w:left="0" w:leftChars="0" w:right="0" w:rightChars="0" w:firstLine="0" w:firstLineChars="0"/>
              <w:jc w:val="center"/>
              <w:textAlignment w:val="bottom"/>
              <w:rPr>
                <w:rFonts w:hint="default" w:ascii="Times New Roman" w:hAnsi="Times New Roman" w:eastAsia="宋体" w:cs="Times New Roman"/>
                <w:b w:val="0"/>
                <w:bCs w:val="0"/>
                <w:i w:val="0"/>
                <w:iCs w:val="0"/>
                <w:color w:val="000000"/>
                <w:kern w:val="0"/>
                <w:sz w:val="21"/>
                <w:szCs w:val="21"/>
                <w:u w:val="none"/>
                <w:lang w:val="en-US" w:eastAsia="zh-CN" w:bidi="ar"/>
              </w:rPr>
            </w:pPr>
            <w:r>
              <w:rPr>
                <w:rFonts w:hint="default" w:ascii="Times New Roman" w:hAnsi="Times New Roman" w:eastAsia="宋体" w:cs="Times New Roman"/>
                <w:b w:val="0"/>
                <w:bCs w:val="0"/>
                <w:i w:val="0"/>
                <w:iCs w:val="0"/>
                <w:color w:val="000000"/>
                <w:kern w:val="0"/>
                <w:sz w:val="21"/>
                <w:szCs w:val="21"/>
                <w:u w:val="none"/>
                <w:lang w:val="en-US" w:eastAsia="zh-CN" w:bidi="ar"/>
              </w:rPr>
              <w:t>12.46%</w:t>
            </w:r>
          </w:p>
        </w:tc>
      </w:tr>
    </w:tbl>
    <w:p w14:paraId="00D14792">
      <w:pPr>
        <w:pStyle w:val="28"/>
        <w:keepNext w:val="0"/>
        <w:keepLines w:val="0"/>
        <w:pageBreakBefore w:val="0"/>
        <w:widowControl/>
        <w:suppressLineNumbers w:val="0"/>
        <w:kinsoku/>
        <w:wordWrap/>
        <w:overflowPunct/>
        <w:topLinePunct w:val="0"/>
        <w:autoSpaceDE/>
        <w:autoSpaceDN/>
        <w:bidi w:val="0"/>
        <w:adjustRightInd/>
        <w:snapToGrid/>
        <w:spacing w:beforeAutospacing="0" w:afterAutospacing="0" w:line="420" w:lineRule="exact"/>
        <w:ind w:firstLine="480" w:firstLineChars="200"/>
        <w:jc w:val="both"/>
        <w:textAlignment w:val="auto"/>
        <w:rPr>
          <w:rFonts w:hint="default" w:ascii="Times New Roman" w:hAnsi="Times New Roman" w:eastAsia="宋体" w:cs="Times New Roman"/>
          <w:sz w:val="24"/>
          <w:szCs w:val="24"/>
          <w:lang w:eastAsia="zh-CN"/>
        </w:rPr>
      </w:pPr>
      <w:r>
        <w:rPr>
          <w:rFonts w:hint="default" w:ascii="Times New Roman" w:hAnsi="Times New Roman" w:eastAsia="宋体" w:cs="Times New Roman"/>
          <w:sz w:val="24"/>
          <w:szCs w:val="24"/>
        </w:rPr>
        <w:t>数据来源：</w:t>
      </w:r>
      <w:r>
        <w:rPr>
          <w:rFonts w:hint="default" w:ascii="Times New Roman" w:hAnsi="Times New Roman" w:eastAsia="宋体" w:cs="Times New Roman"/>
          <w:sz w:val="24"/>
          <w:szCs w:val="24"/>
          <w:lang w:val="en-US" w:eastAsia="zh-CN"/>
        </w:rPr>
        <w:t>finD</w:t>
      </w:r>
      <w:r>
        <w:rPr>
          <w:rFonts w:hint="default" w:ascii="Times New Roman" w:hAnsi="Times New Roman" w:eastAsia="宋体" w:cs="Times New Roman"/>
          <w:sz w:val="24"/>
          <w:szCs w:val="24"/>
        </w:rPr>
        <w:t>数据库整理</w:t>
      </w:r>
    </w:p>
    <w:p w14:paraId="1BBEF257">
      <w:pPr>
        <w:pStyle w:val="28"/>
        <w:keepNext w:val="0"/>
        <w:keepLines w:val="0"/>
        <w:pageBreakBefore w:val="0"/>
        <w:widowControl/>
        <w:suppressLineNumbers w:val="0"/>
        <w:kinsoku/>
        <w:wordWrap/>
        <w:overflowPunct/>
        <w:topLinePunct w:val="0"/>
        <w:autoSpaceDE/>
        <w:autoSpaceDN/>
        <w:bidi w:val="0"/>
        <w:adjustRightInd/>
        <w:snapToGrid/>
        <w:spacing w:beforeAutospacing="0" w:afterAutospacing="0" w:line="420" w:lineRule="exact"/>
        <w:ind w:firstLine="480" w:firstLineChars="200"/>
        <w:jc w:val="both"/>
        <w:textAlignment w:val="auto"/>
        <w:rPr>
          <w:rFonts w:hint="default" w:ascii="Times New Roman" w:hAnsi="Times New Roman" w:eastAsia="宋体" w:cs="Times New Roman"/>
          <w:sz w:val="24"/>
          <w:szCs w:val="24"/>
        </w:rPr>
      </w:pPr>
      <w:r>
        <w:rPr>
          <w:rFonts w:hint="default" w:ascii="Times New Roman" w:hAnsi="Times New Roman" w:eastAsia="宋体" w:cs="Times New Roman"/>
          <w:sz w:val="24"/>
          <w:szCs w:val="24"/>
        </w:rPr>
        <w:t>从费用结构变化来看，研发费用率的持续提升是影响企业销售净利率的重要因素。与传统软件企业不同，佳讯飞鸿主要面向轨道交通、政府及能源等行业提供智能调度系统和行业智能化解决方案。这类行业应用通常需要持续进行技术研发和系统升级，以适应不同应用场景的需求，因此企业需要长期保持较高的研发投入水平。</w:t>
      </w:r>
      <w:r>
        <w:rPr>
          <w:rFonts w:hint="eastAsia" w:ascii="Times New Roman" w:hAnsi="Times New Roman" w:eastAsia="宋体" w:cs="Times New Roman"/>
          <w:sz w:val="24"/>
          <w:szCs w:val="24"/>
          <w:lang w:val="en-US" w:eastAsia="zh-CN"/>
        </w:rPr>
        <w:t>同时，</w:t>
      </w:r>
      <w:r>
        <w:rPr>
          <w:rFonts w:hint="default" w:ascii="Times New Roman" w:hAnsi="Times New Roman" w:eastAsia="宋体" w:cs="Times New Roman"/>
          <w:sz w:val="24"/>
          <w:szCs w:val="24"/>
        </w:rPr>
        <w:t>轨道交通、民航和政府等场景对系统稳定性、安全性和定制化适配要求较高，企业即使拥有较强技术能力，也需要在实施、调试、联动和后续运维环节持续投入。这种业务模式决定了佳讯飞鸿的利润率更容易被实施成本和研发投入压缩。其销售净利率之所以在2022年后难以恢复到2020—2021年水平，并不是因为公司失去了场景优势，而是因为行业解决方案类业务本身具有收入形成不慢、利润释放偏慢的结构特征。换言之，佳讯飞鸿属于典型的高壁垒、强定制、利润释放受成本端约束的AI独立产品型企业。</w:t>
      </w:r>
    </w:p>
    <w:p w14:paraId="5EE8792F">
      <w:pPr>
        <w:pStyle w:val="28"/>
        <w:keepNext w:val="0"/>
        <w:keepLines w:val="0"/>
        <w:pageBreakBefore w:val="0"/>
        <w:widowControl/>
        <w:suppressLineNumbers w:val="0"/>
        <w:kinsoku/>
        <w:wordWrap/>
        <w:overflowPunct/>
        <w:topLinePunct w:val="0"/>
        <w:autoSpaceDE/>
        <w:autoSpaceDN/>
        <w:bidi w:val="0"/>
        <w:adjustRightInd/>
        <w:snapToGrid/>
        <w:spacing w:beforeAutospacing="0" w:afterAutospacing="0" w:line="420" w:lineRule="exact"/>
        <w:ind w:firstLine="480" w:firstLineChars="200"/>
        <w:jc w:val="both"/>
        <w:textAlignment w:val="auto"/>
        <w:rPr>
          <w:rFonts w:hint="default" w:ascii="Times New Roman" w:hAnsi="Times New Roman" w:eastAsia="宋体" w:cs="Times New Roman"/>
          <w:sz w:val="24"/>
          <w:szCs w:val="24"/>
        </w:rPr>
      </w:pPr>
      <w:r>
        <w:rPr>
          <w:rFonts w:hint="default" w:ascii="Times New Roman" w:hAnsi="Times New Roman" w:eastAsia="宋体" w:cs="Times New Roman"/>
          <w:sz w:val="24"/>
          <w:szCs w:val="24"/>
          <w:lang w:eastAsia="zh-CN"/>
        </w:rPr>
        <w:t>（</w:t>
      </w:r>
      <w:r>
        <w:rPr>
          <w:rFonts w:hint="default" w:ascii="Times New Roman" w:hAnsi="Times New Roman" w:eastAsia="宋体" w:cs="Times New Roman"/>
          <w:sz w:val="24"/>
          <w:szCs w:val="24"/>
          <w:lang w:val="en-US" w:eastAsia="zh-CN"/>
        </w:rPr>
        <w:t>3</w:t>
      </w:r>
      <w:r>
        <w:rPr>
          <w:rFonts w:hint="default" w:ascii="Times New Roman" w:hAnsi="Times New Roman" w:eastAsia="宋体" w:cs="Times New Roman"/>
          <w:sz w:val="24"/>
          <w:szCs w:val="24"/>
          <w:lang w:eastAsia="zh-CN"/>
        </w:rPr>
        <w:t>）</w:t>
      </w:r>
      <w:r>
        <w:rPr>
          <w:rFonts w:hint="default" w:ascii="Times New Roman" w:hAnsi="Times New Roman" w:eastAsia="宋体" w:cs="Times New Roman"/>
          <w:sz w:val="24"/>
          <w:szCs w:val="24"/>
        </w:rPr>
        <w:t>天地在线</w:t>
      </w:r>
    </w:p>
    <w:p w14:paraId="67DDA322">
      <w:pPr>
        <w:pStyle w:val="28"/>
        <w:keepNext w:val="0"/>
        <w:keepLines w:val="0"/>
        <w:pageBreakBefore w:val="0"/>
        <w:widowControl/>
        <w:suppressLineNumbers w:val="0"/>
        <w:kinsoku/>
        <w:wordWrap/>
        <w:overflowPunct/>
        <w:topLinePunct w:val="0"/>
        <w:autoSpaceDE/>
        <w:autoSpaceDN/>
        <w:bidi w:val="0"/>
        <w:adjustRightInd/>
        <w:snapToGrid/>
        <w:spacing w:beforeAutospacing="0" w:afterAutospacing="0" w:line="420" w:lineRule="exact"/>
        <w:ind w:firstLine="480" w:firstLineChars="200"/>
        <w:jc w:val="both"/>
        <w:textAlignment w:val="auto"/>
        <w:rPr>
          <w:rFonts w:hint="default" w:ascii="Times New Roman" w:hAnsi="Times New Roman" w:eastAsia="宋体" w:cs="Times New Roman"/>
          <w:sz w:val="24"/>
          <w:szCs w:val="24"/>
        </w:rPr>
      </w:pPr>
      <w:r>
        <w:rPr>
          <w:rFonts w:hint="default" w:ascii="Times New Roman" w:hAnsi="Times New Roman" w:eastAsia="宋体" w:cs="Times New Roman"/>
          <w:sz w:val="24"/>
          <w:szCs w:val="24"/>
        </w:rPr>
        <w:t>2020—2024年，天地在线的销售净利率分别为0.0321、0.0137、0.0016、-0.0141和-0.0500，整体呈现出持续下降趋势，并在2023年以后转为负值，是六家样本中恶化最明显的企业之一。从盈利链条看，其问题不仅在于毛利率低，而且在于费用端不断上升。公司毛利率长期维持在3.86%—7.59%的低位，营业成本率则常年高于92%，说明传统业务本身的利润空间极为有限。</w:t>
      </w:r>
      <w:r>
        <w:rPr>
          <w:rFonts w:hint="eastAsia" w:ascii="Times New Roman" w:hAnsi="Times New Roman" w:eastAsia="宋体" w:cs="Times New Roman"/>
          <w:sz w:val="24"/>
          <w:szCs w:val="24"/>
          <w:lang w:val="en-US" w:eastAsia="zh-CN"/>
        </w:rPr>
        <w:t>同时，其费用端也在不断缩小利润空间。</w:t>
      </w:r>
    </w:p>
    <w:p w14:paraId="11223B96">
      <w:pPr>
        <w:widowControl/>
        <w:tabs>
          <w:tab w:val="left" w:pos="377"/>
        </w:tabs>
        <w:autoSpaceDE/>
        <w:autoSpaceDN/>
        <w:snapToGrid/>
        <w:spacing w:before="156" w:beforeLines="50"/>
        <w:jc w:val="center"/>
        <w:rPr>
          <w:rFonts w:hint="default" w:ascii="Times New Roman" w:hAnsi="Times New Roman" w:eastAsia="宋体" w:cs="Times New Roman"/>
          <w:spacing w:val="10"/>
          <w:kern w:val="0"/>
          <w:szCs w:val="20"/>
          <w:lang w:val="en-US" w:eastAsia="zh-CN"/>
        </w:rPr>
      </w:pPr>
      <w:r>
        <w:rPr>
          <w:rFonts w:hint="default" w:ascii="Times New Roman" w:hAnsi="Times New Roman" w:eastAsia="宋体" w:cs="Times New Roman"/>
          <w:spacing w:val="10"/>
          <w:kern w:val="0"/>
          <w:szCs w:val="20"/>
          <w:lang w:val="en-US" w:eastAsia="zh-CN"/>
        </w:rPr>
        <w:t>表4-9 天地在线期间费用率变化</w:t>
      </w:r>
    </w:p>
    <w:tbl>
      <w:tblPr>
        <w:tblStyle w:val="31"/>
        <w:tblW w:w="8519" w:type="dxa"/>
        <w:jc w:val="center"/>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Layout w:type="autofit"/>
        <w:tblCellMar>
          <w:top w:w="0" w:type="dxa"/>
          <w:left w:w="108" w:type="dxa"/>
          <w:bottom w:w="0" w:type="dxa"/>
          <w:right w:w="108" w:type="dxa"/>
        </w:tblCellMar>
      </w:tblPr>
      <w:tblGrid>
        <w:gridCol w:w="943"/>
        <w:gridCol w:w="1894"/>
        <w:gridCol w:w="1894"/>
        <w:gridCol w:w="1894"/>
        <w:gridCol w:w="1894"/>
      </w:tblGrid>
      <w:tr w14:paraId="03D157A4">
        <w:trPr>
          <w:trHeight w:val="0" w:hRule="atLeast"/>
          <w:tblHeader/>
          <w:jc w:val="center"/>
        </w:trPr>
        <w:tc>
          <w:tcPr>
            <w:tcW w:w="943" w:type="dxa"/>
            <w:tcBorders>
              <w:top w:val="single" w:color="auto" w:sz="12" w:space="0"/>
              <w:left w:val="nil"/>
              <w:bottom w:val="single" w:color="auto" w:sz="4" w:space="0"/>
              <w:right w:val="nil"/>
            </w:tcBorders>
            <w:shd w:val="clear" w:color="auto" w:fill="auto"/>
            <w:vAlign w:val="center"/>
          </w:tcPr>
          <w:p w14:paraId="09925EE6">
            <w:pPr>
              <w:keepNext w:val="0"/>
              <w:keepLines w:val="0"/>
              <w:widowControl/>
              <w:suppressLineNumbers w:val="0"/>
              <w:snapToGrid w:val="0"/>
              <w:ind w:left="0" w:leftChars="0" w:right="0" w:rightChars="0" w:firstLine="0" w:firstLineChars="0"/>
              <w:jc w:val="center"/>
              <w:textAlignment w:val="center"/>
              <w:rPr>
                <w:rFonts w:hint="default" w:ascii="Times New Roman" w:hAnsi="Times New Roman" w:eastAsia="宋体" w:cs="Times New Roman"/>
                <w:b/>
                <w:bCs/>
                <w:i w:val="0"/>
                <w:iCs w:val="0"/>
                <w:color w:val="000000"/>
                <w:sz w:val="22"/>
                <w:szCs w:val="22"/>
                <w:u w:val="none"/>
              </w:rPr>
            </w:pPr>
            <w:r>
              <w:rPr>
                <w:rFonts w:hint="default" w:ascii="Times New Roman" w:hAnsi="Times New Roman" w:eastAsia="宋体" w:cs="Times New Roman"/>
                <w:b/>
                <w:bCs/>
                <w:i w:val="0"/>
                <w:iCs w:val="0"/>
                <w:color w:val="000000"/>
                <w:kern w:val="0"/>
                <w:sz w:val="22"/>
                <w:szCs w:val="22"/>
                <w:u w:val="none"/>
                <w:lang w:val="en-US" w:eastAsia="zh-CN" w:bidi="ar"/>
              </w:rPr>
              <w:t>年份</w:t>
            </w:r>
          </w:p>
        </w:tc>
        <w:tc>
          <w:tcPr>
            <w:tcW w:w="1894" w:type="dxa"/>
            <w:tcBorders>
              <w:top w:val="single" w:color="auto" w:sz="12" w:space="0"/>
              <w:left w:val="nil"/>
              <w:bottom w:val="single" w:color="auto" w:sz="4" w:space="0"/>
              <w:right w:val="nil"/>
            </w:tcBorders>
            <w:shd w:val="clear" w:color="auto" w:fill="auto"/>
            <w:vAlign w:val="center"/>
          </w:tcPr>
          <w:p w14:paraId="30BF6821">
            <w:pPr>
              <w:keepNext w:val="0"/>
              <w:keepLines w:val="0"/>
              <w:widowControl/>
              <w:suppressLineNumbers w:val="0"/>
              <w:snapToGrid w:val="0"/>
              <w:ind w:left="0" w:leftChars="0" w:right="0" w:rightChars="0" w:firstLine="0" w:firstLineChars="0"/>
              <w:jc w:val="center"/>
              <w:textAlignment w:val="center"/>
              <w:rPr>
                <w:rFonts w:hint="default" w:ascii="Times New Roman" w:hAnsi="Times New Roman" w:eastAsia="宋体" w:cs="Times New Roman"/>
                <w:b/>
                <w:bCs/>
                <w:i w:val="0"/>
                <w:iCs w:val="0"/>
                <w:color w:val="000000"/>
                <w:sz w:val="22"/>
                <w:szCs w:val="22"/>
                <w:u w:val="none"/>
              </w:rPr>
            </w:pPr>
            <w:r>
              <w:rPr>
                <w:rFonts w:hint="default" w:ascii="Times New Roman" w:hAnsi="Times New Roman" w:eastAsia="宋体" w:cs="Times New Roman"/>
                <w:b/>
                <w:bCs/>
                <w:i w:val="0"/>
                <w:iCs w:val="0"/>
                <w:color w:val="000000"/>
                <w:kern w:val="0"/>
                <w:sz w:val="22"/>
                <w:szCs w:val="22"/>
                <w:u w:val="none"/>
                <w:lang w:val="en-US" w:eastAsia="zh-CN" w:bidi="ar"/>
              </w:rPr>
              <w:t>销售费用率</w:t>
            </w:r>
          </w:p>
        </w:tc>
        <w:tc>
          <w:tcPr>
            <w:tcW w:w="1894" w:type="dxa"/>
            <w:tcBorders>
              <w:top w:val="single" w:color="auto" w:sz="12" w:space="0"/>
              <w:left w:val="nil"/>
              <w:bottom w:val="single" w:color="auto" w:sz="4" w:space="0"/>
              <w:right w:val="nil"/>
            </w:tcBorders>
            <w:shd w:val="clear" w:color="auto" w:fill="auto"/>
            <w:vAlign w:val="center"/>
          </w:tcPr>
          <w:p w14:paraId="665B2A16">
            <w:pPr>
              <w:keepNext w:val="0"/>
              <w:keepLines w:val="0"/>
              <w:widowControl/>
              <w:suppressLineNumbers w:val="0"/>
              <w:snapToGrid w:val="0"/>
              <w:ind w:left="0" w:leftChars="0" w:right="0" w:rightChars="0" w:firstLine="0" w:firstLineChars="0"/>
              <w:jc w:val="center"/>
              <w:textAlignment w:val="center"/>
              <w:rPr>
                <w:rFonts w:hint="default" w:ascii="Times New Roman" w:hAnsi="Times New Roman" w:eastAsia="宋体" w:cs="Times New Roman"/>
                <w:b/>
                <w:bCs/>
                <w:i w:val="0"/>
                <w:iCs w:val="0"/>
                <w:color w:val="000000"/>
                <w:sz w:val="22"/>
                <w:szCs w:val="22"/>
                <w:u w:val="none"/>
              </w:rPr>
            </w:pPr>
            <w:r>
              <w:rPr>
                <w:rFonts w:hint="default" w:ascii="Times New Roman" w:hAnsi="Times New Roman" w:eastAsia="宋体" w:cs="Times New Roman"/>
                <w:b/>
                <w:bCs/>
                <w:i w:val="0"/>
                <w:iCs w:val="0"/>
                <w:color w:val="000000"/>
                <w:kern w:val="0"/>
                <w:sz w:val="22"/>
                <w:szCs w:val="22"/>
                <w:u w:val="none"/>
                <w:lang w:val="en-US" w:eastAsia="zh-CN" w:bidi="ar"/>
              </w:rPr>
              <w:t>管理费用率</w:t>
            </w:r>
          </w:p>
        </w:tc>
        <w:tc>
          <w:tcPr>
            <w:tcW w:w="1894" w:type="dxa"/>
            <w:tcBorders>
              <w:top w:val="single" w:color="auto" w:sz="12" w:space="0"/>
              <w:left w:val="nil"/>
              <w:bottom w:val="single" w:color="auto" w:sz="4" w:space="0"/>
              <w:right w:val="nil"/>
            </w:tcBorders>
            <w:shd w:val="clear" w:color="auto" w:fill="auto"/>
            <w:vAlign w:val="center"/>
          </w:tcPr>
          <w:p w14:paraId="176896CB">
            <w:pPr>
              <w:keepNext w:val="0"/>
              <w:keepLines w:val="0"/>
              <w:widowControl/>
              <w:suppressLineNumbers w:val="0"/>
              <w:snapToGrid w:val="0"/>
              <w:ind w:left="0" w:leftChars="0" w:right="0" w:rightChars="0" w:firstLine="0" w:firstLineChars="0"/>
              <w:jc w:val="center"/>
              <w:textAlignment w:val="center"/>
              <w:rPr>
                <w:rFonts w:hint="default" w:ascii="Times New Roman" w:hAnsi="Times New Roman" w:eastAsia="宋体" w:cs="Times New Roman"/>
                <w:b/>
                <w:bCs/>
                <w:i w:val="0"/>
                <w:iCs w:val="0"/>
                <w:color w:val="000000"/>
                <w:sz w:val="22"/>
                <w:szCs w:val="22"/>
                <w:u w:val="none"/>
              </w:rPr>
            </w:pPr>
            <w:r>
              <w:rPr>
                <w:rFonts w:hint="default" w:ascii="Times New Roman" w:hAnsi="Times New Roman" w:eastAsia="宋体" w:cs="Times New Roman"/>
                <w:b/>
                <w:bCs/>
                <w:i w:val="0"/>
                <w:iCs w:val="0"/>
                <w:color w:val="000000"/>
                <w:kern w:val="0"/>
                <w:sz w:val="22"/>
                <w:szCs w:val="22"/>
                <w:u w:val="none"/>
                <w:lang w:val="en-US" w:eastAsia="zh-CN" w:bidi="ar"/>
              </w:rPr>
              <w:t>财务费用率</w:t>
            </w:r>
          </w:p>
        </w:tc>
        <w:tc>
          <w:tcPr>
            <w:tcW w:w="1894" w:type="dxa"/>
            <w:tcBorders>
              <w:top w:val="single" w:color="auto" w:sz="12" w:space="0"/>
              <w:left w:val="nil"/>
              <w:bottom w:val="single" w:color="auto" w:sz="4" w:space="0"/>
              <w:right w:val="nil"/>
            </w:tcBorders>
            <w:shd w:val="clear" w:color="auto" w:fill="auto"/>
            <w:vAlign w:val="center"/>
          </w:tcPr>
          <w:p w14:paraId="79B67BD6">
            <w:pPr>
              <w:keepNext w:val="0"/>
              <w:keepLines w:val="0"/>
              <w:widowControl/>
              <w:suppressLineNumbers w:val="0"/>
              <w:snapToGrid w:val="0"/>
              <w:ind w:left="0" w:leftChars="0" w:right="0" w:rightChars="0" w:firstLine="0" w:firstLineChars="0"/>
              <w:jc w:val="center"/>
              <w:textAlignment w:val="center"/>
              <w:rPr>
                <w:rFonts w:hint="default" w:ascii="Times New Roman" w:hAnsi="Times New Roman" w:eastAsia="宋体" w:cs="Times New Roman"/>
                <w:b/>
                <w:bCs/>
                <w:i w:val="0"/>
                <w:iCs w:val="0"/>
                <w:color w:val="000000"/>
                <w:sz w:val="22"/>
                <w:szCs w:val="22"/>
                <w:u w:val="none"/>
              </w:rPr>
            </w:pPr>
            <w:r>
              <w:rPr>
                <w:rFonts w:hint="default" w:ascii="Times New Roman" w:hAnsi="Times New Roman" w:eastAsia="宋体" w:cs="Times New Roman"/>
                <w:b/>
                <w:bCs/>
                <w:i w:val="0"/>
                <w:iCs w:val="0"/>
                <w:color w:val="000000"/>
                <w:kern w:val="0"/>
                <w:sz w:val="22"/>
                <w:szCs w:val="22"/>
                <w:u w:val="none"/>
                <w:lang w:val="en-US" w:eastAsia="zh-CN" w:bidi="ar"/>
              </w:rPr>
              <w:t>研发费用率</w:t>
            </w:r>
          </w:p>
        </w:tc>
      </w:tr>
      <w:tr w14:paraId="658C4D14">
        <w:trPr>
          <w:trHeight w:val="0" w:hRule="atLeast"/>
          <w:jc w:val="center"/>
        </w:trPr>
        <w:tc>
          <w:tcPr>
            <w:tcW w:w="943" w:type="dxa"/>
            <w:tcBorders>
              <w:top w:val="single" w:color="auto" w:sz="4" w:space="0"/>
              <w:left w:val="nil"/>
              <w:bottom w:val="nil"/>
              <w:right w:val="nil"/>
            </w:tcBorders>
            <w:shd w:val="clear" w:color="auto" w:fill="auto"/>
            <w:vAlign w:val="center"/>
          </w:tcPr>
          <w:p w14:paraId="747C1356">
            <w:pPr>
              <w:keepNext w:val="0"/>
              <w:keepLines w:val="0"/>
              <w:widowControl/>
              <w:suppressLineNumbers w:val="0"/>
              <w:snapToGrid w:val="0"/>
              <w:ind w:left="0" w:leftChars="0" w:right="0" w:rightChars="0" w:firstLine="0" w:firstLineChars="0"/>
              <w:jc w:val="center"/>
              <w:textAlignment w:val="center"/>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lang w:val="en-US" w:eastAsia="zh-CN" w:bidi="ar"/>
              </w:rPr>
              <w:t>2020</w:t>
            </w:r>
          </w:p>
        </w:tc>
        <w:tc>
          <w:tcPr>
            <w:tcW w:w="1894" w:type="dxa"/>
            <w:tcBorders>
              <w:top w:val="single" w:color="auto" w:sz="4" w:space="0"/>
              <w:left w:val="nil"/>
              <w:bottom w:val="nil"/>
              <w:right w:val="nil"/>
            </w:tcBorders>
            <w:shd w:val="clear" w:color="auto" w:fill="auto"/>
            <w:vAlign w:val="center"/>
          </w:tcPr>
          <w:p w14:paraId="6DC43791">
            <w:pPr>
              <w:keepNext w:val="0"/>
              <w:keepLines w:val="0"/>
              <w:widowControl/>
              <w:suppressLineNumbers w:val="0"/>
              <w:snapToGrid w:val="0"/>
              <w:ind w:left="0" w:leftChars="0" w:right="0" w:rightChars="0" w:firstLine="0" w:firstLineChars="0"/>
              <w:jc w:val="center"/>
              <w:textAlignment w:val="bottom"/>
              <w:rPr>
                <w:rFonts w:hint="default" w:ascii="Times New Roman" w:hAnsi="Times New Roman" w:eastAsia="宋体" w:cs="Times New Roman"/>
                <w:b w:val="0"/>
                <w:bCs w:val="0"/>
                <w:i w:val="0"/>
                <w:iCs w:val="0"/>
                <w:color w:val="000000"/>
                <w:kern w:val="0"/>
                <w:sz w:val="21"/>
                <w:szCs w:val="21"/>
                <w:u w:val="none"/>
                <w:lang w:val="en-US" w:eastAsia="zh-CN" w:bidi="ar"/>
              </w:rPr>
            </w:pPr>
            <w:r>
              <w:rPr>
                <w:rFonts w:hint="default" w:ascii="Times New Roman" w:hAnsi="Times New Roman" w:eastAsia="宋体" w:cs="Times New Roman"/>
                <w:b w:val="0"/>
                <w:bCs w:val="0"/>
                <w:i w:val="0"/>
                <w:iCs w:val="0"/>
                <w:color w:val="000000"/>
                <w:kern w:val="0"/>
                <w:sz w:val="21"/>
                <w:szCs w:val="21"/>
                <w:u w:val="none"/>
                <w:lang w:val="en-US" w:eastAsia="zh-CN" w:bidi="ar"/>
              </w:rPr>
              <w:t>1.48%</w:t>
            </w:r>
          </w:p>
        </w:tc>
        <w:tc>
          <w:tcPr>
            <w:tcW w:w="1894" w:type="dxa"/>
            <w:tcBorders>
              <w:top w:val="single" w:color="auto" w:sz="4" w:space="0"/>
              <w:left w:val="nil"/>
              <w:bottom w:val="nil"/>
              <w:right w:val="nil"/>
            </w:tcBorders>
            <w:shd w:val="clear" w:color="auto" w:fill="auto"/>
            <w:vAlign w:val="center"/>
          </w:tcPr>
          <w:p w14:paraId="724CE588">
            <w:pPr>
              <w:keepNext w:val="0"/>
              <w:keepLines w:val="0"/>
              <w:widowControl/>
              <w:suppressLineNumbers w:val="0"/>
              <w:snapToGrid w:val="0"/>
              <w:ind w:left="0" w:leftChars="0" w:right="0" w:rightChars="0" w:firstLine="0" w:firstLineChars="0"/>
              <w:jc w:val="center"/>
              <w:textAlignment w:val="bottom"/>
              <w:rPr>
                <w:rFonts w:hint="default" w:ascii="Times New Roman" w:hAnsi="Times New Roman" w:eastAsia="宋体" w:cs="Times New Roman"/>
                <w:b w:val="0"/>
                <w:bCs w:val="0"/>
                <w:i w:val="0"/>
                <w:iCs w:val="0"/>
                <w:color w:val="000000"/>
                <w:kern w:val="0"/>
                <w:sz w:val="21"/>
                <w:szCs w:val="21"/>
                <w:u w:val="none"/>
                <w:lang w:val="en-US" w:eastAsia="zh-CN" w:bidi="ar"/>
              </w:rPr>
            </w:pPr>
            <w:r>
              <w:rPr>
                <w:rFonts w:hint="default" w:ascii="Times New Roman" w:hAnsi="Times New Roman" w:eastAsia="宋体" w:cs="Times New Roman"/>
                <w:b w:val="0"/>
                <w:bCs w:val="0"/>
                <w:i w:val="0"/>
                <w:iCs w:val="0"/>
                <w:color w:val="000000"/>
                <w:kern w:val="0"/>
                <w:sz w:val="21"/>
                <w:szCs w:val="21"/>
                <w:u w:val="none"/>
                <w:lang w:val="en-US" w:eastAsia="zh-CN" w:bidi="ar"/>
              </w:rPr>
              <w:t>0.89%</w:t>
            </w:r>
          </w:p>
        </w:tc>
        <w:tc>
          <w:tcPr>
            <w:tcW w:w="1894" w:type="dxa"/>
            <w:tcBorders>
              <w:top w:val="single" w:color="auto" w:sz="4" w:space="0"/>
              <w:left w:val="nil"/>
              <w:bottom w:val="nil"/>
              <w:right w:val="nil"/>
            </w:tcBorders>
            <w:shd w:val="clear" w:color="auto" w:fill="auto"/>
            <w:vAlign w:val="center"/>
          </w:tcPr>
          <w:p w14:paraId="435BBAB9">
            <w:pPr>
              <w:keepNext w:val="0"/>
              <w:keepLines w:val="0"/>
              <w:widowControl/>
              <w:suppressLineNumbers w:val="0"/>
              <w:snapToGrid w:val="0"/>
              <w:ind w:left="0" w:leftChars="0" w:right="0" w:rightChars="0" w:firstLine="0" w:firstLineChars="0"/>
              <w:jc w:val="center"/>
              <w:textAlignment w:val="bottom"/>
              <w:rPr>
                <w:rFonts w:hint="default" w:ascii="Times New Roman" w:hAnsi="Times New Roman" w:eastAsia="宋体" w:cs="Times New Roman"/>
                <w:b w:val="0"/>
                <w:bCs w:val="0"/>
                <w:i w:val="0"/>
                <w:iCs w:val="0"/>
                <w:color w:val="000000"/>
                <w:kern w:val="0"/>
                <w:sz w:val="21"/>
                <w:szCs w:val="21"/>
                <w:u w:val="none"/>
                <w:lang w:val="en-US" w:eastAsia="zh-CN" w:bidi="ar"/>
              </w:rPr>
            </w:pPr>
            <w:r>
              <w:rPr>
                <w:rFonts w:hint="default" w:ascii="Times New Roman" w:hAnsi="Times New Roman" w:eastAsia="宋体" w:cs="Times New Roman"/>
                <w:b w:val="0"/>
                <w:bCs w:val="0"/>
                <w:i w:val="0"/>
                <w:iCs w:val="0"/>
                <w:color w:val="000000"/>
                <w:kern w:val="0"/>
                <w:sz w:val="21"/>
                <w:szCs w:val="21"/>
                <w:u w:val="none"/>
                <w:lang w:val="en-US" w:eastAsia="zh-CN" w:bidi="ar"/>
              </w:rPr>
              <w:t>-0.14%</w:t>
            </w:r>
          </w:p>
        </w:tc>
        <w:tc>
          <w:tcPr>
            <w:tcW w:w="1894" w:type="dxa"/>
            <w:tcBorders>
              <w:top w:val="single" w:color="auto" w:sz="4" w:space="0"/>
              <w:left w:val="nil"/>
              <w:bottom w:val="nil"/>
              <w:right w:val="nil"/>
            </w:tcBorders>
            <w:shd w:val="clear" w:color="auto" w:fill="auto"/>
            <w:vAlign w:val="center"/>
          </w:tcPr>
          <w:p w14:paraId="1F5141B6">
            <w:pPr>
              <w:keepNext w:val="0"/>
              <w:keepLines w:val="0"/>
              <w:widowControl/>
              <w:suppressLineNumbers w:val="0"/>
              <w:snapToGrid w:val="0"/>
              <w:ind w:left="0" w:leftChars="0" w:right="0" w:rightChars="0" w:firstLine="0" w:firstLineChars="0"/>
              <w:jc w:val="center"/>
              <w:textAlignment w:val="bottom"/>
              <w:rPr>
                <w:rFonts w:hint="default" w:ascii="Times New Roman" w:hAnsi="Times New Roman" w:eastAsia="宋体" w:cs="Times New Roman"/>
                <w:b w:val="0"/>
                <w:bCs w:val="0"/>
                <w:i w:val="0"/>
                <w:iCs w:val="0"/>
                <w:color w:val="000000"/>
                <w:kern w:val="0"/>
                <w:sz w:val="21"/>
                <w:szCs w:val="21"/>
                <w:u w:val="none"/>
                <w:lang w:val="en-US" w:eastAsia="zh-CN" w:bidi="ar"/>
              </w:rPr>
            </w:pPr>
            <w:r>
              <w:rPr>
                <w:rFonts w:hint="default" w:ascii="Times New Roman" w:hAnsi="Times New Roman" w:eastAsia="宋体" w:cs="Times New Roman"/>
                <w:b w:val="0"/>
                <w:bCs w:val="0"/>
                <w:i w:val="0"/>
                <w:iCs w:val="0"/>
                <w:color w:val="000000"/>
                <w:kern w:val="0"/>
                <w:sz w:val="21"/>
                <w:szCs w:val="21"/>
                <w:u w:val="none"/>
                <w:lang w:val="en-US" w:eastAsia="zh-CN" w:bidi="ar"/>
              </w:rPr>
              <w:t>2.03%</w:t>
            </w:r>
          </w:p>
        </w:tc>
      </w:tr>
      <w:tr w14:paraId="5AAAEB00">
        <w:trPr>
          <w:trHeight w:val="0" w:hRule="atLeast"/>
          <w:jc w:val="center"/>
        </w:trPr>
        <w:tc>
          <w:tcPr>
            <w:tcW w:w="943" w:type="dxa"/>
            <w:tcBorders>
              <w:top w:val="nil"/>
              <w:left w:val="nil"/>
              <w:bottom w:val="nil"/>
              <w:right w:val="nil"/>
            </w:tcBorders>
            <w:shd w:val="clear" w:color="auto" w:fill="auto"/>
            <w:vAlign w:val="center"/>
          </w:tcPr>
          <w:p w14:paraId="3CBE0A62">
            <w:pPr>
              <w:keepNext w:val="0"/>
              <w:keepLines w:val="0"/>
              <w:widowControl/>
              <w:suppressLineNumbers w:val="0"/>
              <w:snapToGrid w:val="0"/>
              <w:ind w:left="0" w:leftChars="0" w:right="0" w:rightChars="0" w:firstLine="0" w:firstLineChars="0"/>
              <w:jc w:val="center"/>
              <w:textAlignment w:val="center"/>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lang w:val="en-US" w:eastAsia="zh-CN" w:bidi="ar"/>
              </w:rPr>
              <w:t>2021</w:t>
            </w:r>
          </w:p>
        </w:tc>
        <w:tc>
          <w:tcPr>
            <w:tcW w:w="1894" w:type="dxa"/>
            <w:tcBorders>
              <w:top w:val="nil"/>
              <w:left w:val="nil"/>
              <w:bottom w:val="nil"/>
              <w:right w:val="nil"/>
            </w:tcBorders>
            <w:shd w:val="clear" w:color="auto" w:fill="auto"/>
            <w:vAlign w:val="center"/>
          </w:tcPr>
          <w:p w14:paraId="04311BCD">
            <w:pPr>
              <w:keepNext w:val="0"/>
              <w:keepLines w:val="0"/>
              <w:widowControl/>
              <w:suppressLineNumbers w:val="0"/>
              <w:snapToGrid w:val="0"/>
              <w:ind w:left="0" w:leftChars="0" w:right="0" w:rightChars="0" w:firstLine="0" w:firstLineChars="0"/>
              <w:jc w:val="center"/>
              <w:textAlignment w:val="bottom"/>
              <w:rPr>
                <w:rFonts w:hint="default" w:ascii="Times New Roman" w:hAnsi="Times New Roman" w:eastAsia="宋体" w:cs="Times New Roman"/>
                <w:b w:val="0"/>
                <w:bCs w:val="0"/>
                <w:i w:val="0"/>
                <w:iCs w:val="0"/>
                <w:color w:val="000000"/>
                <w:kern w:val="0"/>
                <w:sz w:val="21"/>
                <w:szCs w:val="21"/>
                <w:u w:val="none"/>
                <w:lang w:val="en-US" w:eastAsia="zh-CN" w:bidi="ar"/>
              </w:rPr>
            </w:pPr>
            <w:r>
              <w:rPr>
                <w:rFonts w:hint="default" w:ascii="Times New Roman" w:hAnsi="Times New Roman" w:eastAsia="宋体" w:cs="Times New Roman"/>
                <w:b w:val="0"/>
                <w:bCs w:val="0"/>
                <w:i w:val="0"/>
                <w:iCs w:val="0"/>
                <w:color w:val="000000"/>
                <w:kern w:val="0"/>
                <w:sz w:val="21"/>
                <w:szCs w:val="21"/>
                <w:u w:val="none"/>
                <w:lang w:val="en-US" w:eastAsia="zh-CN" w:bidi="ar"/>
              </w:rPr>
              <w:t>1.68%</w:t>
            </w:r>
          </w:p>
        </w:tc>
        <w:tc>
          <w:tcPr>
            <w:tcW w:w="1894" w:type="dxa"/>
            <w:tcBorders>
              <w:top w:val="nil"/>
              <w:left w:val="nil"/>
              <w:bottom w:val="nil"/>
              <w:right w:val="nil"/>
            </w:tcBorders>
            <w:shd w:val="clear" w:color="auto" w:fill="auto"/>
            <w:vAlign w:val="center"/>
          </w:tcPr>
          <w:p w14:paraId="397A7C6F">
            <w:pPr>
              <w:keepNext w:val="0"/>
              <w:keepLines w:val="0"/>
              <w:widowControl/>
              <w:suppressLineNumbers w:val="0"/>
              <w:snapToGrid w:val="0"/>
              <w:ind w:left="0" w:leftChars="0" w:right="0" w:rightChars="0" w:firstLine="0" w:firstLineChars="0"/>
              <w:jc w:val="center"/>
              <w:textAlignment w:val="bottom"/>
              <w:rPr>
                <w:rFonts w:hint="default" w:ascii="Times New Roman" w:hAnsi="Times New Roman" w:eastAsia="宋体" w:cs="Times New Roman"/>
                <w:b w:val="0"/>
                <w:bCs w:val="0"/>
                <w:i w:val="0"/>
                <w:iCs w:val="0"/>
                <w:color w:val="000000"/>
                <w:kern w:val="0"/>
                <w:sz w:val="21"/>
                <w:szCs w:val="21"/>
                <w:u w:val="none"/>
                <w:lang w:val="en-US" w:eastAsia="zh-CN" w:bidi="ar"/>
              </w:rPr>
            </w:pPr>
            <w:r>
              <w:rPr>
                <w:rFonts w:hint="default" w:ascii="Times New Roman" w:hAnsi="Times New Roman" w:eastAsia="宋体" w:cs="Times New Roman"/>
                <w:b w:val="0"/>
                <w:bCs w:val="0"/>
                <w:i w:val="0"/>
                <w:iCs w:val="0"/>
                <w:color w:val="000000"/>
                <w:kern w:val="0"/>
                <w:sz w:val="21"/>
                <w:szCs w:val="21"/>
                <w:u w:val="none"/>
                <w:lang w:val="en-US" w:eastAsia="zh-CN" w:bidi="ar"/>
              </w:rPr>
              <w:t>0.82%</w:t>
            </w:r>
          </w:p>
        </w:tc>
        <w:tc>
          <w:tcPr>
            <w:tcW w:w="1894" w:type="dxa"/>
            <w:tcBorders>
              <w:top w:val="nil"/>
              <w:left w:val="nil"/>
              <w:bottom w:val="nil"/>
              <w:right w:val="nil"/>
            </w:tcBorders>
            <w:shd w:val="clear" w:color="auto" w:fill="auto"/>
            <w:vAlign w:val="center"/>
          </w:tcPr>
          <w:p w14:paraId="6DCE9AA4">
            <w:pPr>
              <w:keepNext w:val="0"/>
              <w:keepLines w:val="0"/>
              <w:widowControl/>
              <w:suppressLineNumbers w:val="0"/>
              <w:snapToGrid w:val="0"/>
              <w:ind w:left="0" w:leftChars="0" w:right="0" w:rightChars="0" w:firstLine="0" w:firstLineChars="0"/>
              <w:jc w:val="center"/>
              <w:textAlignment w:val="bottom"/>
              <w:rPr>
                <w:rFonts w:hint="default" w:ascii="Times New Roman" w:hAnsi="Times New Roman" w:eastAsia="宋体" w:cs="Times New Roman"/>
                <w:b w:val="0"/>
                <w:bCs w:val="0"/>
                <w:i w:val="0"/>
                <w:iCs w:val="0"/>
                <w:color w:val="000000"/>
                <w:kern w:val="0"/>
                <w:sz w:val="21"/>
                <w:szCs w:val="21"/>
                <w:u w:val="none"/>
                <w:lang w:val="en-US" w:eastAsia="zh-CN" w:bidi="ar"/>
              </w:rPr>
            </w:pPr>
            <w:r>
              <w:rPr>
                <w:rFonts w:hint="default" w:ascii="Times New Roman" w:hAnsi="Times New Roman" w:eastAsia="宋体" w:cs="Times New Roman"/>
                <w:b w:val="0"/>
                <w:bCs w:val="0"/>
                <w:i w:val="0"/>
                <w:iCs w:val="0"/>
                <w:color w:val="000000"/>
                <w:kern w:val="0"/>
                <w:sz w:val="21"/>
                <w:szCs w:val="21"/>
                <w:u w:val="none"/>
                <w:lang w:val="en-US" w:eastAsia="zh-CN" w:bidi="ar"/>
              </w:rPr>
              <w:t>-0.10%</w:t>
            </w:r>
          </w:p>
        </w:tc>
        <w:tc>
          <w:tcPr>
            <w:tcW w:w="1894" w:type="dxa"/>
            <w:tcBorders>
              <w:top w:val="nil"/>
              <w:left w:val="nil"/>
              <w:bottom w:val="nil"/>
              <w:right w:val="nil"/>
            </w:tcBorders>
            <w:shd w:val="clear" w:color="auto" w:fill="auto"/>
            <w:vAlign w:val="center"/>
          </w:tcPr>
          <w:p w14:paraId="47A4DC34">
            <w:pPr>
              <w:keepNext w:val="0"/>
              <w:keepLines w:val="0"/>
              <w:widowControl/>
              <w:suppressLineNumbers w:val="0"/>
              <w:snapToGrid w:val="0"/>
              <w:ind w:left="0" w:leftChars="0" w:right="0" w:rightChars="0" w:firstLine="0" w:firstLineChars="0"/>
              <w:jc w:val="center"/>
              <w:textAlignment w:val="bottom"/>
              <w:rPr>
                <w:rFonts w:hint="default" w:ascii="Times New Roman" w:hAnsi="Times New Roman" w:eastAsia="宋体" w:cs="Times New Roman"/>
                <w:b w:val="0"/>
                <w:bCs w:val="0"/>
                <w:i w:val="0"/>
                <w:iCs w:val="0"/>
                <w:color w:val="000000"/>
                <w:kern w:val="0"/>
                <w:sz w:val="21"/>
                <w:szCs w:val="21"/>
                <w:u w:val="none"/>
                <w:lang w:val="en-US" w:eastAsia="zh-CN" w:bidi="ar"/>
              </w:rPr>
            </w:pPr>
            <w:r>
              <w:rPr>
                <w:rFonts w:hint="default" w:ascii="Times New Roman" w:hAnsi="Times New Roman" w:eastAsia="宋体" w:cs="Times New Roman"/>
                <w:b w:val="0"/>
                <w:bCs w:val="0"/>
                <w:i w:val="0"/>
                <w:iCs w:val="0"/>
                <w:color w:val="000000"/>
                <w:kern w:val="0"/>
                <w:sz w:val="21"/>
                <w:szCs w:val="21"/>
                <w:u w:val="none"/>
                <w:lang w:val="en-US" w:eastAsia="zh-CN" w:bidi="ar"/>
              </w:rPr>
              <w:t>1.36%</w:t>
            </w:r>
          </w:p>
        </w:tc>
      </w:tr>
      <w:tr w14:paraId="2C8F0202">
        <w:trPr>
          <w:trHeight w:val="0" w:hRule="atLeast"/>
          <w:jc w:val="center"/>
        </w:trPr>
        <w:tc>
          <w:tcPr>
            <w:tcW w:w="943" w:type="dxa"/>
            <w:tcBorders>
              <w:top w:val="nil"/>
              <w:left w:val="nil"/>
              <w:bottom w:val="nil"/>
              <w:right w:val="nil"/>
            </w:tcBorders>
            <w:shd w:val="clear" w:color="auto" w:fill="auto"/>
            <w:vAlign w:val="center"/>
          </w:tcPr>
          <w:p w14:paraId="3657D252">
            <w:pPr>
              <w:keepNext w:val="0"/>
              <w:keepLines w:val="0"/>
              <w:widowControl/>
              <w:suppressLineNumbers w:val="0"/>
              <w:snapToGrid w:val="0"/>
              <w:ind w:left="0" w:leftChars="0" w:right="0" w:rightChars="0" w:firstLine="0" w:firstLineChars="0"/>
              <w:jc w:val="center"/>
              <w:textAlignment w:val="center"/>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lang w:val="en-US" w:eastAsia="zh-CN" w:bidi="ar"/>
              </w:rPr>
              <w:t>2022</w:t>
            </w:r>
          </w:p>
        </w:tc>
        <w:tc>
          <w:tcPr>
            <w:tcW w:w="1894" w:type="dxa"/>
            <w:tcBorders>
              <w:top w:val="nil"/>
              <w:left w:val="nil"/>
              <w:bottom w:val="nil"/>
              <w:right w:val="nil"/>
            </w:tcBorders>
            <w:shd w:val="clear" w:color="auto" w:fill="auto"/>
            <w:vAlign w:val="center"/>
          </w:tcPr>
          <w:p w14:paraId="3FF63959">
            <w:pPr>
              <w:keepNext w:val="0"/>
              <w:keepLines w:val="0"/>
              <w:widowControl/>
              <w:suppressLineNumbers w:val="0"/>
              <w:snapToGrid w:val="0"/>
              <w:ind w:left="0" w:leftChars="0" w:right="0" w:rightChars="0" w:firstLine="0" w:firstLineChars="0"/>
              <w:jc w:val="center"/>
              <w:textAlignment w:val="bottom"/>
              <w:rPr>
                <w:rFonts w:hint="default" w:ascii="Times New Roman" w:hAnsi="Times New Roman" w:eastAsia="宋体" w:cs="Times New Roman"/>
                <w:b w:val="0"/>
                <w:bCs w:val="0"/>
                <w:i w:val="0"/>
                <w:iCs w:val="0"/>
                <w:color w:val="000000"/>
                <w:kern w:val="0"/>
                <w:sz w:val="21"/>
                <w:szCs w:val="21"/>
                <w:u w:val="none"/>
                <w:lang w:val="en-US" w:eastAsia="zh-CN" w:bidi="ar"/>
              </w:rPr>
            </w:pPr>
            <w:r>
              <w:rPr>
                <w:rFonts w:hint="default" w:ascii="Times New Roman" w:hAnsi="Times New Roman" w:eastAsia="宋体" w:cs="Times New Roman"/>
                <w:b w:val="0"/>
                <w:bCs w:val="0"/>
                <w:i w:val="0"/>
                <w:iCs w:val="0"/>
                <w:color w:val="000000"/>
                <w:kern w:val="0"/>
                <w:sz w:val="21"/>
                <w:szCs w:val="21"/>
                <w:u w:val="none"/>
                <w:lang w:val="en-US" w:eastAsia="zh-CN" w:bidi="ar"/>
              </w:rPr>
              <w:t>1.84%</w:t>
            </w:r>
          </w:p>
        </w:tc>
        <w:tc>
          <w:tcPr>
            <w:tcW w:w="1894" w:type="dxa"/>
            <w:tcBorders>
              <w:top w:val="nil"/>
              <w:left w:val="nil"/>
              <w:bottom w:val="nil"/>
              <w:right w:val="nil"/>
            </w:tcBorders>
            <w:shd w:val="clear" w:color="auto" w:fill="auto"/>
            <w:vAlign w:val="center"/>
          </w:tcPr>
          <w:p w14:paraId="4F391254">
            <w:pPr>
              <w:keepNext w:val="0"/>
              <w:keepLines w:val="0"/>
              <w:widowControl/>
              <w:suppressLineNumbers w:val="0"/>
              <w:snapToGrid w:val="0"/>
              <w:ind w:left="0" w:leftChars="0" w:right="0" w:rightChars="0" w:firstLine="0" w:firstLineChars="0"/>
              <w:jc w:val="center"/>
              <w:textAlignment w:val="bottom"/>
              <w:rPr>
                <w:rFonts w:hint="default" w:ascii="Times New Roman" w:hAnsi="Times New Roman" w:eastAsia="宋体" w:cs="Times New Roman"/>
                <w:b w:val="0"/>
                <w:bCs w:val="0"/>
                <w:i w:val="0"/>
                <w:iCs w:val="0"/>
                <w:color w:val="000000"/>
                <w:kern w:val="0"/>
                <w:sz w:val="21"/>
                <w:szCs w:val="21"/>
                <w:u w:val="none"/>
                <w:lang w:val="en-US" w:eastAsia="zh-CN" w:bidi="ar"/>
              </w:rPr>
            </w:pPr>
            <w:r>
              <w:rPr>
                <w:rFonts w:hint="default" w:ascii="Times New Roman" w:hAnsi="Times New Roman" w:eastAsia="宋体" w:cs="Times New Roman"/>
                <w:b w:val="0"/>
                <w:bCs w:val="0"/>
                <w:i w:val="0"/>
                <w:iCs w:val="0"/>
                <w:color w:val="000000"/>
                <w:kern w:val="0"/>
                <w:sz w:val="21"/>
                <w:szCs w:val="21"/>
                <w:u w:val="none"/>
                <w:lang w:val="en-US" w:eastAsia="zh-CN" w:bidi="ar"/>
              </w:rPr>
              <w:t>1.10%</w:t>
            </w:r>
          </w:p>
        </w:tc>
        <w:tc>
          <w:tcPr>
            <w:tcW w:w="1894" w:type="dxa"/>
            <w:tcBorders>
              <w:top w:val="nil"/>
              <w:left w:val="nil"/>
              <w:bottom w:val="nil"/>
              <w:right w:val="nil"/>
            </w:tcBorders>
            <w:shd w:val="clear" w:color="auto" w:fill="auto"/>
            <w:vAlign w:val="center"/>
          </w:tcPr>
          <w:p w14:paraId="78413F70">
            <w:pPr>
              <w:keepNext w:val="0"/>
              <w:keepLines w:val="0"/>
              <w:widowControl/>
              <w:suppressLineNumbers w:val="0"/>
              <w:snapToGrid w:val="0"/>
              <w:ind w:left="0" w:leftChars="0" w:right="0" w:rightChars="0" w:firstLine="0" w:firstLineChars="0"/>
              <w:jc w:val="center"/>
              <w:textAlignment w:val="bottom"/>
              <w:rPr>
                <w:rFonts w:hint="default" w:ascii="Times New Roman" w:hAnsi="Times New Roman" w:eastAsia="宋体" w:cs="Times New Roman"/>
                <w:b w:val="0"/>
                <w:bCs w:val="0"/>
                <w:i w:val="0"/>
                <w:iCs w:val="0"/>
                <w:color w:val="000000"/>
                <w:kern w:val="0"/>
                <w:sz w:val="21"/>
                <w:szCs w:val="21"/>
                <w:u w:val="none"/>
                <w:lang w:val="en-US" w:eastAsia="zh-CN" w:bidi="ar"/>
              </w:rPr>
            </w:pPr>
            <w:r>
              <w:rPr>
                <w:rFonts w:hint="default" w:ascii="Times New Roman" w:hAnsi="Times New Roman" w:eastAsia="宋体" w:cs="Times New Roman"/>
                <w:b w:val="0"/>
                <w:bCs w:val="0"/>
                <w:i w:val="0"/>
                <w:iCs w:val="0"/>
                <w:color w:val="000000"/>
                <w:kern w:val="0"/>
                <w:sz w:val="21"/>
                <w:szCs w:val="21"/>
                <w:u w:val="none"/>
                <w:lang w:val="en-US" w:eastAsia="zh-CN" w:bidi="ar"/>
              </w:rPr>
              <w:t>-0.19%</w:t>
            </w:r>
          </w:p>
        </w:tc>
        <w:tc>
          <w:tcPr>
            <w:tcW w:w="1894" w:type="dxa"/>
            <w:tcBorders>
              <w:top w:val="nil"/>
              <w:left w:val="nil"/>
              <w:bottom w:val="nil"/>
              <w:right w:val="nil"/>
            </w:tcBorders>
            <w:shd w:val="clear" w:color="auto" w:fill="auto"/>
            <w:vAlign w:val="center"/>
          </w:tcPr>
          <w:p w14:paraId="094DA39C">
            <w:pPr>
              <w:keepNext w:val="0"/>
              <w:keepLines w:val="0"/>
              <w:widowControl/>
              <w:suppressLineNumbers w:val="0"/>
              <w:snapToGrid w:val="0"/>
              <w:ind w:left="0" w:leftChars="0" w:right="0" w:rightChars="0" w:firstLine="0" w:firstLineChars="0"/>
              <w:jc w:val="center"/>
              <w:textAlignment w:val="bottom"/>
              <w:rPr>
                <w:rFonts w:hint="default" w:ascii="Times New Roman" w:hAnsi="Times New Roman" w:eastAsia="宋体" w:cs="Times New Roman"/>
                <w:b w:val="0"/>
                <w:bCs w:val="0"/>
                <w:i w:val="0"/>
                <w:iCs w:val="0"/>
                <w:color w:val="000000"/>
                <w:kern w:val="0"/>
                <w:sz w:val="21"/>
                <w:szCs w:val="21"/>
                <w:u w:val="none"/>
                <w:lang w:val="en-US" w:eastAsia="zh-CN" w:bidi="ar"/>
              </w:rPr>
            </w:pPr>
            <w:r>
              <w:rPr>
                <w:rFonts w:hint="default" w:ascii="Times New Roman" w:hAnsi="Times New Roman" w:eastAsia="宋体" w:cs="Times New Roman"/>
                <w:b w:val="0"/>
                <w:bCs w:val="0"/>
                <w:i w:val="0"/>
                <w:iCs w:val="0"/>
                <w:color w:val="000000"/>
                <w:kern w:val="0"/>
                <w:sz w:val="21"/>
                <w:szCs w:val="21"/>
                <w:u w:val="none"/>
                <w:lang w:val="en-US" w:eastAsia="zh-CN" w:bidi="ar"/>
              </w:rPr>
              <w:t>1.50%</w:t>
            </w:r>
          </w:p>
        </w:tc>
      </w:tr>
      <w:tr w14:paraId="0B944596">
        <w:trPr>
          <w:trHeight w:val="0" w:hRule="atLeast"/>
          <w:jc w:val="center"/>
        </w:trPr>
        <w:tc>
          <w:tcPr>
            <w:tcW w:w="943" w:type="dxa"/>
            <w:tcBorders>
              <w:top w:val="nil"/>
              <w:left w:val="nil"/>
              <w:bottom w:val="nil"/>
              <w:right w:val="nil"/>
            </w:tcBorders>
            <w:shd w:val="clear" w:color="auto" w:fill="auto"/>
            <w:vAlign w:val="center"/>
          </w:tcPr>
          <w:p w14:paraId="77BB8C2E">
            <w:pPr>
              <w:keepNext w:val="0"/>
              <w:keepLines w:val="0"/>
              <w:widowControl/>
              <w:suppressLineNumbers w:val="0"/>
              <w:snapToGrid w:val="0"/>
              <w:ind w:left="0" w:leftChars="0" w:right="0" w:rightChars="0" w:firstLine="0" w:firstLineChars="0"/>
              <w:jc w:val="center"/>
              <w:textAlignment w:val="center"/>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lang w:val="en-US" w:eastAsia="zh-CN" w:bidi="ar"/>
              </w:rPr>
              <w:t>2023</w:t>
            </w:r>
          </w:p>
        </w:tc>
        <w:tc>
          <w:tcPr>
            <w:tcW w:w="1894" w:type="dxa"/>
            <w:tcBorders>
              <w:top w:val="nil"/>
              <w:left w:val="nil"/>
              <w:bottom w:val="nil"/>
              <w:right w:val="nil"/>
            </w:tcBorders>
            <w:shd w:val="clear" w:color="auto" w:fill="auto"/>
            <w:vAlign w:val="center"/>
          </w:tcPr>
          <w:p w14:paraId="137B9B65">
            <w:pPr>
              <w:keepNext w:val="0"/>
              <w:keepLines w:val="0"/>
              <w:widowControl/>
              <w:suppressLineNumbers w:val="0"/>
              <w:snapToGrid w:val="0"/>
              <w:ind w:left="0" w:leftChars="0" w:right="0" w:rightChars="0" w:firstLine="0" w:firstLineChars="0"/>
              <w:jc w:val="center"/>
              <w:textAlignment w:val="bottom"/>
              <w:rPr>
                <w:rFonts w:hint="default" w:ascii="Times New Roman" w:hAnsi="Times New Roman" w:eastAsia="宋体" w:cs="Times New Roman"/>
                <w:b w:val="0"/>
                <w:bCs w:val="0"/>
                <w:i w:val="0"/>
                <w:iCs w:val="0"/>
                <w:color w:val="000000"/>
                <w:kern w:val="0"/>
                <w:sz w:val="21"/>
                <w:szCs w:val="21"/>
                <w:u w:val="none"/>
                <w:lang w:val="en-US" w:eastAsia="zh-CN" w:bidi="ar"/>
              </w:rPr>
            </w:pPr>
            <w:r>
              <w:rPr>
                <w:rFonts w:hint="default" w:ascii="Times New Roman" w:hAnsi="Times New Roman" w:eastAsia="宋体" w:cs="Times New Roman"/>
                <w:b w:val="0"/>
                <w:bCs w:val="0"/>
                <w:i w:val="0"/>
                <w:iCs w:val="0"/>
                <w:color w:val="000000"/>
                <w:kern w:val="0"/>
                <w:sz w:val="21"/>
                <w:szCs w:val="21"/>
                <w:u w:val="none"/>
                <w:lang w:val="en-US" w:eastAsia="zh-CN" w:bidi="ar"/>
              </w:rPr>
              <w:t>3.19%</w:t>
            </w:r>
          </w:p>
        </w:tc>
        <w:tc>
          <w:tcPr>
            <w:tcW w:w="1894" w:type="dxa"/>
            <w:tcBorders>
              <w:top w:val="nil"/>
              <w:left w:val="nil"/>
              <w:bottom w:val="nil"/>
              <w:right w:val="nil"/>
            </w:tcBorders>
            <w:shd w:val="clear" w:color="auto" w:fill="auto"/>
            <w:vAlign w:val="center"/>
          </w:tcPr>
          <w:p w14:paraId="1B908138">
            <w:pPr>
              <w:keepNext w:val="0"/>
              <w:keepLines w:val="0"/>
              <w:widowControl/>
              <w:suppressLineNumbers w:val="0"/>
              <w:snapToGrid w:val="0"/>
              <w:ind w:left="0" w:leftChars="0" w:right="0" w:rightChars="0" w:firstLine="0" w:firstLineChars="0"/>
              <w:jc w:val="center"/>
              <w:textAlignment w:val="bottom"/>
              <w:rPr>
                <w:rFonts w:hint="default" w:ascii="Times New Roman" w:hAnsi="Times New Roman" w:eastAsia="宋体" w:cs="Times New Roman"/>
                <w:b w:val="0"/>
                <w:bCs w:val="0"/>
                <w:i w:val="0"/>
                <w:iCs w:val="0"/>
                <w:color w:val="000000"/>
                <w:kern w:val="0"/>
                <w:sz w:val="21"/>
                <w:szCs w:val="21"/>
                <w:u w:val="none"/>
                <w:lang w:val="en-US" w:eastAsia="zh-CN" w:bidi="ar"/>
              </w:rPr>
            </w:pPr>
            <w:r>
              <w:rPr>
                <w:rFonts w:hint="default" w:ascii="Times New Roman" w:hAnsi="Times New Roman" w:eastAsia="宋体" w:cs="Times New Roman"/>
                <w:b w:val="0"/>
                <w:bCs w:val="0"/>
                <w:i w:val="0"/>
                <w:iCs w:val="0"/>
                <w:color w:val="000000"/>
                <w:kern w:val="0"/>
                <w:sz w:val="21"/>
                <w:szCs w:val="21"/>
                <w:u w:val="none"/>
                <w:lang w:val="en-US" w:eastAsia="zh-CN" w:bidi="ar"/>
              </w:rPr>
              <w:t>2.10%</w:t>
            </w:r>
          </w:p>
        </w:tc>
        <w:tc>
          <w:tcPr>
            <w:tcW w:w="1894" w:type="dxa"/>
            <w:tcBorders>
              <w:top w:val="nil"/>
              <w:left w:val="nil"/>
              <w:bottom w:val="nil"/>
              <w:right w:val="nil"/>
            </w:tcBorders>
            <w:shd w:val="clear" w:color="auto" w:fill="auto"/>
            <w:vAlign w:val="center"/>
          </w:tcPr>
          <w:p w14:paraId="51B0DBC2">
            <w:pPr>
              <w:keepNext w:val="0"/>
              <w:keepLines w:val="0"/>
              <w:widowControl/>
              <w:suppressLineNumbers w:val="0"/>
              <w:snapToGrid w:val="0"/>
              <w:ind w:left="0" w:leftChars="0" w:right="0" w:rightChars="0" w:firstLine="0" w:firstLineChars="0"/>
              <w:jc w:val="center"/>
              <w:textAlignment w:val="bottom"/>
              <w:rPr>
                <w:rFonts w:hint="default" w:ascii="Times New Roman" w:hAnsi="Times New Roman" w:eastAsia="宋体" w:cs="Times New Roman"/>
                <w:b w:val="0"/>
                <w:bCs w:val="0"/>
                <w:i w:val="0"/>
                <w:iCs w:val="0"/>
                <w:color w:val="000000"/>
                <w:kern w:val="0"/>
                <w:sz w:val="21"/>
                <w:szCs w:val="21"/>
                <w:u w:val="none"/>
                <w:lang w:val="en-US" w:eastAsia="zh-CN" w:bidi="ar"/>
              </w:rPr>
            </w:pPr>
            <w:r>
              <w:rPr>
                <w:rFonts w:hint="default" w:ascii="Times New Roman" w:hAnsi="Times New Roman" w:eastAsia="宋体" w:cs="Times New Roman"/>
                <w:b w:val="0"/>
                <w:bCs w:val="0"/>
                <w:i w:val="0"/>
                <w:iCs w:val="0"/>
                <w:color w:val="000000"/>
                <w:kern w:val="0"/>
                <w:sz w:val="21"/>
                <w:szCs w:val="21"/>
                <w:u w:val="none"/>
                <w:lang w:val="en-US" w:eastAsia="zh-CN" w:bidi="ar"/>
              </w:rPr>
              <w:t>-0.28%</w:t>
            </w:r>
          </w:p>
        </w:tc>
        <w:tc>
          <w:tcPr>
            <w:tcW w:w="1894" w:type="dxa"/>
            <w:tcBorders>
              <w:top w:val="nil"/>
              <w:left w:val="nil"/>
              <w:bottom w:val="nil"/>
              <w:right w:val="nil"/>
            </w:tcBorders>
            <w:shd w:val="clear" w:color="auto" w:fill="auto"/>
            <w:vAlign w:val="center"/>
          </w:tcPr>
          <w:p w14:paraId="74C10BC7">
            <w:pPr>
              <w:keepNext w:val="0"/>
              <w:keepLines w:val="0"/>
              <w:widowControl/>
              <w:suppressLineNumbers w:val="0"/>
              <w:snapToGrid w:val="0"/>
              <w:ind w:left="0" w:leftChars="0" w:right="0" w:rightChars="0" w:firstLine="0" w:firstLineChars="0"/>
              <w:jc w:val="center"/>
              <w:textAlignment w:val="bottom"/>
              <w:rPr>
                <w:rFonts w:hint="default" w:ascii="Times New Roman" w:hAnsi="Times New Roman" w:eastAsia="宋体" w:cs="Times New Roman"/>
                <w:b w:val="0"/>
                <w:bCs w:val="0"/>
                <w:i w:val="0"/>
                <w:iCs w:val="0"/>
                <w:color w:val="000000"/>
                <w:kern w:val="0"/>
                <w:sz w:val="21"/>
                <w:szCs w:val="21"/>
                <w:u w:val="none"/>
                <w:lang w:val="en-US" w:eastAsia="zh-CN" w:bidi="ar"/>
              </w:rPr>
            </w:pPr>
            <w:r>
              <w:rPr>
                <w:rFonts w:hint="default" w:ascii="Times New Roman" w:hAnsi="Times New Roman" w:eastAsia="宋体" w:cs="Times New Roman"/>
                <w:b w:val="0"/>
                <w:bCs w:val="0"/>
                <w:i w:val="0"/>
                <w:iCs w:val="0"/>
                <w:color w:val="000000"/>
                <w:kern w:val="0"/>
                <w:sz w:val="21"/>
                <w:szCs w:val="21"/>
                <w:u w:val="none"/>
                <w:lang w:val="en-US" w:eastAsia="zh-CN" w:bidi="ar"/>
              </w:rPr>
              <w:t>1.59%</w:t>
            </w:r>
          </w:p>
        </w:tc>
      </w:tr>
      <w:tr w14:paraId="3B12E51D">
        <w:trPr>
          <w:trHeight w:val="0" w:hRule="atLeast"/>
          <w:jc w:val="center"/>
        </w:trPr>
        <w:tc>
          <w:tcPr>
            <w:tcW w:w="943" w:type="dxa"/>
            <w:tcBorders>
              <w:top w:val="nil"/>
              <w:left w:val="nil"/>
              <w:bottom w:val="single" w:color="auto" w:sz="12" w:space="0"/>
              <w:right w:val="nil"/>
            </w:tcBorders>
            <w:shd w:val="clear" w:color="auto" w:fill="auto"/>
            <w:vAlign w:val="center"/>
          </w:tcPr>
          <w:p w14:paraId="02E7222A">
            <w:pPr>
              <w:keepNext w:val="0"/>
              <w:keepLines w:val="0"/>
              <w:widowControl/>
              <w:suppressLineNumbers w:val="0"/>
              <w:snapToGrid w:val="0"/>
              <w:ind w:left="0" w:leftChars="0" w:right="0" w:rightChars="0" w:firstLine="0" w:firstLineChars="0"/>
              <w:jc w:val="center"/>
              <w:textAlignment w:val="center"/>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lang w:val="en-US" w:eastAsia="zh-CN" w:bidi="ar"/>
              </w:rPr>
              <w:t>2024</w:t>
            </w:r>
          </w:p>
        </w:tc>
        <w:tc>
          <w:tcPr>
            <w:tcW w:w="1894" w:type="dxa"/>
            <w:tcBorders>
              <w:top w:val="nil"/>
              <w:left w:val="nil"/>
              <w:bottom w:val="single" w:color="auto" w:sz="12" w:space="0"/>
              <w:right w:val="nil"/>
            </w:tcBorders>
            <w:shd w:val="clear" w:color="auto" w:fill="auto"/>
            <w:vAlign w:val="center"/>
          </w:tcPr>
          <w:p w14:paraId="22CFF98D">
            <w:pPr>
              <w:keepNext w:val="0"/>
              <w:keepLines w:val="0"/>
              <w:widowControl/>
              <w:suppressLineNumbers w:val="0"/>
              <w:snapToGrid w:val="0"/>
              <w:ind w:left="0" w:leftChars="0" w:right="0" w:rightChars="0" w:firstLine="0" w:firstLineChars="0"/>
              <w:jc w:val="center"/>
              <w:textAlignment w:val="bottom"/>
              <w:rPr>
                <w:rFonts w:hint="default" w:ascii="Times New Roman" w:hAnsi="Times New Roman" w:eastAsia="宋体" w:cs="Times New Roman"/>
                <w:b w:val="0"/>
                <w:bCs w:val="0"/>
                <w:i w:val="0"/>
                <w:iCs w:val="0"/>
                <w:color w:val="000000"/>
                <w:kern w:val="0"/>
                <w:sz w:val="21"/>
                <w:szCs w:val="21"/>
                <w:u w:val="none"/>
                <w:lang w:val="en-US" w:eastAsia="zh-CN" w:bidi="ar"/>
              </w:rPr>
            </w:pPr>
            <w:r>
              <w:rPr>
                <w:rFonts w:hint="default" w:ascii="Times New Roman" w:hAnsi="Times New Roman" w:eastAsia="宋体" w:cs="Times New Roman"/>
                <w:b w:val="0"/>
                <w:bCs w:val="0"/>
                <w:i w:val="0"/>
                <w:iCs w:val="0"/>
                <w:color w:val="000000"/>
                <w:kern w:val="0"/>
                <w:sz w:val="21"/>
                <w:szCs w:val="21"/>
                <w:u w:val="none"/>
                <w:lang w:val="en-US" w:eastAsia="zh-CN" w:bidi="ar"/>
              </w:rPr>
              <w:t>4.21%</w:t>
            </w:r>
          </w:p>
        </w:tc>
        <w:tc>
          <w:tcPr>
            <w:tcW w:w="1894" w:type="dxa"/>
            <w:tcBorders>
              <w:top w:val="nil"/>
              <w:left w:val="nil"/>
              <w:bottom w:val="single" w:color="auto" w:sz="12" w:space="0"/>
              <w:right w:val="nil"/>
            </w:tcBorders>
            <w:shd w:val="clear" w:color="auto" w:fill="auto"/>
            <w:vAlign w:val="center"/>
          </w:tcPr>
          <w:p w14:paraId="3FD001C8">
            <w:pPr>
              <w:keepNext w:val="0"/>
              <w:keepLines w:val="0"/>
              <w:widowControl/>
              <w:suppressLineNumbers w:val="0"/>
              <w:snapToGrid w:val="0"/>
              <w:ind w:left="0" w:leftChars="0" w:right="0" w:rightChars="0" w:firstLine="0" w:firstLineChars="0"/>
              <w:jc w:val="center"/>
              <w:textAlignment w:val="bottom"/>
              <w:rPr>
                <w:rFonts w:hint="default" w:ascii="Times New Roman" w:hAnsi="Times New Roman" w:eastAsia="宋体" w:cs="Times New Roman"/>
                <w:b w:val="0"/>
                <w:bCs w:val="0"/>
                <w:i w:val="0"/>
                <w:iCs w:val="0"/>
                <w:color w:val="000000"/>
                <w:kern w:val="0"/>
                <w:sz w:val="21"/>
                <w:szCs w:val="21"/>
                <w:u w:val="none"/>
                <w:lang w:val="en-US" w:eastAsia="zh-CN" w:bidi="ar"/>
              </w:rPr>
            </w:pPr>
            <w:r>
              <w:rPr>
                <w:rFonts w:hint="default" w:ascii="Times New Roman" w:hAnsi="Times New Roman" w:eastAsia="宋体" w:cs="Times New Roman"/>
                <w:b w:val="0"/>
                <w:bCs w:val="0"/>
                <w:i w:val="0"/>
                <w:iCs w:val="0"/>
                <w:color w:val="000000"/>
                <w:kern w:val="0"/>
                <w:sz w:val="21"/>
                <w:szCs w:val="21"/>
                <w:u w:val="none"/>
                <w:lang w:val="en-US" w:eastAsia="zh-CN" w:bidi="ar"/>
              </w:rPr>
              <w:t>3.00%</w:t>
            </w:r>
          </w:p>
        </w:tc>
        <w:tc>
          <w:tcPr>
            <w:tcW w:w="1894" w:type="dxa"/>
            <w:tcBorders>
              <w:top w:val="nil"/>
              <w:left w:val="nil"/>
              <w:bottom w:val="single" w:color="auto" w:sz="12" w:space="0"/>
              <w:right w:val="nil"/>
            </w:tcBorders>
            <w:shd w:val="clear" w:color="auto" w:fill="auto"/>
            <w:vAlign w:val="center"/>
          </w:tcPr>
          <w:p w14:paraId="0ED3FBE0">
            <w:pPr>
              <w:keepNext w:val="0"/>
              <w:keepLines w:val="0"/>
              <w:widowControl/>
              <w:suppressLineNumbers w:val="0"/>
              <w:snapToGrid w:val="0"/>
              <w:ind w:left="0" w:leftChars="0" w:right="0" w:rightChars="0" w:firstLine="0" w:firstLineChars="0"/>
              <w:jc w:val="center"/>
              <w:textAlignment w:val="bottom"/>
              <w:rPr>
                <w:rFonts w:hint="default" w:ascii="Times New Roman" w:hAnsi="Times New Roman" w:eastAsia="宋体" w:cs="Times New Roman"/>
                <w:b w:val="0"/>
                <w:bCs w:val="0"/>
                <w:i w:val="0"/>
                <w:iCs w:val="0"/>
                <w:color w:val="000000"/>
                <w:kern w:val="0"/>
                <w:sz w:val="21"/>
                <w:szCs w:val="21"/>
                <w:u w:val="none"/>
                <w:lang w:val="en-US" w:eastAsia="zh-CN" w:bidi="ar"/>
              </w:rPr>
            </w:pPr>
            <w:r>
              <w:rPr>
                <w:rFonts w:hint="default" w:ascii="Times New Roman" w:hAnsi="Times New Roman" w:eastAsia="宋体" w:cs="Times New Roman"/>
                <w:b w:val="0"/>
                <w:bCs w:val="0"/>
                <w:i w:val="0"/>
                <w:iCs w:val="0"/>
                <w:color w:val="000000"/>
                <w:kern w:val="0"/>
                <w:sz w:val="21"/>
                <w:szCs w:val="21"/>
                <w:u w:val="none"/>
                <w:lang w:val="en-US" w:eastAsia="zh-CN" w:bidi="ar"/>
              </w:rPr>
              <w:t>-0.23%</w:t>
            </w:r>
          </w:p>
        </w:tc>
        <w:tc>
          <w:tcPr>
            <w:tcW w:w="1894" w:type="dxa"/>
            <w:tcBorders>
              <w:top w:val="nil"/>
              <w:left w:val="nil"/>
              <w:bottom w:val="single" w:color="auto" w:sz="12" w:space="0"/>
              <w:right w:val="nil"/>
            </w:tcBorders>
            <w:shd w:val="clear" w:color="auto" w:fill="auto"/>
            <w:vAlign w:val="center"/>
          </w:tcPr>
          <w:p w14:paraId="48AB5AB9">
            <w:pPr>
              <w:keepNext w:val="0"/>
              <w:keepLines w:val="0"/>
              <w:widowControl/>
              <w:suppressLineNumbers w:val="0"/>
              <w:snapToGrid w:val="0"/>
              <w:ind w:left="0" w:leftChars="0" w:right="0" w:rightChars="0" w:firstLine="0" w:firstLineChars="0"/>
              <w:jc w:val="center"/>
              <w:textAlignment w:val="bottom"/>
              <w:rPr>
                <w:rFonts w:hint="default" w:ascii="Times New Roman" w:hAnsi="Times New Roman" w:eastAsia="宋体" w:cs="Times New Roman"/>
                <w:b w:val="0"/>
                <w:bCs w:val="0"/>
                <w:i w:val="0"/>
                <w:iCs w:val="0"/>
                <w:color w:val="000000"/>
                <w:kern w:val="0"/>
                <w:sz w:val="21"/>
                <w:szCs w:val="21"/>
                <w:u w:val="none"/>
                <w:lang w:val="en-US" w:eastAsia="zh-CN" w:bidi="ar"/>
              </w:rPr>
            </w:pPr>
            <w:r>
              <w:rPr>
                <w:rFonts w:hint="default" w:ascii="Times New Roman" w:hAnsi="Times New Roman" w:eastAsia="宋体" w:cs="Times New Roman"/>
                <w:b w:val="0"/>
                <w:bCs w:val="0"/>
                <w:i w:val="0"/>
                <w:iCs w:val="0"/>
                <w:color w:val="000000"/>
                <w:kern w:val="0"/>
                <w:sz w:val="21"/>
                <w:szCs w:val="21"/>
                <w:u w:val="none"/>
                <w:lang w:val="en-US" w:eastAsia="zh-CN" w:bidi="ar"/>
              </w:rPr>
              <w:t>1.55%</w:t>
            </w:r>
          </w:p>
        </w:tc>
      </w:tr>
    </w:tbl>
    <w:p w14:paraId="261F2F48">
      <w:pPr>
        <w:pStyle w:val="28"/>
        <w:keepNext w:val="0"/>
        <w:keepLines w:val="0"/>
        <w:pageBreakBefore w:val="0"/>
        <w:widowControl/>
        <w:suppressLineNumbers w:val="0"/>
        <w:kinsoku/>
        <w:wordWrap/>
        <w:overflowPunct/>
        <w:topLinePunct w:val="0"/>
        <w:autoSpaceDE/>
        <w:autoSpaceDN/>
        <w:bidi w:val="0"/>
        <w:adjustRightInd/>
        <w:snapToGrid/>
        <w:spacing w:beforeAutospacing="0" w:afterAutospacing="0" w:line="420" w:lineRule="exact"/>
        <w:ind w:firstLine="480" w:firstLineChars="200"/>
        <w:jc w:val="both"/>
        <w:textAlignment w:val="auto"/>
        <w:rPr>
          <w:rFonts w:hint="default" w:ascii="Times New Roman" w:hAnsi="Times New Roman" w:eastAsia="宋体" w:cs="Times New Roman"/>
          <w:sz w:val="24"/>
          <w:szCs w:val="24"/>
          <w:lang w:eastAsia="zh-CN"/>
        </w:rPr>
      </w:pPr>
      <w:r>
        <w:rPr>
          <w:rFonts w:hint="default" w:ascii="Times New Roman" w:hAnsi="Times New Roman" w:eastAsia="宋体" w:cs="Times New Roman"/>
          <w:sz w:val="24"/>
          <w:szCs w:val="24"/>
        </w:rPr>
        <w:t>数据来源：</w:t>
      </w:r>
      <w:r>
        <w:rPr>
          <w:rFonts w:hint="default" w:ascii="Times New Roman" w:hAnsi="Times New Roman" w:eastAsia="宋体" w:cs="Times New Roman"/>
          <w:sz w:val="24"/>
          <w:szCs w:val="24"/>
          <w:lang w:val="en-US" w:eastAsia="zh-CN"/>
        </w:rPr>
        <w:t>finD</w:t>
      </w:r>
      <w:r>
        <w:rPr>
          <w:rFonts w:hint="default" w:ascii="Times New Roman" w:hAnsi="Times New Roman" w:eastAsia="宋体" w:cs="Times New Roman"/>
          <w:sz w:val="24"/>
          <w:szCs w:val="24"/>
        </w:rPr>
        <w:t>数据库整理</w:t>
      </w:r>
    </w:p>
    <w:p w14:paraId="75537853">
      <w:pPr>
        <w:pStyle w:val="28"/>
        <w:keepNext w:val="0"/>
        <w:keepLines w:val="0"/>
        <w:pageBreakBefore w:val="0"/>
        <w:widowControl/>
        <w:suppressLineNumbers w:val="0"/>
        <w:kinsoku/>
        <w:wordWrap/>
        <w:overflowPunct/>
        <w:topLinePunct w:val="0"/>
        <w:autoSpaceDE/>
        <w:autoSpaceDN/>
        <w:bidi w:val="0"/>
        <w:adjustRightInd/>
        <w:snapToGrid/>
        <w:spacing w:beforeAutospacing="0" w:afterAutospacing="0" w:line="420" w:lineRule="exact"/>
        <w:ind w:firstLine="480" w:firstLineChars="200"/>
        <w:jc w:val="both"/>
        <w:textAlignment w:val="auto"/>
        <w:rPr>
          <w:rFonts w:hint="default" w:ascii="Times New Roman" w:hAnsi="Times New Roman" w:eastAsia="宋体" w:cs="Times New Roman"/>
          <w:sz w:val="24"/>
          <w:szCs w:val="24"/>
        </w:rPr>
      </w:pPr>
      <w:r>
        <w:rPr>
          <w:rFonts w:hint="default" w:ascii="Times New Roman" w:hAnsi="Times New Roman" w:eastAsia="宋体" w:cs="Times New Roman"/>
          <w:sz w:val="24"/>
          <w:szCs w:val="24"/>
        </w:rPr>
        <w:t>天地在线2020—2024年的主要期间费用率变化情况如表4-9所示。结合费用结构的变化可以看出，销售费用率和管理费用率的持续上升，是导致企业销售净利率下降的重要因素。具体来看，2020—2024年期间，公司销售费用率累计上升约2.7个百分点，管理费用率累计上升约2.1个百分点，期间费用率整体呈现明显抬升趋势。在主营业务毛利水平本就偏低的情况下，费用端的刚性增长进一步压缩了利润空间，最终导致企业净利率持续恶化。换言之，天地在线净利率下滑并非单一因素所致，而是低毛利基础与期间费用上升共同作用的结果。</w:t>
      </w:r>
    </w:p>
    <w:p w14:paraId="6897C89F">
      <w:pPr>
        <w:pStyle w:val="28"/>
        <w:keepNext w:val="0"/>
        <w:keepLines w:val="0"/>
        <w:pageBreakBefore w:val="0"/>
        <w:widowControl/>
        <w:suppressLineNumbers w:val="0"/>
        <w:kinsoku/>
        <w:wordWrap/>
        <w:overflowPunct/>
        <w:topLinePunct w:val="0"/>
        <w:autoSpaceDE/>
        <w:autoSpaceDN/>
        <w:bidi w:val="0"/>
        <w:adjustRightInd/>
        <w:snapToGrid/>
        <w:spacing w:beforeAutospacing="0" w:afterAutospacing="0" w:line="420" w:lineRule="exact"/>
        <w:ind w:firstLine="480" w:firstLineChars="200"/>
        <w:jc w:val="both"/>
        <w:textAlignment w:val="auto"/>
        <w:rPr>
          <w:rFonts w:hint="default" w:ascii="Times New Roman" w:hAnsi="Times New Roman" w:eastAsia="宋体" w:cs="Times New Roman"/>
          <w:sz w:val="24"/>
          <w:szCs w:val="24"/>
        </w:rPr>
      </w:pPr>
      <w:r>
        <w:rPr>
          <w:rFonts w:hint="default" w:ascii="Times New Roman" w:hAnsi="Times New Roman" w:eastAsia="宋体" w:cs="Times New Roman"/>
          <w:sz w:val="24"/>
          <w:szCs w:val="24"/>
        </w:rPr>
        <w:t>这一点与其业务属性高度一致。天地在线的收入基础仍以数字营销服务和数智化综合服务为主，而AI数字人、XR直播、SaaS和企业智能工具等新业务仍在培育阶段。营销服务行业的一个典型特征是营收规模较大但利润率偏低，业务往往依赖客户投放预算、流量采购和内容执行效率。QuestMobile关于中国营销市场的年度研究指出，当前营销行业持续向精细化投放和内容运营演进，但竞争也同步加剧，企业普遍面临获客成本高、平台依赖强和服务同质化的问题。在这样的行业背景下，天地在线即使布局AI新业务，也难以在短期内显著抬升主业溢价。新业务尚未形成足够收入规模，而销售和管理费用却率先上升，最终导致净利率持续下探并转负。</w:t>
      </w:r>
    </w:p>
    <w:p w14:paraId="39A7922C">
      <w:pPr>
        <w:pStyle w:val="28"/>
        <w:keepNext w:val="0"/>
        <w:keepLines w:val="0"/>
        <w:pageBreakBefore w:val="0"/>
        <w:widowControl/>
        <w:suppressLineNumbers w:val="0"/>
        <w:kinsoku/>
        <w:wordWrap/>
        <w:overflowPunct/>
        <w:topLinePunct w:val="0"/>
        <w:autoSpaceDE/>
        <w:autoSpaceDN/>
        <w:bidi w:val="0"/>
        <w:adjustRightInd/>
        <w:snapToGrid/>
        <w:spacing w:beforeAutospacing="0" w:afterAutospacing="0" w:line="420" w:lineRule="exact"/>
        <w:ind w:firstLine="480" w:firstLineChars="200"/>
        <w:jc w:val="both"/>
        <w:textAlignment w:val="auto"/>
        <w:rPr>
          <w:rFonts w:hint="default" w:ascii="Times New Roman" w:hAnsi="Times New Roman" w:eastAsia="宋体" w:cs="Times New Roman"/>
          <w:sz w:val="24"/>
          <w:szCs w:val="24"/>
        </w:rPr>
      </w:pPr>
      <w:r>
        <w:rPr>
          <w:rFonts w:hint="default" w:ascii="Times New Roman" w:hAnsi="Times New Roman" w:eastAsia="宋体" w:cs="Times New Roman"/>
          <w:sz w:val="24"/>
          <w:szCs w:val="24"/>
        </w:rPr>
        <w:t>综合来看，AI独立产品型企业内部的销售净利率差异主要体现为三种状态：方直科技代表高毛利、高投入、利润波动的教育AI产品模式；佳讯飞鸿代表中等毛利、强实施、利润受研发和项目成本压缩的行业解决方案模式；天地在线则代表低毛利传统主业</w:t>
      </w:r>
      <w:r>
        <w:rPr>
          <w:rFonts w:hint="eastAsia" w:ascii="Times New Roman" w:hAnsi="Times New Roman" w:eastAsia="宋体" w:cs="Times New Roman"/>
          <w:sz w:val="24"/>
          <w:szCs w:val="24"/>
          <w:lang w:val="en-US" w:eastAsia="zh-CN"/>
        </w:rPr>
        <w:t>结合</w:t>
      </w:r>
      <w:r>
        <w:rPr>
          <w:rFonts w:hint="default" w:ascii="Times New Roman" w:hAnsi="Times New Roman" w:eastAsia="宋体" w:cs="Times New Roman"/>
          <w:sz w:val="24"/>
          <w:szCs w:val="24"/>
        </w:rPr>
        <w:t>AI新业务投入期的过渡型模式。三者共同说明，即使企业能够把AI能力产品化，净利率水平仍然高度依赖行业毛利空间、推广节奏和费用控制能力。</w:t>
      </w:r>
    </w:p>
    <w:p w14:paraId="5B795650">
      <w:pPr>
        <w:autoSpaceDE/>
        <w:autoSpaceDN/>
        <w:snapToGrid/>
        <w:spacing w:before="156" w:beforeLines="50" w:after="156" w:afterLines="50" w:line="420" w:lineRule="exact"/>
        <w:jc w:val="left"/>
        <w:outlineLvl w:val="2"/>
        <w:rPr>
          <w:rFonts w:hint="default" w:ascii="Times New Roman" w:hAnsi="Times New Roman" w:eastAsia="黑体" w:cs="Times New Roman"/>
          <w:color w:val="000000"/>
          <w:kern w:val="0"/>
          <w:sz w:val="28"/>
          <w:szCs w:val="28"/>
          <w:lang w:val="en-US" w:eastAsia="zh-CN"/>
        </w:rPr>
      </w:pPr>
      <w:r>
        <w:rPr>
          <w:rFonts w:hint="default" w:ascii="Times New Roman" w:hAnsi="Times New Roman" w:eastAsia="黑体" w:cs="Times New Roman"/>
          <w:color w:val="000000"/>
          <w:kern w:val="0"/>
          <w:sz w:val="28"/>
          <w:szCs w:val="28"/>
          <w:lang w:val="en-US" w:eastAsia="zh-CN"/>
        </w:rPr>
        <w:t>4.2.1.2 AI业务赋能型企业销售净利率分析</w:t>
      </w:r>
    </w:p>
    <w:p w14:paraId="0ED0B11F">
      <w:pPr>
        <w:pStyle w:val="28"/>
        <w:keepNext w:val="0"/>
        <w:keepLines w:val="0"/>
        <w:pageBreakBefore w:val="0"/>
        <w:widowControl/>
        <w:suppressLineNumbers w:val="0"/>
        <w:kinsoku/>
        <w:wordWrap/>
        <w:overflowPunct/>
        <w:topLinePunct w:val="0"/>
        <w:autoSpaceDE/>
        <w:autoSpaceDN/>
        <w:bidi w:val="0"/>
        <w:adjustRightInd/>
        <w:snapToGrid/>
        <w:spacing w:beforeAutospacing="0" w:afterAutospacing="0" w:line="420" w:lineRule="exact"/>
        <w:ind w:firstLine="480" w:firstLineChars="200"/>
        <w:jc w:val="both"/>
        <w:textAlignment w:val="auto"/>
        <w:rPr>
          <w:rFonts w:hint="default" w:ascii="Times New Roman" w:hAnsi="Times New Roman" w:eastAsia="宋体" w:cs="Times New Roman"/>
          <w:sz w:val="24"/>
          <w:szCs w:val="24"/>
        </w:rPr>
      </w:pPr>
      <w:r>
        <w:rPr>
          <w:rFonts w:hint="default" w:ascii="Times New Roman" w:hAnsi="Times New Roman" w:eastAsia="宋体" w:cs="Times New Roman"/>
          <w:sz w:val="24"/>
          <w:szCs w:val="24"/>
          <w:lang w:eastAsia="zh-CN"/>
        </w:rPr>
        <w:t>（</w:t>
      </w:r>
      <w:r>
        <w:rPr>
          <w:rFonts w:hint="default" w:ascii="Times New Roman" w:hAnsi="Times New Roman" w:eastAsia="宋体" w:cs="Times New Roman"/>
          <w:sz w:val="24"/>
          <w:szCs w:val="24"/>
          <w:lang w:val="en-US" w:eastAsia="zh-CN"/>
        </w:rPr>
        <w:t>1</w:t>
      </w:r>
      <w:r>
        <w:rPr>
          <w:rFonts w:hint="default" w:ascii="Times New Roman" w:hAnsi="Times New Roman" w:eastAsia="宋体" w:cs="Times New Roman"/>
          <w:sz w:val="24"/>
          <w:szCs w:val="24"/>
          <w:lang w:eastAsia="zh-CN"/>
        </w:rPr>
        <w:t>）</w:t>
      </w:r>
      <w:r>
        <w:rPr>
          <w:rFonts w:hint="default" w:ascii="Times New Roman" w:hAnsi="Times New Roman" w:eastAsia="宋体" w:cs="Times New Roman"/>
          <w:sz w:val="24"/>
          <w:szCs w:val="24"/>
        </w:rPr>
        <w:t>巨人网络</w:t>
      </w:r>
    </w:p>
    <w:p w14:paraId="5B55D0B9">
      <w:pPr>
        <w:pStyle w:val="28"/>
        <w:keepNext w:val="0"/>
        <w:keepLines w:val="0"/>
        <w:pageBreakBefore w:val="0"/>
        <w:widowControl/>
        <w:suppressLineNumbers w:val="0"/>
        <w:kinsoku/>
        <w:wordWrap/>
        <w:overflowPunct/>
        <w:topLinePunct w:val="0"/>
        <w:autoSpaceDE/>
        <w:autoSpaceDN/>
        <w:bidi w:val="0"/>
        <w:adjustRightInd/>
        <w:snapToGrid/>
        <w:spacing w:beforeAutospacing="0" w:afterAutospacing="0" w:line="420" w:lineRule="exact"/>
        <w:ind w:firstLine="480" w:firstLineChars="200"/>
        <w:jc w:val="both"/>
        <w:textAlignment w:val="auto"/>
        <w:rPr>
          <w:rFonts w:hint="default" w:ascii="Times New Roman" w:hAnsi="Times New Roman" w:eastAsia="宋体" w:cs="Times New Roman"/>
          <w:sz w:val="24"/>
          <w:szCs w:val="24"/>
          <w:lang w:eastAsia="zh-CN"/>
        </w:rPr>
      </w:pPr>
      <w:r>
        <w:rPr>
          <w:rFonts w:hint="default" w:ascii="Times New Roman" w:hAnsi="Times New Roman" w:eastAsia="宋体" w:cs="Times New Roman"/>
          <w:sz w:val="24"/>
          <w:szCs w:val="24"/>
        </w:rPr>
        <w:t>巨人网络2020—2024年的销售净利率分别为0.4694、0.4658、0.4092、0.3734和0.4896，在六家样本企业中处于最高水平，说明其营业收入向净利润的转化效率明显高于其他样本企业</w:t>
      </w:r>
      <w:r>
        <w:rPr>
          <w:rFonts w:hint="default" w:ascii="Times New Roman" w:hAnsi="Times New Roman" w:eastAsia="宋体" w:cs="Times New Roman"/>
          <w:sz w:val="24"/>
          <w:szCs w:val="24"/>
          <w:lang w:eastAsia="zh-CN"/>
        </w:rPr>
        <w:t>。</w:t>
      </w:r>
    </w:p>
    <w:p w14:paraId="026A245A">
      <w:pPr>
        <w:pStyle w:val="28"/>
        <w:keepNext w:val="0"/>
        <w:keepLines w:val="0"/>
        <w:pageBreakBefore w:val="0"/>
        <w:widowControl/>
        <w:suppressLineNumbers w:val="0"/>
        <w:kinsoku/>
        <w:wordWrap/>
        <w:overflowPunct/>
        <w:topLinePunct w:val="0"/>
        <w:autoSpaceDE/>
        <w:autoSpaceDN/>
        <w:bidi w:val="0"/>
        <w:adjustRightInd/>
        <w:snapToGrid/>
        <w:spacing w:beforeAutospacing="0" w:afterAutospacing="0" w:line="420" w:lineRule="exact"/>
        <w:ind w:firstLine="480" w:firstLineChars="200"/>
        <w:jc w:val="both"/>
        <w:textAlignment w:val="auto"/>
        <w:rPr>
          <w:rFonts w:hint="default" w:ascii="Times New Roman" w:hAnsi="Times New Roman" w:eastAsia="宋体" w:cs="Times New Roman"/>
          <w:sz w:val="24"/>
          <w:szCs w:val="24"/>
        </w:rPr>
      </w:pPr>
      <w:r>
        <w:rPr>
          <w:rFonts w:hint="default" w:ascii="Times New Roman" w:hAnsi="Times New Roman" w:eastAsia="宋体" w:cs="Times New Roman"/>
          <w:sz w:val="24"/>
          <w:szCs w:val="24"/>
        </w:rPr>
        <w:t>这一表现首先来自其主业性质</w:t>
      </w:r>
      <w:r>
        <w:rPr>
          <w:rFonts w:hint="default" w:ascii="Times New Roman" w:hAnsi="Times New Roman" w:eastAsia="宋体" w:cs="Times New Roman"/>
          <w:sz w:val="24"/>
          <w:szCs w:val="24"/>
          <w:lang w:eastAsia="zh-CN"/>
        </w:rPr>
        <w:t>，</w:t>
      </w:r>
      <w:r>
        <w:rPr>
          <w:rFonts w:hint="default" w:ascii="Times New Roman" w:hAnsi="Times New Roman" w:eastAsia="宋体" w:cs="Times New Roman"/>
          <w:sz w:val="24"/>
          <w:szCs w:val="24"/>
        </w:rPr>
        <w:t>公司</w:t>
      </w:r>
      <w:r>
        <w:rPr>
          <w:rFonts w:hint="default" w:ascii="Times New Roman" w:hAnsi="Times New Roman" w:eastAsia="宋体" w:cs="Times New Roman"/>
          <w:sz w:val="24"/>
          <w:szCs w:val="24"/>
          <w:lang w:val="en-US" w:eastAsia="zh-CN"/>
        </w:rPr>
        <w:t>主营业务为</w:t>
      </w:r>
      <w:r>
        <w:rPr>
          <w:rFonts w:hint="default" w:ascii="Times New Roman" w:hAnsi="Times New Roman" w:eastAsia="宋体" w:cs="Times New Roman"/>
          <w:sz w:val="24"/>
          <w:szCs w:val="24"/>
        </w:rPr>
        <w:t>游戏，2024年移动端网络游戏毛利率为88.10%，电脑端网络游戏毛利率为85.94%，整体游戏相关业务毛利率达到87.58%。在这样的业务结构下，公司本身就拥有非常深的利润护城河。表4-10</w:t>
      </w:r>
      <w:r>
        <w:rPr>
          <w:rFonts w:hint="default" w:ascii="Times New Roman" w:hAnsi="Times New Roman" w:eastAsia="宋体" w:cs="Times New Roman"/>
          <w:sz w:val="24"/>
          <w:szCs w:val="24"/>
          <w:lang w:eastAsia="zh-CN"/>
        </w:rPr>
        <w:t>是</w:t>
      </w:r>
      <w:r>
        <w:rPr>
          <w:rFonts w:hint="default" w:ascii="Times New Roman" w:hAnsi="Times New Roman" w:eastAsia="宋体" w:cs="Times New Roman"/>
          <w:sz w:val="24"/>
          <w:szCs w:val="24"/>
        </w:rPr>
        <w:t>巨人网络2020—2024年的主要期间费用率变化情况，公司研发费用率始终保持较高水平，2020—2022年均在30%以上，反映出企业在游戏研发与技术创新方面保持持续投入。与此同时，公司管理费用率整体呈下降趋势，由2021年的10.42%下降至2023年的6.10%，2024年小幅回升至7.55%，说明企业在经营管理方面的费用控制能力有所增强。相比之下，销售费用率在2023年和2024年出现明显上升，由2022年的17.46%提高至34%左右，表明企业在游戏推广、渠道投放及市场营销方面加大了投入力度。</w:t>
      </w:r>
    </w:p>
    <w:p w14:paraId="5E7DF82F">
      <w:pPr>
        <w:widowControl/>
        <w:tabs>
          <w:tab w:val="left" w:pos="377"/>
        </w:tabs>
        <w:autoSpaceDE/>
        <w:autoSpaceDN/>
        <w:snapToGrid/>
        <w:spacing w:before="156" w:beforeLines="50"/>
        <w:jc w:val="center"/>
        <w:rPr>
          <w:rFonts w:hint="default" w:ascii="Times New Roman" w:hAnsi="Times New Roman" w:eastAsia="宋体" w:cs="Times New Roman"/>
          <w:spacing w:val="10"/>
          <w:kern w:val="0"/>
          <w:szCs w:val="20"/>
          <w:lang w:val="en-US" w:eastAsia="zh-CN"/>
        </w:rPr>
      </w:pPr>
      <w:r>
        <w:rPr>
          <w:rFonts w:hint="default" w:ascii="Times New Roman" w:hAnsi="Times New Roman" w:eastAsia="宋体" w:cs="Times New Roman"/>
          <w:spacing w:val="10"/>
          <w:kern w:val="0"/>
          <w:szCs w:val="20"/>
          <w:lang w:val="en-US" w:eastAsia="zh-CN"/>
        </w:rPr>
        <w:t>表4-10 巨人网络期间费用率变化</w:t>
      </w:r>
    </w:p>
    <w:tbl>
      <w:tblPr>
        <w:tblStyle w:val="31"/>
        <w:tblW w:w="8519" w:type="dxa"/>
        <w:jc w:val="center"/>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Layout w:type="autofit"/>
        <w:tblCellMar>
          <w:top w:w="0" w:type="dxa"/>
          <w:left w:w="108" w:type="dxa"/>
          <w:bottom w:w="0" w:type="dxa"/>
          <w:right w:w="108" w:type="dxa"/>
        </w:tblCellMar>
      </w:tblPr>
      <w:tblGrid>
        <w:gridCol w:w="943"/>
        <w:gridCol w:w="1894"/>
        <w:gridCol w:w="1894"/>
        <w:gridCol w:w="1894"/>
        <w:gridCol w:w="1894"/>
      </w:tblGrid>
      <w:tr w14:paraId="65BC227C">
        <w:trPr>
          <w:trHeight w:val="0" w:hRule="atLeast"/>
          <w:tblHeader/>
          <w:jc w:val="center"/>
        </w:trPr>
        <w:tc>
          <w:tcPr>
            <w:tcW w:w="943" w:type="dxa"/>
            <w:tcBorders>
              <w:top w:val="single" w:color="auto" w:sz="12" w:space="0"/>
              <w:left w:val="nil"/>
              <w:bottom w:val="single" w:color="auto" w:sz="4" w:space="0"/>
              <w:right w:val="nil"/>
            </w:tcBorders>
            <w:shd w:val="clear" w:color="auto" w:fill="auto"/>
            <w:vAlign w:val="center"/>
          </w:tcPr>
          <w:p w14:paraId="2A18BDAD">
            <w:pPr>
              <w:keepNext w:val="0"/>
              <w:keepLines w:val="0"/>
              <w:widowControl/>
              <w:suppressLineNumbers w:val="0"/>
              <w:snapToGrid w:val="0"/>
              <w:ind w:left="0" w:leftChars="0" w:right="0" w:rightChars="0" w:firstLine="0" w:firstLineChars="0"/>
              <w:jc w:val="center"/>
              <w:textAlignment w:val="center"/>
              <w:rPr>
                <w:rFonts w:hint="default" w:ascii="Times New Roman" w:hAnsi="Times New Roman" w:eastAsia="宋体" w:cs="Times New Roman"/>
                <w:b/>
                <w:bCs/>
                <w:i w:val="0"/>
                <w:iCs w:val="0"/>
                <w:color w:val="000000"/>
                <w:sz w:val="22"/>
                <w:szCs w:val="22"/>
                <w:u w:val="none"/>
              </w:rPr>
            </w:pPr>
            <w:r>
              <w:rPr>
                <w:rFonts w:hint="default" w:ascii="Times New Roman" w:hAnsi="Times New Roman" w:eastAsia="宋体" w:cs="Times New Roman"/>
                <w:b/>
                <w:bCs/>
                <w:i w:val="0"/>
                <w:iCs w:val="0"/>
                <w:color w:val="000000"/>
                <w:kern w:val="0"/>
                <w:sz w:val="22"/>
                <w:szCs w:val="22"/>
                <w:u w:val="none"/>
                <w:lang w:val="en-US" w:eastAsia="zh-CN" w:bidi="ar"/>
              </w:rPr>
              <w:t>年份</w:t>
            </w:r>
          </w:p>
        </w:tc>
        <w:tc>
          <w:tcPr>
            <w:tcW w:w="1894" w:type="dxa"/>
            <w:tcBorders>
              <w:top w:val="single" w:color="auto" w:sz="12" w:space="0"/>
              <w:left w:val="nil"/>
              <w:bottom w:val="single" w:color="auto" w:sz="4" w:space="0"/>
              <w:right w:val="nil"/>
            </w:tcBorders>
            <w:shd w:val="clear" w:color="auto" w:fill="auto"/>
            <w:vAlign w:val="center"/>
          </w:tcPr>
          <w:p w14:paraId="729D26C9">
            <w:pPr>
              <w:keepNext w:val="0"/>
              <w:keepLines w:val="0"/>
              <w:widowControl/>
              <w:suppressLineNumbers w:val="0"/>
              <w:snapToGrid w:val="0"/>
              <w:ind w:left="0" w:leftChars="0" w:right="0" w:rightChars="0" w:firstLine="0" w:firstLineChars="0"/>
              <w:jc w:val="center"/>
              <w:textAlignment w:val="center"/>
              <w:rPr>
                <w:rFonts w:hint="default" w:ascii="Times New Roman" w:hAnsi="Times New Roman" w:eastAsia="宋体" w:cs="Times New Roman"/>
                <w:b/>
                <w:bCs/>
                <w:i w:val="0"/>
                <w:iCs w:val="0"/>
                <w:color w:val="000000"/>
                <w:sz w:val="22"/>
                <w:szCs w:val="22"/>
                <w:u w:val="none"/>
              </w:rPr>
            </w:pPr>
            <w:r>
              <w:rPr>
                <w:rFonts w:hint="default" w:ascii="Times New Roman" w:hAnsi="Times New Roman" w:eastAsia="宋体" w:cs="Times New Roman"/>
                <w:b/>
                <w:bCs/>
                <w:i w:val="0"/>
                <w:iCs w:val="0"/>
                <w:color w:val="000000"/>
                <w:kern w:val="0"/>
                <w:sz w:val="22"/>
                <w:szCs w:val="22"/>
                <w:u w:val="none"/>
                <w:lang w:val="en-US" w:eastAsia="zh-CN" w:bidi="ar"/>
              </w:rPr>
              <w:t>销售费用率</w:t>
            </w:r>
          </w:p>
        </w:tc>
        <w:tc>
          <w:tcPr>
            <w:tcW w:w="1894" w:type="dxa"/>
            <w:tcBorders>
              <w:top w:val="single" w:color="auto" w:sz="12" w:space="0"/>
              <w:left w:val="nil"/>
              <w:bottom w:val="single" w:color="auto" w:sz="4" w:space="0"/>
              <w:right w:val="nil"/>
            </w:tcBorders>
            <w:shd w:val="clear" w:color="auto" w:fill="auto"/>
            <w:vAlign w:val="center"/>
          </w:tcPr>
          <w:p w14:paraId="6770D30C">
            <w:pPr>
              <w:keepNext w:val="0"/>
              <w:keepLines w:val="0"/>
              <w:widowControl/>
              <w:suppressLineNumbers w:val="0"/>
              <w:snapToGrid w:val="0"/>
              <w:ind w:left="0" w:leftChars="0" w:right="0" w:rightChars="0" w:firstLine="0" w:firstLineChars="0"/>
              <w:jc w:val="center"/>
              <w:textAlignment w:val="center"/>
              <w:rPr>
                <w:rFonts w:hint="default" w:ascii="Times New Roman" w:hAnsi="Times New Roman" w:eastAsia="宋体" w:cs="Times New Roman"/>
                <w:b/>
                <w:bCs/>
                <w:i w:val="0"/>
                <w:iCs w:val="0"/>
                <w:color w:val="000000"/>
                <w:sz w:val="22"/>
                <w:szCs w:val="22"/>
                <w:u w:val="none"/>
              </w:rPr>
            </w:pPr>
            <w:r>
              <w:rPr>
                <w:rFonts w:hint="default" w:ascii="Times New Roman" w:hAnsi="Times New Roman" w:eastAsia="宋体" w:cs="Times New Roman"/>
                <w:b/>
                <w:bCs/>
                <w:i w:val="0"/>
                <w:iCs w:val="0"/>
                <w:color w:val="000000"/>
                <w:kern w:val="0"/>
                <w:sz w:val="22"/>
                <w:szCs w:val="22"/>
                <w:u w:val="none"/>
                <w:lang w:val="en-US" w:eastAsia="zh-CN" w:bidi="ar"/>
              </w:rPr>
              <w:t>管理费用率</w:t>
            </w:r>
          </w:p>
        </w:tc>
        <w:tc>
          <w:tcPr>
            <w:tcW w:w="1894" w:type="dxa"/>
            <w:tcBorders>
              <w:top w:val="single" w:color="auto" w:sz="12" w:space="0"/>
              <w:left w:val="nil"/>
              <w:bottom w:val="single" w:color="auto" w:sz="4" w:space="0"/>
              <w:right w:val="nil"/>
            </w:tcBorders>
            <w:shd w:val="clear" w:color="auto" w:fill="auto"/>
            <w:vAlign w:val="center"/>
          </w:tcPr>
          <w:p w14:paraId="765A1E0A">
            <w:pPr>
              <w:keepNext w:val="0"/>
              <w:keepLines w:val="0"/>
              <w:widowControl/>
              <w:suppressLineNumbers w:val="0"/>
              <w:snapToGrid w:val="0"/>
              <w:ind w:left="0" w:leftChars="0" w:right="0" w:rightChars="0" w:firstLine="0" w:firstLineChars="0"/>
              <w:jc w:val="center"/>
              <w:textAlignment w:val="center"/>
              <w:rPr>
                <w:rFonts w:hint="default" w:ascii="Times New Roman" w:hAnsi="Times New Roman" w:eastAsia="宋体" w:cs="Times New Roman"/>
                <w:b/>
                <w:bCs/>
                <w:i w:val="0"/>
                <w:iCs w:val="0"/>
                <w:color w:val="000000"/>
                <w:sz w:val="22"/>
                <w:szCs w:val="22"/>
                <w:u w:val="none"/>
              </w:rPr>
            </w:pPr>
            <w:r>
              <w:rPr>
                <w:rFonts w:hint="default" w:ascii="Times New Roman" w:hAnsi="Times New Roman" w:eastAsia="宋体" w:cs="Times New Roman"/>
                <w:b/>
                <w:bCs/>
                <w:i w:val="0"/>
                <w:iCs w:val="0"/>
                <w:color w:val="000000"/>
                <w:kern w:val="0"/>
                <w:sz w:val="22"/>
                <w:szCs w:val="22"/>
                <w:u w:val="none"/>
                <w:lang w:val="en-US" w:eastAsia="zh-CN" w:bidi="ar"/>
              </w:rPr>
              <w:t>财务费用率</w:t>
            </w:r>
          </w:p>
        </w:tc>
        <w:tc>
          <w:tcPr>
            <w:tcW w:w="1894" w:type="dxa"/>
            <w:tcBorders>
              <w:top w:val="single" w:color="auto" w:sz="12" w:space="0"/>
              <w:left w:val="nil"/>
              <w:bottom w:val="single" w:color="auto" w:sz="4" w:space="0"/>
              <w:right w:val="nil"/>
            </w:tcBorders>
            <w:shd w:val="clear" w:color="auto" w:fill="auto"/>
            <w:vAlign w:val="center"/>
          </w:tcPr>
          <w:p w14:paraId="7E7E48CA">
            <w:pPr>
              <w:keepNext w:val="0"/>
              <w:keepLines w:val="0"/>
              <w:widowControl/>
              <w:suppressLineNumbers w:val="0"/>
              <w:snapToGrid w:val="0"/>
              <w:ind w:left="0" w:leftChars="0" w:right="0" w:rightChars="0" w:firstLine="0" w:firstLineChars="0"/>
              <w:jc w:val="center"/>
              <w:textAlignment w:val="center"/>
              <w:rPr>
                <w:rFonts w:hint="default" w:ascii="Times New Roman" w:hAnsi="Times New Roman" w:eastAsia="宋体" w:cs="Times New Roman"/>
                <w:b/>
                <w:bCs/>
                <w:i w:val="0"/>
                <w:iCs w:val="0"/>
                <w:color w:val="000000"/>
                <w:sz w:val="22"/>
                <w:szCs w:val="22"/>
                <w:u w:val="none"/>
              </w:rPr>
            </w:pPr>
            <w:r>
              <w:rPr>
                <w:rFonts w:hint="default" w:ascii="Times New Roman" w:hAnsi="Times New Roman" w:eastAsia="宋体" w:cs="Times New Roman"/>
                <w:b/>
                <w:bCs/>
                <w:i w:val="0"/>
                <w:iCs w:val="0"/>
                <w:color w:val="000000"/>
                <w:kern w:val="0"/>
                <w:sz w:val="22"/>
                <w:szCs w:val="22"/>
                <w:u w:val="none"/>
                <w:lang w:val="en-US" w:eastAsia="zh-CN" w:bidi="ar"/>
              </w:rPr>
              <w:t>研发费用率</w:t>
            </w:r>
          </w:p>
        </w:tc>
      </w:tr>
      <w:tr w14:paraId="0D11400A">
        <w:trPr>
          <w:trHeight w:val="0" w:hRule="atLeast"/>
          <w:jc w:val="center"/>
        </w:trPr>
        <w:tc>
          <w:tcPr>
            <w:tcW w:w="943" w:type="dxa"/>
            <w:tcBorders>
              <w:top w:val="single" w:color="auto" w:sz="4" w:space="0"/>
              <w:left w:val="nil"/>
              <w:bottom w:val="nil"/>
              <w:right w:val="nil"/>
            </w:tcBorders>
            <w:shd w:val="clear" w:color="auto" w:fill="auto"/>
            <w:vAlign w:val="center"/>
          </w:tcPr>
          <w:p w14:paraId="5923D2CB">
            <w:pPr>
              <w:keepNext w:val="0"/>
              <w:keepLines w:val="0"/>
              <w:widowControl/>
              <w:suppressLineNumbers w:val="0"/>
              <w:snapToGrid w:val="0"/>
              <w:ind w:left="0" w:leftChars="0" w:right="0" w:rightChars="0" w:firstLine="0" w:firstLineChars="0"/>
              <w:jc w:val="center"/>
              <w:textAlignment w:val="center"/>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lang w:val="en-US" w:eastAsia="zh-CN" w:bidi="ar"/>
              </w:rPr>
              <w:t>2020</w:t>
            </w:r>
          </w:p>
        </w:tc>
        <w:tc>
          <w:tcPr>
            <w:tcW w:w="1894" w:type="dxa"/>
            <w:tcBorders>
              <w:top w:val="single" w:color="auto" w:sz="4" w:space="0"/>
              <w:left w:val="nil"/>
              <w:bottom w:val="nil"/>
              <w:right w:val="nil"/>
            </w:tcBorders>
            <w:shd w:val="clear" w:color="auto" w:fill="auto"/>
            <w:vAlign w:val="center"/>
          </w:tcPr>
          <w:p w14:paraId="27294053">
            <w:pPr>
              <w:keepNext w:val="0"/>
              <w:keepLines w:val="0"/>
              <w:widowControl/>
              <w:suppressLineNumbers w:val="0"/>
              <w:snapToGrid w:val="0"/>
              <w:ind w:left="0" w:leftChars="0" w:right="0" w:rightChars="0" w:firstLine="0" w:firstLineChars="0"/>
              <w:jc w:val="center"/>
              <w:textAlignment w:val="bottom"/>
              <w:rPr>
                <w:rFonts w:hint="default" w:ascii="Times New Roman" w:hAnsi="Times New Roman" w:eastAsia="宋体" w:cs="Times New Roman"/>
                <w:b w:val="0"/>
                <w:bCs w:val="0"/>
                <w:i w:val="0"/>
                <w:iCs w:val="0"/>
                <w:color w:val="000000"/>
                <w:kern w:val="0"/>
                <w:sz w:val="21"/>
                <w:szCs w:val="21"/>
                <w:u w:val="none"/>
                <w:lang w:val="en-US" w:eastAsia="zh-CN" w:bidi="ar"/>
              </w:rPr>
            </w:pPr>
            <w:r>
              <w:rPr>
                <w:rFonts w:hint="default" w:ascii="Times New Roman" w:hAnsi="Times New Roman" w:eastAsia="宋体" w:cs="Times New Roman"/>
                <w:b w:val="0"/>
                <w:bCs w:val="0"/>
                <w:i w:val="0"/>
                <w:iCs w:val="0"/>
                <w:color w:val="000000"/>
                <w:kern w:val="0"/>
                <w:sz w:val="21"/>
                <w:szCs w:val="21"/>
                <w:u w:val="none"/>
                <w:lang w:val="en-US" w:eastAsia="zh-CN" w:bidi="ar"/>
              </w:rPr>
              <w:t>16.12%</w:t>
            </w:r>
          </w:p>
        </w:tc>
        <w:tc>
          <w:tcPr>
            <w:tcW w:w="1894" w:type="dxa"/>
            <w:tcBorders>
              <w:top w:val="single" w:color="auto" w:sz="4" w:space="0"/>
              <w:left w:val="nil"/>
              <w:bottom w:val="nil"/>
              <w:right w:val="nil"/>
            </w:tcBorders>
            <w:shd w:val="clear" w:color="auto" w:fill="auto"/>
            <w:vAlign w:val="center"/>
          </w:tcPr>
          <w:p w14:paraId="61E41B61">
            <w:pPr>
              <w:keepNext w:val="0"/>
              <w:keepLines w:val="0"/>
              <w:widowControl/>
              <w:suppressLineNumbers w:val="0"/>
              <w:snapToGrid w:val="0"/>
              <w:ind w:left="0" w:leftChars="0" w:right="0" w:rightChars="0" w:firstLine="0" w:firstLineChars="0"/>
              <w:jc w:val="center"/>
              <w:textAlignment w:val="bottom"/>
              <w:rPr>
                <w:rFonts w:hint="default" w:ascii="Times New Roman" w:hAnsi="Times New Roman" w:eastAsia="宋体" w:cs="Times New Roman"/>
                <w:b w:val="0"/>
                <w:bCs w:val="0"/>
                <w:i w:val="0"/>
                <w:iCs w:val="0"/>
                <w:color w:val="000000"/>
                <w:kern w:val="0"/>
                <w:sz w:val="21"/>
                <w:szCs w:val="21"/>
                <w:u w:val="none"/>
                <w:lang w:val="en-US" w:eastAsia="zh-CN" w:bidi="ar"/>
              </w:rPr>
            </w:pPr>
            <w:r>
              <w:rPr>
                <w:rFonts w:hint="default" w:ascii="Times New Roman" w:hAnsi="Times New Roman" w:eastAsia="宋体" w:cs="Times New Roman"/>
                <w:b w:val="0"/>
                <w:bCs w:val="0"/>
                <w:i w:val="0"/>
                <w:iCs w:val="0"/>
                <w:color w:val="000000"/>
                <w:kern w:val="0"/>
                <w:sz w:val="21"/>
                <w:szCs w:val="21"/>
                <w:u w:val="none"/>
                <w:lang w:val="en-US" w:eastAsia="zh-CN" w:bidi="ar"/>
              </w:rPr>
              <w:t>10.24%</w:t>
            </w:r>
          </w:p>
        </w:tc>
        <w:tc>
          <w:tcPr>
            <w:tcW w:w="1894" w:type="dxa"/>
            <w:tcBorders>
              <w:top w:val="single" w:color="auto" w:sz="4" w:space="0"/>
              <w:left w:val="nil"/>
              <w:bottom w:val="nil"/>
              <w:right w:val="nil"/>
            </w:tcBorders>
            <w:shd w:val="clear" w:color="auto" w:fill="auto"/>
            <w:vAlign w:val="center"/>
          </w:tcPr>
          <w:p w14:paraId="6D746985">
            <w:pPr>
              <w:keepNext w:val="0"/>
              <w:keepLines w:val="0"/>
              <w:widowControl/>
              <w:suppressLineNumbers w:val="0"/>
              <w:snapToGrid w:val="0"/>
              <w:ind w:left="0" w:leftChars="0" w:right="0" w:rightChars="0" w:firstLine="0" w:firstLineChars="0"/>
              <w:jc w:val="center"/>
              <w:textAlignment w:val="bottom"/>
              <w:rPr>
                <w:rFonts w:hint="default" w:ascii="Times New Roman" w:hAnsi="Times New Roman" w:eastAsia="宋体" w:cs="Times New Roman"/>
                <w:b w:val="0"/>
                <w:bCs w:val="0"/>
                <w:i w:val="0"/>
                <w:iCs w:val="0"/>
                <w:color w:val="000000"/>
                <w:kern w:val="0"/>
                <w:sz w:val="21"/>
                <w:szCs w:val="21"/>
                <w:u w:val="none"/>
                <w:lang w:val="en-US" w:eastAsia="zh-CN" w:bidi="ar"/>
              </w:rPr>
            </w:pPr>
            <w:r>
              <w:rPr>
                <w:rFonts w:hint="default" w:ascii="Times New Roman" w:hAnsi="Times New Roman" w:eastAsia="宋体" w:cs="Times New Roman"/>
                <w:b w:val="0"/>
                <w:bCs w:val="0"/>
                <w:i w:val="0"/>
                <w:iCs w:val="0"/>
                <w:color w:val="000000"/>
                <w:kern w:val="0"/>
                <w:sz w:val="21"/>
                <w:szCs w:val="21"/>
                <w:u w:val="none"/>
                <w:lang w:val="en-US" w:eastAsia="zh-CN" w:bidi="ar"/>
              </w:rPr>
              <w:t>-1.79%</w:t>
            </w:r>
          </w:p>
        </w:tc>
        <w:tc>
          <w:tcPr>
            <w:tcW w:w="1894" w:type="dxa"/>
            <w:tcBorders>
              <w:top w:val="single" w:color="auto" w:sz="4" w:space="0"/>
              <w:left w:val="nil"/>
              <w:bottom w:val="nil"/>
              <w:right w:val="nil"/>
            </w:tcBorders>
            <w:shd w:val="clear" w:color="auto" w:fill="auto"/>
            <w:vAlign w:val="center"/>
          </w:tcPr>
          <w:p w14:paraId="5D004656">
            <w:pPr>
              <w:keepNext w:val="0"/>
              <w:keepLines w:val="0"/>
              <w:widowControl/>
              <w:suppressLineNumbers w:val="0"/>
              <w:snapToGrid w:val="0"/>
              <w:ind w:left="0" w:leftChars="0" w:right="0" w:rightChars="0" w:firstLine="0" w:firstLineChars="0"/>
              <w:jc w:val="center"/>
              <w:textAlignment w:val="bottom"/>
              <w:rPr>
                <w:rFonts w:hint="default" w:ascii="Times New Roman" w:hAnsi="Times New Roman" w:eastAsia="宋体" w:cs="Times New Roman"/>
                <w:b w:val="0"/>
                <w:bCs w:val="0"/>
                <w:i w:val="0"/>
                <w:iCs w:val="0"/>
                <w:color w:val="000000"/>
                <w:kern w:val="0"/>
                <w:sz w:val="21"/>
                <w:szCs w:val="21"/>
                <w:u w:val="none"/>
                <w:lang w:val="en-US" w:eastAsia="zh-CN" w:bidi="ar"/>
              </w:rPr>
            </w:pPr>
            <w:r>
              <w:rPr>
                <w:rFonts w:hint="default" w:ascii="Times New Roman" w:hAnsi="Times New Roman" w:eastAsia="宋体" w:cs="Times New Roman"/>
                <w:b w:val="0"/>
                <w:bCs w:val="0"/>
                <w:i w:val="0"/>
                <w:iCs w:val="0"/>
                <w:color w:val="000000"/>
                <w:kern w:val="0"/>
                <w:sz w:val="21"/>
                <w:szCs w:val="21"/>
                <w:u w:val="none"/>
                <w:lang w:val="en-US" w:eastAsia="zh-CN" w:bidi="ar"/>
              </w:rPr>
              <w:t>32.52%</w:t>
            </w:r>
          </w:p>
        </w:tc>
      </w:tr>
      <w:tr w14:paraId="77375B16">
        <w:trPr>
          <w:trHeight w:val="0" w:hRule="atLeast"/>
          <w:jc w:val="center"/>
        </w:trPr>
        <w:tc>
          <w:tcPr>
            <w:tcW w:w="943" w:type="dxa"/>
            <w:tcBorders>
              <w:top w:val="nil"/>
              <w:left w:val="nil"/>
              <w:bottom w:val="nil"/>
              <w:right w:val="nil"/>
            </w:tcBorders>
            <w:shd w:val="clear" w:color="auto" w:fill="auto"/>
            <w:vAlign w:val="center"/>
          </w:tcPr>
          <w:p w14:paraId="0800830D">
            <w:pPr>
              <w:keepNext w:val="0"/>
              <w:keepLines w:val="0"/>
              <w:widowControl/>
              <w:suppressLineNumbers w:val="0"/>
              <w:snapToGrid w:val="0"/>
              <w:ind w:left="0" w:leftChars="0" w:right="0" w:rightChars="0" w:firstLine="0" w:firstLineChars="0"/>
              <w:jc w:val="center"/>
              <w:textAlignment w:val="center"/>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lang w:val="en-US" w:eastAsia="zh-CN" w:bidi="ar"/>
              </w:rPr>
              <w:t>2021</w:t>
            </w:r>
          </w:p>
        </w:tc>
        <w:tc>
          <w:tcPr>
            <w:tcW w:w="1894" w:type="dxa"/>
            <w:tcBorders>
              <w:top w:val="nil"/>
              <w:left w:val="nil"/>
              <w:bottom w:val="nil"/>
              <w:right w:val="nil"/>
            </w:tcBorders>
            <w:shd w:val="clear" w:color="auto" w:fill="auto"/>
            <w:vAlign w:val="center"/>
          </w:tcPr>
          <w:p w14:paraId="38CB6AEC">
            <w:pPr>
              <w:keepNext w:val="0"/>
              <w:keepLines w:val="0"/>
              <w:widowControl/>
              <w:suppressLineNumbers w:val="0"/>
              <w:snapToGrid w:val="0"/>
              <w:ind w:left="0" w:leftChars="0" w:right="0" w:rightChars="0" w:firstLine="0" w:firstLineChars="0"/>
              <w:jc w:val="center"/>
              <w:textAlignment w:val="bottom"/>
              <w:rPr>
                <w:rFonts w:hint="default" w:ascii="Times New Roman" w:hAnsi="Times New Roman" w:eastAsia="宋体" w:cs="Times New Roman"/>
                <w:b w:val="0"/>
                <w:bCs w:val="0"/>
                <w:i w:val="0"/>
                <w:iCs w:val="0"/>
                <w:color w:val="000000"/>
                <w:kern w:val="0"/>
                <w:sz w:val="21"/>
                <w:szCs w:val="21"/>
                <w:u w:val="none"/>
                <w:lang w:val="en-US" w:eastAsia="zh-CN" w:bidi="ar"/>
              </w:rPr>
            </w:pPr>
            <w:r>
              <w:rPr>
                <w:rFonts w:hint="default" w:ascii="Times New Roman" w:hAnsi="Times New Roman" w:eastAsia="宋体" w:cs="Times New Roman"/>
                <w:b w:val="0"/>
                <w:bCs w:val="0"/>
                <w:i w:val="0"/>
                <w:iCs w:val="0"/>
                <w:color w:val="000000"/>
                <w:kern w:val="0"/>
                <w:sz w:val="21"/>
                <w:szCs w:val="21"/>
                <w:u w:val="none"/>
                <w:lang w:val="en-US" w:eastAsia="zh-CN" w:bidi="ar"/>
              </w:rPr>
              <w:t>18.92%</w:t>
            </w:r>
          </w:p>
        </w:tc>
        <w:tc>
          <w:tcPr>
            <w:tcW w:w="1894" w:type="dxa"/>
            <w:tcBorders>
              <w:top w:val="nil"/>
              <w:left w:val="nil"/>
              <w:bottom w:val="nil"/>
              <w:right w:val="nil"/>
            </w:tcBorders>
            <w:shd w:val="clear" w:color="auto" w:fill="auto"/>
            <w:vAlign w:val="center"/>
          </w:tcPr>
          <w:p w14:paraId="7707506F">
            <w:pPr>
              <w:keepNext w:val="0"/>
              <w:keepLines w:val="0"/>
              <w:widowControl/>
              <w:suppressLineNumbers w:val="0"/>
              <w:snapToGrid w:val="0"/>
              <w:ind w:left="0" w:leftChars="0" w:right="0" w:rightChars="0" w:firstLine="0" w:firstLineChars="0"/>
              <w:jc w:val="center"/>
              <w:textAlignment w:val="bottom"/>
              <w:rPr>
                <w:rFonts w:hint="default" w:ascii="Times New Roman" w:hAnsi="Times New Roman" w:eastAsia="宋体" w:cs="Times New Roman"/>
                <w:b w:val="0"/>
                <w:bCs w:val="0"/>
                <w:i w:val="0"/>
                <w:iCs w:val="0"/>
                <w:color w:val="000000"/>
                <w:kern w:val="0"/>
                <w:sz w:val="21"/>
                <w:szCs w:val="21"/>
                <w:u w:val="none"/>
                <w:lang w:val="en-US" w:eastAsia="zh-CN" w:bidi="ar"/>
              </w:rPr>
            </w:pPr>
            <w:r>
              <w:rPr>
                <w:rFonts w:hint="default" w:ascii="Times New Roman" w:hAnsi="Times New Roman" w:eastAsia="宋体" w:cs="Times New Roman"/>
                <w:b w:val="0"/>
                <w:bCs w:val="0"/>
                <w:i w:val="0"/>
                <w:iCs w:val="0"/>
                <w:color w:val="000000"/>
                <w:kern w:val="0"/>
                <w:sz w:val="21"/>
                <w:szCs w:val="21"/>
                <w:u w:val="none"/>
                <w:lang w:val="en-US" w:eastAsia="zh-CN" w:bidi="ar"/>
              </w:rPr>
              <w:t>10.42%</w:t>
            </w:r>
          </w:p>
        </w:tc>
        <w:tc>
          <w:tcPr>
            <w:tcW w:w="1894" w:type="dxa"/>
            <w:tcBorders>
              <w:top w:val="nil"/>
              <w:left w:val="nil"/>
              <w:bottom w:val="nil"/>
              <w:right w:val="nil"/>
            </w:tcBorders>
            <w:shd w:val="clear" w:color="auto" w:fill="auto"/>
            <w:vAlign w:val="center"/>
          </w:tcPr>
          <w:p w14:paraId="1F570F50">
            <w:pPr>
              <w:keepNext w:val="0"/>
              <w:keepLines w:val="0"/>
              <w:widowControl/>
              <w:suppressLineNumbers w:val="0"/>
              <w:snapToGrid w:val="0"/>
              <w:ind w:left="0" w:leftChars="0" w:right="0" w:rightChars="0" w:firstLine="0" w:firstLineChars="0"/>
              <w:jc w:val="center"/>
              <w:textAlignment w:val="bottom"/>
              <w:rPr>
                <w:rFonts w:hint="default" w:ascii="Times New Roman" w:hAnsi="Times New Roman" w:eastAsia="宋体" w:cs="Times New Roman"/>
                <w:b w:val="0"/>
                <w:bCs w:val="0"/>
                <w:i w:val="0"/>
                <w:iCs w:val="0"/>
                <w:color w:val="000000"/>
                <w:kern w:val="0"/>
                <w:sz w:val="21"/>
                <w:szCs w:val="21"/>
                <w:u w:val="none"/>
                <w:lang w:val="en-US" w:eastAsia="zh-CN" w:bidi="ar"/>
              </w:rPr>
            </w:pPr>
            <w:r>
              <w:rPr>
                <w:rFonts w:hint="default" w:ascii="Times New Roman" w:hAnsi="Times New Roman" w:eastAsia="宋体" w:cs="Times New Roman"/>
                <w:b w:val="0"/>
                <w:bCs w:val="0"/>
                <w:i w:val="0"/>
                <w:iCs w:val="0"/>
                <w:color w:val="000000"/>
                <w:kern w:val="0"/>
                <w:sz w:val="21"/>
                <w:szCs w:val="21"/>
                <w:u w:val="none"/>
                <w:lang w:val="en-US" w:eastAsia="zh-CN" w:bidi="ar"/>
              </w:rPr>
              <w:t>-1.48%</w:t>
            </w:r>
          </w:p>
        </w:tc>
        <w:tc>
          <w:tcPr>
            <w:tcW w:w="1894" w:type="dxa"/>
            <w:tcBorders>
              <w:top w:val="nil"/>
              <w:left w:val="nil"/>
              <w:bottom w:val="nil"/>
              <w:right w:val="nil"/>
            </w:tcBorders>
            <w:shd w:val="clear" w:color="auto" w:fill="auto"/>
            <w:vAlign w:val="center"/>
          </w:tcPr>
          <w:p w14:paraId="2D7602EB">
            <w:pPr>
              <w:keepNext w:val="0"/>
              <w:keepLines w:val="0"/>
              <w:widowControl/>
              <w:suppressLineNumbers w:val="0"/>
              <w:snapToGrid w:val="0"/>
              <w:ind w:left="0" w:leftChars="0" w:right="0" w:rightChars="0" w:firstLine="0" w:firstLineChars="0"/>
              <w:jc w:val="center"/>
              <w:textAlignment w:val="bottom"/>
              <w:rPr>
                <w:rFonts w:hint="default" w:ascii="Times New Roman" w:hAnsi="Times New Roman" w:eastAsia="宋体" w:cs="Times New Roman"/>
                <w:b w:val="0"/>
                <w:bCs w:val="0"/>
                <w:i w:val="0"/>
                <w:iCs w:val="0"/>
                <w:color w:val="000000"/>
                <w:kern w:val="0"/>
                <w:sz w:val="21"/>
                <w:szCs w:val="21"/>
                <w:u w:val="none"/>
                <w:lang w:val="en-US" w:eastAsia="zh-CN" w:bidi="ar"/>
              </w:rPr>
            </w:pPr>
            <w:r>
              <w:rPr>
                <w:rFonts w:hint="default" w:ascii="Times New Roman" w:hAnsi="Times New Roman" w:eastAsia="宋体" w:cs="Times New Roman"/>
                <w:b w:val="0"/>
                <w:bCs w:val="0"/>
                <w:i w:val="0"/>
                <w:iCs w:val="0"/>
                <w:color w:val="000000"/>
                <w:kern w:val="0"/>
                <w:sz w:val="21"/>
                <w:szCs w:val="21"/>
                <w:u w:val="none"/>
                <w:lang w:val="en-US" w:eastAsia="zh-CN" w:bidi="ar"/>
              </w:rPr>
              <w:t>33.58%</w:t>
            </w:r>
          </w:p>
        </w:tc>
      </w:tr>
      <w:tr w14:paraId="4B8D790F">
        <w:trPr>
          <w:trHeight w:val="0" w:hRule="atLeast"/>
          <w:jc w:val="center"/>
        </w:trPr>
        <w:tc>
          <w:tcPr>
            <w:tcW w:w="943" w:type="dxa"/>
            <w:tcBorders>
              <w:top w:val="nil"/>
              <w:left w:val="nil"/>
              <w:bottom w:val="nil"/>
              <w:right w:val="nil"/>
            </w:tcBorders>
            <w:shd w:val="clear" w:color="auto" w:fill="auto"/>
            <w:vAlign w:val="center"/>
          </w:tcPr>
          <w:p w14:paraId="41CD1D36">
            <w:pPr>
              <w:keepNext w:val="0"/>
              <w:keepLines w:val="0"/>
              <w:widowControl/>
              <w:suppressLineNumbers w:val="0"/>
              <w:snapToGrid w:val="0"/>
              <w:ind w:left="0" w:leftChars="0" w:right="0" w:rightChars="0" w:firstLine="0" w:firstLineChars="0"/>
              <w:jc w:val="center"/>
              <w:textAlignment w:val="center"/>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lang w:val="en-US" w:eastAsia="zh-CN" w:bidi="ar"/>
              </w:rPr>
              <w:t>2022</w:t>
            </w:r>
          </w:p>
        </w:tc>
        <w:tc>
          <w:tcPr>
            <w:tcW w:w="1894" w:type="dxa"/>
            <w:tcBorders>
              <w:top w:val="nil"/>
              <w:left w:val="nil"/>
              <w:bottom w:val="nil"/>
              <w:right w:val="nil"/>
            </w:tcBorders>
            <w:shd w:val="clear" w:color="auto" w:fill="auto"/>
            <w:vAlign w:val="center"/>
          </w:tcPr>
          <w:p w14:paraId="7C785F1C">
            <w:pPr>
              <w:keepNext w:val="0"/>
              <w:keepLines w:val="0"/>
              <w:widowControl/>
              <w:suppressLineNumbers w:val="0"/>
              <w:snapToGrid w:val="0"/>
              <w:ind w:left="0" w:leftChars="0" w:right="0" w:rightChars="0" w:firstLine="0" w:firstLineChars="0"/>
              <w:jc w:val="center"/>
              <w:textAlignment w:val="bottom"/>
              <w:rPr>
                <w:rFonts w:hint="default" w:ascii="Times New Roman" w:hAnsi="Times New Roman" w:eastAsia="宋体" w:cs="Times New Roman"/>
                <w:b w:val="0"/>
                <w:bCs w:val="0"/>
                <w:i w:val="0"/>
                <w:iCs w:val="0"/>
                <w:color w:val="000000"/>
                <w:kern w:val="0"/>
                <w:sz w:val="21"/>
                <w:szCs w:val="21"/>
                <w:u w:val="none"/>
                <w:lang w:val="en-US" w:eastAsia="zh-CN" w:bidi="ar"/>
              </w:rPr>
            </w:pPr>
            <w:r>
              <w:rPr>
                <w:rFonts w:hint="default" w:ascii="Times New Roman" w:hAnsi="Times New Roman" w:eastAsia="宋体" w:cs="Times New Roman"/>
                <w:b w:val="0"/>
                <w:bCs w:val="0"/>
                <w:i w:val="0"/>
                <w:iCs w:val="0"/>
                <w:color w:val="000000"/>
                <w:kern w:val="0"/>
                <w:sz w:val="21"/>
                <w:szCs w:val="21"/>
                <w:u w:val="none"/>
                <w:lang w:val="en-US" w:eastAsia="zh-CN" w:bidi="ar"/>
              </w:rPr>
              <w:t>17.46%</w:t>
            </w:r>
          </w:p>
        </w:tc>
        <w:tc>
          <w:tcPr>
            <w:tcW w:w="1894" w:type="dxa"/>
            <w:tcBorders>
              <w:top w:val="nil"/>
              <w:left w:val="nil"/>
              <w:bottom w:val="nil"/>
              <w:right w:val="nil"/>
            </w:tcBorders>
            <w:shd w:val="clear" w:color="auto" w:fill="auto"/>
            <w:vAlign w:val="center"/>
          </w:tcPr>
          <w:p w14:paraId="60D10597">
            <w:pPr>
              <w:keepNext w:val="0"/>
              <w:keepLines w:val="0"/>
              <w:widowControl/>
              <w:suppressLineNumbers w:val="0"/>
              <w:snapToGrid w:val="0"/>
              <w:ind w:left="0" w:leftChars="0" w:right="0" w:rightChars="0" w:firstLine="0" w:firstLineChars="0"/>
              <w:jc w:val="center"/>
              <w:textAlignment w:val="bottom"/>
              <w:rPr>
                <w:rFonts w:hint="default" w:ascii="Times New Roman" w:hAnsi="Times New Roman" w:eastAsia="宋体" w:cs="Times New Roman"/>
                <w:b w:val="0"/>
                <w:bCs w:val="0"/>
                <w:i w:val="0"/>
                <w:iCs w:val="0"/>
                <w:color w:val="000000"/>
                <w:kern w:val="0"/>
                <w:sz w:val="21"/>
                <w:szCs w:val="21"/>
                <w:u w:val="none"/>
                <w:lang w:val="en-US" w:eastAsia="zh-CN" w:bidi="ar"/>
              </w:rPr>
            </w:pPr>
            <w:r>
              <w:rPr>
                <w:rFonts w:hint="default" w:ascii="Times New Roman" w:hAnsi="Times New Roman" w:eastAsia="宋体" w:cs="Times New Roman"/>
                <w:b w:val="0"/>
                <w:bCs w:val="0"/>
                <w:i w:val="0"/>
                <w:iCs w:val="0"/>
                <w:color w:val="000000"/>
                <w:kern w:val="0"/>
                <w:sz w:val="21"/>
                <w:szCs w:val="21"/>
                <w:u w:val="none"/>
                <w:lang w:val="en-US" w:eastAsia="zh-CN" w:bidi="ar"/>
              </w:rPr>
              <w:t>9.26%</w:t>
            </w:r>
          </w:p>
        </w:tc>
        <w:tc>
          <w:tcPr>
            <w:tcW w:w="1894" w:type="dxa"/>
            <w:tcBorders>
              <w:top w:val="nil"/>
              <w:left w:val="nil"/>
              <w:bottom w:val="nil"/>
              <w:right w:val="nil"/>
            </w:tcBorders>
            <w:shd w:val="clear" w:color="auto" w:fill="auto"/>
            <w:vAlign w:val="center"/>
          </w:tcPr>
          <w:p w14:paraId="5A8F8270">
            <w:pPr>
              <w:keepNext w:val="0"/>
              <w:keepLines w:val="0"/>
              <w:widowControl/>
              <w:suppressLineNumbers w:val="0"/>
              <w:snapToGrid w:val="0"/>
              <w:ind w:left="0" w:leftChars="0" w:right="0" w:rightChars="0" w:firstLine="0" w:firstLineChars="0"/>
              <w:jc w:val="center"/>
              <w:textAlignment w:val="bottom"/>
              <w:rPr>
                <w:rFonts w:hint="default" w:ascii="Times New Roman" w:hAnsi="Times New Roman" w:eastAsia="宋体" w:cs="Times New Roman"/>
                <w:b w:val="0"/>
                <w:bCs w:val="0"/>
                <w:i w:val="0"/>
                <w:iCs w:val="0"/>
                <w:color w:val="000000"/>
                <w:kern w:val="0"/>
                <w:sz w:val="21"/>
                <w:szCs w:val="21"/>
                <w:u w:val="none"/>
                <w:lang w:val="en-US" w:eastAsia="zh-CN" w:bidi="ar"/>
              </w:rPr>
            </w:pPr>
            <w:r>
              <w:rPr>
                <w:rFonts w:hint="default" w:ascii="Times New Roman" w:hAnsi="Times New Roman" w:eastAsia="宋体" w:cs="Times New Roman"/>
                <w:b w:val="0"/>
                <w:bCs w:val="0"/>
                <w:i w:val="0"/>
                <w:iCs w:val="0"/>
                <w:color w:val="000000"/>
                <w:kern w:val="0"/>
                <w:sz w:val="21"/>
                <w:szCs w:val="21"/>
                <w:u w:val="none"/>
                <w:lang w:val="en-US" w:eastAsia="zh-CN" w:bidi="ar"/>
              </w:rPr>
              <w:t>-0.75%</w:t>
            </w:r>
          </w:p>
        </w:tc>
        <w:tc>
          <w:tcPr>
            <w:tcW w:w="1894" w:type="dxa"/>
            <w:tcBorders>
              <w:top w:val="nil"/>
              <w:left w:val="nil"/>
              <w:bottom w:val="nil"/>
              <w:right w:val="nil"/>
            </w:tcBorders>
            <w:shd w:val="clear" w:color="auto" w:fill="auto"/>
            <w:vAlign w:val="center"/>
          </w:tcPr>
          <w:p w14:paraId="4E044747">
            <w:pPr>
              <w:keepNext w:val="0"/>
              <w:keepLines w:val="0"/>
              <w:widowControl/>
              <w:suppressLineNumbers w:val="0"/>
              <w:snapToGrid w:val="0"/>
              <w:ind w:left="0" w:leftChars="0" w:right="0" w:rightChars="0" w:firstLine="0" w:firstLineChars="0"/>
              <w:jc w:val="center"/>
              <w:textAlignment w:val="bottom"/>
              <w:rPr>
                <w:rFonts w:hint="default" w:ascii="Times New Roman" w:hAnsi="Times New Roman" w:eastAsia="宋体" w:cs="Times New Roman"/>
                <w:b w:val="0"/>
                <w:bCs w:val="0"/>
                <w:i w:val="0"/>
                <w:iCs w:val="0"/>
                <w:color w:val="000000"/>
                <w:kern w:val="0"/>
                <w:sz w:val="21"/>
                <w:szCs w:val="21"/>
                <w:u w:val="none"/>
                <w:lang w:val="en-US" w:eastAsia="zh-CN" w:bidi="ar"/>
              </w:rPr>
            </w:pPr>
            <w:r>
              <w:rPr>
                <w:rFonts w:hint="default" w:ascii="Times New Roman" w:hAnsi="Times New Roman" w:eastAsia="宋体" w:cs="Times New Roman"/>
                <w:b w:val="0"/>
                <w:bCs w:val="0"/>
                <w:i w:val="0"/>
                <w:iCs w:val="0"/>
                <w:color w:val="000000"/>
                <w:kern w:val="0"/>
                <w:sz w:val="21"/>
                <w:szCs w:val="21"/>
                <w:u w:val="none"/>
                <w:lang w:val="en-US" w:eastAsia="zh-CN" w:bidi="ar"/>
              </w:rPr>
              <w:t>31.53%</w:t>
            </w:r>
          </w:p>
        </w:tc>
      </w:tr>
      <w:tr w14:paraId="33D87E29">
        <w:trPr>
          <w:trHeight w:val="0" w:hRule="atLeast"/>
          <w:jc w:val="center"/>
        </w:trPr>
        <w:tc>
          <w:tcPr>
            <w:tcW w:w="943" w:type="dxa"/>
            <w:tcBorders>
              <w:top w:val="nil"/>
              <w:left w:val="nil"/>
              <w:bottom w:val="nil"/>
              <w:right w:val="nil"/>
            </w:tcBorders>
            <w:shd w:val="clear" w:color="auto" w:fill="auto"/>
            <w:vAlign w:val="center"/>
          </w:tcPr>
          <w:p w14:paraId="7CFB55E7">
            <w:pPr>
              <w:keepNext w:val="0"/>
              <w:keepLines w:val="0"/>
              <w:widowControl/>
              <w:suppressLineNumbers w:val="0"/>
              <w:snapToGrid w:val="0"/>
              <w:ind w:left="0" w:leftChars="0" w:right="0" w:rightChars="0" w:firstLine="0" w:firstLineChars="0"/>
              <w:jc w:val="center"/>
              <w:textAlignment w:val="center"/>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lang w:val="en-US" w:eastAsia="zh-CN" w:bidi="ar"/>
              </w:rPr>
              <w:t>2023</w:t>
            </w:r>
          </w:p>
        </w:tc>
        <w:tc>
          <w:tcPr>
            <w:tcW w:w="1894" w:type="dxa"/>
            <w:tcBorders>
              <w:top w:val="nil"/>
              <w:left w:val="nil"/>
              <w:bottom w:val="nil"/>
              <w:right w:val="nil"/>
            </w:tcBorders>
            <w:shd w:val="clear" w:color="auto" w:fill="auto"/>
            <w:vAlign w:val="center"/>
          </w:tcPr>
          <w:p w14:paraId="561AF704">
            <w:pPr>
              <w:keepNext w:val="0"/>
              <w:keepLines w:val="0"/>
              <w:widowControl/>
              <w:suppressLineNumbers w:val="0"/>
              <w:snapToGrid w:val="0"/>
              <w:ind w:left="0" w:leftChars="0" w:right="0" w:rightChars="0" w:firstLine="0" w:firstLineChars="0"/>
              <w:jc w:val="center"/>
              <w:textAlignment w:val="bottom"/>
              <w:rPr>
                <w:rFonts w:hint="default" w:ascii="Times New Roman" w:hAnsi="Times New Roman" w:eastAsia="宋体" w:cs="Times New Roman"/>
                <w:b w:val="0"/>
                <w:bCs w:val="0"/>
                <w:i w:val="0"/>
                <w:iCs w:val="0"/>
                <w:color w:val="000000"/>
                <w:kern w:val="0"/>
                <w:sz w:val="21"/>
                <w:szCs w:val="21"/>
                <w:u w:val="none"/>
                <w:lang w:val="en-US" w:eastAsia="zh-CN" w:bidi="ar"/>
              </w:rPr>
            </w:pPr>
            <w:r>
              <w:rPr>
                <w:rFonts w:hint="default" w:ascii="Times New Roman" w:hAnsi="Times New Roman" w:eastAsia="宋体" w:cs="Times New Roman"/>
                <w:b w:val="0"/>
                <w:bCs w:val="0"/>
                <w:i w:val="0"/>
                <w:iCs w:val="0"/>
                <w:color w:val="000000"/>
                <w:kern w:val="0"/>
                <w:sz w:val="21"/>
                <w:szCs w:val="21"/>
                <w:u w:val="none"/>
                <w:lang w:val="en-US" w:eastAsia="zh-CN" w:bidi="ar"/>
              </w:rPr>
              <w:t>34.86%</w:t>
            </w:r>
          </w:p>
        </w:tc>
        <w:tc>
          <w:tcPr>
            <w:tcW w:w="1894" w:type="dxa"/>
            <w:tcBorders>
              <w:top w:val="nil"/>
              <w:left w:val="nil"/>
              <w:bottom w:val="nil"/>
              <w:right w:val="nil"/>
            </w:tcBorders>
            <w:shd w:val="clear" w:color="auto" w:fill="auto"/>
            <w:vAlign w:val="center"/>
          </w:tcPr>
          <w:p w14:paraId="41306C98">
            <w:pPr>
              <w:keepNext w:val="0"/>
              <w:keepLines w:val="0"/>
              <w:widowControl/>
              <w:suppressLineNumbers w:val="0"/>
              <w:snapToGrid w:val="0"/>
              <w:ind w:left="0" w:leftChars="0" w:right="0" w:rightChars="0" w:firstLine="0" w:firstLineChars="0"/>
              <w:jc w:val="center"/>
              <w:textAlignment w:val="bottom"/>
              <w:rPr>
                <w:rFonts w:hint="default" w:ascii="Times New Roman" w:hAnsi="Times New Roman" w:eastAsia="宋体" w:cs="Times New Roman"/>
                <w:b w:val="0"/>
                <w:bCs w:val="0"/>
                <w:i w:val="0"/>
                <w:iCs w:val="0"/>
                <w:color w:val="000000"/>
                <w:kern w:val="0"/>
                <w:sz w:val="21"/>
                <w:szCs w:val="21"/>
                <w:u w:val="none"/>
                <w:lang w:val="en-US" w:eastAsia="zh-CN" w:bidi="ar"/>
              </w:rPr>
            </w:pPr>
            <w:r>
              <w:rPr>
                <w:rFonts w:hint="default" w:ascii="Times New Roman" w:hAnsi="Times New Roman" w:eastAsia="宋体" w:cs="Times New Roman"/>
                <w:b w:val="0"/>
                <w:bCs w:val="0"/>
                <w:i w:val="0"/>
                <w:iCs w:val="0"/>
                <w:color w:val="000000"/>
                <w:kern w:val="0"/>
                <w:sz w:val="21"/>
                <w:szCs w:val="21"/>
                <w:u w:val="none"/>
                <w:lang w:val="en-US" w:eastAsia="zh-CN" w:bidi="ar"/>
              </w:rPr>
              <w:t>6.10%</w:t>
            </w:r>
          </w:p>
        </w:tc>
        <w:tc>
          <w:tcPr>
            <w:tcW w:w="1894" w:type="dxa"/>
            <w:tcBorders>
              <w:top w:val="nil"/>
              <w:left w:val="nil"/>
              <w:bottom w:val="nil"/>
              <w:right w:val="nil"/>
            </w:tcBorders>
            <w:shd w:val="clear" w:color="auto" w:fill="auto"/>
            <w:vAlign w:val="center"/>
          </w:tcPr>
          <w:p w14:paraId="576EA337">
            <w:pPr>
              <w:keepNext w:val="0"/>
              <w:keepLines w:val="0"/>
              <w:widowControl/>
              <w:suppressLineNumbers w:val="0"/>
              <w:snapToGrid w:val="0"/>
              <w:ind w:left="0" w:leftChars="0" w:right="0" w:rightChars="0" w:firstLine="0" w:firstLineChars="0"/>
              <w:jc w:val="center"/>
              <w:textAlignment w:val="bottom"/>
              <w:rPr>
                <w:rFonts w:hint="default" w:ascii="Times New Roman" w:hAnsi="Times New Roman" w:eastAsia="宋体" w:cs="Times New Roman"/>
                <w:b w:val="0"/>
                <w:bCs w:val="0"/>
                <w:i w:val="0"/>
                <w:iCs w:val="0"/>
                <w:color w:val="000000"/>
                <w:kern w:val="0"/>
                <w:sz w:val="21"/>
                <w:szCs w:val="21"/>
                <w:u w:val="none"/>
                <w:lang w:val="en-US" w:eastAsia="zh-CN" w:bidi="ar"/>
              </w:rPr>
            </w:pPr>
            <w:r>
              <w:rPr>
                <w:rFonts w:hint="default" w:ascii="Times New Roman" w:hAnsi="Times New Roman" w:eastAsia="宋体" w:cs="Times New Roman"/>
                <w:b w:val="0"/>
                <w:bCs w:val="0"/>
                <w:i w:val="0"/>
                <w:iCs w:val="0"/>
                <w:color w:val="000000"/>
                <w:kern w:val="0"/>
                <w:sz w:val="21"/>
                <w:szCs w:val="21"/>
                <w:u w:val="none"/>
                <w:lang w:val="en-US" w:eastAsia="zh-CN" w:bidi="ar"/>
              </w:rPr>
              <w:t>-0.20%</w:t>
            </w:r>
          </w:p>
        </w:tc>
        <w:tc>
          <w:tcPr>
            <w:tcW w:w="1894" w:type="dxa"/>
            <w:tcBorders>
              <w:top w:val="nil"/>
              <w:left w:val="nil"/>
              <w:bottom w:val="nil"/>
              <w:right w:val="nil"/>
            </w:tcBorders>
            <w:shd w:val="clear" w:color="auto" w:fill="auto"/>
            <w:vAlign w:val="center"/>
          </w:tcPr>
          <w:p w14:paraId="729C0C69">
            <w:pPr>
              <w:keepNext w:val="0"/>
              <w:keepLines w:val="0"/>
              <w:widowControl/>
              <w:suppressLineNumbers w:val="0"/>
              <w:snapToGrid w:val="0"/>
              <w:ind w:left="0" w:leftChars="0" w:right="0" w:rightChars="0" w:firstLine="0" w:firstLineChars="0"/>
              <w:jc w:val="center"/>
              <w:textAlignment w:val="bottom"/>
              <w:rPr>
                <w:rFonts w:hint="default" w:ascii="Times New Roman" w:hAnsi="Times New Roman" w:eastAsia="宋体" w:cs="Times New Roman"/>
                <w:b w:val="0"/>
                <w:bCs w:val="0"/>
                <w:i w:val="0"/>
                <w:iCs w:val="0"/>
                <w:color w:val="000000"/>
                <w:kern w:val="0"/>
                <w:sz w:val="21"/>
                <w:szCs w:val="21"/>
                <w:u w:val="none"/>
                <w:lang w:val="en-US" w:eastAsia="zh-CN" w:bidi="ar"/>
              </w:rPr>
            </w:pPr>
            <w:r>
              <w:rPr>
                <w:rFonts w:hint="default" w:ascii="Times New Roman" w:hAnsi="Times New Roman" w:eastAsia="宋体" w:cs="Times New Roman"/>
                <w:b w:val="0"/>
                <w:bCs w:val="0"/>
                <w:i w:val="0"/>
                <w:iCs w:val="0"/>
                <w:color w:val="000000"/>
                <w:kern w:val="0"/>
                <w:sz w:val="21"/>
                <w:szCs w:val="21"/>
                <w:u w:val="none"/>
                <w:lang w:val="en-US" w:eastAsia="zh-CN" w:bidi="ar"/>
              </w:rPr>
              <w:t>23.66%</w:t>
            </w:r>
          </w:p>
        </w:tc>
      </w:tr>
      <w:tr w14:paraId="3A203BFF">
        <w:trPr>
          <w:trHeight w:val="0" w:hRule="atLeast"/>
          <w:jc w:val="center"/>
        </w:trPr>
        <w:tc>
          <w:tcPr>
            <w:tcW w:w="943" w:type="dxa"/>
            <w:tcBorders>
              <w:top w:val="nil"/>
              <w:left w:val="nil"/>
              <w:bottom w:val="single" w:color="auto" w:sz="12" w:space="0"/>
              <w:right w:val="nil"/>
            </w:tcBorders>
            <w:shd w:val="clear" w:color="auto" w:fill="auto"/>
            <w:vAlign w:val="center"/>
          </w:tcPr>
          <w:p w14:paraId="646C808F">
            <w:pPr>
              <w:keepNext w:val="0"/>
              <w:keepLines w:val="0"/>
              <w:widowControl/>
              <w:suppressLineNumbers w:val="0"/>
              <w:snapToGrid w:val="0"/>
              <w:ind w:left="0" w:leftChars="0" w:right="0" w:rightChars="0" w:firstLine="0" w:firstLineChars="0"/>
              <w:jc w:val="center"/>
              <w:textAlignment w:val="center"/>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lang w:val="en-US" w:eastAsia="zh-CN" w:bidi="ar"/>
              </w:rPr>
              <w:t>2024</w:t>
            </w:r>
          </w:p>
        </w:tc>
        <w:tc>
          <w:tcPr>
            <w:tcW w:w="1894" w:type="dxa"/>
            <w:tcBorders>
              <w:top w:val="nil"/>
              <w:left w:val="nil"/>
              <w:bottom w:val="single" w:color="auto" w:sz="12" w:space="0"/>
              <w:right w:val="nil"/>
            </w:tcBorders>
            <w:shd w:val="clear" w:color="auto" w:fill="auto"/>
            <w:vAlign w:val="center"/>
          </w:tcPr>
          <w:p w14:paraId="22200468">
            <w:pPr>
              <w:keepNext w:val="0"/>
              <w:keepLines w:val="0"/>
              <w:widowControl/>
              <w:suppressLineNumbers w:val="0"/>
              <w:snapToGrid w:val="0"/>
              <w:ind w:left="0" w:leftChars="0" w:right="0" w:rightChars="0" w:firstLine="0" w:firstLineChars="0"/>
              <w:jc w:val="center"/>
              <w:textAlignment w:val="bottom"/>
              <w:rPr>
                <w:rFonts w:hint="default" w:ascii="Times New Roman" w:hAnsi="Times New Roman" w:eastAsia="宋体" w:cs="Times New Roman"/>
                <w:b w:val="0"/>
                <w:bCs w:val="0"/>
                <w:i w:val="0"/>
                <w:iCs w:val="0"/>
                <w:color w:val="000000"/>
                <w:kern w:val="0"/>
                <w:sz w:val="21"/>
                <w:szCs w:val="21"/>
                <w:u w:val="none"/>
                <w:lang w:val="en-US" w:eastAsia="zh-CN" w:bidi="ar"/>
              </w:rPr>
            </w:pPr>
            <w:r>
              <w:rPr>
                <w:rFonts w:hint="default" w:ascii="Times New Roman" w:hAnsi="Times New Roman" w:eastAsia="宋体" w:cs="Times New Roman"/>
                <w:b w:val="0"/>
                <w:bCs w:val="0"/>
                <w:i w:val="0"/>
                <w:iCs w:val="0"/>
                <w:color w:val="000000"/>
                <w:kern w:val="0"/>
                <w:sz w:val="21"/>
                <w:szCs w:val="21"/>
                <w:u w:val="none"/>
                <w:lang w:val="en-US" w:eastAsia="zh-CN" w:bidi="ar"/>
              </w:rPr>
              <w:t>34.39%</w:t>
            </w:r>
          </w:p>
        </w:tc>
        <w:tc>
          <w:tcPr>
            <w:tcW w:w="1894" w:type="dxa"/>
            <w:tcBorders>
              <w:top w:val="nil"/>
              <w:left w:val="nil"/>
              <w:bottom w:val="single" w:color="auto" w:sz="12" w:space="0"/>
              <w:right w:val="nil"/>
            </w:tcBorders>
            <w:shd w:val="clear" w:color="auto" w:fill="auto"/>
            <w:vAlign w:val="center"/>
          </w:tcPr>
          <w:p w14:paraId="6DCCBD1B">
            <w:pPr>
              <w:keepNext w:val="0"/>
              <w:keepLines w:val="0"/>
              <w:widowControl/>
              <w:suppressLineNumbers w:val="0"/>
              <w:snapToGrid w:val="0"/>
              <w:ind w:left="0" w:leftChars="0" w:right="0" w:rightChars="0" w:firstLine="0" w:firstLineChars="0"/>
              <w:jc w:val="center"/>
              <w:textAlignment w:val="bottom"/>
              <w:rPr>
                <w:rFonts w:hint="default" w:ascii="Times New Roman" w:hAnsi="Times New Roman" w:eastAsia="宋体" w:cs="Times New Roman"/>
                <w:b w:val="0"/>
                <w:bCs w:val="0"/>
                <w:i w:val="0"/>
                <w:iCs w:val="0"/>
                <w:color w:val="000000"/>
                <w:kern w:val="0"/>
                <w:sz w:val="21"/>
                <w:szCs w:val="21"/>
                <w:u w:val="none"/>
                <w:lang w:val="en-US" w:eastAsia="zh-CN" w:bidi="ar"/>
              </w:rPr>
            </w:pPr>
            <w:r>
              <w:rPr>
                <w:rFonts w:hint="default" w:ascii="Times New Roman" w:hAnsi="Times New Roman" w:eastAsia="宋体" w:cs="Times New Roman"/>
                <w:b w:val="0"/>
                <w:bCs w:val="0"/>
                <w:i w:val="0"/>
                <w:iCs w:val="0"/>
                <w:color w:val="000000"/>
                <w:kern w:val="0"/>
                <w:sz w:val="21"/>
                <w:szCs w:val="21"/>
                <w:u w:val="none"/>
                <w:lang w:val="en-US" w:eastAsia="zh-CN" w:bidi="ar"/>
              </w:rPr>
              <w:t>7.55%</w:t>
            </w:r>
          </w:p>
        </w:tc>
        <w:tc>
          <w:tcPr>
            <w:tcW w:w="1894" w:type="dxa"/>
            <w:tcBorders>
              <w:top w:val="nil"/>
              <w:left w:val="nil"/>
              <w:bottom w:val="single" w:color="auto" w:sz="12" w:space="0"/>
              <w:right w:val="nil"/>
            </w:tcBorders>
            <w:shd w:val="clear" w:color="auto" w:fill="auto"/>
            <w:vAlign w:val="center"/>
          </w:tcPr>
          <w:p w14:paraId="14F44F99">
            <w:pPr>
              <w:keepNext w:val="0"/>
              <w:keepLines w:val="0"/>
              <w:widowControl/>
              <w:suppressLineNumbers w:val="0"/>
              <w:snapToGrid w:val="0"/>
              <w:ind w:left="0" w:leftChars="0" w:right="0" w:rightChars="0" w:firstLine="0" w:firstLineChars="0"/>
              <w:jc w:val="center"/>
              <w:textAlignment w:val="bottom"/>
              <w:rPr>
                <w:rFonts w:hint="default" w:ascii="Times New Roman" w:hAnsi="Times New Roman" w:eastAsia="宋体" w:cs="Times New Roman"/>
                <w:b w:val="0"/>
                <w:bCs w:val="0"/>
                <w:i w:val="0"/>
                <w:iCs w:val="0"/>
                <w:color w:val="000000"/>
                <w:kern w:val="0"/>
                <w:sz w:val="21"/>
                <w:szCs w:val="21"/>
                <w:u w:val="none"/>
                <w:lang w:val="en-US" w:eastAsia="zh-CN" w:bidi="ar"/>
              </w:rPr>
            </w:pPr>
            <w:r>
              <w:rPr>
                <w:rFonts w:hint="default" w:ascii="Times New Roman" w:hAnsi="Times New Roman" w:eastAsia="宋体" w:cs="Times New Roman"/>
                <w:b w:val="0"/>
                <w:bCs w:val="0"/>
                <w:i w:val="0"/>
                <w:iCs w:val="0"/>
                <w:color w:val="000000"/>
                <w:kern w:val="0"/>
                <w:sz w:val="21"/>
                <w:szCs w:val="21"/>
                <w:u w:val="none"/>
                <w:lang w:val="en-US" w:eastAsia="zh-CN" w:bidi="ar"/>
              </w:rPr>
              <w:t>0.14%</w:t>
            </w:r>
          </w:p>
        </w:tc>
        <w:tc>
          <w:tcPr>
            <w:tcW w:w="1894" w:type="dxa"/>
            <w:tcBorders>
              <w:top w:val="nil"/>
              <w:left w:val="nil"/>
              <w:bottom w:val="single" w:color="auto" w:sz="12" w:space="0"/>
              <w:right w:val="nil"/>
            </w:tcBorders>
            <w:shd w:val="clear" w:color="auto" w:fill="auto"/>
            <w:vAlign w:val="center"/>
          </w:tcPr>
          <w:p w14:paraId="5463D718">
            <w:pPr>
              <w:keepNext w:val="0"/>
              <w:keepLines w:val="0"/>
              <w:widowControl/>
              <w:suppressLineNumbers w:val="0"/>
              <w:snapToGrid w:val="0"/>
              <w:ind w:left="0" w:leftChars="0" w:right="0" w:rightChars="0" w:firstLine="0" w:firstLineChars="0"/>
              <w:jc w:val="center"/>
              <w:textAlignment w:val="bottom"/>
              <w:rPr>
                <w:rFonts w:hint="default" w:ascii="Times New Roman" w:hAnsi="Times New Roman" w:eastAsia="宋体" w:cs="Times New Roman"/>
                <w:b w:val="0"/>
                <w:bCs w:val="0"/>
                <w:i w:val="0"/>
                <w:iCs w:val="0"/>
                <w:color w:val="000000"/>
                <w:kern w:val="0"/>
                <w:sz w:val="21"/>
                <w:szCs w:val="21"/>
                <w:u w:val="none"/>
                <w:lang w:val="en-US" w:eastAsia="zh-CN" w:bidi="ar"/>
              </w:rPr>
            </w:pPr>
            <w:r>
              <w:rPr>
                <w:rFonts w:hint="default" w:ascii="Times New Roman" w:hAnsi="Times New Roman" w:eastAsia="宋体" w:cs="Times New Roman"/>
                <w:b w:val="0"/>
                <w:bCs w:val="0"/>
                <w:i w:val="0"/>
                <w:iCs w:val="0"/>
                <w:color w:val="000000"/>
                <w:kern w:val="0"/>
                <w:sz w:val="21"/>
                <w:szCs w:val="21"/>
                <w:u w:val="none"/>
                <w:lang w:val="en-US" w:eastAsia="zh-CN" w:bidi="ar"/>
              </w:rPr>
              <w:t>23.66%</w:t>
            </w:r>
          </w:p>
        </w:tc>
      </w:tr>
    </w:tbl>
    <w:p w14:paraId="0CD4CA0A">
      <w:pPr>
        <w:pStyle w:val="28"/>
        <w:keepNext w:val="0"/>
        <w:keepLines w:val="0"/>
        <w:pageBreakBefore w:val="0"/>
        <w:widowControl/>
        <w:suppressLineNumbers w:val="0"/>
        <w:kinsoku/>
        <w:wordWrap/>
        <w:overflowPunct/>
        <w:topLinePunct w:val="0"/>
        <w:autoSpaceDE/>
        <w:autoSpaceDN/>
        <w:bidi w:val="0"/>
        <w:adjustRightInd/>
        <w:snapToGrid/>
        <w:spacing w:beforeAutospacing="0" w:afterAutospacing="0" w:line="420" w:lineRule="exact"/>
        <w:ind w:firstLine="480" w:firstLineChars="200"/>
        <w:jc w:val="both"/>
        <w:textAlignment w:val="auto"/>
        <w:rPr>
          <w:rFonts w:hint="default" w:ascii="Times New Roman" w:hAnsi="Times New Roman" w:eastAsia="宋体" w:cs="Times New Roman"/>
          <w:sz w:val="24"/>
          <w:szCs w:val="24"/>
          <w:lang w:eastAsia="zh-CN"/>
        </w:rPr>
      </w:pPr>
      <w:r>
        <w:rPr>
          <w:rFonts w:hint="default" w:ascii="Times New Roman" w:hAnsi="Times New Roman" w:eastAsia="宋体" w:cs="Times New Roman"/>
          <w:sz w:val="24"/>
          <w:szCs w:val="24"/>
        </w:rPr>
        <w:t>数据来源：</w:t>
      </w:r>
      <w:r>
        <w:rPr>
          <w:rFonts w:hint="default" w:ascii="Times New Roman" w:hAnsi="Times New Roman" w:eastAsia="宋体" w:cs="Times New Roman"/>
          <w:sz w:val="24"/>
          <w:szCs w:val="24"/>
          <w:lang w:val="en-US" w:eastAsia="zh-CN"/>
        </w:rPr>
        <w:t>finD</w:t>
      </w:r>
      <w:r>
        <w:rPr>
          <w:rFonts w:hint="default" w:ascii="Times New Roman" w:hAnsi="Times New Roman" w:eastAsia="宋体" w:cs="Times New Roman"/>
          <w:sz w:val="24"/>
          <w:szCs w:val="24"/>
        </w:rPr>
        <w:t>数据库整理</w:t>
      </w:r>
    </w:p>
    <w:p w14:paraId="6B34557F">
      <w:pPr>
        <w:pStyle w:val="28"/>
        <w:keepNext w:val="0"/>
        <w:keepLines w:val="0"/>
        <w:pageBreakBefore w:val="0"/>
        <w:widowControl/>
        <w:suppressLineNumbers w:val="0"/>
        <w:kinsoku/>
        <w:wordWrap/>
        <w:overflowPunct/>
        <w:topLinePunct w:val="0"/>
        <w:autoSpaceDE/>
        <w:autoSpaceDN/>
        <w:bidi w:val="0"/>
        <w:adjustRightInd/>
        <w:snapToGrid/>
        <w:spacing w:beforeAutospacing="0" w:afterAutospacing="0" w:line="420" w:lineRule="exact"/>
        <w:ind w:firstLine="480" w:firstLineChars="200"/>
        <w:jc w:val="both"/>
        <w:textAlignment w:val="auto"/>
        <w:rPr>
          <w:rFonts w:hint="default" w:ascii="Times New Roman" w:hAnsi="Times New Roman" w:eastAsia="宋体" w:cs="Times New Roman"/>
          <w:sz w:val="24"/>
          <w:szCs w:val="24"/>
        </w:rPr>
      </w:pPr>
      <w:r>
        <w:rPr>
          <w:rFonts w:hint="default" w:ascii="Times New Roman" w:hAnsi="Times New Roman" w:eastAsia="宋体" w:cs="Times New Roman"/>
          <w:sz w:val="24"/>
          <w:szCs w:val="24"/>
        </w:rPr>
        <w:t>公司研发投入一直保持在较高水平，但销售费用率和管理费用率总体呈下降趋势。这表明企业在保持技术研发投入的同时，通过优化运营和营销结构，在一定程度上降低了期间费用对利润的侵蚀，从而维持了较高的销售净利率。AI对巨人网络销售净利率的影响，更多体现在“利润放大”而不是“收入创造”。公司在年报中</w:t>
      </w:r>
      <w:r>
        <w:rPr>
          <w:rFonts w:hint="default" w:ascii="Times New Roman" w:hAnsi="Times New Roman" w:eastAsia="宋体" w:cs="Times New Roman"/>
          <w:sz w:val="24"/>
          <w:szCs w:val="24"/>
          <w:lang w:val="en-US" w:eastAsia="zh-CN"/>
        </w:rPr>
        <w:t>也</w:t>
      </w:r>
      <w:r>
        <w:rPr>
          <w:rFonts w:hint="default" w:ascii="Times New Roman" w:hAnsi="Times New Roman" w:eastAsia="宋体" w:cs="Times New Roman"/>
          <w:sz w:val="24"/>
          <w:szCs w:val="24"/>
        </w:rPr>
        <w:t>提到，AI已被用于美术生成、语音合成、代码开发、翻译、客服、智能NPC以及AI玩法设计等环节</w:t>
      </w:r>
      <w:r>
        <w:rPr>
          <w:rFonts w:hint="default" w:ascii="Times New Roman" w:hAnsi="Times New Roman" w:eastAsia="宋体" w:cs="Times New Roman"/>
          <w:sz w:val="24"/>
          <w:szCs w:val="24"/>
          <w:lang w:eastAsia="zh-CN"/>
        </w:rPr>
        <w:t>，</w:t>
      </w:r>
      <w:r>
        <w:rPr>
          <w:rFonts w:hint="default" w:ascii="Times New Roman" w:hAnsi="Times New Roman" w:eastAsia="宋体" w:cs="Times New Roman"/>
          <w:sz w:val="24"/>
          <w:szCs w:val="24"/>
        </w:rPr>
        <w:t>公司一边持续投入研发，一边在成熟游戏业务的支撑下，把更多AI能力转化为研发提效、内容生产提效和运营提效。</w:t>
      </w:r>
    </w:p>
    <w:p w14:paraId="31D04D2A">
      <w:pPr>
        <w:pStyle w:val="28"/>
        <w:keepNext w:val="0"/>
        <w:keepLines w:val="0"/>
        <w:pageBreakBefore w:val="0"/>
        <w:widowControl/>
        <w:suppressLineNumbers w:val="0"/>
        <w:kinsoku/>
        <w:wordWrap/>
        <w:overflowPunct/>
        <w:topLinePunct w:val="0"/>
        <w:autoSpaceDE/>
        <w:autoSpaceDN/>
        <w:bidi w:val="0"/>
        <w:adjustRightInd/>
        <w:snapToGrid/>
        <w:spacing w:beforeAutospacing="0" w:afterAutospacing="0" w:line="420" w:lineRule="exact"/>
        <w:ind w:firstLine="480" w:firstLineChars="200"/>
        <w:jc w:val="both"/>
        <w:textAlignment w:val="auto"/>
        <w:rPr>
          <w:rFonts w:hint="eastAsia" w:ascii="Times New Roman" w:hAnsi="Times New Roman" w:eastAsia="宋体" w:cs="Times New Roman"/>
          <w:sz w:val="24"/>
          <w:szCs w:val="24"/>
          <w:lang w:eastAsia="zh-CN"/>
        </w:rPr>
      </w:pPr>
      <w:r>
        <w:rPr>
          <w:rFonts w:hint="eastAsia" w:ascii="Times New Roman" w:hAnsi="Times New Roman" w:eastAsia="宋体" w:cs="Times New Roman"/>
          <w:sz w:val="24"/>
          <w:szCs w:val="24"/>
          <w:lang w:eastAsia="zh-CN"/>
        </w:rPr>
        <w:t>巨人网络2024年年报亦披露，其AI能力主要用于辅助内容生产和运营提效，而非独立形成AI产品收入。因此，巨人网络的销售净利率之所以持续高位，关键不在于AI单独创造利润，而在于AI在一个原本就具有高利润率的业务体系内进一步降低边际成本、提升产出效率。对AI业务赋能型企业而言，这是一种理想的利润实现路径。</w:t>
      </w:r>
    </w:p>
    <w:p w14:paraId="3D8A2212">
      <w:pPr>
        <w:pStyle w:val="28"/>
        <w:keepNext w:val="0"/>
        <w:keepLines w:val="0"/>
        <w:pageBreakBefore w:val="0"/>
        <w:widowControl/>
        <w:suppressLineNumbers w:val="0"/>
        <w:kinsoku/>
        <w:wordWrap/>
        <w:overflowPunct/>
        <w:topLinePunct w:val="0"/>
        <w:autoSpaceDE/>
        <w:autoSpaceDN/>
        <w:bidi w:val="0"/>
        <w:adjustRightInd/>
        <w:snapToGrid/>
        <w:spacing w:beforeAutospacing="0" w:afterAutospacing="0" w:line="420" w:lineRule="exact"/>
        <w:ind w:firstLine="480" w:firstLineChars="200"/>
        <w:jc w:val="both"/>
        <w:textAlignment w:val="auto"/>
        <w:rPr>
          <w:rFonts w:hint="default" w:ascii="Times New Roman" w:hAnsi="Times New Roman" w:eastAsia="宋体" w:cs="Times New Roman"/>
          <w:sz w:val="24"/>
          <w:szCs w:val="24"/>
        </w:rPr>
      </w:pPr>
      <w:r>
        <w:rPr>
          <w:rFonts w:hint="default" w:ascii="Times New Roman" w:hAnsi="Times New Roman" w:eastAsia="宋体" w:cs="Times New Roman"/>
          <w:sz w:val="24"/>
          <w:szCs w:val="24"/>
          <w:lang w:eastAsia="zh-CN"/>
        </w:rPr>
        <w:t>（</w:t>
      </w:r>
      <w:r>
        <w:rPr>
          <w:rFonts w:hint="default" w:ascii="Times New Roman" w:hAnsi="Times New Roman" w:eastAsia="宋体" w:cs="Times New Roman"/>
          <w:sz w:val="24"/>
          <w:szCs w:val="24"/>
          <w:lang w:val="en-US" w:eastAsia="zh-CN"/>
        </w:rPr>
        <w:t>2</w:t>
      </w:r>
      <w:r>
        <w:rPr>
          <w:rFonts w:hint="default" w:ascii="Times New Roman" w:hAnsi="Times New Roman" w:eastAsia="宋体" w:cs="Times New Roman"/>
          <w:sz w:val="24"/>
          <w:szCs w:val="24"/>
          <w:lang w:eastAsia="zh-CN"/>
        </w:rPr>
        <w:t>）</w:t>
      </w:r>
      <w:r>
        <w:rPr>
          <w:rFonts w:hint="default" w:ascii="Times New Roman" w:hAnsi="Times New Roman" w:eastAsia="宋体" w:cs="Times New Roman"/>
          <w:sz w:val="24"/>
          <w:szCs w:val="24"/>
        </w:rPr>
        <w:t>世纪天鸿</w:t>
      </w:r>
    </w:p>
    <w:p w14:paraId="20301328">
      <w:pPr>
        <w:pStyle w:val="28"/>
        <w:keepNext w:val="0"/>
        <w:keepLines w:val="0"/>
        <w:pageBreakBefore w:val="0"/>
        <w:widowControl/>
        <w:suppressLineNumbers w:val="0"/>
        <w:kinsoku/>
        <w:wordWrap/>
        <w:overflowPunct/>
        <w:topLinePunct w:val="0"/>
        <w:autoSpaceDE/>
        <w:autoSpaceDN/>
        <w:bidi w:val="0"/>
        <w:adjustRightInd/>
        <w:snapToGrid/>
        <w:spacing w:beforeAutospacing="0" w:afterAutospacing="0" w:line="420" w:lineRule="exact"/>
        <w:ind w:firstLine="480" w:firstLineChars="200"/>
        <w:jc w:val="both"/>
        <w:textAlignment w:val="auto"/>
        <w:rPr>
          <w:rFonts w:hint="eastAsia" w:ascii="Times New Roman" w:hAnsi="Times New Roman" w:eastAsia="宋体" w:cs="Times New Roman"/>
          <w:sz w:val="24"/>
          <w:szCs w:val="24"/>
          <w:lang w:eastAsia="zh-CN"/>
        </w:rPr>
      </w:pPr>
      <w:r>
        <w:rPr>
          <w:rFonts w:hint="default" w:ascii="Times New Roman" w:hAnsi="Times New Roman" w:eastAsia="宋体" w:cs="Times New Roman"/>
          <w:sz w:val="24"/>
          <w:szCs w:val="24"/>
        </w:rPr>
        <w:t>2020—2024年，世纪天鸿的销售净利率分别为0.0932、0.0866、0.0847、0.0855和0.0838，整体维持在8%—9%之间，波动幅度较小</w:t>
      </w:r>
      <w:r>
        <w:rPr>
          <w:rFonts w:hint="eastAsia" w:ascii="Times New Roman" w:hAnsi="Times New Roman" w:eastAsia="宋体" w:cs="Times New Roman"/>
          <w:sz w:val="24"/>
          <w:szCs w:val="24"/>
          <w:lang w:val="en-US" w:eastAsia="zh-CN"/>
        </w:rPr>
        <w:t>但没有提升</w:t>
      </w:r>
      <w:r>
        <w:rPr>
          <w:rFonts w:hint="default" w:ascii="Times New Roman" w:hAnsi="Times New Roman" w:eastAsia="宋体" w:cs="Times New Roman"/>
          <w:sz w:val="24"/>
          <w:szCs w:val="24"/>
        </w:rPr>
        <w:t>。从成本结构看，公司毛利率由30.33%提升至37.70%，营业成本率由69.67%下降至62.30%，说明主营业务毛利空间实际上有所改善</w:t>
      </w:r>
      <w:r>
        <w:rPr>
          <w:rFonts w:hint="eastAsia" w:ascii="Times New Roman" w:hAnsi="Times New Roman" w:eastAsia="宋体" w:cs="Times New Roman"/>
          <w:sz w:val="24"/>
          <w:szCs w:val="24"/>
          <w:lang w:eastAsia="zh-CN"/>
        </w:rPr>
        <w:t>。真正值得关注的是费用结构。</w:t>
      </w:r>
    </w:p>
    <w:p w14:paraId="7B13605B">
      <w:pPr>
        <w:pStyle w:val="28"/>
        <w:keepNext w:val="0"/>
        <w:keepLines w:val="0"/>
        <w:pageBreakBefore w:val="0"/>
        <w:widowControl/>
        <w:suppressLineNumbers w:val="0"/>
        <w:kinsoku/>
        <w:wordWrap/>
        <w:overflowPunct/>
        <w:topLinePunct w:val="0"/>
        <w:autoSpaceDE/>
        <w:autoSpaceDN/>
        <w:bidi w:val="0"/>
        <w:adjustRightInd/>
        <w:snapToGrid/>
        <w:spacing w:beforeAutospacing="0" w:afterAutospacing="0" w:line="420" w:lineRule="exact"/>
        <w:ind w:firstLine="480" w:firstLineChars="200"/>
        <w:jc w:val="both"/>
        <w:textAlignment w:val="auto"/>
        <w:rPr>
          <w:rFonts w:hint="default" w:ascii="Times New Roman" w:hAnsi="Times New Roman" w:eastAsia="宋体" w:cs="Times New Roman"/>
          <w:sz w:val="24"/>
          <w:szCs w:val="24"/>
        </w:rPr>
      </w:pPr>
      <w:r>
        <w:rPr>
          <w:rFonts w:hint="default" w:ascii="Times New Roman" w:hAnsi="Times New Roman" w:eastAsia="宋体" w:cs="Times New Roman"/>
          <w:sz w:val="24"/>
          <w:szCs w:val="24"/>
        </w:rPr>
        <w:t>世纪天鸿2020—2024年的主要期间费用率变化情况</w:t>
      </w:r>
      <w:r>
        <w:rPr>
          <w:rFonts w:hint="default" w:ascii="Times New Roman" w:hAnsi="Times New Roman" w:eastAsia="宋体" w:cs="Times New Roman"/>
          <w:sz w:val="24"/>
          <w:szCs w:val="24"/>
          <w:lang w:val="en-US" w:eastAsia="zh-CN"/>
        </w:rPr>
        <w:t>如</w:t>
      </w:r>
      <w:r>
        <w:rPr>
          <w:rFonts w:hint="default" w:ascii="Times New Roman" w:hAnsi="Times New Roman" w:eastAsia="宋体" w:cs="Times New Roman"/>
          <w:sz w:val="24"/>
          <w:szCs w:val="24"/>
        </w:rPr>
        <w:t>表4-11，</w:t>
      </w:r>
      <w:r>
        <w:rPr>
          <w:rFonts w:hint="eastAsia" w:ascii="Times New Roman" w:hAnsi="Times New Roman" w:eastAsia="宋体" w:cs="Times New Roman"/>
          <w:sz w:val="24"/>
          <w:szCs w:val="24"/>
          <w:lang w:val="en-US" w:eastAsia="zh-CN"/>
        </w:rPr>
        <w:t>从</w:t>
      </w:r>
      <w:r>
        <w:rPr>
          <w:rFonts w:hint="default" w:ascii="Times New Roman" w:hAnsi="Times New Roman" w:eastAsia="宋体" w:cs="Times New Roman"/>
          <w:sz w:val="24"/>
          <w:szCs w:val="24"/>
        </w:rPr>
        <w:t>费用结构看，销售费用率由8.85%上升至16.32%，管理费用率维持在8.88%—11.20%之间，研发费用率虽然不高，但从2020年的0.38%提高到2024年的1.08%。这意味着，世纪天鸿近年来的净利率之所以没有随着毛利率改善而明显提升，主要原因在于费用端同步抬升，对利润释放形成了抵消。</w:t>
      </w:r>
    </w:p>
    <w:p w14:paraId="42DBFCBD">
      <w:pPr>
        <w:widowControl/>
        <w:tabs>
          <w:tab w:val="left" w:pos="377"/>
        </w:tabs>
        <w:autoSpaceDE/>
        <w:autoSpaceDN/>
        <w:snapToGrid/>
        <w:spacing w:before="156" w:beforeLines="50"/>
        <w:jc w:val="center"/>
        <w:rPr>
          <w:rFonts w:hint="default" w:ascii="Times New Roman" w:hAnsi="Times New Roman" w:eastAsia="宋体" w:cs="Times New Roman"/>
          <w:spacing w:val="10"/>
          <w:kern w:val="0"/>
          <w:szCs w:val="20"/>
          <w:lang w:val="en-US" w:eastAsia="zh-CN"/>
        </w:rPr>
      </w:pPr>
      <w:r>
        <w:rPr>
          <w:rFonts w:hint="default" w:ascii="Times New Roman" w:hAnsi="Times New Roman" w:eastAsia="宋体" w:cs="Times New Roman"/>
          <w:spacing w:val="10"/>
          <w:kern w:val="0"/>
          <w:szCs w:val="20"/>
          <w:lang w:val="en-US" w:eastAsia="zh-CN"/>
        </w:rPr>
        <w:t>表4-11 世纪天鸿期间费用率变化</w:t>
      </w:r>
    </w:p>
    <w:tbl>
      <w:tblPr>
        <w:tblStyle w:val="31"/>
        <w:tblW w:w="8519" w:type="dxa"/>
        <w:jc w:val="center"/>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Layout w:type="autofit"/>
        <w:tblCellMar>
          <w:top w:w="0" w:type="dxa"/>
          <w:left w:w="108" w:type="dxa"/>
          <w:bottom w:w="0" w:type="dxa"/>
          <w:right w:w="108" w:type="dxa"/>
        </w:tblCellMar>
      </w:tblPr>
      <w:tblGrid>
        <w:gridCol w:w="943"/>
        <w:gridCol w:w="1894"/>
        <w:gridCol w:w="1894"/>
        <w:gridCol w:w="1894"/>
        <w:gridCol w:w="1894"/>
      </w:tblGrid>
      <w:tr w14:paraId="1F0D9B7B">
        <w:trPr>
          <w:trHeight w:val="0" w:hRule="atLeast"/>
          <w:tblHeader/>
          <w:jc w:val="center"/>
        </w:trPr>
        <w:tc>
          <w:tcPr>
            <w:tcW w:w="943" w:type="dxa"/>
            <w:tcBorders>
              <w:top w:val="single" w:color="auto" w:sz="12" w:space="0"/>
              <w:left w:val="nil"/>
              <w:bottom w:val="single" w:color="auto" w:sz="4" w:space="0"/>
              <w:right w:val="nil"/>
            </w:tcBorders>
            <w:shd w:val="clear" w:color="auto" w:fill="auto"/>
            <w:vAlign w:val="center"/>
          </w:tcPr>
          <w:p w14:paraId="1A4DFD4D">
            <w:pPr>
              <w:keepNext w:val="0"/>
              <w:keepLines w:val="0"/>
              <w:widowControl/>
              <w:suppressLineNumbers w:val="0"/>
              <w:snapToGrid w:val="0"/>
              <w:ind w:left="0" w:leftChars="0" w:right="0" w:rightChars="0" w:firstLine="0" w:firstLineChars="0"/>
              <w:jc w:val="center"/>
              <w:textAlignment w:val="center"/>
              <w:rPr>
                <w:rFonts w:hint="default" w:ascii="Times New Roman" w:hAnsi="Times New Roman" w:eastAsia="宋体" w:cs="Times New Roman"/>
                <w:b/>
                <w:bCs/>
                <w:i w:val="0"/>
                <w:iCs w:val="0"/>
                <w:color w:val="000000"/>
                <w:sz w:val="22"/>
                <w:szCs w:val="22"/>
                <w:u w:val="none"/>
              </w:rPr>
            </w:pPr>
            <w:r>
              <w:rPr>
                <w:rFonts w:hint="default" w:ascii="Times New Roman" w:hAnsi="Times New Roman" w:eastAsia="宋体" w:cs="Times New Roman"/>
                <w:b/>
                <w:bCs/>
                <w:i w:val="0"/>
                <w:iCs w:val="0"/>
                <w:color w:val="000000"/>
                <w:kern w:val="0"/>
                <w:sz w:val="22"/>
                <w:szCs w:val="22"/>
                <w:u w:val="none"/>
                <w:lang w:val="en-US" w:eastAsia="zh-CN" w:bidi="ar"/>
              </w:rPr>
              <w:t>年份</w:t>
            </w:r>
          </w:p>
        </w:tc>
        <w:tc>
          <w:tcPr>
            <w:tcW w:w="1894" w:type="dxa"/>
            <w:tcBorders>
              <w:top w:val="single" w:color="auto" w:sz="12" w:space="0"/>
              <w:left w:val="nil"/>
              <w:bottom w:val="single" w:color="auto" w:sz="4" w:space="0"/>
              <w:right w:val="nil"/>
            </w:tcBorders>
            <w:shd w:val="clear" w:color="auto" w:fill="auto"/>
            <w:vAlign w:val="center"/>
          </w:tcPr>
          <w:p w14:paraId="5397D9EC">
            <w:pPr>
              <w:keepNext w:val="0"/>
              <w:keepLines w:val="0"/>
              <w:widowControl/>
              <w:suppressLineNumbers w:val="0"/>
              <w:snapToGrid w:val="0"/>
              <w:ind w:left="0" w:leftChars="0" w:right="0" w:rightChars="0" w:firstLine="0" w:firstLineChars="0"/>
              <w:jc w:val="center"/>
              <w:textAlignment w:val="center"/>
              <w:rPr>
                <w:rFonts w:hint="default" w:ascii="Times New Roman" w:hAnsi="Times New Roman" w:eastAsia="宋体" w:cs="Times New Roman"/>
                <w:b/>
                <w:bCs/>
                <w:i w:val="0"/>
                <w:iCs w:val="0"/>
                <w:color w:val="000000"/>
                <w:sz w:val="22"/>
                <w:szCs w:val="22"/>
                <w:u w:val="none"/>
              </w:rPr>
            </w:pPr>
            <w:r>
              <w:rPr>
                <w:rFonts w:hint="default" w:ascii="Times New Roman" w:hAnsi="Times New Roman" w:eastAsia="宋体" w:cs="Times New Roman"/>
                <w:b/>
                <w:bCs/>
                <w:i w:val="0"/>
                <w:iCs w:val="0"/>
                <w:color w:val="000000"/>
                <w:kern w:val="0"/>
                <w:sz w:val="22"/>
                <w:szCs w:val="22"/>
                <w:u w:val="none"/>
                <w:lang w:val="en-US" w:eastAsia="zh-CN" w:bidi="ar"/>
              </w:rPr>
              <w:t>销售费用率</w:t>
            </w:r>
          </w:p>
        </w:tc>
        <w:tc>
          <w:tcPr>
            <w:tcW w:w="1894" w:type="dxa"/>
            <w:tcBorders>
              <w:top w:val="single" w:color="auto" w:sz="12" w:space="0"/>
              <w:left w:val="nil"/>
              <w:bottom w:val="single" w:color="auto" w:sz="4" w:space="0"/>
              <w:right w:val="nil"/>
            </w:tcBorders>
            <w:shd w:val="clear" w:color="auto" w:fill="auto"/>
            <w:vAlign w:val="center"/>
          </w:tcPr>
          <w:p w14:paraId="37C8D4A7">
            <w:pPr>
              <w:keepNext w:val="0"/>
              <w:keepLines w:val="0"/>
              <w:widowControl/>
              <w:suppressLineNumbers w:val="0"/>
              <w:snapToGrid w:val="0"/>
              <w:ind w:left="0" w:leftChars="0" w:right="0" w:rightChars="0" w:firstLine="0" w:firstLineChars="0"/>
              <w:jc w:val="center"/>
              <w:textAlignment w:val="center"/>
              <w:rPr>
                <w:rFonts w:hint="default" w:ascii="Times New Roman" w:hAnsi="Times New Roman" w:eastAsia="宋体" w:cs="Times New Roman"/>
                <w:b/>
                <w:bCs/>
                <w:i w:val="0"/>
                <w:iCs w:val="0"/>
                <w:color w:val="000000"/>
                <w:sz w:val="22"/>
                <w:szCs w:val="22"/>
                <w:u w:val="none"/>
              </w:rPr>
            </w:pPr>
            <w:r>
              <w:rPr>
                <w:rFonts w:hint="default" w:ascii="Times New Roman" w:hAnsi="Times New Roman" w:eastAsia="宋体" w:cs="Times New Roman"/>
                <w:b/>
                <w:bCs/>
                <w:i w:val="0"/>
                <w:iCs w:val="0"/>
                <w:color w:val="000000"/>
                <w:kern w:val="0"/>
                <w:sz w:val="22"/>
                <w:szCs w:val="22"/>
                <w:u w:val="none"/>
                <w:lang w:val="en-US" w:eastAsia="zh-CN" w:bidi="ar"/>
              </w:rPr>
              <w:t>管理费用率</w:t>
            </w:r>
          </w:p>
        </w:tc>
        <w:tc>
          <w:tcPr>
            <w:tcW w:w="1894" w:type="dxa"/>
            <w:tcBorders>
              <w:top w:val="single" w:color="auto" w:sz="12" w:space="0"/>
              <w:left w:val="nil"/>
              <w:bottom w:val="single" w:color="auto" w:sz="4" w:space="0"/>
              <w:right w:val="nil"/>
            </w:tcBorders>
            <w:shd w:val="clear" w:color="auto" w:fill="auto"/>
            <w:vAlign w:val="center"/>
          </w:tcPr>
          <w:p w14:paraId="6A86D2E5">
            <w:pPr>
              <w:keepNext w:val="0"/>
              <w:keepLines w:val="0"/>
              <w:widowControl/>
              <w:suppressLineNumbers w:val="0"/>
              <w:snapToGrid w:val="0"/>
              <w:ind w:left="0" w:leftChars="0" w:right="0" w:rightChars="0" w:firstLine="0" w:firstLineChars="0"/>
              <w:jc w:val="center"/>
              <w:textAlignment w:val="center"/>
              <w:rPr>
                <w:rFonts w:hint="default" w:ascii="Times New Roman" w:hAnsi="Times New Roman" w:eastAsia="宋体" w:cs="Times New Roman"/>
                <w:b/>
                <w:bCs/>
                <w:i w:val="0"/>
                <w:iCs w:val="0"/>
                <w:color w:val="000000"/>
                <w:sz w:val="22"/>
                <w:szCs w:val="22"/>
                <w:u w:val="none"/>
              </w:rPr>
            </w:pPr>
            <w:r>
              <w:rPr>
                <w:rFonts w:hint="default" w:ascii="Times New Roman" w:hAnsi="Times New Roman" w:eastAsia="宋体" w:cs="Times New Roman"/>
                <w:b/>
                <w:bCs/>
                <w:i w:val="0"/>
                <w:iCs w:val="0"/>
                <w:color w:val="000000"/>
                <w:kern w:val="0"/>
                <w:sz w:val="22"/>
                <w:szCs w:val="22"/>
                <w:u w:val="none"/>
                <w:lang w:val="en-US" w:eastAsia="zh-CN" w:bidi="ar"/>
              </w:rPr>
              <w:t>财务费用率</w:t>
            </w:r>
          </w:p>
        </w:tc>
        <w:tc>
          <w:tcPr>
            <w:tcW w:w="1894" w:type="dxa"/>
            <w:tcBorders>
              <w:top w:val="single" w:color="auto" w:sz="12" w:space="0"/>
              <w:left w:val="nil"/>
              <w:bottom w:val="single" w:color="auto" w:sz="4" w:space="0"/>
              <w:right w:val="nil"/>
            </w:tcBorders>
            <w:shd w:val="clear" w:color="auto" w:fill="auto"/>
            <w:vAlign w:val="center"/>
          </w:tcPr>
          <w:p w14:paraId="658D3100">
            <w:pPr>
              <w:keepNext w:val="0"/>
              <w:keepLines w:val="0"/>
              <w:widowControl/>
              <w:suppressLineNumbers w:val="0"/>
              <w:snapToGrid w:val="0"/>
              <w:ind w:left="0" w:leftChars="0" w:right="0" w:rightChars="0" w:firstLine="0" w:firstLineChars="0"/>
              <w:jc w:val="center"/>
              <w:textAlignment w:val="center"/>
              <w:rPr>
                <w:rFonts w:hint="default" w:ascii="Times New Roman" w:hAnsi="Times New Roman" w:eastAsia="宋体" w:cs="Times New Roman"/>
                <w:b/>
                <w:bCs/>
                <w:i w:val="0"/>
                <w:iCs w:val="0"/>
                <w:color w:val="000000"/>
                <w:sz w:val="22"/>
                <w:szCs w:val="22"/>
                <w:u w:val="none"/>
              </w:rPr>
            </w:pPr>
            <w:r>
              <w:rPr>
                <w:rFonts w:hint="default" w:ascii="Times New Roman" w:hAnsi="Times New Roman" w:eastAsia="宋体" w:cs="Times New Roman"/>
                <w:b/>
                <w:bCs/>
                <w:i w:val="0"/>
                <w:iCs w:val="0"/>
                <w:color w:val="000000"/>
                <w:kern w:val="0"/>
                <w:sz w:val="22"/>
                <w:szCs w:val="22"/>
                <w:u w:val="none"/>
                <w:lang w:val="en-US" w:eastAsia="zh-CN" w:bidi="ar"/>
              </w:rPr>
              <w:t>研发费用率</w:t>
            </w:r>
          </w:p>
        </w:tc>
      </w:tr>
      <w:tr w14:paraId="3BC13959">
        <w:trPr>
          <w:trHeight w:val="0" w:hRule="atLeast"/>
          <w:jc w:val="center"/>
        </w:trPr>
        <w:tc>
          <w:tcPr>
            <w:tcW w:w="943" w:type="dxa"/>
            <w:tcBorders>
              <w:top w:val="single" w:color="auto" w:sz="4" w:space="0"/>
              <w:left w:val="nil"/>
              <w:bottom w:val="nil"/>
              <w:right w:val="nil"/>
            </w:tcBorders>
            <w:shd w:val="clear" w:color="auto" w:fill="auto"/>
            <w:vAlign w:val="center"/>
          </w:tcPr>
          <w:p w14:paraId="3BA8D7BC">
            <w:pPr>
              <w:keepNext w:val="0"/>
              <w:keepLines w:val="0"/>
              <w:widowControl/>
              <w:suppressLineNumbers w:val="0"/>
              <w:snapToGrid w:val="0"/>
              <w:ind w:left="0" w:leftChars="0" w:right="0" w:rightChars="0" w:firstLine="0" w:firstLineChars="0"/>
              <w:jc w:val="center"/>
              <w:textAlignment w:val="center"/>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lang w:val="en-US" w:eastAsia="zh-CN" w:bidi="ar"/>
              </w:rPr>
              <w:t>2020</w:t>
            </w:r>
          </w:p>
        </w:tc>
        <w:tc>
          <w:tcPr>
            <w:tcW w:w="1894" w:type="dxa"/>
            <w:tcBorders>
              <w:top w:val="single" w:color="auto" w:sz="4" w:space="0"/>
              <w:left w:val="nil"/>
              <w:bottom w:val="nil"/>
              <w:right w:val="nil"/>
            </w:tcBorders>
            <w:shd w:val="clear" w:color="auto" w:fill="auto"/>
            <w:vAlign w:val="center"/>
          </w:tcPr>
          <w:p w14:paraId="1D8C1D15">
            <w:pPr>
              <w:keepNext w:val="0"/>
              <w:keepLines w:val="0"/>
              <w:widowControl/>
              <w:suppressLineNumbers w:val="0"/>
              <w:snapToGrid w:val="0"/>
              <w:ind w:left="0" w:leftChars="0" w:right="0" w:rightChars="0" w:firstLine="0" w:firstLineChars="0"/>
              <w:jc w:val="center"/>
              <w:textAlignment w:val="bottom"/>
              <w:rPr>
                <w:rFonts w:hint="default" w:ascii="Times New Roman" w:hAnsi="Times New Roman" w:eastAsia="宋体" w:cs="Times New Roman"/>
                <w:b w:val="0"/>
                <w:bCs w:val="0"/>
                <w:i w:val="0"/>
                <w:iCs w:val="0"/>
                <w:color w:val="000000"/>
                <w:kern w:val="0"/>
                <w:sz w:val="21"/>
                <w:szCs w:val="21"/>
                <w:u w:val="none"/>
                <w:lang w:val="en-US" w:eastAsia="zh-CN" w:bidi="ar"/>
              </w:rPr>
            </w:pPr>
            <w:r>
              <w:rPr>
                <w:rFonts w:hint="default" w:ascii="Times New Roman" w:hAnsi="Times New Roman" w:eastAsia="宋体" w:cs="Times New Roman"/>
                <w:b w:val="0"/>
                <w:bCs w:val="0"/>
                <w:i w:val="0"/>
                <w:iCs w:val="0"/>
                <w:color w:val="000000"/>
                <w:kern w:val="0"/>
                <w:sz w:val="21"/>
                <w:szCs w:val="21"/>
                <w:u w:val="none"/>
                <w:lang w:val="en-US" w:eastAsia="zh-CN" w:bidi="ar"/>
              </w:rPr>
              <w:t>8.85%</w:t>
            </w:r>
          </w:p>
        </w:tc>
        <w:tc>
          <w:tcPr>
            <w:tcW w:w="1894" w:type="dxa"/>
            <w:tcBorders>
              <w:top w:val="single" w:color="auto" w:sz="4" w:space="0"/>
              <w:left w:val="nil"/>
              <w:bottom w:val="nil"/>
              <w:right w:val="nil"/>
            </w:tcBorders>
            <w:shd w:val="clear" w:color="auto" w:fill="auto"/>
            <w:vAlign w:val="center"/>
          </w:tcPr>
          <w:p w14:paraId="0FC169D8">
            <w:pPr>
              <w:keepNext w:val="0"/>
              <w:keepLines w:val="0"/>
              <w:widowControl/>
              <w:suppressLineNumbers w:val="0"/>
              <w:snapToGrid w:val="0"/>
              <w:ind w:left="0" w:leftChars="0" w:right="0" w:rightChars="0" w:firstLine="0" w:firstLineChars="0"/>
              <w:jc w:val="center"/>
              <w:textAlignment w:val="bottom"/>
              <w:rPr>
                <w:rFonts w:hint="default" w:ascii="Times New Roman" w:hAnsi="Times New Roman" w:eastAsia="宋体" w:cs="Times New Roman"/>
                <w:b w:val="0"/>
                <w:bCs w:val="0"/>
                <w:i w:val="0"/>
                <w:iCs w:val="0"/>
                <w:color w:val="000000"/>
                <w:kern w:val="0"/>
                <w:sz w:val="21"/>
                <w:szCs w:val="21"/>
                <w:u w:val="none"/>
                <w:lang w:val="en-US" w:eastAsia="zh-CN" w:bidi="ar"/>
              </w:rPr>
            </w:pPr>
            <w:r>
              <w:rPr>
                <w:rFonts w:hint="default" w:ascii="Times New Roman" w:hAnsi="Times New Roman" w:eastAsia="宋体" w:cs="Times New Roman"/>
                <w:b w:val="0"/>
                <w:bCs w:val="0"/>
                <w:i w:val="0"/>
                <w:iCs w:val="0"/>
                <w:color w:val="000000"/>
                <w:kern w:val="0"/>
                <w:sz w:val="21"/>
                <w:szCs w:val="21"/>
                <w:u w:val="none"/>
                <w:lang w:val="en-US" w:eastAsia="zh-CN" w:bidi="ar"/>
              </w:rPr>
              <w:t>11.20%</w:t>
            </w:r>
          </w:p>
        </w:tc>
        <w:tc>
          <w:tcPr>
            <w:tcW w:w="1894" w:type="dxa"/>
            <w:tcBorders>
              <w:top w:val="single" w:color="auto" w:sz="4" w:space="0"/>
              <w:left w:val="nil"/>
              <w:bottom w:val="nil"/>
              <w:right w:val="nil"/>
            </w:tcBorders>
            <w:shd w:val="clear" w:color="auto" w:fill="auto"/>
            <w:vAlign w:val="center"/>
          </w:tcPr>
          <w:p w14:paraId="00BBE4B5">
            <w:pPr>
              <w:keepNext w:val="0"/>
              <w:keepLines w:val="0"/>
              <w:widowControl/>
              <w:suppressLineNumbers w:val="0"/>
              <w:snapToGrid w:val="0"/>
              <w:ind w:left="0" w:leftChars="0" w:right="0" w:rightChars="0" w:firstLine="0" w:firstLineChars="0"/>
              <w:jc w:val="center"/>
              <w:textAlignment w:val="bottom"/>
              <w:rPr>
                <w:rFonts w:hint="default" w:ascii="Times New Roman" w:hAnsi="Times New Roman" w:eastAsia="宋体" w:cs="Times New Roman"/>
                <w:b w:val="0"/>
                <w:bCs w:val="0"/>
                <w:i w:val="0"/>
                <w:iCs w:val="0"/>
                <w:color w:val="000000"/>
                <w:kern w:val="0"/>
                <w:sz w:val="21"/>
                <w:szCs w:val="21"/>
                <w:u w:val="none"/>
                <w:lang w:val="en-US" w:eastAsia="zh-CN" w:bidi="ar"/>
              </w:rPr>
            </w:pPr>
            <w:r>
              <w:rPr>
                <w:rFonts w:hint="default" w:ascii="Times New Roman" w:hAnsi="Times New Roman" w:eastAsia="宋体" w:cs="Times New Roman"/>
                <w:b w:val="0"/>
                <w:bCs w:val="0"/>
                <w:i w:val="0"/>
                <w:iCs w:val="0"/>
                <w:color w:val="000000"/>
                <w:kern w:val="0"/>
                <w:sz w:val="21"/>
                <w:szCs w:val="21"/>
                <w:u w:val="none"/>
                <w:lang w:val="en-US" w:eastAsia="zh-CN" w:bidi="ar"/>
              </w:rPr>
              <w:t>-0.07%</w:t>
            </w:r>
          </w:p>
        </w:tc>
        <w:tc>
          <w:tcPr>
            <w:tcW w:w="1894" w:type="dxa"/>
            <w:tcBorders>
              <w:top w:val="single" w:color="auto" w:sz="4" w:space="0"/>
              <w:left w:val="nil"/>
              <w:bottom w:val="nil"/>
              <w:right w:val="nil"/>
            </w:tcBorders>
            <w:shd w:val="clear" w:color="auto" w:fill="auto"/>
            <w:vAlign w:val="center"/>
          </w:tcPr>
          <w:p w14:paraId="59BD1C2E">
            <w:pPr>
              <w:keepNext w:val="0"/>
              <w:keepLines w:val="0"/>
              <w:widowControl/>
              <w:suppressLineNumbers w:val="0"/>
              <w:snapToGrid w:val="0"/>
              <w:ind w:left="0" w:leftChars="0" w:right="0" w:rightChars="0" w:firstLine="0" w:firstLineChars="0"/>
              <w:jc w:val="center"/>
              <w:textAlignment w:val="bottom"/>
              <w:rPr>
                <w:rFonts w:hint="default" w:ascii="Times New Roman" w:hAnsi="Times New Roman" w:eastAsia="宋体" w:cs="Times New Roman"/>
                <w:b w:val="0"/>
                <w:bCs w:val="0"/>
                <w:i w:val="0"/>
                <w:iCs w:val="0"/>
                <w:color w:val="000000"/>
                <w:kern w:val="0"/>
                <w:sz w:val="21"/>
                <w:szCs w:val="21"/>
                <w:u w:val="none"/>
                <w:lang w:val="en-US" w:eastAsia="zh-CN" w:bidi="ar"/>
              </w:rPr>
            </w:pPr>
            <w:r>
              <w:rPr>
                <w:rFonts w:hint="default" w:ascii="Times New Roman" w:hAnsi="Times New Roman" w:eastAsia="宋体" w:cs="Times New Roman"/>
                <w:b w:val="0"/>
                <w:bCs w:val="0"/>
                <w:i w:val="0"/>
                <w:iCs w:val="0"/>
                <w:color w:val="000000"/>
                <w:kern w:val="0"/>
                <w:sz w:val="21"/>
                <w:szCs w:val="21"/>
                <w:u w:val="none"/>
                <w:lang w:val="en-US" w:eastAsia="zh-CN" w:bidi="ar"/>
              </w:rPr>
              <w:t>0.38%</w:t>
            </w:r>
          </w:p>
        </w:tc>
      </w:tr>
      <w:tr w14:paraId="66C0AE98">
        <w:trPr>
          <w:trHeight w:val="0" w:hRule="atLeast"/>
          <w:jc w:val="center"/>
        </w:trPr>
        <w:tc>
          <w:tcPr>
            <w:tcW w:w="943" w:type="dxa"/>
            <w:tcBorders>
              <w:top w:val="nil"/>
              <w:left w:val="nil"/>
              <w:bottom w:val="nil"/>
              <w:right w:val="nil"/>
            </w:tcBorders>
            <w:shd w:val="clear" w:color="auto" w:fill="auto"/>
            <w:vAlign w:val="center"/>
          </w:tcPr>
          <w:p w14:paraId="587CEBC2">
            <w:pPr>
              <w:keepNext w:val="0"/>
              <w:keepLines w:val="0"/>
              <w:widowControl/>
              <w:suppressLineNumbers w:val="0"/>
              <w:snapToGrid w:val="0"/>
              <w:ind w:left="0" w:leftChars="0" w:right="0" w:rightChars="0" w:firstLine="0" w:firstLineChars="0"/>
              <w:jc w:val="center"/>
              <w:textAlignment w:val="center"/>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lang w:val="en-US" w:eastAsia="zh-CN" w:bidi="ar"/>
              </w:rPr>
              <w:t>2021</w:t>
            </w:r>
          </w:p>
        </w:tc>
        <w:tc>
          <w:tcPr>
            <w:tcW w:w="1894" w:type="dxa"/>
            <w:tcBorders>
              <w:top w:val="nil"/>
              <w:left w:val="nil"/>
              <w:bottom w:val="nil"/>
              <w:right w:val="nil"/>
            </w:tcBorders>
            <w:shd w:val="clear" w:color="auto" w:fill="auto"/>
            <w:vAlign w:val="center"/>
          </w:tcPr>
          <w:p w14:paraId="05E2AAD7">
            <w:pPr>
              <w:keepNext w:val="0"/>
              <w:keepLines w:val="0"/>
              <w:widowControl/>
              <w:suppressLineNumbers w:val="0"/>
              <w:snapToGrid w:val="0"/>
              <w:ind w:left="0" w:leftChars="0" w:right="0" w:rightChars="0" w:firstLine="0" w:firstLineChars="0"/>
              <w:jc w:val="center"/>
              <w:textAlignment w:val="bottom"/>
              <w:rPr>
                <w:rFonts w:hint="default" w:ascii="Times New Roman" w:hAnsi="Times New Roman" w:eastAsia="宋体" w:cs="Times New Roman"/>
                <w:b w:val="0"/>
                <w:bCs w:val="0"/>
                <w:i w:val="0"/>
                <w:iCs w:val="0"/>
                <w:color w:val="000000"/>
                <w:kern w:val="0"/>
                <w:sz w:val="21"/>
                <w:szCs w:val="21"/>
                <w:u w:val="none"/>
                <w:lang w:val="en-US" w:eastAsia="zh-CN" w:bidi="ar"/>
              </w:rPr>
            </w:pPr>
            <w:r>
              <w:rPr>
                <w:rFonts w:hint="default" w:ascii="Times New Roman" w:hAnsi="Times New Roman" w:eastAsia="宋体" w:cs="Times New Roman"/>
                <w:b w:val="0"/>
                <w:bCs w:val="0"/>
                <w:i w:val="0"/>
                <w:iCs w:val="0"/>
                <w:color w:val="000000"/>
                <w:kern w:val="0"/>
                <w:sz w:val="21"/>
                <w:szCs w:val="21"/>
                <w:u w:val="none"/>
                <w:lang w:val="en-US" w:eastAsia="zh-CN" w:bidi="ar"/>
              </w:rPr>
              <w:t>10.34%</w:t>
            </w:r>
          </w:p>
        </w:tc>
        <w:tc>
          <w:tcPr>
            <w:tcW w:w="1894" w:type="dxa"/>
            <w:tcBorders>
              <w:top w:val="nil"/>
              <w:left w:val="nil"/>
              <w:bottom w:val="nil"/>
              <w:right w:val="nil"/>
            </w:tcBorders>
            <w:shd w:val="clear" w:color="auto" w:fill="auto"/>
            <w:vAlign w:val="center"/>
          </w:tcPr>
          <w:p w14:paraId="4E6DA4C0">
            <w:pPr>
              <w:keepNext w:val="0"/>
              <w:keepLines w:val="0"/>
              <w:widowControl/>
              <w:suppressLineNumbers w:val="0"/>
              <w:snapToGrid w:val="0"/>
              <w:ind w:left="0" w:leftChars="0" w:right="0" w:rightChars="0" w:firstLine="0" w:firstLineChars="0"/>
              <w:jc w:val="center"/>
              <w:textAlignment w:val="bottom"/>
              <w:rPr>
                <w:rFonts w:hint="default" w:ascii="Times New Roman" w:hAnsi="Times New Roman" w:eastAsia="宋体" w:cs="Times New Roman"/>
                <w:b w:val="0"/>
                <w:bCs w:val="0"/>
                <w:i w:val="0"/>
                <w:iCs w:val="0"/>
                <w:color w:val="000000"/>
                <w:kern w:val="0"/>
                <w:sz w:val="21"/>
                <w:szCs w:val="21"/>
                <w:u w:val="none"/>
                <w:lang w:val="en-US" w:eastAsia="zh-CN" w:bidi="ar"/>
              </w:rPr>
            </w:pPr>
            <w:r>
              <w:rPr>
                <w:rFonts w:hint="default" w:ascii="Times New Roman" w:hAnsi="Times New Roman" w:eastAsia="宋体" w:cs="Times New Roman"/>
                <w:b w:val="0"/>
                <w:bCs w:val="0"/>
                <w:i w:val="0"/>
                <w:iCs w:val="0"/>
                <w:color w:val="000000"/>
                <w:kern w:val="0"/>
                <w:sz w:val="21"/>
                <w:szCs w:val="21"/>
                <w:u w:val="none"/>
                <w:lang w:val="en-US" w:eastAsia="zh-CN" w:bidi="ar"/>
              </w:rPr>
              <w:t>9.55%</w:t>
            </w:r>
          </w:p>
        </w:tc>
        <w:tc>
          <w:tcPr>
            <w:tcW w:w="1894" w:type="dxa"/>
            <w:tcBorders>
              <w:top w:val="nil"/>
              <w:left w:val="nil"/>
              <w:bottom w:val="nil"/>
              <w:right w:val="nil"/>
            </w:tcBorders>
            <w:shd w:val="clear" w:color="auto" w:fill="auto"/>
            <w:vAlign w:val="center"/>
          </w:tcPr>
          <w:p w14:paraId="47629B59">
            <w:pPr>
              <w:keepNext w:val="0"/>
              <w:keepLines w:val="0"/>
              <w:widowControl/>
              <w:suppressLineNumbers w:val="0"/>
              <w:snapToGrid w:val="0"/>
              <w:ind w:left="0" w:leftChars="0" w:right="0" w:rightChars="0" w:firstLine="0" w:firstLineChars="0"/>
              <w:jc w:val="center"/>
              <w:textAlignment w:val="bottom"/>
              <w:rPr>
                <w:rFonts w:hint="default" w:ascii="Times New Roman" w:hAnsi="Times New Roman" w:eastAsia="宋体" w:cs="Times New Roman"/>
                <w:b w:val="0"/>
                <w:bCs w:val="0"/>
                <w:i w:val="0"/>
                <w:iCs w:val="0"/>
                <w:color w:val="000000"/>
                <w:kern w:val="0"/>
                <w:sz w:val="21"/>
                <w:szCs w:val="21"/>
                <w:u w:val="none"/>
                <w:lang w:val="en-US" w:eastAsia="zh-CN" w:bidi="ar"/>
              </w:rPr>
            </w:pPr>
            <w:r>
              <w:rPr>
                <w:rFonts w:hint="default" w:ascii="Times New Roman" w:hAnsi="Times New Roman" w:eastAsia="宋体" w:cs="Times New Roman"/>
                <w:b w:val="0"/>
                <w:bCs w:val="0"/>
                <w:i w:val="0"/>
                <w:iCs w:val="0"/>
                <w:color w:val="000000"/>
                <w:kern w:val="0"/>
                <w:sz w:val="21"/>
                <w:szCs w:val="21"/>
                <w:u w:val="none"/>
                <w:lang w:val="en-US" w:eastAsia="zh-CN" w:bidi="ar"/>
              </w:rPr>
              <w:t>-0.20%</w:t>
            </w:r>
          </w:p>
        </w:tc>
        <w:tc>
          <w:tcPr>
            <w:tcW w:w="1894" w:type="dxa"/>
            <w:tcBorders>
              <w:top w:val="nil"/>
              <w:left w:val="nil"/>
              <w:bottom w:val="nil"/>
              <w:right w:val="nil"/>
            </w:tcBorders>
            <w:shd w:val="clear" w:color="auto" w:fill="auto"/>
            <w:vAlign w:val="center"/>
          </w:tcPr>
          <w:p w14:paraId="35795934">
            <w:pPr>
              <w:keepNext w:val="0"/>
              <w:keepLines w:val="0"/>
              <w:widowControl/>
              <w:suppressLineNumbers w:val="0"/>
              <w:snapToGrid w:val="0"/>
              <w:ind w:left="0" w:leftChars="0" w:right="0" w:rightChars="0" w:firstLine="0" w:firstLineChars="0"/>
              <w:jc w:val="center"/>
              <w:textAlignment w:val="bottom"/>
              <w:rPr>
                <w:rFonts w:hint="default" w:ascii="Times New Roman" w:hAnsi="Times New Roman" w:eastAsia="宋体" w:cs="Times New Roman"/>
                <w:b w:val="0"/>
                <w:bCs w:val="0"/>
                <w:i w:val="0"/>
                <w:iCs w:val="0"/>
                <w:color w:val="000000"/>
                <w:kern w:val="0"/>
                <w:sz w:val="21"/>
                <w:szCs w:val="21"/>
                <w:u w:val="none"/>
                <w:lang w:val="en-US" w:eastAsia="zh-CN" w:bidi="ar"/>
              </w:rPr>
            </w:pPr>
            <w:r>
              <w:rPr>
                <w:rFonts w:hint="default" w:ascii="Times New Roman" w:hAnsi="Times New Roman" w:eastAsia="宋体" w:cs="Times New Roman"/>
                <w:b w:val="0"/>
                <w:bCs w:val="0"/>
                <w:i w:val="0"/>
                <w:iCs w:val="0"/>
                <w:color w:val="000000"/>
                <w:kern w:val="0"/>
                <w:sz w:val="21"/>
                <w:szCs w:val="21"/>
                <w:u w:val="none"/>
                <w:lang w:val="en-US" w:eastAsia="zh-CN" w:bidi="ar"/>
              </w:rPr>
              <w:t>1.03%</w:t>
            </w:r>
          </w:p>
        </w:tc>
      </w:tr>
      <w:tr w14:paraId="47AC1943">
        <w:trPr>
          <w:trHeight w:val="0" w:hRule="atLeast"/>
          <w:jc w:val="center"/>
        </w:trPr>
        <w:tc>
          <w:tcPr>
            <w:tcW w:w="943" w:type="dxa"/>
            <w:tcBorders>
              <w:top w:val="nil"/>
              <w:left w:val="nil"/>
              <w:bottom w:val="nil"/>
              <w:right w:val="nil"/>
            </w:tcBorders>
            <w:shd w:val="clear" w:color="auto" w:fill="auto"/>
            <w:vAlign w:val="center"/>
          </w:tcPr>
          <w:p w14:paraId="4FC0E76E">
            <w:pPr>
              <w:keepNext w:val="0"/>
              <w:keepLines w:val="0"/>
              <w:widowControl/>
              <w:suppressLineNumbers w:val="0"/>
              <w:snapToGrid w:val="0"/>
              <w:ind w:left="0" w:leftChars="0" w:right="0" w:rightChars="0" w:firstLine="0" w:firstLineChars="0"/>
              <w:jc w:val="center"/>
              <w:textAlignment w:val="center"/>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lang w:val="en-US" w:eastAsia="zh-CN" w:bidi="ar"/>
              </w:rPr>
              <w:t>2022</w:t>
            </w:r>
          </w:p>
        </w:tc>
        <w:tc>
          <w:tcPr>
            <w:tcW w:w="1894" w:type="dxa"/>
            <w:tcBorders>
              <w:top w:val="nil"/>
              <w:left w:val="nil"/>
              <w:bottom w:val="nil"/>
              <w:right w:val="nil"/>
            </w:tcBorders>
            <w:shd w:val="clear" w:color="auto" w:fill="auto"/>
            <w:vAlign w:val="center"/>
          </w:tcPr>
          <w:p w14:paraId="7EF3D3D0">
            <w:pPr>
              <w:keepNext w:val="0"/>
              <w:keepLines w:val="0"/>
              <w:widowControl/>
              <w:suppressLineNumbers w:val="0"/>
              <w:snapToGrid w:val="0"/>
              <w:ind w:left="0" w:leftChars="0" w:right="0" w:rightChars="0" w:firstLine="0" w:firstLineChars="0"/>
              <w:jc w:val="center"/>
              <w:textAlignment w:val="bottom"/>
              <w:rPr>
                <w:rFonts w:hint="default" w:ascii="Times New Roman" w:hAnsi="Times New Roman" w:eastAsia="宋体" w:cs="Times New Roman"/>
                <w:b w:val="0"/>
                <w:bCs w:val="0"/>
                <w:i w:val="0"/>
                <w:iCs w:val="0"/>
                <w:color w:val="000000"/>
                <w:kern w:val="0"/>
                <w:sz w:val="21"/>
                <w:szCs w:val="21"/>
                <w:u w:val="none"/>
                <w:lang w:val="en-US" w:eastAsia="zh-CN" w:bidi="ar"/>
              </w:rPr>
            </w:pPr>
            <w:r>
              <w:rPr>
                <w:rFonts w:hint="default" w:ascii="Times New Roman" w:hAnsi="Times New Roman" w:eastAsia="宋体" w:cs="Times New Roman"/>
                <w:b w:val="0"/>
                <w:bCs w:val="0"/>
                <w:i w:val="0"/>
                <w:iCs w:val="0"/>
                <w:color w:val="000000"/>
                <w:kern w:val="0"/>
                <w:sz w:val="21"/>
                <w:szCs w:val="21"/>
                <w:u w:val="none"/>
                <w:lang w:val="en-US" w:eastAsia="zh-CN" w:bidi="ar"/>
              </w:rPr>
              <w:t>11.15%</w:t>
            </w:r>
          </w:p>
        </w:tc>
        <w:tc>
          <w:tcPr>
            <w:tcW w:w="1894" w:type="dxa"/>
            <w:tcBorders>
              <w:top w:val="nil"/>
              <w:left w:val="nil"/>
              <w:bottom w:val="nil"/>
              <w:right w:val="nil"/>
            </w:tcBorders>
            <w:shd w:val="clear" w:color="auto" w:fill="auto"/>
            <w:vAlign w:val="center"/>
          </w:tcPr>
          <w:p w14:paraId="4A414B19">
            <w:pPr>
              <w:keepNext w:val="0"/>
              <w:keepLines w:val="0"/>
              <w:widowControl/>
              <w:suppressLineNumbers w:val="0"/>
              <w:snapToGrid w:val="0"/>
              <w:ind w:left="0" w:leftChars="0" w:right="0" w:rightChars="0" w:firstLine="0" w:firstLineChars="0"/>
              <w:jc w:val="center"/>
              <w:textAlignment w:val="bottom"/>
              <w:rPr>
                <w:rFonts w:hint="default" w:ascii="Times New Roman" w:hAnsi="Times New Roman" w:eastAsia="宋体" w:cs="Times New Roman"/>
                <w:b w:val="0"/>
                <w:bCs w:val="0"/>
                <w:i w:val="0"/>
                <w:iCs w:val="0"/>
                <w:color w:val="000000"/>
                <w:kern w:val="0"/>
                <w:sz w:val="21"/>
                <w:szCs w:val="21"/>
                <w:u w:val="none"/>
                <w:lang w:val="en-US" w:eastAsia="zh-CN" w:bidi="ar"/>
              </w:rPr>
            </w:pPr>
            <w:r>
              <w:rPr>
                <w:rFonts w:hint="default" w:ascii="Times New Roman" w:hAnsi="Times New Roman" w:eastAsia="宋体" w:cs="Times New Roman"/>
                <w:b w:val="0"/>
                <w:bCs w:val="0"/>
                <w:i w:val="0"/>
                <w:iCs w:val="0"/>
                <w:color w:val="000000"/>
                <w:kern w:val="0"/>
                <w:sz w:val="21"/>
                <w:szCs w:val="21"/>
                <w:u w:val="none"/>
                <w:lang w:val="en-US" w:eastAsia="zh-CN" w:bidi="ar"/>
              </w:rPr>
              <w:t>9.90%</w:t>
            </w:r>
          </w:p>
        </w:tc>
        <w:tc>
          <w:tcPr>
            <w:tcW w:w="1894" w:type="dxa"/>
            <w:tcBorders>
              <w:top w:val="nil"/>
              <w:left w:val="nil"/>
              <w:bottom w:val="nil"/>
              <w:right w:val="nil"/>
            </w:tcBorders>
            <w:shd w:val="clear" w:color="auto" w:fill="auto"/>
            <w:vAlign w:val="center"/>
          </w:tcPr>
          <w:p w14:paraId="79D0CA31">
            <w:pPr>
              <w:keepNext w:val="0"/>
              <w:keepLines w:val="0"/>
              <w:widowControl/>
              <w:suppressLineNumbers w:val="0"/>
              <w:snapToGrid w:val="0"/>
              <w:ind w:left="0" w:leftChars="0" w:right="0" w:rightChars="0" w:firstLine="0" w:firstLineChars="0"/>
              <w:jc w:val="center"/>
              <w:textAlignment w:val="bottom"/>
              <w:rPr>
                <w:rFonts w:hint="default" w:ascii="Times New Roman" w:hAnsi="Times New Roman" w:eastAsia="宋体" w:cs="Times New Roman"/>
                <w:b w:val="0"/>
                <w:bCs w:val="0"/>
                <w:i w:val="0"/>
                <w:iCs w:val="0"/>
                <w:color w:val="000000"/>
                <w:kern w:val="0"/>
                <w:sz w:val="21"/>
                <w:szCs w:val="21"/>
                <w:u w:val="none"/>
                <w:lang w:val="en-US" w:eastAsia="zh-CN" w:bidi="ar"/>
              </w:rPr>
            </w:pPr>
            <w:r>
              <w:rPr>
                <w:rFonts w:hint="default" w:ascii="Times New Roman" w:hAnsi="Times New Roman" w:eastAsia="宋体" w:cs="Times New Roman"/>
                <w:b w:val="0"/>
                <w:bCs w:val="0"/>
                <w:i w:val="0"/>
                <w:iCs w:val="0"/>
                <w:color w:val="000000"/>
                <w:kern w:val="0"/>
                <w:sz w:val="21"/>
                <w:szCs w:val="21"/>
                <w:u w:val="none"/>
                <w:lang w:val="en-US" w:eastAsia="zh-CN" w:bidi="ar"/>
              </w:rPr>
              <w:t>-0.82%</w:t>
            </w:r>
          </w:p>
        </w:tc>
        <w:tc>
          <w:tcPr>
            <w:tcW w:w="1894" w:type="dxa"/>
            <w:tcBorders>
              <w:top w:val="nil"/>
              <w:left w:val="nil"/>
              <w:bottom w:val="nil"/>
              <w:right w:val="nil"/>
            </w:tcBorders>
            <w:shd w:val="clear" w:color="auto" w:fill="auto"/>
            <w:vAlign w:val="center"/>
          </w:tcPr>
          <w:p w14:paraId="782097B2">
            <w:pPr>
              <w:keepNext w:val="0"/>
              <w:keepLines w:val="0"/>
              <w:widowControl/>
              <w:suppressLineNumbers w:val="0"/>
              <w:snapToGrid w:val="0"/>
              <w:ind w:left="0" w:leftChars="0" w:right="0" w:rightChars="0" w:firstLine="0" w:firstLineChars="0"/>
              <w:jc w:val="center"/>
              <w:textAlignment w:val="bottom"/>
              <w:rPr>
                <w:rFonts w:hint="default" w:ascii="Times New Roman" w:hAnsi="Times New Roman" w:eastAsia="宋体" w:cs="Times New Roman"/>
                <w:b w:val="0"/>
                <w:bCs w:val="0"/>
                <w:i w:val="0"/>
                <w:iCs w:val="0"/>
                <w:color w:val="000000"/>
                <w:kern w:val="0"/>
                <w:sz w:val="21"/>
                <w:szCs w:val="21"/>
                <w:u w:val="none"/>
                <w:lang w:val="en-US" w:eastAsia="zh-CN" w:bidi="ar"/>
              </w:rPr>
            </w:pPr>
            <w:r>
              <w:rPr>
                <w:rFonts w:hint="default" w:ascii="Times New Roman" w:hAnsi="Times New Roman" w:eastAsia="宋体" w:cs="Times New Roman"/>
                <w:b w:val="0"/>
                <w:bCs w:val="0"/>
                <w:i w:val="0"/>
                <w:iCs w:val="0"/>
                <w:color w:val="000000"/>
                <w:kern w:val="0"/>
                <w:sz w:val="21"/>
                <w:szCs w:val="21"/>
                <w:u w:val="none"/>
                <w:lang w:val="en-US" w:eastAsia="zh-CN" w:bidi="ar"/>
              </w:rPr>
              <w:t>1.08%</w:t>
            </w:r>
          </w:p>
        </w:tc>
      </w:tr>
      <w:tr w14:paraId="2C3AC916">
        <w:trPr>
          <w:trHeight w:val="0" w:hRule="atLeast"/>
          <w:jc w:val="center"/>
        </w:trPr>
        <w:tc>
          <w:tcPr>
            <w:tcW w:w="943" w:type="dxa"/>
            <w:tcBorders>
              <w:top w:val="nil"/>
              <w:left w:val="nil"/>
              <w:bottom w:val="nil"/>
              <w:right w:val="nil"/>
            </w:tcBorders>
            <w:shd w:val="clear" w:color="auto" w:fill="auto"/>
            <w:vAlign w:val="center"/>
          </w:tcPr>
          <w:p w14:paraId="33712723">
            <w:pPr>
              <w:keepNext w:val="0"/>
              <w:keepLines w:val="0"/>
              <w:widowControl/>
              <w:suppressLineNumbers w:val="0"/>
              <w:snapToGrid w:val="0"/>
              <w:ind w:left="0" w:leftChars="0" w:right="0" w:rightChars="0" w:firstLine="0" w:firstLineChars="0"/>
              <w:jc w:val="center"/>
              <w:textAlignment w:val="center"/>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lang w:val="en-US" w:eastAsia="zh-CN" w:bidi="ar"/>
              </w:rPr>
              <w:t>2023</w:t>
            </w:r>
          </w:p>
        </w:tc>
        <w:tc>
          <w:tcPr>
            <w:tcW w:w="1894" w:type="dxa"/>
            <w:tcBorders>
              <w:top w:val="nil"/>
              <w:left w:val="nil"/>
              <w:bottom w:val="nil"/>
              <w:right w:val="nil"/>
            </w:tcBorders>
            <w:shd w:val="clear" w:color="auto" w:fill="auto"/>
            <w:vAlign w:val="center"/>
          </w:tcPr>
          <w:p w14:paraId="76761520">
            <w:pPr>
              <w:keepNext w:val="0"/>
              <w:keepLines w:val="0"/>
              <w:widowControl/>
              <w:suppressLineNumbers w:val="0"/>
              <w:snapToGrid w:val="0"/>
              <w:ind w:left="0" w:leftChars="0" w:right="0" w:rightChars="0" w:firstLine="0" w:firstLineChars="0"/>
              <w:jc w:val="center"/>
              <w:textAlignment w:val="bottom"/>
              <w:rPr>
                <w:rFonts w:hint="default" w:ascii="Times New Roman" w:hAnsi="Times New Roman" w:eastAsia="宋体" w:cs="Times New Roman"/>
                <w:b w:val="0"/>
                <w:bCs w:val="0"/>
                <w:i w:val="0"/>
                <w:iCs w:val="0"/>
                <w:color w:val="000000"/>
                <w:kern w:val="0"/>
                <w:sz w:val="21"/>
                <w:szCs w:val="21"/>
                <w:u w:val="none"/>
                <w:lang w:val="en-US" w:eastAsia="zh-CN" w:bidi="ar"/>
              </w:rPr>
            </w:pPr>
            <w:r>
              <w:rPr>
                <w:rFonts w:hint="default" w:ascii="Times New Roman" w:hAnsi="Times New Roman" w:eastAsia="宋体" w:cs="Times New Roman"/>
                <w:b w:val="0"/>
                <w:bCs w:val="0"/>
                <w:i w:val="0"/>
                <w:iCs w:val="0"/>
                <w:color w:val="000000"/>
                <w:kern w:val="0"/>
                <w:sz w:val="21"/>
                <w:szCs w:val="21"/>
                <w:u w:val="none"/>
                <w:lang w:val="en-US" w:eastAsia="zh-CN" w:bidi="ar"/>
              </w:rPr>
              <w:t>14.62%</w:t>
            </w:r>
          </w:p>
        </w:tc>
        <w:tc>
          <w:tcPr>
            <w:tcW w:w="1894" w:type="dxa"/>
            <w:tcBorders>
              <w:top w:val="nil"/>
              <w:left w:val="nil"/>
              <w:bottom w:val="nil"/>
              <w:right w:val="nil"/>
            </w:tcBorders>
            <w:shd w:val="clear" w:color="auto" w:fill="auto"/>
            <w:vAlign w:val="center"/>
          </w:tcPr>
          <w:p w14:paraId="46DC584B">
            <w:pPr>
              <w:keepNext w:val="0"/>
              <w:keepLines w:val="0"/>
              <w:widowControl/>
              <w:suppressLineNumbers w:val="0"/>
              <w:snapToGrid w:val="0"/>
              <w:ind w:left="0" w:leftChars="0" w:right="0" w:rightChars="0" w:firstLine="0" w:firstLineChars="0"/>
              <w:jc w:val="center"/>
              <w:textAlignment w:val="bottom"/>
              <w:rPr>
                <w:rFonts w:hint="default" w:ascii="Times New Roman" w:hAnsi="Times New Roman" w:eastAsia="宋体" w:cs="Times New Roman"/>
                <w:b w:val="0"/>
                <w:bCs w:val="0"/>
                <w:i w:val="0"/>
                <w:iCs w:val="0"/>
                <w:color w:val="000000"/>
                <w:kern w:val="0"/>
                <w:sz w:val="21"/>
                <w:szCs w:val="21"/>
                <w:u w:val="none"/>
                <w:lang w:val="en-US" w:eastAsia="zh-CN" w:bidi="ar"/>
              </w:rPr>
            </w:pPr>
            <w:r>
              <w:rPr>
                <w:rFonts w:hint="default" w:ascii="Times New Roman" w:hAnsi="Times New Roman" w:eastAsia="宋体" w:cs="Times New Roman"/>
                <w:b w:val="0"/>
                <w:bCs w:val="0"/>
                <w:i w:val="0"/>
                <w:iCs w:val="0"/>
                <w:color w:val="000000"/>
                <w:kern w:val="0"/>
                <w:sz w:val="21"/>
                <w:szCs w:val="21"/>
                <w:u w:val="none"/>
                <w:lang w:val="en-US" w:eastAsia="zh-CN" w:bidi="ar"/>
              </w:rPr>
              <w:t>10.59%</w:t>
            </w:r>
          </w:p>
        </w:tc>
        <w:tc>
          <w:tcPr>
            <w:tcW w:w="1894" w:type="dxa"/>
            <w:tcBorders>
              <w:top w:val="nil"/>
              <w:left w:val="nil"/>
              <w:bottom w:val="nil"/>
              <w:right w:val="nil"/>
            </w:tcBorders>
            <w:shd w:val="clear" w:color="auto" w:fill="auto"/>
            <w:vAlign w:val="center"/>
          </w:tcPr>
          <w:p w14:paraId="38B3430E">
            <w:pPr>
              <w:keepNext w:val="0"/>
              <w:keepLines w:val="0"/>
              <w:widowControl/>
              <w:suppressLineNumbers w:val="0"/>
              <w:snapToGrid w:val="0"/>
              <w:ind w:left="0" w:leftChars="0" w:right="0" w:rightChars="0" w:firstLine="0" w:firstLineChars="0"/>
              <w:jc w:val="center"/>
              <w:textAlignment w:val="bottom"/>
              <w:rPr>
                <w:rFonts w:hint="default" w:ascii="Times New Roman" w:hAnsi="Times New Roman" w:eastAsia="宋体" w:cs="Times New Roman"/>
                <w:b w:val="0"/>
                <w:bCs w:val="0"/>
                <w:i w:val="0"/>
                <w:iCs w:val="0"/>
                <w:color w:val="000000"/>
                <w:kern w:val="0"/>
                <w:sz w:val="21"/>
                <w:szCs w:val="21"/>
                <w:u w:val="none"/>
                <w:lang w:val="en-US" w:eastAsia="zh-CN" w:bidi="ar"/>
              </w:rPr>
            </w:pPr>
            <w:r>
              <w:rPr>
                <w:rFonts w:hint="default" w:ascii="Times New Roman" w:hAnsi="Times New Roman" w:eastAsia="宋体" w:cs="Times New Roman"/>
                <w:b w:val="0"/>
                <w:bCs w:val="0"/>
                <w:i w:val="0"/>
                <w:iCs w:val="0"/>
                <w:color w:val="000000"/>
                <w:kern w:val="0"/>
                <w:sz w:val="21"/>
                <w:szCs w:val="21"/>
                <w:u w:val="none"/>
                <w:lang w:val="en-US" w:eastAsia="zh-CN" w:bidi="ar"/>
              </w:rPr>
              <w:t>-1.25%</w:t>
            </w:r>
          </w:p>
        </w:tc>
        <w:tc>
          <w:tcPr>
            <w:tcW w:w="1894" w:type="dxa"/>
            <w:tcBorders>
              <w:top w:val="nil"/>
              <w:left w:val="nil"/>
              <w:bottom w:val="nil"/>
              <w:right w:val="nil"/>
            </w:tcBorders>
            <w:shd w:val="clear" w:color="auto" w:fill="auto"/>
            <w:vAlign w:val="center"/>
          </w:tcPr>
          <w:p w14:paraId="003E2209">
            <w:pPr>
              <w:keepNext w:val="0"/>
              <w:keepLines w:val="0"/>
              <w:widowControl/>
              <w:suppressLineNumbers w:val="0"/>
              <w:snapToGrid w:val="0"/>
              <w:ind w:left="0" w:leftChars="0" w:right="0" w:rightChars="0" w:firstLine="0" w:firstLineChars="0"/>
              <w:jc w:val="center"/>
              <w:textAlignment w:val="bottom"/>
              <w:rPr>
                <w:rFonts w:hint="default" w:ascii="Times New Roman" w:hAnsi="Times New Roman" w:eastAsia="宋体" w:cs="Times New Roman"/>
                <w:b w:val="0"/>
                <w:bCs w:val="0"/>
                <w:i w:val="0"/>
                <w:iCs w:val="0"/>
                <w:color w:val="000000"/>
                <w:kern w:val="0"/>
                <w:sz w:val="21"/>
                <w:szCs w:val="21"/>
                <w:u w:val="none"/>
                <w:lang w:val="en-US" w:eastAsia="zh-CN" w:bidi="ar"/>
              </w:rPr>
            </w:pPr>
            <w:r>
              <w:rPr>
                <w:rFonts w:hint="default" w:ascii="Times New Roman" w:hAnsi="Times New Roman" w:eastAsia="宋体" w:cs="Times New Roman"/>
                <w:b w:val="0"/>
                <w:bCs w:val="0"/>
                <w:i w:val="0"/>
                <w:iCs w:val="0"/>
                <w:color w:val="000000"/>
                <w:kern w:val="0"/>
                <w:sz w:val="21"/>
                <w:szCs w:val="21"/>
                <w:u w:val="none"/>
                <w:lang w:val="en-US" w:eastAsia="zh-CN" w:bidi="ar"/>
              </w:rPr>
              <w:t>1.03%</w:t>
            </w:r>
          </w:p>
        </w:tc>
      </w:tr>
      <w:tr w14:paraId="2F12A79E">
        <w:trPr>
          <w:trHeight w:val="0" w:hRule="atLeast"/>
          <w:jc w:val="center"/>
        </w:trPr>
        <w:tc>
          <w:tcPr>
            <w:tcW w:w="943" w:type="dxa"/>
            <w:tcBorders>
              <w:top w:val="nil"/>
              <w:left w:val="nil"/>
              <w:bottom w:val="single" w:color="auto" w:sz="12" w:space="0"/>
              <w:right w:val="nil"/>
            </w:tcBorders>
            <w:shd w:val="clear" w:color="auto" w:fill="auto"/>
            <w:vAlign w:val="center"/>
          </w:tcPr>
          <w:p w14:paraId="7B14D83A">
            <w:pPr>
              <w:keepNext w:val="0"/>
              <w:keepLines w:val="0"/>
              <w:widowControl/>
              <w:suppressLineNumbers w:val="0"/>
              <w:snapToGrid w:val="0"/>
              <w:ind w:left="0" w:leftChars="0" w:right="0" w:rightChars="0" w:firstLine="0" w:firstLineChars="0"/>
              <w:jc w:val="center"/>
              <w:textAlignment w:val="center"/>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lang w:val="en-US" w:eastAsia="zh-CN" w:bidi="ar"/>
              </w:rPr>
              <w:t>2024</w:t>
            </w:r>
          </w:p>
        </w:tc>
        <w:tc>
          <w:tcPr>
            <w:tcW w:w="1894" w:type="dxa"/>
            <w:tcBorders>
              <w:top w:val="nil"/>
              <w:left w:val="nil"/>
              <w:bottom w:val="single" w:color="auto" w:sz="12" w:space="0"/>
              <w:right w:val="nil"/>
            </w:tcBorders>
            <w:shd w:val="clear" w:color="auto" w:fill="auto"/>
            <w:vAlign w:val="center"/>
          </w:tcPr>
          <w:p w14:paraId="5CDBA9C1">
            <w:pPr>
              <w:keepNext w:val="0"/>
              <w:keepLines w:val="0"/>
              <w:widowControl/>
              <w:suppressLineNumbers w:val="0"/>
              <w:snapToGrid w:val="0"/>
              <w:ind w:left="0" w:leftChars="0" w:right="0" w:rightChars="0" w:firstLine="0" w:firstLineChars="0"/>
              <w:jc w:val="center"/>
              <w:textAlignment w:val="bottom"/>
              <w:rPr>
                <w:rFonts w:hint="default" w:ascii="Times New Roman" w:hAnsi="Times New Roman" w:eastAsia="宋体" w:cs="Times New Roman"/>
                <w:b w:val="0"/>
                <w:bCs w:val="0"/>
                <w:i w:val="0"/>
                <w:iCs w:val="0"/>
                <w:color w:val="000000"/>
                <w:kern w:val="0"/>
                <w:sz w:val="21"/>
                <w:szCs w:val="21"/>
                <w:u w:val="none"/>
                <w:lang w:val="en-US" w:eastAsia="zh-CN" w:bidi="ar"/>
              </w:rPr>
            </w:pPr>
            <w:r>
              <w:rPr>
                <w:rFonts w:hint="default" w:ascii="Times New Roman" w:hAnsi="Times New Roman" w:eastAsia="宋体" w:cs="Times New Roman"/>
                <w:b w:val="0"/>
                <w:bCs w:val="0"/>
                <w:i w:val="0"/>
                <w:iCs w:val="0"/>
                <w:color w:val="000000"/>
                <w:kern w:val="0"/>
                <w:sz w:val="21"/>
                <w:szCs w:val="21"/>
                <w:u w:val="none"/>
                <w:lang w:val="en-US" w:eastAsia="zh-CN" w:bidi="ar"/>
              </w:rPr>
              <w:t>16.32%</w:t>
            </w:r>
          </w:p>
        </w:tc>
        <w:tc>
          <w:tcPr>
            <w:tcW w:w="1894" w:type="dxa"/>
            <w:tcBorders>
              <w:top w:val="nil"/>
              <w:left w:val="nil"/>
              <w:bottom w:val="single" w:color="auto" w:sz="12" w:space="0"/>
              <w:right w:val="nil"/>
            </w:tcBorders>
            <w:shd w:val="clear" w:color="auto" w:fill="auto"/>
            <w:vAlign w:val="center"/>
          </w:tcPr>
          <w:p w14:paraId="03584DD2">
            <w:pPr>
              <w:keepNext w:val="0"/>
              <w:keepLines w:val="0"/>
              <w:widowControl/>
              <w:suppressLineNumbers w:val="0"/>
              <w:snapToGrid w:val="0"/>
              <w:ind w:left="0" w:leftChars="0" w:right="0" w:rightChars="0" w:firstLine="0" w:firstLineChars="0"/>
              <w:jc w:val="center"/>
              <w:textAlignment w:val="bottom"/>
              <w:rPr>
                <w:rFonts w:hint="default" w:ascii="Times New Roman" w:hAnsi="Times New Roman" w:eastAsia="宋体" w:cs="Times New Roman"/>
                <w:b w:val="0"/>
                <w:bCs w:val="0"/>
                <w:i w:val="0"/>
                <w:iCs w:val="0"/>
                <w:color w:val="000000"/>
                <w:kern w:val="0"/>
                <w:sz w:val="21"/>
                <w:szCs w:val="21"/>
                <w:u w:val="none"/>
                <w:lang w:val="en-US" w:eastAsia="zh-CN" w:bidi="ar"/>
              </w:rPr>
            </w:pPr>
            <w:r>
              <w:rPr>
                <w:rFonts w:hint="default" w:ascii="Times New Roman" w:hAnsi="Times New Roman" w:eastAsia="宋体" w:cs="Times New Roman"/>
                <w:b w:val="0"/>
                <w:bCs w:val="0"/>
                <w:i w:val="0"/>
                <w:iCs w:val="0"/>
                <w:color w:val="000000"/>
                <w:kern w:val="0"/>
                <w:sz w:val="21"/>
                <w:szCs w:val="21"/>
                <w:u w:val="none"/>
                <w:lang w:val="en-US" w:eastAsia="zh-CN" w:bidi="ar"/>
              </w:rPr>
              <w:t>8.88%</w:t>
            </w:r>
          </w:p>
        </w:tc>
        <w:tc>
          <w:tcPr>
            <w:tcW w:w="1894" w:type="dxa"/>
            <w:tcBorders>
              <w:top w:val="nil"/>
              <w:left w:val="nil"/>
              <w:bottom w:val="single" w:color="auto" w:sz="12" w:space="0"/>
              <w:right w:val="nil"/>
            </w:tcBorders>
            <w:shd w:val="clear" w:color="auto" w:fill="auto"/>
            <w:vAlign w:val="center"/>
          </w:tcPr>
          <w:p w14:paraId="67232FBB">
            <w:pPr>
              <w:keepNext w:val="0"/>
              <w:keepLines w:val="0"/>
              <w:widowControl/>
              <w:suppressLineNumbers w:val="0"/>
              <w:snapToGrid w:val="0"/>
              <w:ind w:left="0" w:leftChars="0" w:right="0" w:rightChars="0" w:firstLine="0" w:firstLineChars="0"/>
              <w:jc w:val="center"/>
              <w:textAlignment w:val="bottom"/>
              <w:rPr>
                <w:rFonts w:hint="default" w:ascii="Times New Roman" w:hAnsi="Times New Roman" w:eastAsia="宋体" w:cs="Times New Roman"/>
                <w:b w:val="0"/>
                <w:bCs w:val="0"/>
                <w:i w:val="0"/>
                <w:iCs w:val="0"/>
                <w:color w:val="000000"/>
                <w:kern w:val="0"/>
                <w:sz w:val="21"/>
                <w:szCs w:val="21"/>
                <w:u w:val="none"/>
                <w:lang w:val="en-US" w:eastAsia="zh-CN" w:bidi="ar"/>
              </w:rPr>
            </w:pPr>
            <w:r>
              <w:rPr>
                <w:rFonts w:hint="default" w:ascii="Times New Roman" w:hAnsi="Times New Roman" w:eastAsia="宋体" w:cs="Times New Roman"/>
                <w:b w:val="0"/>
                <w:bCs w:val="0"/>
                <w:i w:val="0"/>
                <w:iCs w:val="0"/>
                <w:color w:val="000000"/>
                <w:kern w:val="0"/>
                <w:sz w:val="21"/>
                <w:szCs w:val="21"/>
                <w:u w:val="none"/>
                <w:lang w:val="en-US" w:eastAsia="zh-CN" w:bidi="ar"/>
              </w:rPr>
              <w:t>-0.79%</w:t>
            </w:r>
          </w:p>
        </w:tc>
        <w:tc>
          <w:tcPr>
            <w:tcW w:w="1894" w:type="dxa"/>
            <w:tcBorders>
              <w:top w:val="nil"/>
              <w:left w:val="nil"/>
              <w:bottom w:val="single" w:color="auto" w:sz="12" w:space="0"/>
              <w:right w:val="nil"/>
            </w:tcBorders>
            <w:shd w:val="clear" w:color="auto" w:fill="auto"/>
            <w:vAlign w:val="center"/>
          </w:tcPr>
          <w:p w14:paraId="7DF1C63A">
            <w:pPr>
              <w:keepNext w:val="0"/>
              <w:keepLines w:val="0"/>
              <w:widowControl/>
              <w:suppressLineNumbers w:val="0"/>
              <w:snapToGrid w:val="0"/>
              <w:ind w:left="0" w:leftChars="0" w:right="0" w:rightChars="0" w:firstLine="0" w:firstLineChars="0"/>
              <w:jc w:val="center"/>
              <w:textAlignment w:val="bottom"/>
              <w:rPr>
                <w:rFonts w:hint="default" w:ascii="Times New Roman" w:hAnsi="Times New Roman" w:eastAsia="宋体" w:cs="Times New Roman"/>
                <w:b w:val="0"/>
                <w:bCs w:val="0"/>
                <w:i w:val="0"/>
                <w:iCs w:val="0"/>
                <w:color w:val="000000"/>
                <w:kern w:val="0"/>
                <w:sz w:val="21"/>
                <w:szCs w:val="21"/>
                <w:u w:val="none"/>
                <w:lang w:val="en-US" w:eastAsia="zh-CN" w:bidi="ar"/>
              </w:rPr>
            </w:pPr>
            <w:r>
              <w:rPr>
                <w:rFonts w:hint="default" w:ascii="Times New Roman" w:hAnsi="Times New Roman" w:eastAsia="宋体" w:cs="Times New Roman"/>
                <w:b w:val="0"/>
                <w:bCs w:val="0"/>
                <w:i w:val="0"/>
                <w:iCs w:val="0"/>
                <w:color w:val="000000"/>
                <w:kern w:val="0"/>
                <w:sz w:val="21"/>
                <w:szCs w:val="21"/>
                <w:u w:val="none"/>
                <w:lang w:val="en-US" w:eastAsia="zh-CN" w:bidi="ar"/>
              </w:rPr>
              <w:t>1.08%</w:t>
            </w:r>
          </w:p>
        </w:tc>
      </w:tr>
    </w:tbl>
    <w:p w14:paraId="24B1BB47">
      <w:pPr>
        <w:pStyle w:val="28"/>
        <w:keepNext w:val="0"/>
        <w:keepLines w:val="0"/>
        <w:pageBreakBefore w:val="0"/>
        <w:widowControl/>
        <w:suppressLineNumbers w:val="0"/>
        <w:kinsoku/>
        <w:wordWrap/>
        <w:overflowPunct/>
        <w:topLinePunct w:val="0"/>
        <w:autoSpaceDE/>
        <w:autoSpaceDN/>
        <w:bidi w:val="0"/>
        <w:adjustRightInd/>
        <w:snapToGrid/>
        <w:spacing w:beforeAutospacing="0" w:afterAutospacing="0" w:line="420" w:lineRule="exact"/>
        <w:ind w:firstLine="480" w:firstLineChars="200"/>
        <w:jc w:val="both"/>
        <w:textAlignment w:val="auto"/>
        <w:rPr>
          <w:rFonts w:hint="default" w:ascii="Times New Roman" w:hAnsi="Times New Roman" w:eastAsia="宋体" w:cs="Times New Roman"/>
          <w:sz w:val="24"/>
          <w:szCs w:val="24"/>
          <w:lang w:eastAsia="zh-CN"/>
        </w:rPr>
      </w:pPr>
      <w:r>
        <w:rPr>
          <w:rFonts w:hint="default" w:ascii="Times New Roman" w:hAnsi="Times New Roman" w:eastAsia="宋体" w:cs="Times New Roman"/>
          <w:sz w:val="24"/>
          <w:szCs w:val="24"/>
        </w:rPr>
        <w:t>数据来源：</w:t>
      </w:r>
      <w:r>
        <w:rPr>
          <w:rFonts w:hint="default" w:ascii="Times New Roman" w:hAnsi="Times New Roman" w:eastAsia="宋体" w:cs="Times New Roman"/>
          <w:sz w:val="24"/>
          <w:szCs w:val="24"/>
          <w:lang w:val="en-US" w:eastAsia="zh-CN"/>
        </w:rPr>
        <w:t>finD</w:t>
      </w:r>
      <w:r>
        <w:rPr>
          <w:rFonts w:hint="default" w:ascii="Times New Roman" w:hAnsi="Times New Roman" w:eastAsia="宋体" w:cs="Times New Roman"/>
          <w:sz w:val="24"/>
          <w:szCs w:val="24"/>
        </w:rPr>
        <w:t>数据库整理</w:t>
      </w:r>
    </w:p>
    <w:p w14:paraId="5ADCE3F4">
      <w:pPr>
        <w:pStyle w:val="28"/>
        <w:keepNext w:val="0"/>
        <w:keepLines w:val="0"/>
        <w:pageBreakBefore w:val="0"/>
        <w:widowControl/>
        <w:suppressLineNumbers w:val="0"/>
        <w:kinsoku/>
        <w:wordWrap/>
        <w:overflowPunct/>
        <w:topLinePunct w:val="0"/>
        <w:autoSpaceDE/>
        <w:autoSpaceDN/>
        <w:bidi w:val="0"/>
        <w:adjustRightInd/>
        <w:snapToGrid/>
        <w:spacing w:beforeAutospacing="0" w:afterAutospacing="0" w:line="420" w:lineRule="exact"/>
        <w:ind w:firstLine="480" w:firstLineChars="200"/>
        <w:jc w:val="both"/>
        <w:textAlignment w:val="auto"/>
        <w:rPr>
          <w:rFonts w:hint="default" w:ascii="Times New Roman" w:hAnsi="Times New Roman" w:eastAsia="宋体" w:cs="Times New Roman"/>
          <w:sz w:val="24"/>
          <w:szCs w:val="24"/>
        </w:rPr>
      </w:pPr>
      <w:r>
        <w:rPr>
          <w:rFonts w:hint="default" w:ascii="Times New Roman" w:hAnsi="Times New Roman" w:eastAsia="宋体" w:cs="Times New Roman"/>
          <w:sz w:val="24"/>
          <w:szCs w:val="24"/>
        </w:rPr>
        <w:t>从业务逻辑看，世纪天鸿属于传统教辅业务稳定</w:t>
      </w:r>
      <w:r>
        <w:rPr>
          <w:rFonts w:hint="eastAsia" w:ascii="Times New Roman" w:hAnsi="Times New Roman" w:eastAsia="宋体" w:cs="Times New Roman"/>
          <w:sz w:val="24"/>
          <w:szCs w:val="24"/>
          <w:lang w:eastAsia="zh-CN"/>
        </w:rPr>
        <w:t>，</w:t>
      </w:r>
      <w:r>
        <w:rPr>
          <w:rFonts w:hint="default" w:ascii="Times New Roman" w:hAnsi="Times New Roman" w:eastAsia="宋体" w:cs="Times New Roman"/>
          <w:sz w:val="24"/>
          <w:szCs w:val="24"/>
        </w:rPr>
        <w:t>AI教育工具逐步推进的企业。教辅图书业务本身具有一定的稳定需求，因此能够维持相对平稳的利润来源；但AI教育产品从推出到形成规模采购通常需要较长周期，企业在推广过程中需要持续投入销售和渠道资源。世纪天鸿2024年年报中亦披露，公司持续推进“小鸿助教”</w:t>
      </w:r>
      <w:r>
        <w:rPr>
          <w:rFonts w:hint="eastAsia" w:ascii="Times New Roman" w:hAnsi="Times New Roman" w:eastAsia="宋体" w:cs="Times New Roman"/>
          <w:sz w:val="24"/>
          <w:szCs w:val="24"/>
          <w:lang w:eastAsia="zh-CN"/>
        </w:rPr>
        <w:t>、</w:t>
      </w:r>
      <w:r>
        <w:rPr>
          <w:rFonts w:hint="default" w:ascii="Times New Roman" w:hAnsi="Times New Roman" w:eastAsia="宋体" w:cs="Times New Roman"/>
          <w:sz w:val="24"/>
          <w:szCs w:val="24"/>
        </w:rPr>
        <w:t>“笔神作文”等AI教育产品应用场景落地，这类产品更接近第二增长曲线而非当期利润主来源。因此，世纪天鸿的净利率稳定但没有显著抬升，反映的不是盈利崩塌，而是毛利改善被推广费用吸收的典型状态。</w:t>
      </w:r>
    </w:p>
    <w:p w14:paraId="416E454A">
      <w:pPr>
        <w:pStyle w:val="28"/>
        <w:keepNext w:val="0"/>
        <w:keepLines w:val="0"/>
        <w:pageBreakBefore w:val="0"/>
        <w:widowControl/>
        <w:suppressLineNumbers w:val="0"/>
        <w:kinsoku/>
        <w:wordWrap/>
        <w:overflowPunct/>
        <w:topLinePunct w:val="0"/>
        <w:autoSpaceDE/>
        <w:autoSpaceDN/>
        <w:bidi w:val="0"/>
        <w:adjustRightInd/>
        <w:snapToGrid/>
        <w:spacing w:beforeAutospacing="0" w:afterAutospacing="0" w:line="420" w:lineRule="exact"/>
        <w:ind w:firstLine="480" w:firstLineChars="200"/>
        <w:jc w:val="both"/>
        <w:textAlignment w:val="auto"/>
        <w:rPr>
          <w:rFonts w:hint="default" w:ascii="Times New Roman" w:hAnsi="Times New Roman" w:eastAsia="宋体" w:cs="Times New Roman"/>
          <w:sz w:val="24"/>
          <w:szCs w:val="24"/>
        </w:rPr>
      </w:pPr>
      <w:r>
        <w:rPr>
          <w:rFonts w:hint="default" w:ascii="Times New Roman" w:hAnsi="Times New Roman" w:eastAsia="宋体" w:cs="Times New Roman"/>
          <w:sz w:val="24"/>
          <w:szCs w:val="24"/>
          <w:lang w:eastAsia="zh-CN"/>
        </w:rPr>
        <w:t>（</w:t>
      </w:r>
      <w:r>
        <w:rPr>
          <w:rFonts w:hint="default" w:ascii="Times New Roman" w:hAnsi="Times New Roman" w:eastAsia="宋体" w:cs="Times New Roman"/>
          <w:sz w:val="24"/>
          <w:szCs w:val="24"/>
          <w:lang w:val="en-US" w:eastAsia="zh-CN"/>
        </w:rPr>
        <w:t>3</w:t>
      </w:r>
      <w:r>
        <w:rPr>
          <w:rFonts w:hint="default" w:ascii="Times New Roman" w:hAnsi="Times New Roman" w:eastAsia="宋体" w:cs="Times New Roman"/>
          <w:sz w:val="24"/>
          <w:szCs w:val="24"/>
          <w:lang w:eastAsia="zh-CN"/>
        </w:rPr>
        <w:t>）</w:t>
      </w:r>
      <w:r>
        <w:rPr>
          <w:rFonts w:hint="default" w:ascii="Times New Roman" w:hAnsi="Times New Roman" w:eastAsia="宋体" w:cs="Times New Roman"/>
          <w:sz w:val="24"/>
          <w:szCs w:val="24"/>
        </w:rPr>
        <w:t>思美传媒</w:t>
      </w:r>
    </w:p>
    <w:p w14:paraId="7AA23948">
      <w:pPr>
        <w:pStyle w:val="28"/>
        <w:keepNext w:val="0"/>
        <w:keepLines w:val="0"/>
        <w:pageBreakBefore w:val="0"/>
        <w:widowControl/>
        <w:suppressLineNumbers w:val="0"/>
        <w:kinsoku/>
        <w:wordWrap/>
        <w:overflowPunct/>
        <w:topLinePunct w:val="0"/>
        <w:autoSpaceDE/>
        <w:autoSpaceDN/>
        <w:bidi w:val="0"/>
        <w:adjustRightInd/>
        <w:snapToGrid/>
        <w:spacing w:beforeAutospacing="0" w:afterAutospacing="0" w:line="420" w:lineRule="exact"/>
        <w:ind w:firstLine="480" w:firstLineChars="200"/>
        <w:jc w:val="both"/>
        <w:textAlignment w:val="auto"/>
        <w:rPr>
          <w:rFonts w:hint="default" w:ascii="Times New Roman" w:hAnsi="Times New Roman" w:eastAsia="宋体" w:cs="Times New Roman"/>
          <w:sz w:val="24"/>
          <w:szCs w:val="24"/>
          <w:lang w:eastAsia="zh-CN"/>
        </w:rPr>
      </w:pPr>
      <w:r>
        <w:rPr>
          <w:rFonts w:hint="default" w:ascii="Times New Roman" w:hAnsi="Times New Roman" w:eastAsia="宋体" w:cs="Times New Roman"/>
          <w:sz w:val="24"/>
          <w:szCs w:val="24"/>
        </w:rPr>
        <w:t>思美传媒2020—2024年的销售净利率分别为-0.2895、0.0145、-0.0972、-0.0237和-0.0058，整体表现为波动较大且多数年份为负值。从销售净利率角度看，思美传媒和天地在线都属于低利润样本，但两者略有不同。天地在线是持续下滑后转负，思美传媒则是在低位反复波动，始终没有建立起稳定盈利基础</w:t>
      </w:r>
      <w:r>
        <w:rPr>
          <w:rFonts w:hint="default" w:ascii="Times New Roman" w:hAnsi="Times New Roman" w:eastAsia="宋体" w:cs="Times New Roman"/>
          <w:sz w:val="24"/>
          <w:szCs w:val="24"/>
          <w:lang w:eastAsia="zh-CN"/>
        </w:rPr>
        <w:t>。从成本结构看，公司毛利率仅在3.86%—7.34%之间，营业成本率长期高于92%，说明其主营业务天然处于极低毛利空间。</w:t>
      </w:r>
    </w:p>
    <w:p w14:paraId="378244B3">
      <w:pPr>
        <w:pStyle w:val="28"/>
        <w:keepNext w:val="0"/>
        <w:keepLines w:val="0"/>
        <w:pageBreakBefore w:val="0"/>
        <w:widowControl/>
        <w:suppressLineNumbers w:val="0"/>
        <w:kinsoku/>
        <w:wordWrap/>
        <w:overflowPunct/>
        <w:topLinePunct w:val="0"/>
        <w:autoSpaceDE/>
        <w:autoSpaceDN/>
        <w:bidi w:val="0"/>
        <w:adjustRightInd/>
        <w:snapToGrid/>
        <w:spacing w:beforeAutospacing="0" w:afterAutospacing="0" w:line="420" w:lineRule="exact"/>
        <w:ind w:firstLine="480" w:firstLineChars="200"/>
        <w:jc w:val="both"/>
        <w:textAlignment w:val="auto"/>
        <w:rPr>
          <w:rFonts w:hint="default" w:ascii="Times New Roman" w:hAnsi="Times New Roman" w:eastAsia="宋体" w:cs="Times New Roman"/>
          <w:sz w:val="24"/>
          <w:szCs w:val="24"/>
          <w:lang w:eastAsia="zh-CN"/>
        </w:rPr>
      </w:pPr>
      <w:r>
        <w:rPr>
          <w:rFonts w:hint="eastAsia" w:ascii="Times New Roman" w:hAnsi="Times New Roman" w:eastAsia="宋体" w:cs="Times New Roman"/>
          <w:sz w:val="24"/>
          <w:szCs w:val="24"/>
          <w:lang w:val="en-US" w:eastAsia="zh-CN"/>
        </w:rPr>
        <w:t>进一步看费用端，</w:t>
      </w:r>
      <w:r>
        <w:rPr>
          <w:rFonts w:hint="default" w:ascii="Times New Roman" w:hAnsi="Times New Roman" w:eastAsia="宋体" w:cs="Times New Roman"/>
          <w:sz w:val="24"/>
          <w:szCs w:val="24"/>
        </w:rPr>
        <w:t>表4-12列示了思美传媒2020—2024年的主要期间费用率变化情况，思美传媒销售费用率、管理费用率和研发费用率的绝对值并不高，2024年分别为2.08%、1.14%和0.28%，远低于巨人网络、方直科技等企业，但公司净利率依然为负。这恰恰说明，思美传媒的问题并不是费用太高，而是毛利空间本身太薄，即使费用控制不算差，也难以形成足够利润。</w:t>
      </w:r>
    </w:p>
    <w:p w14:paraId="2CBB7ED3">
      <w:pPr>
        <w:widowControl/>
        <w:tabs>
          <w:tab w:val="left" w:pos="377"/>
        </w:tabs>
        <w:autoSpaceDE/>
        <w:autoSpaceDN/>
        <w:snapToGrid/>
        <w:spacing w:before="156" w:beforeLines="50"/>
        <w:jc w:val="center"/>
        <w:rPr>
          <w:rFonts w:hint="default" w:ascii="Times New Roman" w:hAnsi="Times New Roman" w:eastAsia="宋体" w:cs="Times New Roman"/>
          <w:spacing w:val="10"/>
          <w:kern w:val="0"/>
          <w:szCs w:val="20"/>
          <w:lang w:val="en-US" w:eastAsia="zh-CN"/>
        </w:rPr>
      </w:pPr>
      <w:r>
        <w:rPr>
          <w:rFonts w:hint="default" w:ascii="Times New Roman" w:hAnsi="Times New Roman" w:eastAsia="宋体" w:cs="Times New Roman"/>
          <w:spacing w:val="10"/>
          <w:kern w:val="0"/>
          <w:szCs w:val="20"/>
          <w:lang w:val="en-US" w:eastAsia="zh-CN"/>
        </w:rPr>
        <w:t>表4-12 思美传媒期间费用率变化</w:t>
      </w:r>
    </w:p>
    <w:tbl>
      <w:tblPr>
        <w:tblStyle w:val="31"/>
        <w:tblW w:w="8519" w:type="dxa"/>
        <w:jc w:val="center"/>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Layout w:type="autofit"/>
        <w:tblCellMar>
          <w:top w:w="0" w:type="dxa"/>
          <w:left w:w="108" w:type="dxa"/>
          <w:bottom w:w="0" w:type="dxa"/>
          <w:right w:w="108" w:type="dxa"/>
        </w:tblCellMar>
      </w:tblPr>
      <w:tblGrid>
        <w:gridCol w:w="943"/>
        <w:gridCol w:w="1894"/>
        <w:gridCol w:w="1894"/>
        <w:gridCol w:w="1894"/>
        <w:gridCol w:w="1894"/>
      </w:tblGrid>
      <w:tr w14:paraId="7B5AE3BC">
        <w:trPr>
          <w:trHeight w:val="0" w:hRule="atLeast"/>
          <w:tblHeader/>
          <w:jc w:val="center"/>
        </w:trPr>
        <w:tc>
          <w:tcPr>
            <w:tcW w:w="943" w:type="dxa"/>
            <w:tcBorders>
              <w:top w:val="single" w:color="auto" w:sz="12" w:space="0"/>
              <w:left w:val="nil"/>
              <w:bottom w:val="single" w:color="auto" w:sz="4" w:space="0"/>
              <w:right w:val="nil"/>
            </w:tcBorders>
            <w:shd w:val="clear" w:color="auto" w:fill="auto"/>
            <w:vAlign w:val="center"/>
          </w:tcPr>
          <w:p w14:paraId="455DA29E">
            <w:pPr>
              <w:keepNext w:val="0"/>
              <w:keepLines w:val="0"/>
              <w:widowControl/>
              <w:suppressLineNumbers w:val="0"/>
              <w:snapToGrid w:val="0"/>
              <w:ind w:left="0" w:leftChars="0" w:right="0" w:rightChars="0" w:firstLine="0" w:firstLineChars="0"/>
              <w:jc w:val="center"/>
              <w:textAlignment w:val="center"/>
              <w:rPr>
                <w:rFonts w:hint="default" w:ascii="Times New Roman" w:hAnsi="Times New Roman" w:eastAsia="宋体" w:cs="Times New Roman"/>
                <w:b/>
                <w:bCs/>
                <w:i w:val="0"/>
                <w:iCs w:val="0"/>
                <w:color w:val="000000"/>
                <w:sz w:val="22"/>
                <w:szCs w:val="22"/>
                <w:u w:val="none"/>
              </w:rPr>
            </w:pPr>
            <w:r>
              <w:rPr>
                <w:rFonts w:hint="default" w:ascii="Times New Roman" w:hAnsi="Times New Roman" w:eastAsia="宋体" w:cs="Times New Roman"/>
                <w:b/>
                <w:bCs/>
                <w:i w:val="0"/>
                <w:iCs w:val="0"/>
                <w:color w:val="000000"/>
                <w:kern w:val="0"/>
                <w:sz w:val="22"/>
                <w:szCs w:val="22"/>
                <w:u w:val="none"/>
                <w:lang w:val="en-US" w:eastAsia="zh-CN" w:bidi="ar"/>
              </w:rPr>
              <w:t>年份</w:t>
            </w:r>
          </w:p>
        </w:tc>
        <w:tc>
          <w:tcPr>
            <w:tcW w:w="1894" w:type="dxa"/>
            <w:tcBorders>
              <w:top w:val="single" w:color="auto" w:sz="12" w:space="0"/>
              <w:left w:val="nil"/>
              <w:bottom w:val="single" w:color="auto" w:sz="4" w:space="0"/>
              <w:right w:val="nil"/>
            </w:tcBorders>
            <w:shd w:val="clear" w:color="auto" w:fill="auto"/>
            <w:vAlign w:val="center"/>
          </w:tcPr>
          <w:p w14:paraId="2E7E410C">
            <w:pPr>
              <w:keepNext w:val="0"/>
              <w:keepLines w:val="0"/>
              <w:widowControl/>
              <w:suppressLineNumbers w:val="0"/>
              <w:snapToGrid w:val="0"/>
              <w:ind w:left="0" w:leftChars="0" w:right="0" w:rightChars="0" w:firstLine="0" w:firstLineChars="0"/>
              <w:jc w:val="center"/>
              <w:textAlignment w:val="center"/>
              <w:rPr>
                <w:rFonts w:hint="default" w:ascii="Times New Roman" w:hAnsi="Times New Roman" w:eastAsia="宋体" w:cs="Times New Roman"/>
                <w:b/>
                <w:bCs/>
                <w:i w:val="0"/>
                <w:iCs w:val="0"/>
                <w:color w:val="000000"/>
                <w:sz w:val="22"/>
                <w:szCs w:val="22"/>
                <w:u w:val="none"/>
              </w:rPr>
            </w:pPr>
            <w:r>
              <w:rPr>
                <w:rFonts w:hint="default" w:ascii="Times New Roman" w:hAnsi="Times New Roman" w:eastAsia="宋体" w:cs="Times New Roman"/>
                <w:b/>
                <w:bCs/>
                <w:i w:val="0"/>
                <w:iCs w:val="0"/>
                <w:color w:val="000000"/>
                <w:kern w:val="0"/>
                <w:sz w:val="22"/>
                <w:szCs w:val="22"/>
                <w:u w:val="none"/>
                <w:lang w:val="en-US" w:eastAsia="zh-CN" w:bidi="ar"/>
              </w:rPr>
              <w:t>销售费用率</w:t>
            </w:r>
          </w:p>
        </w:tc>
        <w:tc>
          <w:tcPr>
            <w:tcW w:w="1894" w:type="dxa"/>
            <w:tcBorders>
              <w:top w:val="single" w:color="auto" w:sz="12" w:space="0"/>
              <w:left w:val="nil"/>
              <w:bottom w:val="single" w:color="auto" w:sz="4" w:space="0"/>
              <w:right w:val="nil"/>
            </w:tcBorders>
            <w:shd w:val="clear" w:color="auto" w:fill="auto"/>
            <w:vAlign w:val="center"/>
          </w:tcPr>
          <w:p w14:paraId="36EE5261">
            <w:pPr>
              <w:keepNext w:val="0"/>
              <w:keepLines w:val="0"/>
              <w:widowControl/>
              <w:suppressLineNumbers w:val="0"/>
              <w:snapToGrid w:val="0"/>
              <w:ind w:left="0" w:leftChars="0" w:right="0" w:rightChars="0" w:firstLine="0" w:firstLineChars="0"/>
              <w:jc w:val="center"/>
              <w:textAlignment w:val="center"/>
              <w:rPr>
                <w:rFonts w:hint="default" w:ascii="Times New Roman" w:hAnsi="Times New Roman" w:eastAsia="宋体" w:cs="Times New Roman"/>
                <w:b/>
                <w:bCs/>
                <w:i w:val="0"/>
                <w:iCs w:val="0"/>
                <w:color w:val="000000"/>
                <w:sz w:val="22"/>
                <w:szCs w:val="22"/>
                <w:u w:val="none"/>
              </w:rPr>
            </w:pPr>
            <w:r>
              <w:rPr>
                <w:rFonts w:hint="default" w:ascii="Times New Roman" w:hAnsi="Times New Roman" w:eastAsia="宋体" w:cs="Times New Roman"/>
                <w:b/>
                <w:bCs/>
                <w:i w:val="0"/>
                <w:iCs w:val="0"/>
                <w:color w:val="000000"/>
                <w:kern w:val="0"/>
                <w:sz w:val="22"/>
                <w:szCs w:val="22"/>
                <w:u w:val="none"/>
                <w:lang w:val="en-US" w:eastAsia="zh-CN" w:bidi="ar"/>
              </w:rPr>
              <w:t>管理费用率</w:t>
            </w:r>
          </w:p>
        </w:tc>
        <w:tc>
          <w:tcPr>
            <w:tcW w:w="1894" w:type="dxa"/>
            <w:tcBorders>
              <w:top w:val="single" w:color="auto" w:sz="12" w:space="0"/>
              <w:left w:val="nil"/>
              <w:bottom w:val="single" w:color="auto" w:sz="4" w:space="0"/>
              <w:right w:val="nil"/>
            </w:tcBorders>
            <w:shd w:val="clear" w:color="auto" w:fill="auto"/>
            <w:vAlign w:val="center"/>
          </w:tcPr>
          <w:p w14:paraId="13B6BA0B">
            <w:pPr>
              <w:keepNext w:val="0"/>
              <w:keepLines w:val="0"/>
              <w:widowControl/>
              <w:suppressLineNumbers w:val="0"/>
              <w:snapToGrid w:val="0"/>
              <w:ind w:left="0" w:leftChars="0" w:right="0" w:rightChars="0" w:firstLine="0" w:firstLineChars="0"/>
              <w:jc w:val="center"/>
              <w:textAlignment w:val="center"/>
              <w:rPr>
                <w:rFonts w:hint="default" w:ascii="Times New Roman" w:hAnsi="Times New Roman" w:eastAsia="宋体" w:cs="Times New Roman"/>
                <w:b/>
                <w:bCs/>
                <w:i w:val="0"/>
                <w:iCs w:val="0"/>
                <w:color w:val="000000"/>
                <w:sz w:val="22"/>
                <w:szCs w:val="22"/>
                <w:u w:val="none"/>
              </w:rPr>
            </w:pPr>
            <w:r>
              <w:rPr>
                <w:rFonts w:hint="default" w:ascii="Times New Roman" w:hAnsi="Times New Roman" w:eastAsia="宋体" w:cs="Times New Roman"/>
                <w:b/>
                <w:bCs/>
                <w:i w:val="0"/>
                <w:iCs w:val="0"/>
                <w:color w:val="000000"/>
                <w:kern w:val="0"/>
                <w:sz w:val="22"/>
                <w:szCs w:val="22"/>
                <w:u w:val="none"/>
                <w:lang w:val="en-US" w:eastAsia="zh-CN" w:bidi="ar"/>
              </w:rPr>
              <w:t>财务费用率</w:t>
            </w:r>
          </w:p>
        </w:tc>
        <w:tc>
          <w:tcPr>
            <w:tcW w:w="1894" w:type="dxa"/>
            <w:tcBorders>
              <w:top w:val="single" w:color="auto" w:sz="12" w:space="0"/>
              <w:left w:val="nil"/>
              <w:bottom w:val="single" w:color="auto" w:sz="4" w:space="0"/>
              <w:right w:val="nil"/>
            </w:tcBorders>
            <w:shd w:val="clear" w:color="auto" w:fill="auto"/>
            <w:vAlign w:val="center"/>
          </w:tcPr>
          <w:p w14:paraId="0EF9B3AE">
            <w:pPr>
              <w:keepNext w:val="0"/>
              <w:keepLines w:val="0"/>
              <w:widowControl/>
              <w:suppressLineNumbers w:val="0"/>
              <w:snapToGrid w:val="0"/>
              <w:ind w:left="0" w:leftChars="0" w:right="0" w:rightChars="0" w:firstLine="0" w:firstLineChars="0"/>
              <w:jc w:val="center"/>
              <w:textAlignment w:val="center"/>
              <w:rPr>
                <w:rFonts w:hint="default" w:ascii="Times New Roman" w:hAnsi="Times New Roman" w:eastAsia="宋体" w:cs="Times New Roman"/>
                <w:b/>
                <w:bCs/>
                <w:i w:val="0"/>
                <w:iCs w:val="0"/>
                <w:color w:val="000000"/>
                <w:sz w:val="22"/>
                <w:szCs w:val="22"/>
                <w:u w:val="none"/>
              </w:rPr>
            </w:pPr>
            <w:r>
              <w:rPr>
                <w:rFonts w:hint="default" w:ascii="Times New Roman" w:hAnsi="Times New Roman" w:eastAsia="宋体" w:cs="Times New Roman"/>
                <w:b/>
                <w:bCs/>
                <w:i w:val="0"/>
                <w:iCs w:val="0"/>
                <w:color w:val="000000"/>
                <w:kern w:val="0"/>
                <w:sz w:val="22"/>
                <w:szCs w:val="22"/>
                <w:u w:val="none"/>
                <w:lang w:val="en-US" w:eastAsia="zh-CN" w:bidi="ar"/>
              </w:rPr>
              <w:t>研发费用率</w:t>
            </w:r>
          </w:p>
        </w:tc>
      </w:tr>
      <w:tr w14:paraId="34738205">
        <w:trPr>
          <w:trHeight w:val="0" w:hRule="atLeast"/>
          <w:jc w:val="center"/>
        </w:trPr>
        <w:tc>
          <w:tcPr>
            <w:tcW w:w="943" w:type="dxa"/>
            <w:tcBorders>
              <w:top w:val="single" w:color="auto" w:sz="4" w:space="0"/>
              <w:left w:val="nil"/>
              <w:bottom w:val="nil"/>
              <w:right w:val="nil"/>
            </w:tcBorders>
            <w:shd w:val="clear" w:color="auto" w:fill="auto"/>
            <w:vAlign w:val="center"/>
          </w:tcPr>
          <w:p w14:paraId="559ABEE7">
            <w:pPr>
              <w:keepNext w:val="0"/>
              <w:keepLines w:val="0"/>
              <w:widowControl/>
              <w:suppressLineNumbers w:val="0"/>
              <w:snapToGrid w:val="0"/>
              <w:ind w:left="0" w:leftChars="0" w:right="0" w:rightChars="0" w:firstLine="0" w:firstLineChars="0"/>
              <w:jc w:val="center"/>
              <w:textAlignment w:val="center"/>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lang w:val="en-US" w:eastAsia="zh-CN" w:bidi="ar"/>
              </w:rPr>
              <w:t>2020</w:t>
            </w:r>
          </w:p>
        </w:tc>
        <w:tc>
          <w:tcPr>
            <w:tcW w:w="1894" w:type="dxa"/>
            <w:tcBorders>
              <w:top w:val="single" w:color="auto" w:sz="4" w:space="0"/>
              <w:left w:val="nil"/>
              <w:bottom w:val="nil"/>
              <w:right w:val="nil"/>
            </w:tcBorders>
            <w:shd w:val="clear" w:color="auto" w:fill="auto"/>
            <w:vAlign w:val="center"/>
          </w:tcPr>
          <w:p w14:paraId="2D6443E1">
            <w:pPr>
              <w:keepNext w:val="0"/>
              <w:keepLines w:val="0"/>
              <w:widowControl/>
              <w:suppressLineNumbers w:val="0"/>
              <w:snapToGrid w:val="0"/>
              <w:ind w:left="0" w:leftChars="0" w:right="0" w:rightChars="0" w:firstLine="0" w:firstLineChars="0"/>
              <w:jc w:val="center"/>
              <w:textAlignment w:val="bottom"/>
              <w:rPr>
                <w:rFonts w:hint="default" w:ascii="Times New Roman" w:hAnsi="Times New Roman" w:eastAsia="宋体" w:cs="Times New Roman"/>
                <w:b w:val="0"/>
                <w:bCs w:val="0"/>
                <w:i w:val="0"/>
                <w:iCs w:val="0"/>
                <w:color w:val="000000"/>
                <w:kern w:val="0"/>
                <w:sz w:val="21"/>
                <w:szCs w:val="21"/>
                <w:u w:val="none"/>
                <w:lang w:val="en-US" w:eastAsia="zh-CN" w:bidi="ar"/>
              </w:rPr>
            </w:pPr>
            <w:r>
              <w:rPr>
                <w:rFonts w:hint="default" w:ascii="Times New Roman" w:hAnsi="Times New Roman" w:eastAsia="宋体" w:cs="Times New Roman"/>
                <w:b w:val="0"/>
                <w:bCs w:val="0"/>
                <w:i w:val="0"/>
                <w:iCs w:val="0"/>
                <w:color w:val="000000"/>
                <w:kern w:val="0"/>
                <w:sz w:val="21"/>
                <w:szCs w:val="21"/>
                <w:u w:val="none"/>
                <w:lang w:val="en-US" w:eastAsia="zh-CN" w:bidi="ar"/>
              </w:rPr>
              <w:t>3.05%</w:t>
            </w:r>
          </w:p>
        </w:tc>
        <w:tc>
          <w:tcPr>
            <w:tcW w:w="1894" w:type="dxa"/>
            <w:tcBorders>
              <w:top w:val="single" w:color="auto" w:sz="4" w:space="0"/>
              <w:left w:val="nil"/>
              <w:bottom w:val="nil"/>
              <w:right w:val="nil"/>
            </w:tcBorders>
            <w:shd w:val="clear" w:color="auto" w:fill="auto"/>
            <w:vAlign w:val="center"/>
          </w:tcPr>
          <w:p w14:paraId="70FC446C">
            <w:pPr>
              <w:keepNext w:val="0"/>
              <w:keepLines w:val="0"/>
              <w:widowControl/>
              <w:suppressLineNumbers w:val="0"/>
              <w:snapToGrid w:val="0"/>
              <w:ind w:left="0" w:leftChars="0" w:right="0" w:rightChars="0" w:firstLine="0" w:firstLineChars="0"/>
              <w:jc w:val="center"/>
              <w:textAlignment w:val="bottom"/>
              <w:rPr>
                <w:rFonts w:hint="default" w:ascii="Times New Roman" w:hAnsi="Times New Roman" w:eastAsia="宋体" w:cs="Times New Roman"/>
                <w:b w:val="0"/>
                <w:bCs w:val="0"/>
                <w:i w:val="0"/>
                <w:iCs w:val="0"/>
                <w:color w:val="000000"/>
                <w:kern w:val="0"/>
                <w:sz w:val="21"/>
                <w:szCs w:val="21"/>
                <w:u w:val="none"/>
                <w:lang w:val="en-US" w:eastAsia="zh-CN" w:bidi="ar"/>
              </w:rPr>
            </w:pPr>
            <w:r>
              <w:rPr>
                <w:rFonts w:hint="default" w:ascii="Times New Roman" w:hAnsi="Times New Roman" w:eastAsia="宋体" w:cs="Times New Roman"/>
                <w:b w:val="0"/>
                <w:bCs w:val="0"/>
                <w:i w:val="0"/>
                <w:iCs w:val="0"/>
                <w:color w:val="000000"/>
                <w:kern w:val="0"/>
                <w:sz w:val="21"/>
                <w:szCs w:val="21"/>
                <w:u w:val="none"/>
                <w:lang w:val="en-US" w:eastAsia="zh-CN" w:bidi="ar"/>
              </w:rPr>
              <w:t>2.22%</w:t>
            </w:r>
          </w:p>
        </w:tc>
        <w:tc>
          <w:tcPr>
            <w:tcW w:w="1894" w:type="dxa"/>
            <w:tcBorders>
              <w:top w:val="single" w:color="auto" w:sz="4" w:space="0"/>
              <w:left w:val="nil"/>
              <w:bottom w:val="nil"/>
              <w:right w:val="nil"/>
            </w:tcBorders>
            <w:shd w:val="clear" w:color="auto" w:fill="auto"/>
            <w:vAlign w:val="center"/>
          </w:tcPr>
          <w:p w14:paraId="36649876">
            <w:pPr>
              <w:keepNext w:val="0"/>
              <w:keepLines w:val="0"/>
              <w:widowControl/>
              <w:suppressLineNumbers w:val="0"/>
              <w:snapToGrid w:val="0"/>
              <w:ind w:left="0" w:leftChars="0" w:right="0" w:rightChars="0" w:firstLine="0" w:firstLineChars="0"/>
              <w:jc w:val="center"/>
              <w:textAlignment w:val="bottom"/>
              <w:rPr>
                <w:rFonts w:hint="default" w:ascii="Times New Roman" w:hAnsi="Times New Roman" w:eastAsia="宋体" w:cs="Times New Roman"/>
                <w:b w:val="0"/>
                <w:bCs w:val="0"/>
                <w:i w:val="0"/>
                <w:iCs w:val="0"/>
                <w:color w:val="000000"/>
                <w:kern w:val="0"/>
                <w:sz w:val="21"/>
                <w:szCs w:val="21"/>
                <w:u w:val="none"/>
                <w:lang w:val="en-US" w:eastAsia="zh-CN" w:bidi="ar"/>
              </w:rPr>
            </w:pPr>
            <w:r>
              <w:rPr>
                <w:rFonts w:hint="default" w:ascii="Times New Roman" w:hAnsi="Times New Roman" w:eastAsia="宋体" w:cs="Times New Roman"/>
                <w:b w:val="0"/>
                <w:bCs w:val="0"/>
                <w:i w:val="0"/>
                <w:iCs w:val="0"/>
                <w:color w:val="000000"/>
                <w:kern w:val="0"/>
                <w:sz w:val="21"/>
                <w:szCs w:val="21"/>
                <w:u w:val="none"/>
                <w:lang w:val="en-US" w:eastAsia="zh-CN" w:bidi="ar"/>
              </w:rPr>
              <w:t>0.01%</w:t>
            </w:r>
          </w:p>
        </w:tc>
        <w:tc>
          <w:tcPr>
            <w:tcW w:w="1894" w:type="dxa"/>
            <w:tcBorders>
              <w:top w:val="single" w:color="auto" w:sz="4" w:space="0"/>
              <w:left w:val="nil"/>
              <w:bottom w:val="nil"/>
              <w:right w:val="nil"/>
            </w:tcBorders>
            <w:shd w:val="clear" w:color="auto" w:fill="auto"/>
            <w:vAlign w:val="center"/>
          </w:tcPr>
          <w:p w14:paraId="03D887B3">
            <w:pPr>
              <w:keepNext w:val="0"/>
              <w:keepLines w:val="0"/>
              <w:widowControl/>
              <w:suppressLineNumbers w:val="0"/>
              <w:snapToGrid w:val="0"/>
              <w:ind w:left="0" w:leftChars="0" w:right="0" w:rightChars="0" w:firstLine="0" w:firstLineChars="0"/>
              <w:jc w:val="center"/>
              <w:textAlignment w:val="bottom"/>
              <w:rPr>
                <w:rFonts w:hint="default" w:ascii="Times New Roman" w:hAnsi="Times New Roman" w:eastAsia="宋体" w:cs="Times New Roman"/>
                <w:b w:val="0"/>
                <w:bCs w:val="0"/>
                <w:i w:val="0"/>
                <w:iCs w:val="0"/>
                <w:color w:val="000000"/>
                <w:kern w:val="0"/>
                <w:sz w:val="21"/>
                <w:szCs w:val="21"/>
                <w:u w:val="none"/>
                <w:lang w:val="en-US" w:eastAsia="zh-CN" w:bidi="ar"/>
              </w:rPr>
            </w:pPr>
            <w:r>
              <w:rPr>
                <w:rFonts w:hint="default" w:ascii="Times New Roman" w:hAnsi="Times New Roman" w:eastAsia="宋体" w:cs="Times New Roman"/>
                <w:b w:val="0"/>
                <w:bCs w:val="0"/>
                <w:i w:val="0"/>
                <w:iCs w:val="0"/>
                <w:color w:val="000000"/>
                <w:kern w:val="0"/>
                <w:sz w:val="21"/>
                <w:szCs w:val="21"/>
                <w:u w:val="none"/>
                <w:lang w:val="en-US" w:eastAsia="zh-CN" w:bidi="ar"/>
              </w:rPr>
              <w:t>0.55%</w:t>
            </w:r>
          </w:p>
        </w:tc>
      </w:tr>
      <w:tr w14:paraId="59EA82F5">
        <w:trPr>
          <w:trHeight w:val="0" w:hRule="atLeast"/>
          <w:jc w:val="center"/>
        </w:trPr>
        <w:tc>
          <w:tcPr>
            <w:tcW w:w="943" w:type="dxa"/>
            <w:tcBorders>
              <w:top w:val="nil"/>
              <w:left w:val="nil"/>
              <w:bottom w:val="nil"/>
              <w:right w:val="nil"/>
            </w:tcBorders>
            <w:shd w:val="clear" w:color="auto" w:fill="auto"/>
            <w:vAlign w:val="center"/>
          </w:tcPr>
          <w:p w14:paraId="14A9DB57">
            <w:pPr>
              <w:keepNext w:val="0"/>
              <w:keepLines w:val="0"/>
              <w:widowControl/>
              <w:suppressLineNumbers w:val="0"/>
              <w:snapToGrid w:val="0"/>
              <w:ind w:left="0" w:leftChars="0" w:right="0" w:rightChars="0" w:firstLine="0" w:firstLineChars="0"/>
              <w:jc w:val="center"/>
              <w:textAlignment w:val="center"/>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lang w:val="en-US" w:eastAsia="zh-CN" w:bidi="ar"/>
              </w:rPr>
              <w:t>2021</w:t>
            </w:r>
          </w:p>
        </w:tc>
        <w:tc>
          <w:tcPr>
            <w:tcW w:w="1894" w:type="dxa"/>
            <w:tcBorders>
              <w:top w:val="nil"/>
              <w:left w:val="nil"/>
              <w:bottom w:val="nil"/>
              <w:right w:val="nil"/>
            </w:tcBorders>
            <w:shd w:val="clear" w:color="auto" w:fill="auto"/>
            <w:vAlign w:val="center"/>
          </w:tcPr>
          <w:p w14:paraId="7574DA29">
            <w:pPr>
              <w:keepNext w:val="0"/>
              <w:keepLines w:val="0"/>
              <w:widowControl/>
              <w:suppressLineNumbers w:val="0"/>
              <w:snapToGrid w:val="0"/>
              <w:ind w:left="0" w:leftChars="0" w:right="0" w:rightChars="0" w:firstLine="0" w:firstLineChars="0"/>
              <w:jc w:val="center"/>
              <w:textAlignment w:val="bottom"/>
              <w:rPr>
                <w:rFonts w:hint="default" w:ascii="Times New Roman" w:hAnsi="Times New Roman" w:eastAsia="宋体" w:cs="Times New Roman"/>
                <w:b w:val="0"/>
                <w:bCs w:val="0"/>
                <w:i w:val="0"/>
                <w:iCs w:val="0"/>
                <w:color w:val="000000"/>
                <w:kern w:val="0"/>
                <w:sz w:val="21"/>
                <w:szCs w:val="21"/>
                <w:u w:val="none"/>
                <w:lang w:val="en-US" w:eastAsia="zh-CN" w:bidi="ar"/>
              </w:rPr>
            </w:pPr>
            <w:r>
              <w:rPr>
                <w:rFonts w:hint="default" w:ascii="Times New Roman" w:hAnsi="Times New Roman" w:eastAsia="宋体" w:cs="Times New Roman"/>
                <w:b w:val="0"/>
                <w:bCs w:val="0"/>
                <w:i w:val="0"/>
                <w:iCs w:val="0"/>
                <w:color w:val="000000"/>
                <w:kern w:val="0"/>
                <w:sz w:val="21"/>
                <w:szCs w:val="21"/>
                <w:u w:val="none"/>
                <w:lang w:val="en-US" w:eastAsia="zh-CN" w:bidi="ar"/>
              </w:rPr>
              <w:t>3.07%</w:t>
            </w:r>
          </w:p>
        </w:tc>
        <w:tc>
          <w:tcPr>
            <w:tcW w:w="1894" w:type="dxa"/>
            <w:tcBorders>
              <w:top w:val="nil"/>
              <w:left w:val="nil"/>
              <w:bottom w:val="nil"/>
              <w:right w:val="nil"/>
            </w:tcBorders>
            <w:shd w:val="clear" w:color="auto" w:fill="auto"/>
            <w:vAlign w:val="center"/>
          </w:tcPr>
          <w:p w14:paraId="6D34D226">
            <w:pPr>
              <w:keepNext w:val="0"/>
              <w:keepLines w:val="0"/>
              <w:widowControl/>
              <w:suppressLineNumbers w:val="0"/>
              <w:snapToGrid w:val="0"/>
              <w:ind w:left="0" w:leftChars="0" w:right="0" w:rightChars="0" w:firstLine="0" w:firstLineChars="0"/>
              <w:jc w:val="center"/>
              <w:textAlignment w:val="bottom"/>
              <w:rPr>
                <w:rFonts w:hint="default" w:ascii="Times New Roman" w:hAnsi="Times New Roman" w:eastAsia="宋体" w:cs="Times New Roman"/>
                <w:b w:val="0"/>
                <w:bCs w:val="0"/>
                <w:i w:val="0"/>
                <w:iCs w:val="0"/>
                <w:color w:val="000000"/>
                <w:kern w:val="0"/>
                <w:sz w:val="21"/>
                <w:szCs w:val="21"/>
                <w:u w:val="none"/>
                <w:lang w:val="en-US" w:eastAsia="zh-CN" w:bidi="ar"/>
              </w:rPr>
            </w:pPr>
            <w:r>
              <w:rPr>
                <w:rFonts w:hint="default" w:ascii="Times New Roman" w:hAnsi="Times New Roman" w:eastAsia="宋体" w:cs="Times New Roman"/>
                <w:b w:val="0"/>
                <w:bCs w:val="0"/>
                <w:i w:val="0"/>
                <w:iCs w:val="0"/>
                <w:color w:val="000000"/>
                <w:kern w:val="0"/>
                <w:sz w:val="21"/>
                <w:szCs w:val="21"/>
                <w:u w:val="none"/>
                <w:lang w:val="en-US" w:eastAsia="zh-CN" w:bidi="ar"/>
              </w:rPr>
              <w:t>2.08%</w:t>
            </w:r>
          </w:p>
        </w:tc>
        <w:tc>
          <w:tcPr>
            <w:tcW w:w="1894" w:type="dxa"/>
            <w:tcBorders>
              <w:top w:val="nil"/>
              <w:left w:val="nil"/>
              <w:bottom w:val="nil"/>
              <w:right w:val="nil"/>
            </w:tcBorders>
            <w:shd w:val="clear" w:color="auto" w:fill="auto"/>
            <w:vAlign w:val="center"/>
          </w:tcPr>
          <w:p w14:paraId="4AC1185B">
            <w:pPr>
              <w:keepNext w:val="0"/>
              <w:keepLines w:val="0"/>
              <w:widowControl/>
              <w:suppressLineNumbers w:val="0"/>
              <w:snapToGrid w:val="0"/>
              <w:ind w:left="0" w:leftChars="0" w:right="0" w:rightChars="0" w:firstLine="0" w:firstLineChars="0"/>
              <w:jc w:val="center"/>
              <w:textAlignment w:val="bottom"/>
              <w:rPr>
                <w:rFonts w:hint="default" w:ascii="Times New Roman" w:hAnsi="Times New Roman" w:eastAsia="宋体" w:cs="Times New Roman"/>
                <w:b w:val="0"/>
                <w:bCs w:val="0"/>
                <w:i w:val="0"/>
                <w:iCs w:val="0"/>
                <w:color w:val="000000"/>
                <w:kern w:val="0"/>
                <w:sz w:val="21"/>
                <w:szCs w:val="21"/>
                <w:u w:val="none"/>
                <w:lang w:val="en-US" w:eastAsia="zh-CN" w:bidi="ar"/>
              </w:rPr>
            </w:pPr>
            <w:r>
              <w:rPr>
                <w:rFonts w:hint="default" w:ascii="Times New Roman" w:hAnsi="Times New Roman" w:eastAsia="宋体" w:cs="Times New Roman"/>
                <w:b w:val="0"/>
                <w:bCs w:val="0"/>
                <w:i w:val="0"/>
                <w:iCs w:val="0"/>
                <w:color w:val="000000"/>
                <w:kern w:val="0"/>
                <w:sz w:val="21"/>
                <w:szCs w:val="21"/>
                <w:u w:val="none"/>
                <w:lang w:val="en-US" w:eastAsia="zh-CN" w:bidi="ar"/>
              </w:rPr>
              <w:t>0.32%</w:t>
            </w:r>
          </w:p>
        </w:tc>
        <w:tc>
          <w:tcPr>
            <w:tcW w:w="1894" w:type="dxa"/>
            <w:tcBorders>
              <w:top w:val="nil"/>
              <w:left w:val="nil"/>
              <w:bottom w:val="nil"/>
              <w:right w:val="nil"/>
            </w:tcBorders>
            <w:shd w:val="clear" w:color="auto" w:fill="auto"/>
            <w:vAlign w:val="center"/>
          </w:tcPr>
          <w:p w14:paraId="475F33BC">
            <w:pPr>
              <w:keepNext w:val="0"/>
              <w:keepLines w:val="0"/>
              <w:widowControl/>
              <w:suppressLineNumbers w:val="0"/>
              <w:snapToGrid w:val="0"/>
              <w:ind w:left="0" w:leftChars="0" w:right="0" w:rightChars="0" w:firstLine="0" w:firstLineChars="0"/>
              <w:jc w:val="center"/>
              <w:textAlignment w:val="bottom"/>
              <w:rPr>
                <w:rFonts w:hint="default" w:ascii="Times New Roman" w:hAnsi="Times New Roman" w:eastAsia="宋体" w:cs="Times New Roman"/>
                <w:b w:val="0"/>
                <w:bCs w:val="0"/>
                <w:i w:val="0"/>
                <w:iCs w:val="0"/>
                <w:color w:val="000000"/>
                <w:kern w:val="0"/>
                <w:sz w:val="21"/>
                <w:szCs w:val="21"/>
                <w:u w:val="none"/>
                <w:lang w:val="en-US" w:eastAsia="zh-CN" w:bidi="ar"/>
              </w:rPr>
            </w:pPr>
            <w:r>
              <w:rPr>
                <w:rFonts w:hint="default" w:ascii="Times New Roman" w:hAnsi="Times New Roman" w:eastAsia="宋体" w:cs="Times New Roman"/>
                <w:b w:val="0"/>
                <w:bCs w:val="0"/>
                <w:i w:val="0"/>
                <w:iCs w:val="0"/>
                <w:color w:val="000000"/>
                <w:kern w:val="0"/>
                <w:sz w:val="21"/>
                <w:szCs w:val="21"/>
                <w:u w:val="none"/>
                <w:lang w:val="en-US" w:eastAsia="zh-CN" w:bidi="ar"/>
              </w:rPr>
              <w:t>0.47%</w:t>
            </w:r>
          </w:p>
        </w:tc>
      </w:tr>
      <w:tr w14:paraId="448A8C18">
        <w:trPr>
          <w:trHeight w:val="0" w:hRule="atLeast"/>
          <w:jc w:val="center"/>
        </w:trPr>
        <w:tc>
          <w:tcPr>
            <w:tcW w:w="943" w:type="dxa"/>
            <w:tcBorders>
              <w:top w:val="nil"/>
              <w:left w:val="nil"/>
              <w:bottom w:val="nil"/>
              <w:right w:val="nil"/>
            </w:tcBorders>
            <w:shd w:val="clear" w:color="auto" w:fill="auto"/>
            <w:vAlign w:val="center"/>
          </w:tcPr>
          <w:p w14:paraId="2B007461">
            <w:pPr>
              <w:keepNext w:val="0"/>
              <w:keepLines w:val="0"/>
              <w:widowControl/>
              <w:suppressLineNumbers w:val="0"/>
              <w:snapToGrid w:val="0"/>
              <w:ind w:left="0" w:leftChars="0" w:right="0" w:rightChars="0" w:firstLine="0" w:firstLineChars="0"/>
              <w:jc w:val="center"/>
              <w:textAlignment w:val="center"/>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lang w:val="en-US" w:eastAsia="zh-CN" w:bidi="ar"/>
              </w:rPr>
              <w:t>2022</w:t>
            </w:r>
          </w:p>
        </w:tc>
        <w:tc>
          <w:tcPr>
            <w:tcW w:w="1894" w:type="dxa"/>
            <w:tcBorders>
              <w:top w:val="nil"/>
              <w:left w:val="nil"/>
              <w:bottom w:val="nil"/>
              <w:right w:val="nil"/>
            </w:tcBorders>
            <w:shd w:val="clear" w:color="auto" w:fill="auto"/>
            <w:vAlign w:val="center"/>
          </w:tcPr>
          <w:p w14:paraId="2D1CCE90">
            <w:pPr>
              <w:keepNext w:val="0"/>
              <w:keepLines w:val="0"/>
              <w:widowControl/>
              <w:suppressLineNumbers w:val="0"/>
              <w:snapToGrid w:val="0"/>
              <w:ind w:left="0" w:leftChars="0" w:right="0" w:rightChars="0" w:firstLine="0" w:firstLineChars="0"/>
              <w:jc w:val="center"/>
              <w:textAlignment w:val="bottom"/>
              <w:rPr>
                <w:rFonts w:hint="default" w:ascii="Times New Roman" w:hAnsi="Times New Roman" w:eastAsia="宋体" w:cs="Times New Roman"/>
                <w:b w:val="0"/>
                <w:bCs w:val="0"/>
                <w:i w:val="0"/>
                <w:iCs w:val="0"/>
                <w:color w:val="000000"/>
                <w:kern w:val="0"/>
                <w:sz w:val="21"/>
                <w:szCs w:val="21"/>
                <w:u w:val="none"/>
                <w:lang w:val="en-US" w:eastAsia="zh-CN" w:bidi="ar"/>
              </w:rPr>
            </w:pPr>
            <w:r>
              <w:rPr>
                <w:rFonts w:hint="default" w:ascii="Times New Roman" w:hAnsi="Times New Roman" w:eastAsia="宋体" w:cs="Times New Roman"/>
                <w:b w:val="0"/>
                <w:bCs w:val="0"/>
                <w:i w:val="0"/>
                <w:iCs w:val="0"/>
                <w:color w:val="000000"/>
                <w:kern w:val="0"/>
                <w:sz w:val="21"/>
                <w:szCs w:val="21"/>
                <w:u w:val="none"/>
                <w:lang w:val="en-US" w:eastAsia="zh-CN" w:bidi="ar"/>
              </w:rPr>
              <w:t>3.27%</w:t>
            </w:r>
          </w:p>
        </w:tc>
        <w:tc>
          <w:tcPr>
            <w:tcW w:w="1894" w:type="dxa"/>
            <w:tcBorders>
              <w:top w:val="nil"/>
              <w:left w:val="nil"/>
              <w:bottom w:val="nil"/>
              <w:right w:val="nil"/>
            </w:tcBorders>
            <w:shd w:val="clear" w:color="auto" w:fill="auto"/>
            <w:vAlign w:val="center"/>
          </w:tcPr>
          <w:p w14:paraId="76ADC77F">
            <w:pPr>
              <w:keepNext w:val="0"/>
              <w:keepLines w:val="0"/>
              <w:widowControl/>
              <w:suppressLineNumbers w:val="0"/>
              <w:snapToGrid w:val="0"/>
              <w:ind w:left="0" w:leftChars="0" w:right="0" w:rightChars="0" w:firstLine="0" w:firstLineChars="0"/>
              <w:jc w:val="center"/>
              <w:textAlignment w:val="bottom"/>
              <w:rPr>
                <w:rFonts w:hint="default" w:ascii="Times New Roman" w:hAnsi="Times New Roman" w:eastAsia="宋体" w:cs="Times New Roman"/>
                <w:b w:val="0"/>
                <w:bCs w:val="0"/>
                <w:i w:val="0"/>
                <w:iCs w:val="0"/>
                <w:color w:val="000000"/>
                <w:kern w:val="0"/>
                <w:sz w:val="21"/>
                <w:szCs w:val="21"/>
                <w:u w:val="none"/>
                <w:lang w:val="en-US" w:eastAsia="zh-CN" w:bidi="ar"/>
              </w:rPr>
            </w:pPr>
            <w:r>
              <w:rPr>
                <w:rFonts w:hint="default" w:ascii="Times New Roman" w:hAnsi="Times New Roman" w:eastAsia="宋体" w:cs="Times New Roman"/>
                <w:b w:val="0"/>
                <w:bCs w:val="0"/>
                <w:i w:val="0"/>
                <w:iCs w:val="0"/>
                <w:color w:val="000000"/>
                <w:kern w:val="0"/>
                <w:sz w:val="21"/>
                <w:szCs w:val="21"/>
                <w:u w:val="none"/>
                <w:lang w:val="en-US" w:eastAsia="zh-CN" w:bidi="ar"/>
              </w:rPr>
              <w:t>2.41%</w:t>
            </w:r>
          </w:p>
        </w:tc>
        <w:tc>
          <w:tcPr>
            <w:tcW w:w="1894" w:type="dxa"/>
            <w:tcBorders>
              <w:top w:val="nil"/>
              <w:left w:val="nil"/>
              <w:bottom w:val="nil"/>
              <w:right w:val="nil"/>
            </w:tcBorders>
            <w:shd w:val="clear" w:color="auto" w:fill="auto"/>
            <w:vAlign w:val="center"/>
          </w:tcPr>
          <w:p w14:paraId="45F2B16B">
            <w:pPr>
              <w:keepNext w:val="0"/>
              <w:keepLines w:val="0"/>
              <w:widowControl/>
              <w:suppressLineNumbers w:val="0"/>
              <w:snapToGrid w:val="0"/>
              <w:ind w:left="0" w:leftChars="0" w:right="0" w:rightChars="0" w:firstLine="0" w:firstLineChars="0"/>
              <w:jc w:val="center"/>
              <w:textAlignment w:val="bottom"/>
              <w:rPr>
                <w:rFonts w:hint="default" w:ascii="Times New Roman" w:hAnsi="Times New Roman" w:eastAsia="宋体" w:cs="Times New Roman"/>
                <w:b w:val="0"/>
                <w:bCs w:val="0"/>
                <w:i w:val="0"/>
                <w:iCs w:val="0"/>
                <w:color w:val="000000"/>
                <w:kern w:val="0"/>
                <w:sz w:val="21"/>
                <w:szCs w:val="21"/>
                <w:u w:val="none"/>
                <w:lang w:val="en-US" w:eastAsia="zh-CN" w:bidi="ar"/>
              </w:rPr>
            </w:pPr>
            <w:r>
              <w:rPr>
                <w:rFonts w:hint="default" w:ascii="Times New Roman" w:hAnsi="Times New Roman" w:eastAsia="宋体" w:cs="Times New Roman"/>
                <w:b w:val="0"/>
                <w:bCs w:val="0"/>
                <w:i w:val="0"/>
                <w:iCs w:val="0"/>
                <w:color w:val="000000"/>
                <w:kern w:val="0"/>
                <w:sz w:val="21"/>
                <w:szCs w:val="21"/>
                <w:u w:val="none"/>
                <w:lang w:val="en-US" w:eastAsia="zh-CN" w:bidi="ar"/>
              </w:rPr>
              <w:t>0.17%</w:t>
            </w:r>
          </w:p>
        </w:tc>
        <w:tc>
          <w:tcPr>
            <w:tcW w:w="1894" w:type="dxa"/>
            <w:tcBorders>
              <w:top w:val="nil"/>
              <w:left w:val="nil"/>
              <w:bottom w:val="nil"/>
              <w:right w:val="nil"/>
            </w:tcBorders>
            <w:shd w:val="clear" w:color="auto" w:fill="auto"/>
            <w:vAlign w:val="center"/>
          </w:tcPr>
          <w:p w14:paraId="5DB6D94B">
            <w:pPr>
              <w:keepNext w:val="0"/>
              <w:keepLines w:val="0"/>
              <w:widowControl/>
              <w:suppressLineNumbers w:val="0"/>
              <w:snapToGrid w:val="0"/>
              <w:ind w:left="0" w:leftChars="0" w:right="0" w:rightChars="0" w:firstLine="0" w:firstLineChars="0"/>
              <w:jc w:val="center"/>
              <w:textAlignment w:val="bottom"/>
              <w:rPr>
                <w:rFonts w:hint="default" w:ascii="Times New Roman" w:hAnsi="Times New Roman" w:eastAsia="宋体" w:cs="Times New Roman"/>
                <w:b w:val="0"/>
                <w:bCs w:val="0"/>
                <w:i w:val="0"/>
                <w:iCs w:val="0"/>
                <w:color w:val="000000"/>
                <w:kern w:val="0"/>
                <w:sz w:val="21"/>
                <w:szCs w:val="21"/>
                <w:u w:val="none"/>
                <w:lang w:val="en-US" w:eastAsia="zh-CN" w:bidi="ar"/>
              </w:rPr>
            </w:pPr>
            <w:r>
              <w:rPr>
                <w:rFonts w:hint="default" w:ascii="Times New Roman" w:hAnsi="Times New Roman" w:eastAsia="宋体" w:cs="Times New Roman"/>
                <w:b w:val="0"/>
                <w:bCs w:val="0"/>
                <w:i w:val="0"/>
                <w:iCs w:val="0"/>
                <w:color w:val="000000"/>
                <w:kern w:val="0"/>
                <w:sz w:val="21"/>
                <w:szCs w:val="21"/>
                <w:u w:val="none"/>
                <w:lang w:val="en-US" w:eastAsia="zh-CN" w:bidi="ar"/>
              </w:rPr>
              <w:t>0.24%</w:t>
            </w:r>
          </w:p>
        </w:tc>
      </w:tr>
      <w:tr w14:paraId="0B75A88A">
        <w:trPr>
          <w:trHeight w:val="0" w:hRule="atLeast"/>
          <w:jc w:val="center"/>
        </w:trPr>
        <w:tc>
          <w:tcPr>
            <w:tcW w:w="943" w:type="dxa"/>
            <w:tcBorders>
              <w:top w:val="nil"/>
              <w:left w:val="nil"/>
              <w:bottom w:val="nil"/>
              <w:right w:val="nil"/>
            </w:tcBorders>
            <w:shd w:val="clear" w:color="auto" w:fill="auto"/>
            <w:vAlign w:val="center"/>
          </w:tcPr>
          <w:p w14:paraId="460EC7D6">
            <w:pPr>
              <w:keepNext w:val="0"/>
              <w:keepLines w:val="0"/>
              <w:widowControl/>
              <w:suppressLineNumbers w:val="0"/>
              <w:snapToGrid w:val="0"/>
              <w:ind w:left="0" w:leftChars="0" w:right="0" w:rightChars="0" w:firstLine="0" w:firstLineChars="0"/>
              <w:jc w:val="center"/>
              <w:textAlignment w:val="center"/>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lang w:val="en-US" w:eastAsia="zh-CN" w:bidi="ar"/>
              </w:rPr>
              <w:t>2023</w:t>
            </w:r>
          </w:p>
        </w:tc>
        <w:tc>
          <w:tcPr>
            <w:tcW w:w="1894" w:type="dxa"/>
            <w:tcBorders>
              <w:top w:val="nil"/>
              <w:left w:val="nil"/>
              <w:bottom w:val="nil"/>
              <w:right w:val="nil"/>
            </w:tcBorders>
            <w:shd w:val="clear" w:color="auto" w:fill="auto"/>
            <w:vAlign w:val="center"/>
          </w:tcPr>
          <w:p w14:paraId="78DE6D9C">
            <w:pPr>
              <w:keepNext w:val="0"/>
              <w:keepLines w:val="0"/>
              <w:widowControl/>
              <w:suppressLineNumbers w:val="0"/>
              <w:snapToGrid w:val="0"/>
              <w:ind w:left="0" w:leftChars="0" w:right="0" w:rightChars="0" w:firstLine="0" w:firstLineChars="0"/>
              <w:jc w:val="center"/>
              <w:textAlignment w:val="bottom"/>
              <w:rPr>
                <w:rFonts w:hint="default" w:ascii="Times New Roman" w:hAnsi="Times New Roman" w:eastAsia="宋体" w:cs="Times New Roman"/>
                <w:b w:val="0"/>
                <w:bCs w:val="0"/>
                <w:i w:val="0"/>
                <w:iCs w:val="0"/>
                <w:color w:val="000000"/>
                <w:kern w:val="0"/>
                <w:sz w:val="21"/>
                <w:szCs w:val="21"/>
                <w:u w:val="none"/>
                <w:lang w:val="en-US" w:eastAsia="zh-CN" w:bidi="ar"/>
              </w:rPr>
            </w:pPr>
            <w:r>
              <w:rPr>
                <w:rFonts w:hint="default" w:ascii="Times New Roman" w:hAnsi="Times New Roman" w:eastAsia="宋体" w:cs="Times New Roman"/>
                <w:b w:val="0"/>
                <w:bCs w:val="0"/>
                <w:i w:val="0"/>
                <w:iCs w:val="0"/>
                <w:color w:val="000000"/>
                <w:kern w:val="0"/>
                <w:sz w:val="21"/>
                <w:szCs w:val="21"/>
                <w:u w:val="none"/>
                <w:lang w:val="en-US" w:eastAsia="zh-CN" w:bidi="ar"/>
              </w:rPr>
              <w:t>1.92%</w:t>
            </w:r>
          </w:p>
        </w:tc>
        <w:tc>
          <w:tcPr>
            <w:tcW w:w="1894" w:type="dxa"/>
            <w:tcBorders>
              <w:top w:val="nil"/>
              <w:left w:val="nil"/>
              <w:bottom w:val="nil"/>
              <w:right w:val="nil"/>
            </w:tcBorders>
            <w:shd w:val="clear" w:color="auto" w:fill="auto"/>
            <w:vAlign w:val="center"/>
          </w:tcPr>
          <w:p w14:paraId="3F5B32D3">
            <w:pPr>
              <w:keepNext w:val="0"/>
              <w:keepLines w:val="0"/>
              <w:widowControl/>
              <w:suppressLineNumbers w:val="0"/>
              <w:snapToGrid w:val="0"/>
              <w:ind w:left="0" w:leftChars="0" w:right="0" w:rightChars="0" w:firstLine="0" w:firstLineChars="0"/>
              <w:jc w:val="center"/>
              <w:textAlignment w:val="bottom"/>
              <w:rPr>
                <w:rFonts w:hint="default" w:ascii="Times New Roman" w:hAnsi="Times New Roman" w:eastAsia="宋体" w:cs="Times New Roman"/>
                <w:b w:val="0"/>
                <w:bCs w:val="0"/>
                <w:i w:val="0"/>
                <w:iCs w:val="0"/>
                <w:color w:val="000000"/>
                <w:kern w:val="0"/>
                <w:sz w:val="21"/>
                <w:szCs w:val="21"/>
                <w:u w:val="none"/>
                <w:lang w:val="en-US" w:eastAsia="zh-CN" w:bidi="ar"/>
              </w:rPr>
            </w:pPr>
            <w:r>
              <w:rPr>
                <w:rFonts w:hint="default" w:ascii="Times New Roman" w:hAnsi="Times New Roman" w:eastAsia="宋体" w:cs="Times New Roman"/>
                <w:b w:val="0"/>
                <w:bCs w:val="0"/>
                <w:i w:val="0"/>
                <w:iCs w:val="0"/>
                <w:color w:val="000000"/>
                <w:kern w:val="0"/>
                <w:sz w:val="21"/>
                <w:szCs w:val="21"/>
                <w:u w:val="none"/>
                <w:lang w:val="en-US" w:eastAsia="zh-CN" w:bidi="ar"/>
              </w:rPr>
              <w:t>1.69%</w:t>
            </w:r>
          </w:p>
        </w:tc>
        <w:tc>
          <w:tcPr>
            <w:tcW w:w="1894" w:type="dxa"/>
            <w:tcBorders>
              <w:top w:val="nil"/>
              <w:left w:val="nil"/>
              <w:bottom w:val="nil"/>
              <w:right w:val="nil"/>
            </w:tcBorders>
            <w:shd w:val="clear" w:color="auto" w:fill="auto"/>
            <w:vAlign w:val="center"/>
          </w:tcPr>
          <w:p w14:paraId="3FE454B2">
            <w:pPr>
              <w:keepNext w:val="0"/>
              <w:keepLines w:val="0"/>
              <w:widowControl/>
              <w:suppressLineNumbers w:val="0"/>
              <w:snapToGrid w:val="0"/>
              <w:ind w:left="0" w:leftChars="0" w:right="0" w:rightChars="0" w:firstLine="0" w:firstLineChars="0"/>
              <w:jc w:val="center"/>
              <w:textAlignment w:val="bottom"/>
              <w:rPr>
                <w:rFonts w:hint="default" w:ascii="Times New Roman" w:hAnsi="Times New Roman" w:eastAsia="宋体" w:cs="Times New Roman"/>
                <w:b w:val="0"/>
                <w:bCs w:val="0"/>
                <w:i w:val="0"/>
                <w:iCs w:val="0"/>
                <w:color w:val="000000"/>
                <w:kern w:val="0"/>
                <w:sz w:val="21"/>
                <w:szCs w:val="21"/>
                <w:u w:val="none"/>
                <w:lang w:val="en-US" w:eastAsia="zh-CN" w:bidi="ar"/>
              </w:rPr>
            </w:pPr>
            <w:r>
              <w:rPr>
                <w:rFonts w:hint="default" w:ascii="Times New Roman" w:hAnsi="Times New Roman" w:eastAsia="宋体" w:cs="Times New Roman"/>
                <w:b w:val="0"/>
                <w:bCs w:val="0"/>
                <w:i w:val="0"/>
                <w:iCs w:val="0"/>
                <w:color w:val="000000"/>
                <w:kern w:val="0"/>
                <w:sz w:val="21"/>
                <w:szCs w:val="21"/>
                <w:u w:val="none"/>
                <w:lang w:val="en-US" w:eastAsia="zh-CN" w:bidi="ar"/>
              </w:rPr>
              <w:t>0.37%</w:t>
            </w:r>
          </w:p>
        </w:tc>
        <w:tc>
          <w:tcPr>
            <w:tcW w:w="1894" w:type="dxa"/>
            <w:tcBorders>
              <w:top w:val="nil"/>
              <w:left w:val="nil"/>
              <w:bottom w:val="nil"/>
              <w:right w:val="nil"/>
            </w:tcBorders>
            <w:shd w:val="clear" w:color="auto" w:fill="auto"/>
            <w:vAlign w:val="center"/>
          </w:tcPr>
          <w:p w14:paraId="444C3BE6">
            <w:pPr>
              <w:keepNext w:val="0"/>
              <w:keepLines w:val="0"/>
              <w:widowControl/>
              <w:suppressLineNumbers w:val="0"/>
              <w:snapToGrid w:val="0"/>
              <w:ind w:left="0" w:leftChars="0" w:right="0" w:rightChars="0" w:firstLine="0" w:firstLineChars="0"/>
              <w:jc w:val="center"/>
              <w:textAlignment w:val="bottom"/>
              <w:rPr>
                <w:rFonts w:hint="default" w:ascii="Times New Roman" w:hAnsi="Times New Roman" w:eastAsia="宋体" w:cs="Times New Roman"/>
                <w:b w:val="0"/>
                <w:bCs w:val="0"/>
                <w:i w:val="0"/>
                <w:iCs w:val="0"/>
                <w:color w:val="000000"/>
                <w:kern w:val="0"/>
                <w:sz w:val="21"/>
                <w:szCs w:val="21"/>
                <w:u w:val="none"/>
                <w:lang w:val="en-US" w:eastAsia="zh-CN" w:bidi="ar"/>
              </w:rPr>
            </w:pPr>
            <w:r>
              <w:rPr>
                <w:rFonts w:hint="default" w:ascii="Times New Roman" w:hAnsi="Times New Roman" w:eastAsia="宋体" w:cs="Times New Roman"/>
                <w:b w:val="0"/>
                <w:bCs w:val="0"/>
                <w:i w:val="0"/>
                <w:iCs w:val="0"/>
                <w:color w:val="000000"/>
                <w:kern w:val="0"/>
                <w:sz w:val="21"/>
                <w:szCs w:val="21"/>
                <w:u w:val="none"/>
                <w:lang w:val="en-US" w:eastAsia="zh-CN" w:bidi="ar"/>
              </w:rPr>
              <w:t>0.55%</w:t>
            </w:r>
          </w:p>
        </w:tc>
      </w:tr>
      <w:tr w14:paraId="71D1943D">
        <w:trPr>
          <w:trHeight w:val="0" w:hRule="atLeast"/>
          <w:jc w:val="center"/>
        </w:trPr>
        <w:tc>
          <w:tcPr>
            <w:tcW w:w="943" w:type="dxa"/>
            <w:tcBorders>
              <w:top w:val="nil"/>
              <w:left w:val="nil"/>
              <w:bottom w:val="single" w:color="auto" w:sz="12" w:space="0"/>
              <w:right w:val="nil"/>
            </w:tcBorders>
            <w:shd w:val="clear" w:color="auto" w:fill="auto"/>
            <w:vAlign w:val="center"/>
          </w:tcPr>
          <w:p w14:paraId="43486F9A">
            <w:pPr>
              <w:keepNext w:val="0"/>
              <w:keepLines w:val="0"/>
              <w:widowControl/>
              <w:suppressLineNumbers w:val="0"/>
              <w:snapToGrid w:val="0"/>
              <w:ind w:left="0" w:leftChars="0" w:right="0" w:rightChars="0" w:firstLine="0" w:firstLineChars="0"/>
              <w:jc w:val="center"/>
              <w:textAlignment w:val="center"/>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lang w:val="en-US" w:eastAsia="zh-CN" w:bidi="ar"/>
              </w:rPr>
              <w:t>2024</w:t>
            </w:r>
          </w:p>
        </w:tc>
        <w:tc>
          <w:tcPr>
            <w:tcW w:w="1894" w:type="dxa"/>
            <w:tcBorders>
              <w:top w:val="nil"/>
              <w:left w:val="nil"/>
              <w:bottom w:val="single" w:color="auto" w:sz="12" w:space="0"/>
              <w:right w:val="nil"/>
            </w:tcBorders>
            <w:shd w:val="clear" w:color="auto" w:fill="auto"/>
            <w:vAlign w:val="center"/>
          </w:tcPr>
          <w:p w14:paraId="285A0829">
            <w:pPr>
              <w:keepNext w:val="0"/>
              <w:keepLines w:val="0"/>
              <w:widowControl/>
              <w:suppressLineNumbers w:val="0"/>
              <w:snapToGrid w:val="0"/>
              <w:ind w:left="0" w:leftChars="0" w:right="0" w:rightChars="0" w:firstLine="0" w:firstLineChars="0"/>
              <w:jc w:val="center"/>
              <w:textAlignment w:val="bottom"/>
              <w:rPr>
                <w:rFonts w:hint="default" w:ascii="Times New Roman" w:hAnsi="Times New Roman" w:eastAsia="宋体" w:cs="Times New Roman"/>
                <w:b w:val="0"/>
                <w:bCs w:val="0"/>
                <w:i w:val="0"/>
                <w:iCs w:val="0"/>
                <w:color w:val="000000"/>
                <w:kern w:val="0"/>
                <w:sz w:val="21"/>
                <w:szCs w:val="21"/>
                <w:u w:val="none"/>
                <w:lang w:val="en-US" w:eastAsia="zh-CN" w:bidi="ar"/>
              </w:rPr>
            </w:pPr>
            <w:r>
              <w:rPr>
                <w:rFonts w:hint="default" w:ascii="Times New Roman" w:hAnsi="Times New Roman" w:eastAsia="宋体" w:cs="Times New Roman"/>
                <w:b w:val="0"/>
                <w:bCs w:val="0"/>
                <w:i w:val="0"/>
                <w:iCs w:val="0"/>
                <w:color w:val="000000"/>
                <w:kern w:val="0"/>
                <w:sz w:val="21"/>
                <w:szCs w:val="21"/>
                <w:u w:val="none"/>
                <w:lang w:val="en-US" w:eastAsia="zh-CN" w:bidi="ar"/>
              </w:rPr>
              <w:t>2.08%</w:t>
            </w:r>
          </w:p>
        </w:tc>
        <w:tc>
          <w:tcPr>
            <w:tcW w:w="1894" w:type="dxa"/>
            <w:tcBorders>
              <w:top w:val="nil"/>
              <w:left w:val="nil"/>
              <w:bottom w:val="single" w:color="auto" w:sz="12" w:space="0"/>
              <w:right w:val="nil"/>
            </w:tcBorders>
            <w:shd w:val="clear" w:color="auto" w:fill="auto"/>
            <w:vAlign w:val="center"/>
          </w:tcPr>
          <w:p w14:paraId="22E6243D">
            <w:pPr>
              <w:keepNext w:val="0"/>
              <w:keepLines w:val="0"/>
              <w:widowControl/>
              <w:suppressLineNumbers w:val="0"/>
              <w:snapToGrid w:val="0"/>
              <w:ind w:left="0" w:leftChars="0" w:right="0" w:rightChars="0" w:firstLine="0" w:firstLineChars="0"/>
              <w:jc w:val="center"/>
              <w:textAlignment w:val="bottom"/>
              <w:rPr>
                <w:rFonts w:hint="default" w:ascii="Times New Roman" w:hAnsi="Times New Roman" w:eastAsia="宋体" w:cs="Times New Roman"/>
                <w:b w:val="0"/>
                <w:bCs w:val="0"/>
                <w:i w:val="0"/>
                <w:iCs w:val="0"/>
                <w:color w:val="000000"/>
                <w:kern w:val="0"/>
                <w:sz w:val="21"/>
                <w:szCs w:val="21"/>
                <w:u w:val="none"/>
                <w:lang w:val="en-US" w:eastAsia="zh-CN" w:bidi="ar"/>
              </w:rPr>
            </w:pPr>
            <w:r>
              <w:rPr>
                <w:rFonts w:hint="default" w:ascii="Times New Roman" w:hAnsi="Times New Roman" w:eastAsia="宋体" w:cs="Times New Roman"/>
                <w:b w:val="0"/>
                <w:bCs w:val="0"/>
                <w:i w:val="0"/>
                <w:iCs w:val="0"/>
                <w:color w:val="000000"/>
                <w:kern w:val="0"/>
                <w:sz w:val="21"/>
                <w:szCs w:val="21"/>
                <w:u w:val="none"/>
                <w:lang w:val="en-US" w:eastAsia="zh-CN" w:bidi="ar"/>
              </w:rPr>
              <w:t>1.14%</w:t>
            </w:r>
          </w:p>
        </w:tc>
        <w:tc>
          <w:tcPr>
            <w:tcW w:w="1894" w:type="dxa"/>
            <w:tcBorders>
              <w:top w:val="nil"/>
              <w:left w:val="nil"/>
              <w:bottom w:val="single" w:color="auto" w:sz="12" w:space="0"/>
              <w:right w:val="nil"/>
            </w:tcBorders>
            <w:shd w:val="clear" w:color="auto" w:fill="auto"/>
            <w:vAlign w:val="center"/>
          </w:tcPr>
          <w:p w14:paraId="19AD12C0">
            <w:pPr>
              <w:keepNext w:val="0"/>
              <w:keepLines w:val="0"/>
              <w:widowControl/>
              <w:suppressLineNumbers w:val="0"/>
              <w:snapToGrid w:val="0"/>
              <w:ind w:left="0" w:leftChars="0" w:right="0" w:rightChars="0" w:firstLine="0" w:firstLineChars="0"/>
              <w:jc w:val="center"/>
              <w:textAlignment w:val="bottom"/>
              <w:rPr>
                <w:rFonts w:hint="default" w:ascii="Times New Roman" w:hAnsi="Times New Roman" w:eastAsia="宋体" w:cs="Times New Roman"/>
                <w:b w:val="0"/>
                <w:bCs w:val="0"/>
                <w:i w:val="0"/>
                <w:iCs w:val="0"/>
                <w:color w:val="000000"/>
                <w:kern w:val="0"/>
                <w:sz w:val="21"/>
                <w:szCs w:val="21"/>
                <w:u w:val="none"/>
                <w:lang w:val="en-US" w:eastAsia="zh-CN" w:bidi="ar"/>
              </w:rPr>
            </w:pPr>
            <w:r>
              <w:rPr>
                <w:rFonts w:hint="default" w:ascii="Times New Roman" w:hAnsi="Times New Roman" w:eastAsia="宋体" w:cs="Times New Roman"/>
                <w:b w:val="0"/>
                <w:bCs w:val="0"/>
                <w:i w:val="0"/>
                <w:iCs w:val="0"/>
                <w:color w:val="000000"/>
                <w:kern w:val="0"/>
                <w:sz w:val="21"/>
                <w:szCs w:val="21"/>
                <w:u w:val="none"/>
                <w:lang w:val="en-US" w:eastAsia="zh-CN" w:bidi="ar"/>
              </w:rPr>
              <w:t>0.39%</w:t>
            </w:r>
          </w:p>
        </w:tc>
        <w:tc>
          <w:tcPr>
            <w:tcW w:w="1894" w:type="dxa"/>
            <w:tcBorders>
              <w:top w:val="nil"/>
              <w:left w:val="nil"/>
              <w:bottom w:val="single" w:color="auto" w:sz="12" w:space="0"/>
              <w:right w:val="nil"/>
            </w:tcBorders>
            <w:shd w:val="clear" w:color="auto" w:fill="auto"/>
            <w:vAlign w:val="center"/>
          </w:tcPr>
          <w:p w14:paraId="6F3CE9AA">
            <w:pPr>
              <w:keepNext w:val="0"/>
              <w:keepLines w:val="0"/>
              <w:widowControl/>
              <w:suppressLineNumbers w:val="0"/>
              <w:snapToGrid w:val="0"/>
              <w:ind w:left="0" w:leftChars="0" w:right="0" w:rightChars="0" w:firstLine="0" w:firstLineChars="0"/>
              <w:jc w:val="center"/>
              <w:textAlignment w:val="bottom"/>
              <w:rPr>
                <w:rFonts w:hint="default" w:ascii="Times New Roman" w:hAnsi="Times New Roman" w:eastAsia="宋体" w:cs="Times New Roman"/>
                <w:b w:val="0"/>
                <w:bCs w:val="0"/>
                <w:i w:val="0"/>
                <w:iCs w:val="0"/>
                <w:color w:val="000000"/>
                <w:kern w:val="0"/>
                <w:sz w:val="21"/>
                <w:szCs w:val="21"/>
                <w:u w:val="none"/>
                <w:lang w:val="en-US" w:eastAsia="zh-CN" w:bidi="ar"/>
              </w:rPr>
            </w:pPr>
            <w:r>
              <w:rPr>
                <w:rFonts w:hint="default" w:ascii="Times New Roman" w:hAnsi="Times New Roman" w:eastAsia="宋体" w:cs="Times New Roman"/>
                <w:b w:val="0"/>
                <w:bCs w:val="0"/>
                <w:i w:val="0"/>
                <w:iCs w:val="0"/>
                <w:color w:val="000000"/>
                <w:kern w:val="0"/>
                <w:sz w:val="21"/>
                <w:szCs w:val="21"/>
                <w:u w:val="none"/>
                <w:lang w:val="en-US" w:eastAsia="zh-CN" w:bidi="ar"/>
              </w:rPr>
              <w:t>0.28%</w:t>
            </w:r>
          </w:p>
        </w:tc>
      </w:tr>
    </w:tbl>
    <w:p w14:paraId="013B7303">
      <w:pPr>
        <w:pStyle w:val="28"/>
        <w:keepNext w:val="0"/>
        <w:keepLines w:val="0"/>
        <w:pageBreakBefore w:val="0"/>
        <w:widowControl/>
        <w:suppressLineNumbers w:val="0"/>
        <w:kinsoku/>
        <w:wordWrap/>
        <w:overflowPunct/>
        <w:topLinePunct w:val="0"/>
        <w:autoSpaceDE/>
        <w:autoSpaceDN/>
        <w:bidi w:val="0"/>
        <w:adjustRightInd/>
        <w:snapToGrid/>
        <w:spacing w:beforeAutospacing="0" w:afterAutospacing="0" w:line="420" w:lineRule="exact"/>
        <w:ind w:firstLine="480" w:firstLineChars="200"/>
        <w:jc w:val="both"/>
        <w:textAlignment w:val="auto"/>
        <w:rPr>
          <w:rFonts w:hint="default" w:ascii="Times New Roman" w:hAnsi="Times New Roman" w:eastAsia="宋体" w:cs="Times New Roman"/>
          <w:sz w:val="24"/>
          <w:szCs w:val="24"/>
          <w:lang w:eastAsia="zh-CN"/>
        </w:rPr>
      </w:pPr>
      <w:r>
        <w:rPr>
          <w:rFonts w:hint="default" w:ascii="Times New Roman" w:hAnsi="Times New Roman" w:eastAsia="宋体" w:cs="Times New Roman"/>
          <w:sz w:val="24"/>
          <w:szCs w:val="24"/>
        </w:rPr>
        <w:t>数据来源：</w:t>
      </w:r>
      <w:r>
        <w:rPr>
          <w:rFonts w:hint="default" w:ascii="Times New Roman" w:hAnsi="Times New Roman" w:eastAsia="宋体" w:cs="Times New Roman"/>
          <w:sz w:val="24"/>
          <w:szCs w:val="24"/>
          <w:lang w:val="en-US" w:eastAsia="zh-CN"/>
        </w:rPr>
        <w:t>finD</w:t>
      </w:r>
      <w:r>
        <w:rPr>
          <w:rFonts w:hint="default" w:ascii="Times New Roman" w:hAnsi="Times New Roman" w:eastAsia="宋体" w:cs="Times New Roman"/>
          <w:sz w:val="24"/>
          <w:szCs w:val="24"/>
        </w:rPr>
        <w:t>数据库整理</w:t>
      </w:r>
    </w:p>
    <w:p w14:paraId="6D171644">
      <w:pPr>
        <w:pStyle w:val="28"/>
        <w:keepNext w:val="0"/>
        <w:keepLines w:val="0"/>
        <w:pageBreakBefore w:val="0"/>
        <w:widowControl/>
        <w:suppressLineNumbers w:val="0"/>
        <w:kinsoku/>
        <w:wordWrap/>
        <w:overflowPunct/>
        <w:topLinePunct w:val="0"/>
        <w:autoSpaceDE/>
        <w:autoSpaceDN/>
        <w:bidi w:val="0"/>
        <w:adjustRightInd/>
        <w:snapToGrid/>
        <w:spacing w:beforeAutospacing="0" w:afterAutospacing="0" w:line="420" w:lineRule="exact"/>
        <w:ind w:firstLine="480" w:firstLineChars="200"/>
        <w:jc w:val="both"/>
        <w:textAlignment w:val="auto"/>
        <w:rPr>
          <w:rFonts w:hint="default" w:ascii="Times New Roman" w:hAnsi="Times New Roman" w:eastAsia="宋体" w:cs="Times New Roman"/>
          <w:sz w:val="24"/>
          <w:szCs w:val="24"/>
        </w:rPr>
      </w:pPr>
      <w:r>
        <w:rPr>
          <w:rFonts w:hint="default" w:ascii="Times New Roman" w:hAnsi="Times New Roman" w:eastAsia="宋体" w:cs="Times New Roman"/>
          <w:sz w:val="24"/>
          <w:szCs w:val="24"/>
        </w:rPr>
        <w:t>思美传媒销售净利率长期处于低位，并非单纯源于企业个体经营波动，更大程度上受到营销传播行业整体盈利结构的制约。相关行业研究显示，近年来营销行业毛利率整体处于较低水平，并在需求偏弱背景下呈现下行趋势；与此同时，行业还普遍面临较强的成本刚性，当收入增长放缓时，利润端往往更容易受到挤压。在AI应用方面，现有研究普遍认为，AI在营销行业的核心作用首先体现在效率提升，其主要嵌入内容生成、投放优化、数据分析和用户交互等环节，而对服务定价机制和利润分配结构的直接改变相对有限。</w:t>
      </w:r>
    </w:p>
    <w:p w14:paraId="6755F316">
      <w:pPr>
        <w:pStyle w:val="28"/>
        <w:keepNext w:val="0"/>
        <w:keepLines w:val="0"/>
        <w:pageBreakBefore w:val="0"/>
        <w:widowControl/>
        <w:suppressLineNumbers w:val="0"/>
        <w:kinsoku/>
        <w:wordWrap/>
        <w:overflowPunct/>
        <w:topLinePunct w:val="0"/>
        <w:autoSpaceDE/>
        <w:autoSpaceDN/>
        <w:bidi w:val="0"/>
        <w:adjustRightInd/>
        <w:snapToGrid/>
        <w:spacing w:beforeAutospacing="0" w:afterAutospacing="0" w:line="420" w:lineRule="exact"/>
        <w:ind w:firstLine="480" w:firstLineChars="200"/>
        <w:jc w:val="both"/>
        <w:textAlignment w:val="auto"/>
        <w:rPr>
          <w:rFonts w:hint="default" w:ascii="Times New Roman" w:hAnsi="Times New Roman" w:eastAsia="宋体" w:cs="Times New Roman"/>
          <w:sz w:val="24"/>
          <w:szCs w:val="24"/>
        </w:rPr>
      </w:pPr>
      <w:r>
        <w:rPr>
          <w:rFonts w:hint="default" w:ascii="Times New Roman" w:hAnsi="Times New Roman" w:eastAsia="宋体" w:cs="Times New Roman"/>
          <w:sz w:val="24"/>
          <w:szCs w:val="24"/>
        </w:rPr>
        <w:t>从思美传媒的业务实践看，公司AI应用主要集中于广告创意生成、智能投放和AIGC内容生产等方面，本质上仍服务于原有整合营销传播业务。随着内容营销、智能投放和全域经营能力不断强化，行业整体效率水平虽有所提升，但价格竞争加剧、平台依赖增强等问题也同步存在，企业较难仅凭技术提效显著提高服务溢价。换言之，AI在营销传播行业中更容易表现为一种通用型效率工具，而非决定性利润放大机制。</w:t>
      </w:r>
    </w:p>
    <w:p w14:paraId="115EAF1B">
      <w:pPr>
        <w:pStyle w:val="28"/>
        <w:keepNext w:val="0"/>
        <w:keepLines w:val="0"/>
        <w:pageBreakBefore w:val="0"/>
        <w:widowControl/>
        <w:suppressLineNumbers w:val="0"/>
        <w:kinsoku/>
        <w:wordWrap/>
        <w:overflowPunct/>
        <w:topLinePunct w:val="0"/>
        <w:autoSpaceDE/>
        <w:autoSpaceDN/>
        <w:bidi w:val="0"/>
        <w:adjustRightInd/>
        <w:snapToGrid/>
        <w:spacing w:beforeAutospacing="0" w:afterAutospacing="0" w:line="420" w:lineRule="exact"/>
        <w:ind w:firstLine="480" w:firstLineChars="200"/>
        <w:jc w:val="both"/>
        <w:textAlignment w:val="auto"/>
        <w:rPr>
          <w:rFonts w:hint="default" w:ascii="Times New Roman" w:hAnsi="Times New Roman" w:eastAsia="宋体" w:cs="Times New Roman"/>
          <w:sz w:val="24"/>
          <w:szCs w:val="24"/>
        </w:rPr>
      </w:pPr>
      <w:r>
        <w:rPr>
          <w:rFonts w:hint="default" w:ascii="Times New Roman" w:hAnsi="Times New Roman" w:eastAsia="宋体" w:cs="Times New Roman"/>
          <w:sz w:val="24"/>
          <w:szCs w:val="24"/>
        </w:rPr>
        <w:t>因此，思美传媒销售净利率长期偏低的根本原因在于：其主营业务本身毛利率水平有限，而AI应用更多只能改善业务执行效率，难以从根本上改变服务价格形成机制和行业利润结构。由此可见，从销售净利率角度看，思美传媒盈利能力偏弱的主要原因并不在于期间费用率异常偏高，而在于主营业务利润空间相对有限，导致营业收入难以有效转化为净利润，并最终使公司销售净利率在样本期内持续处于低位。</w:t>
      </w:r>
    </w:p>
    <w:p w14:paraId="5CE8F24C">
      <w:pPr>
        <w:pStyle w:val="28"/>
        <w:keepNext w:val="0"/>
        <w:keepLines w:val="0"/>
        <w:pageBreakBefore w:val="0"/>
        <w:widowControl/>
        <w:suppressLineNumbers w:val="0"/>
        <w:kinsoku/>
        <w:wordWrap/>
        <w:overflowPunct/>
        <w:topLinePunct w:val="0"/>
        <w:autoSpaceDE/>
        <w:autoSpaceDN/>
        <w:bidi w:val="0"/>
        <w:adjustRightInd/>
        <w:snapToGrid/>
        <w:spacing w:beforeAutospacing="0" w:afterAutospacing="0" w:line="420" w:lineRule="exact"/>
        <w:ind w:firstLine="480" w:firstLineChars="200"/>
        <w:jc w:val="both"/>
        <w:textAlignment w:val="auto"/>
        <w:rPr>
          <w:rFonts w:hint="default" w:ascii="Times New Roman" w:hAnsi="Times New Roman" w:eastAsia="宋体" w:cs="Times New Roman"/>
          <w:sz w:val="24"/>
          <w:szCs w:val="24"/>
        </w:rPr>
      </w:pPr>
      <w:r>
        <w:rPr>
          <w:rFonts w:hint="default" w:ascii="Times New Roman" w:hAnsi="Times New Roman" w:eastAsia="宋体" w:cs="Times New Roman"/>
          <w:sz w:val="24"/>
          <w:szCs w:val="24"/>
        </w:rPr>
        <w:t>综合来看，AI业务赋能型企业的销售净利率差异主要取决于被赋能主业本身的毛利空间。巨人网络的高净利率来自高毛利游戏主业与AI提效的叠加，世纪天鸿净利率</w:t>
      </w:r>
      <w:r>
        <w:rPr>
          <w:rFonts w:hint="eastAsia" w:ascii="Times New Roman" w:hAnsi="Times New Roman" w:eastAsia="宋体" w:cs="Times New Roman"/>
          <w:sz w:val="24"/>
          <w:szCs w:val="24"/>
          <w:lang w:val="en-US" w:eastAsia="zh-CN"/>
        </w:rPr>
        <w:t>的稳定</w:t>
      </w:r>
      <w:r>
        <w:rPr>
          <w:rFonts w:hint="default" w:ascii="Times New Roman" w:hAnsi="Times New Roman" w:eastAsia="宋体" w:cs="Times New Roman"/>
          <w:sz w:val="24"/>
          <w:szCs w:val="24"/>
        </w:rPr>
        <w:t>来自传统教辅业务的利润底盘，思美传媒的低净利率则反映出低毛利营销服务行业的结构性约束。三者共同说明，AI赋能并不自动创造高利润，只有当原有业务具备足够的产品溢价和变现能力时，AI带来的效率提升才更可能转化为净利率改善。</w:t>
      </w:r>
    </w:p>
    <w:p w14:paraId="14320A7B">
      <w:pPr>
        <w:autoSpaceDE/>
        <w:autoSpaceDN/>
        <w:snapToGrid/>
        <w:spacing w:before="156" w:beforeLines="50" w:after="156" w:afterLines="50" w:line="420" w:lineRule="exact"/>
        <w:jc w:val="left"/>
        <w:outlineLvl w:val="2"/>
        <w:rPr>
          <w:rFonts w:hint="default" w:ascii="Times New Roman" w:hAnsi="Times New Roman" w:eastAsia="黑体" w:cs="Times New Roman"/>
          <w:color w:val="000000"/>
          <w:kern w:val="0"/>
          <w:sz w:val="28"/>
          <w:szCs w:val="28"/>
          <w:lang w:val="en-US" w:eastAsia="zh-CN"/>
        </w:rPr>
      </w:pPr>
      <w:r>
        <w:rPr>
          <w:rFonts w:hint="default" w:ascii="Times New Roman" w:hAnsi="Times New Roman" w:eastAsia="黑体" w:cs="Times New Roman"/>
          <w:color w:val="000000"/>
          <w:kern w:val="0"/>
          <w:sz w:val="28"/>
          <w:szCs w:val="28"/>
          <w:lang w:val="en-US" w:eastAsia="zh-CN"/>
        </w:rPr>
        <w:t>4.2.1.3 本节小结</w:t>
      </w:r>
    </w:p>
    <w:p w14:paraId="781D2B7D">
      <w:pPr>
        <w:pStyle w:val="28"/>
        <w:keepNext w:val="0"/>
        <w:keepLines w:val="0"/>
        <w:pageBreakBefore w:val="0"/>
        <w:widowControl/>
        <w:suppressLineNumbers w:val="0"/>
        <w:kinsoku/>
        <w:wordWrap/>
        <w:overflowPunct/>
        <w:topLinePunct w:val="0"/>
        <w:autoSpaceDE/>
        <w:autoSpaceDN/>
        <w:bidi w:val="0"/>
        <w:adjustRightInd/>
        <w:snapToGrid/>
        <w:spacing w:beforeAutospacing="0" w:afterAutospacing="0" w:line="420" w:lineRule="exact"/>
        <w:ind w:firstLine="480" w:firstLineChars="200"/>
        <w:jc w:val="both"/>
        <w:textAlignment w:val="auto"/>
        <w:rPr>
          <w:rFonts w:hint="default" w:ascii="Times New Roman" w:hAnsi="Times New Roman" w:eastAsia="宋体" w:cs="Times New Roman"/>
          <w:sz w:val="24"/>
          <w:szCs w:val="24"/>
        </w:rPr>
      </w:pPr>
      <w:r>
        <w:rPr>
          <w:rFonts w:hint="default" w:ascii="Times New Roman" w:hAnsi="Times New Roman" w:eastAsia="宋体" w:cs="Times New Roman"/>
          <w:sz w:val="24"/>
          <w:szCs w:val="24"/>
        </w:rPr>
        <w:t>总体来看，六家典型样本企业销售净利率的差异，主要来自三个方面。第一，主营业务毛利空间不同。教育数字化、行业解决方案和游戏业务的附加值显著高于营销传播和流量服务，毛利率高低决定了净利率的上限。第二，费用投入结构不同。即便具备较高毛利率，若企业仍处于产品推广、研发迭代和市场培育阶段，销售费用率和研发费用率的上升仍会压缩净利率。第三，AI与主业结合后的商业化成熟度不同。若AI已有效嵌入高毛利主业，往往表现为提效增利；若AI仍处于投入期或所依附行业利润率偏低，则更多表现为效率改善但利润释放有限。</w:t>
      </w:r>
    </w:p>
    <w:p w14:paraId="78D20E47">
      <w:pPr>
        <w:pStyle w:val="28"/>
        <w:keepNext w:val="0"/>
        <w:keepLines w:val="0"/>
        <w:pageBreakBefore w:val="0"/>
        <w:widowControl/>
        <w:suppressLineNumbers w:val="0"/>
        <w:kinsoku/>
        <w:wordWrap/>
        <w:overflowPunct/>
        <w:topLinePunct w:val="0"/>
        <w:autoSpaceDE/>
        <w:autoSpaceDN/>
        <w:bidi w:val="0"/>
        <w:adjustRightInd/>
        <w:snapToGrid/>
        <w:spacing w:beforeAutospacing="0" w:afterAutospacing="0" w:line="420" w:lineRule="exact"/>
        <w:ind w:firstLine="480" w:firstLineChars="200"/>
        <w:jc w:val="both"/>
        <w:textAlignment w:val="auto"/>
        <w:rPr>
          <w:rFonts w:hint="default" w:ascii="Times New Roman" w:hAnsi="Times New Roman" w:eastAsia="黑体" w:cs="Times New Roman"/>
          <w:color w:val="000000"/>
          <w:kern w:val="0"/>
          <w:sz w:val="28"/>
          <w:szCs w:val="28"/>
          <w:lang w:val="en-US" w:eastAsia="zh-CN"/>
        </w:rPr>
      </w:pPr>
      <w:r>
        <w:rPr>
          <w:rFonts w:hint="default" w:ascii="Times New Roman" w:hAnsi="Times New Roman" w:eastAsia="宋体" w:cs="Times New Roman"/>
          <w:sz w:val="24"/>
          <w:szCs w:val="24"/>
        </w:rPr>
        <w:t>因此，从销售净利率角度看，人工智能应用层企业利润空间的形成并不取决于是否引入AI，而取决于AI嵌入的业务本身是否具备足够高的附加值，以及企业能否在投入期结束后实现由技术能力向稳定利润的转化。基于这一判断，下一节将进一步从总资产周转率维度展开分析，以识别不同企业收入规模扩张与资产运用效率的差异。</w:t>
      </w:r>
    </w:p>
    <w:p w14:paraId="74D99464">
      <w:pPr>
        <w:autoSpaceDE/>
        <w:autoSpaceDN/>
        <w:snapToGrid/>
        <w:spacing w:before="156" w:beforeLines="50" w:after="156" w:afterLines="50" w:line="420" w:lineRule="exact"/>
        <w:jc w:val="left"/>
        <w:outlineLvl w:val="2"/>
        <w:rPr>
          <w:rFonts w:hint="default" w:ascii="Times New Roman" w:hAnsi="Times New Roman" w:eastAsia="黑体" w:cs="Times New Roman"/>
          <w:color w:val="000000"/>
          <w:kern w:val="0"/>
          <w:sz w:val="28"/>
          <w:szCs w:val="28"/>
          <w:lang w:val="en-US" w:eastAsia="zh-CN"/>
        </w:rPr>
      </w:pPr>
      <w:r>
        <w:rPr>
          <w:rFonts w:hint="default" w:ascii="Times New Roman" w:hAnsi="Times New Roman" w:eastAsia="黑体" w:cs="Times New Roman"/>
          <w:color w:val="000000"/>
          <w:kern w:val="0"/>
          <w:sz w:val="28"/>
          <w:szCs w:val="28"/>
          <w:lang w:val="en-US" w:eastAsia="zh-CN"/>
        </w:rPr>
        <w:t>4.2.2总资产周转率分析</w:t>
      </w:r>
    </w:p>
    <w:p w14:paraId="2B6DB13A">
      <w:pPr>
        <w:pStyle w:val="28"/>
        <w:keepNext w:val="0"/>
        <w:keepLines w:val="0"/>
        <w:pageBreakBefore w:val="0"/>
        <w:widowControl/>
        <w:suppressLineNumbers w:val="0"/>
        <w:kinsoku/>
        <w:wordWrap/>
        <w:overflowPunct/>
        <w:topLinePunct w:val="0"/>
        <w:autoSpaceDE/>
        <w:autoSpaceDN/>
        <w:bidi w:val="0"/>
        <w:adjustRightInd/>
        <w:snapToGrid/>
        <w:spacing w:beforeAutospacing="0" w:afterAutospacing="0" w:line="420" w:lineRule="exact"/>
        <w:ind w:firstLine="480" w:firstLineChars="200"/>
        <w:jc w:val="both"/>
        <w:textAlignment w:val="auto"/>
        <w:rPr>
          <w:rFonts w:hint="default" w:ascii="Times New Roman" w:hAnsi="Times New Roman" w:eastAsia="宋体" w:cs="Times New Roman"/>
          <w:kern w:val="2"/>
          <w:sz w:val="24"/>
          <w:szCs w:val="24"/>
          <w:lang w:val="en-US" w:eastAsia="zh-CN" w:bidi="ar-SA"/>
        </w:rPr>
      </w:pPr>
      <w:r>
        <w:rPr>
          <w:rFonts w:hint="default" w:ascii="Times New Roman" w:hAnsi="Times New Roman" w:eastAsia="宋体" w:cs="Times New Roman"/>
          <w:kern w:val="2"/>
          <w:sz w:val="24"/>
          <w:szCs w:val="24"/>
          <w:lang w:val="en-US" w:eastAsia="zh-CN" w:bidi="ar-SA"/>
        </w:rPr>
        <w:t>总资产周转率反映企业利用全部资产创造营业收入的能力，主要衡量企业资产运营效率。在杜邦分析体系中，总资产周转率体现的是企业经营效率，即企业投入的资产能否有效转化为收入规模。公式为：</w:t>
      </w:r>
    </w:p>
    <w:p w14:paraId="2D10A62E">
      <w:pPr>
        <w:pStyle w:val="28"/>
        <w:keepNext w:val="0"/>
        <w:keepLines w:val="0"/>
        <w:pageBreakBefore w:val="0"/>
        <w:widowControl/>
        <w:suppressLineNumbers w:val="0"/>
        <w:kinsoku/>
        <w:wordWrap/>
        <w:overflowPunct/>
        <w:topLinePunct w:val="0"/>
        <w:autoSpaceDE/>
        <w:autoSpaceDN/>
        <w:bidi w:val="0"/>
        <w:adjustRightInd/>
        <w:snapToGrid/>
        <w:spacing w:beforeAutospacing="0" w:afterAutospacing="0" w:line="420" w:lineRule="exact"/>
        <w:ind w:firstLine="480" w:firstLineChars="200"/>
        <w:jc w:val="both"/>
        <w:textAlignment w:val="auto"/>
        <w:rPr>
          <w:rFonts w:hint="default" w:ascii="Times New Roman" w:hAnsi="Times New Roman" w:eastAsia="宋体" w:cs="Times New Roman"/>
          <w:kern w:val="2"/>
          <w:sz w:val="24"/>
          <w:szCs w:val="24"/>
          <w:lang w:val="en-US" w:eastAsia="zh-CN" w:bidi="ar-SA"/>
        </w:rPr>
      </w:pPr>
    </w:p>
    <w:p w14:paraId="2B2C2B5E">
      <w:pPr>
        <w:pStyle w:val="28"/>
        <w:keepNext w:val="0"/>
        <w:keepLines w:val="0"/>
        <w:pageBreakBefore w:val="0"/>
        <w:widowControl/>
        <w:suppressLineNumbers w:val="0"/>
        <w:kinsoku/>
        <w:wordWrap/>
        <w:overflowPunct/>
        <w:topLinePunct w:val="0"/>
        <w:autoSpaceDE/>
        <w:autoSpaceDN/>
        <w:bidi w:val="0"/>
        <w:adjustRightInd/>
        <w:snapToGrid/>
        <w:spacing w:beforeAutospacing="0" w:afterAutospacing="0" w:line="420" w:lineRule="exact"/>
        <w:ind w:firstLine="480" w:firstLineChars="200"/>
        <w:jc w:val="both"/>
        <w:textAlignment w:val="auto"/>
        <w:rPr>
          <w:rFonts w:hint="default" w:ascii="Times New Roman" w:hAnsi="Times New Roman" w:eastAsia="宋体" w:cs="Times New Roman"/>
          <w:kern w:val="2"/>
          <w:sz w:val="24"/>
          <w:szCs w:val="24"/>
          <w:lang w:val="en-US" w:eastAsia="zh-CN" w:bidi="ar-SA"/>
        </w:rPr>
      </w:pPr>
      <m:oMathPara>
        <m:oMath>
          <m:r>
            <m:rPr>
              <m:nor/>
              <m:sty m:val="p"/>
            </m:rPr>
            <w:rPr>
              <w:rFonts w:hint="default" w:ascii="Times New Roman" w:hAnsi="Times New Roman" w:eastAsia="宋体" w:cs="Times New Roman"/>
              <w:b w:val="0"/>
              <w:i w:val="0"/>
              <w:sz w:val="24"/>
            </w:rPr>
            <m:t>总资产周转率=</m:t>
          </m:r>
          <m:f>
            <m:fPr>
              <m:ctrlPr>
                <w:rPr>
                  <w:rFonts w:hint="default" w:ascii="Cambria Math" w:hAnsi="Cambria Math" w:eastAsia="宋体" w:cs="Times New Roman"/>
                  <w:i/>
                  <w:sz w:val="24"/>
                </w:rPr>
              </m:ctrlPr>
            </m:fPr>
            <m:num>
              <m:r>
                <m:rPr>
                  <m:nor/>
                  <m:sty m:val="p"/>
                </m:rPr>
                <w:rPr>
                  <w:rFonts w:hint="default" w:ascii="Times New Roman" w:hAnsi="Times New Roman" w:eastAsia="宋体" w:cs="Times New Roman"/>
                  <w:b w:val="0"/>
                  <w:i w:val="0"/>
                  <w:sz w:val="24"/>
                </w:rPr>
                <m:t>营业收入</m:t>
              </m:r>
              <m:ctrlPr>
                <w:rPr>
                  <w:rFonts w:hint="default" w:ascii="Cambria Math" w:hAnsi="Cambria Math" w:eastAsia="宋体" w:cs="Times New Roman"/>
                  <w:sz w:val="24"/>
                </w:rPr>
              </m:ctrlPr>
            </m:num>
            <m:den>
              <m:r>
                <m:rPr>
                  <m:nor/>
                  <m:sty m:val="p"/>
                </m:rPr>
                <w:rPr>
                  <w:rFonts w:hint="default" w:ascii="Times New Roman" w:hAnsi="Times New Roman" w:eastAsia="宋体" w:cs="Times New Roman"/>
                  <w:b w:val="0"/>
                  <w:i w:val="0"/>
                  <w:sz w:val="24"/>
                </w:rPr>
                <m:t>平均总资产</m:t>
              </m:r>
              <m:ctrlPr>
                <w:rPr>
                  <w:rFonts w:hint="default" w:ascii="Cambria Math" w:hAnsi="Cambria Math" w:eastAsia="宋体" w:cs="Times New Roman"/>
                  <w:sz w:val="24"/>
                </w:rPr>
              </m:ctrlPr>
            </m:den>
          </m:f>
        </m:oMath>
      </m:oMathPara>
    </w:p>
    <w:p w14:paraId="467F8BA4">
      <w:pPr>
        <w:pStyle w:val="28"/>
        <w:keepNext w:val="0"/>
        <w:keepLines w:val="0"/>
        <w:pageBreakBefore w:val="0"/>
        <w:widowControl/>
        <w:suppressLineNumbers w:val="0"/>
        <w:kinsoku/>
        <w:wordWrap/>
        <w:overflowPunct/>
        <w:topLinePunct w:val="0"/>
        <w:autoSpaceDE/>
        <w:autoSpaceDN/>
        <w:bidi w:val="0"/>
        <w:adjustRightInd/>
        <w:snapToGrid/>
        <w:spacing w:beforeAutospacing="0" w:afterAutospacing="0" w:line="420" w:lineRule="exact"/>
        <w:ind w:firstLine="480" w:firstLineChars="200"/>
        <w:jc w:val="both"/>
        <w:textAlignment w:val="auto"/>
        <w:rPr>
          <w:rFonts w:hint="default" w:ascii="Times New Roman" w:hAnsi="Times New Roman" w:eastAsia="宋体" w:cs="Times New Roman"/>
          <w:sz w:val="24"/>
          <w:szCs w:val="24"/>
        </w:rPr>
      </w:pPr>
    </w:p>
    <w:p w14:paraId="7051F9AE">
      <w:pPr>
        <w:pStyle w:val="28"/>
        <w:keepNext w:val="0"/>
        <w:keepLines w:val="0"/>
        <w:pageBreakBefore w:val="0"/>
        <w:widowControl/>
        <w:suppressLineNumbers w:val="0"/>
        <w:kinsoku/>
        <w:wordWrap/>
        <w:overflowPunct/>
        <w:topLinePunct w:val="0"/>
        <w:autoSpaceDE/>
        <w:autoSpaceDN/>
        <w:bidi w:val="0"/>
        <w:adjustRightInd/>
        <w:snapToGrid/>
        <w:spacing w:beforeAutospacing="0" w:afterAutospacing="0" w:line="420" w:lineRule="exact"/>
        <w:ind w:firstLine="480" w:firstLineChars="200"/>
        <w:jc w:val="both"/>
        <w:textAlignment w:val="auto"/>
        <w:rPr>
          <w:rFonts w:hint="default" w:ascii="Times New Roman" w:hAnsi="Times New Roman" w:eastAsia="宋体" w:cs="Times New Roman"/>
          <w:kern w:val="2"/>
          <w:sz w:val="24"/>
          <w:szCs w:val="24"/>
          <w:lang w:val="en-US" w:eastAsia="zh-CN" w:bidi="ar-SA"/>
        </w:rPr>
      </w:pPr>
      <w:r>
        <w:rPr>
          <w:rFonts w:hint="default" w:ascii="Times New Roman" w:hAnsi="Times New Roman" w:eastAsia="宋体" w:cs="Times New Roman"/>
          <w:sz w:val="24"/>
          <w:szCs w:val="24"/>
        </w:rPr>
        <w:t>总资产周转率的变化主要取决于营业收入和资产规模之间的关系。当企业营业收入增长速度快于资产规模扩张时，总资产周转率通常会上升；反之，当资产规模扩张快于营业收入增长时，总资产周转率则可能下降。因此，在分析企业总资产周转率变化时，需要同时考察企业营业收入变化和资产规模变化。基于上述分析思路，对典型样本企业总资产周转率进行比较，可以进一步识别不同企业在收入增长能力和资产利用效率方面的差异。典型样本企业2020—2024年的总资产周转率如表</w:t>
      </w:r>
      <w:r>
        <w:rPr>
          <w:rFonts w:hint="default" w:ascii="Times New Roman" w:hAnsi="Times New Roman" w:eastAsia="宋体" w:cs="Times New Roman"/>
          <w:spacing w:val="10"/>
          <w:kern w:val="0"/>
          <w:szCs w:val="20"/>
          <w:lang w:val="en-US" w:eastAsia="zh-CN"/>
        </w:rPr>
        <w:t>4-13所示</w:t>
      </w:r>
      <w:r>
        <w:rPr>
          <w:rFonts w:hint="default" w:ascii="Times New Roman" w:hAnsi="Times New Roman" w:eastAsia="宋体" w:cs="Times New Roman"/>
          <w:kern w:val="2"/>
          <w:sz w:val="24"/>
          <w:szCs w:val="24"/>
          <w:lang w:val="en-US" w:eastAsia="zh-CN" w:bidi="ar-SA"/>
        </w:rPr>
        <w:t>。</w:t>
      </w:r>
    </w:p>
    <w:p w14:paraId="3C1A0911">
      <w:pPr>
        <w:widowControl/>
        <w:tabs>
          <w:tab w:val="left" w:pos="377"/>
        </w:tabs>
        <w:autoSpaceDE/>
        <w:autoSpaceDN/>
        <w:snapToGrid/>
        <w:spacing w:before="156" w:beforeLines="50"/>
        <w:jc w:val="center"/>
        <w:rPr>
          <w:rFonts w:hint="default" w:ascii="Times New Roman" w:hAnsi="Times New Roman" w:eastAsia="宋体" w:cs="Times New Roman"/>
          <w:spacing w:val="10"/>
          <w:kern w:val="0"/>
          <w:szCs w:val="20"/>
          <w:lang w:val="en-US" w:eastAsia="zh-CN"/>
        </w:rPr>
      </w:pPr>
      <w:r>
        <w:rPr>
          <w:rFonts w:hint="default" w:ascii="Times New Roman" w:hAnsi="Times New Roman" w:eastAsia="宋体" w:cs="Times New Roman"/>
          <w:spacing w:val="10"/>
          <w:kern w:val="0"/>
          <w:szCs w:val="20"/>
          <w:lang w:val="en-US" w:eastAsia="zh-CN"/>
        </w:rPr>
        <w:t>表4-13 典型样本企业总资产周转率（2020-2024）</w:t>
      </w:r>
    </w:p>
    <w:tbl>
      <w:tblPr>
        <w:tblStyle w:val="31"/>
        <w:tblW w:w="8519" w:type="dxa"/>
        <w:jc w:val="center"/>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Layout w:type="autofit"/>
        <w:tblCellMar>
          <w:top w:w="0" w:type="dxa"/>
          <w:left w:w="108" w:type="dxa"/>
          <w:bottom w:w="0" w:type="dxa"/>
          <w:right w:w="108" w:type="dxa"/>
        </w:tblCellMar>
      </w:tblPr>
      <w:tblGrid>
        <w:gridCol w:w="1613"/>
        <w:gridCol w:w="1536"/>
        <w:gridCol w:w="1074"/>
        <w:gridCol w:w="1074"/>
        <w:gridCol w:w="1074"/>
        <w:gridCol w:w="1074"/>
        <w:gridCol w:w="1074"/>
      </w:tblGrid>
      <w:tr w14:paraId="03F83B7A">
        <w:trPr>
          <w:trHeight w:val="0" w:hRule="atLeast"/>
          <w:tblHeader/>
          <w:jc w:val="center"/>
        </w:trPr>
        <w:tc>
          <w:tcPr>
            <w:tcW w:w="1613" w:type="dxa"/>
            <w:tcBorders>
              <w:top w:val="single" w:color="auto" w:sz="12" w:space="0"/>
              <w:left w:val="nil"/>
              <w:bottom w:val="single" w:color="auto" w:sz="4" w:space="0"/>
              <w:right w:val="nil"/>
            </w:tcBorders>
            <w:shd w:val="clear" w:color="auto" w:fill="auto"/>
            <w:vAlign w:val="center"/>
          </w:tcPr>
          <w:p w14:paraId="7547EB91">
            <w:pPr>
              <w:keepNext w:val="0"/>
              <w:keepLines w:val="0"/>
              <w:widowControl/>
              <w:suppressLineNumbers w:val="0"/>
              <w:snapToGrid w:val="0"/>
              <w:ind w:left="0" w:leftChars="0" w:right="0" w:rightChars="0" w:firstLine="0" w:firstLineChars="0"/>
              <w:jc w:val="center"/>
              <w:textAlignment w:val="center"/>
              <w:rPr>
                <w:rFonts w:hint="default" w:ascii="Times New Roman" w:hAnsi="Times New Roman" w:eastAsia="宋体" w:cs="Times New Roman"/>
                <w:b/>
                <w:bCs/>
                <w:i w:val="0"/>
                <w:iCs w:val="0"/>
                <w:color w:val="000000"/>
                <w:kern w:val="0"/>
                <w:sz w:val="21"/>
                <w:szCs w:val="21"/>
                <w:u w:val="none"/>
                <w:lang w:val="en-US" w:eastAsia="zh-CN" w:bidi="ar"/>
              </w:rPr>
            </w:pPr>
            <w:r>
              <w:rPr>
                <w:rFonts w:hint="default" w:ascii="Times New Roman" w:hAnsi="Times New Roman" w:eastAsia="宋体" w:cs="Times New Roman"/>
                <w:b/>
                <w:bCs/>
                <w:i w:val="0"/>
                <w:iCs w:val="0"/>
                <w:color w:val="000000"/>
                <w:kern w:val="0"/>
                <w:sz w:val="21"/>
                <w:szCs w:val="21"/>
                <w:u w:val="none"/>
                <w:lang w:val="en-US" w:eastAsia="zh-CN" w:bidi="ar"/>
              </w:rPr>
              <w:t>企业类型</w:t>
            </w:r>
          </w:p>
        </w:tc>
        <w:tc>
          <w:tcPr>
            <w:tcW w:w="1536" w:type="dxa"/>
            <w:tcBorders>
              <w:top w:val="single" w:color="auto" w:sz="12" w:space="0"/>
              <w:left w:val="nil"/>
              <w:bottom w:val="single" w:color="auto" w:sz="4" w:space="0"/>
              <w:right w:val="nil"/>
            </w:tcBorders>
            <w:shd w:val="clear" w:color="auto" w:fill="auto"/>
            <w:vAlign w:val="center"/>
          </w:tcPr>
          <w:p w14:paraId="3CF41F5B">
            <w:pPr>
              <w:keepNext w:val="0"/>
              <w:keepLines w:val="0"/>
              <w:widowControl/>
              <w:suppressLineNumbers w:val="0"/>
              <w:snapToGrid w:val="0"/>
              <w:ind w:left="0" w:leftChars="0" w:right="0" w:rightChars="0" w:firstLine="0" w:firstLineChars="0"/>
              <w:jc w:val="center"/>
              <w:textAlignment w:val="center"/>
              <w:rPr>
                <w:rFonts w:hint="default" w:ascii="Times New Roman" w:hAnsi="Times New Roman" w:eastAsia="宋体" w:cs="Times New Roman"/>
                <w:b/>
                <w:bCs/>
                <w:i w:val="0"/>
                <w:iCs w:val="0"/>
                <w:color w:val="000000"/>
                <w:kern w:val="0"/>
                <w:sz w:val="21"/>
                <w:szCs w:val="21"/>
                <w:u w:val="none"/>
                <w:lang w:val="en-US" w:eastAsia="zh-CN" w:bidi="ar"/>
              </w:rPr>
            </w:pPr>
            <w:r>
              <w:rPr>
                <w:rFonts w:hint="default" w:ascii="Times New Roman" w:hAnsi="Times New Roman" w:eastAsia="宋体" w:cs="Times New Roman"/>
                <w:b/>
                <w:bCs/>
                <w:i w:val="0"/>
                <w:iCs w:val="0"/>
                <w:color w:val="000000"/>
                <w:kern w:val="0"/>
                <w:sz w:val="21"/>
                <w:szCs w:val="21"/>
                <w:u w:val="none"/>
                <w:lang w:val="en-US" w:eastAsia="zh-CN" w:bidi="ar"/>
              </w:rPr>
              <w:t>企业</w:t>
            </w:r>
          </w:p>
        </w:tc>
        <w:tc>
          <w:tcPr>
            <w:tcW w:w="1074" w:type="dxa"/>
            <w:tcBorders>
              <w:top w:val="single" w:color="auto" w:sz="12" w:space="0"/>
              <w:left w:val="nil"/>
              <w:bottom w:val="single" w:color="auto" w:sz="4" w:space="0"/>
              <w:right w:val="nil"/>
            </w:tcBorders>
            <w:shd w:val="clear" w:color="auto" w:fill="auto"/>
            <w:vAlign w:val="center"/>
          </w:tcPr>
          <w:p w14:paraId="445D8D19">
            <w:pPr>
              <w:keepNext w:val="0"/>
              <w:keepLines w:val="0"/>
              <w:widowControl/>
              <w:suppressLineNumbers w:val="0"/>
              <w:snapToGrid w:val="0"/>
              <w:ind w:left="0" w:leftChars="0" w:right="0" w:rightChars="0" w:firstLine="0" w:firstLineChars="0"/>
              <w:jc w:val="center"/>
              <w:textAlignment w:val="center"/>
              <w:rPr>
                <w:rFonts w:hint="default" w:ascii="Times New Roman" w:hAnsi="Times New Roman" w:eastAsia="宋体" w:cs="Times New Roman"/>
                <w:b/>
                <w:bCs/>
                <w:i w:val="0"/>
                <w:iCs w:val="0"/>
                <w:color w:val="000000"/>
                <w:kern w:val="0"/>
                <w:sz w:val="21"/>
                <w:szCs w:val="21"/>
                <w:u w:val="none"/>
                <w:lang w:val="en-US" w:eastAsia="zh-CN" w:bidi="ar"/>
              </w:rPr>
            </w:pPr>
            <w:r>
              <w:rPr>
                <w:rFonts w:hint="default" w:ascii="Times New Roman" w:hAnsi="Times New Roman" w:eastAsia="宋体" w:cs="Times New Roman"/>
                <w:b/>
                <w:bCs/>
                <w:i w:val="0"/>
                <w:iCs w:val="0"/>
                <w:color w:val="000000"/>
                <w:kern w:val="0"/>
                <w:sz w:val="21"/>
                <w:szCs w:val="21"/>
                <w:u w:val="none"/>
                <w:lang w:val="en-US" w:eastAsia="zh-CN" w:bidi="ar"/>
              </w:rPr>
              <w:t>2020</w:t>
            </w:r>
          </w:p>
        </w:tc>
        <w:tc>
          <w:tcPr>
            <w:tcW w:w="1074" w:type="dxa"/>
            <w:tcBorders>
              <w:top w:val="single" w:color="auto" w:sz="12" w:space="0"/>
              <w:left w:val="nil"/>
              <w:bottom w:val="single" w:color="auto" w:sz="4" w:space="0"/>
              <w:right w:val="nil"/>
            </w:tcBorders>
            <w:shd w:val="clear" w:color="auto" w:fill="auto"/>
            <w:vAlign w:val="center"/>
          </w:tcPr>
          <w:p w14:paraId="0C68A190">
            <w:pPr>
              <w:keepNext w:val="0"/>
              <w:keepLines w:val="0"/>
              <w:widowControl/>
              <w:suppressLineNumbers w:val="0"/>
              <w:snapToGrid w:val="0"/>
              <w:ind w:left="0" w:leftChars="0" w:right="0" w:rightChars="0" w:firstLine="0" w:firstLineChars="0"/>
              <w:jc w:val="center"/>
              <w:textAlignment w:val="center"/>
              <w:rPr>
                <w:rFonts w:hint="default" w:ascii="Times New Roman" w:hAnsi="Times New Roman" w:eastAsia="宋体" w:cs="Times New Roman"/>
                <w:b/>
                <w:bCs/>
                <w:i w:val="0"/>
                <w:iCs w:val="0"/>
                <w:color w:val="000000"/>
                <w:kern w:val="0"/>
                <w:sz w:val="21"/>
                <w:szCs w:val="21"/>
                <w:u w:val="none"/>
                <w:lang w:val="en-US" w:eastAsia="zh-CN" w:bidi="ar"/>
              </w:rPr>
            </w:pPr>
            <w:r>
              <w:rPr>
                <w:rFonts w:hint="default" w:ascii="Times New Roman" w:hAnsi="Times New Roman" w:eastAsia="宋体" w:cs="Times New Roman"/>
                <w:b/>
                <w:bCs/>
                <w:i w:val="0"/>
                <w:iCs w:val="0"/>
                <w:color w:val="000000"/>
                <w:kern w:val="0"/>
                <w:sz w:val="21"/>
                <w:szCs w:val="21"/>
                <w:u w:val="none"/>
                <w:lang w:val="en-US" w:eastAsia="zh-CN" w:bidi="ar"/>
              </w:rPr>
              <w:t>2021</w:t>
            </w:r>
          </w:p>
        </w:tc>
        <w:tc>
          <w:tcPr>
            <w:tcW w:w="1074" w:type="dxa"/>
            <w:tcBorders>
              <w:top w:val="single" w:color="auto" w:sz="12" w:space="0"/>
              <w:left w:val="nil"/>
              <w:bottom w:val="single" w:color="auto" w:sz="4" w:space="0"/>
              <w:right w:val="nil"/>
            </w:tcBorders>
            <w:shd w:val="clear" w:color="auto" w:fill="auto"/>
            <w:vAlign w:val="center"/>
          </w:tcPr>
          <w:p w14:paraId="390D0E0E">
            <w:pPr>
              <w:keepNext w:val="0"/>
              <w:keepLines w:val="0"/>
              <w:widowControl/>
              <w:suppressLineNumbers w:val="0"/>
              <w:snapToGrid w:val="0"/>
              <w:ind w:left="0" w:leftChars="0" w:right="0" w:rightChars="0" w:firstLine="0" w:firstLineChars="0"/>
              <w:jc w:val="center"/>
              <w:textAlignment w:val="center"/>
              <w:rPr>
                <w:rFonts w:hint="default" w:ascii="Times New Roman" w:hAnsi="Times New Roman" w:eastAsia="宋体" w:cs="Times New Roman"/>
                <w:b/>
                <w:bCs/>
                <w:i w:val="0"/>
                <w:iCs w:val="0"/>
                <w:color w:val="000000"/>
                <w:kern w:val="0"/>
                <w:sz w:val="21"/>
                <w:szCs w:val="21"/>
                <w:u w:val="none"/>
                <w:lang w:val="en-US" w:eastAsia="zh-CN" w:bidi="ar"/>
              </w:rPr>
            </w:pPr>
            <w:r>
              <w:rPr>
                <w:rFonts w:hint="default" w:ascii="Times New Roman" w:hAnsi="Times New Roman" w:eastAsia="宋体" w:cs="Times New Roman"/>
                <w:b/>
                <w:bCs/>
                <w:i w:val="0"/>
                <w:iCs w:val="0"/>
                <w:color w:val="000000"/>
                <w:kern w:val="0"/>
                <w:sz w:val="21"/>
                <w:szCs w:val="21"/>
                <w:u w:val="none"/>
                <w:lang w:val="en-US" w:eastAsia="zh-CN" w:bidi="ar"/>
              </w:rPr>
              <w:t>2022</w:t>
            </w:r>
          </w:p>
        </w:tc>
        <w:tc>
          <w:tcPr>
            <w:tcW w:w="1074" w:type="dxa"/>
            <w:tcBorders>
              <w:top w:val="single" w:color="auto" w:sz="12" w:space="0"/>
              <w:left w:val="nil"/>
              <w:bottom w:val="single" w:color="auto" w:sz="4" w:space="0"/>
              <w:right w:val="nil"/>
            </w:tcBorders>
            <w:shd w:val="clear" w:color="auto" w:fill="auto"/>
            <w:vAlign w:val="center"/>
          </w:tcPr>
          <w:p w14:paraId="70719961">
            <w:pPr>
              <w:keepNext w:val="0"/>
              <w:keepLines w:val="0"/>
              <w:widowControl/>
              <w:suppressLineNumbers w:val="0"/>
              <w:snapToGrid w:val="0"/>
              <w:ind w:left="0" w:leftChars="0" w:right="0" w:rightChars="0" w:firstLine="0" w:firstLineChars="0"/>
              <w:jc w:val="center"/>
              <w:textAlignment w:val="center"/>
              <w:rPr>
                <w:rFonts w:hint="default" w:ascii="Times New Roman" w:hAnsi="Times New Roman" w:eastAsia="宋体" w:cs="Times New Roman"/>
                <w:b/>
                <w:bCs/>
                <w:i w:val="0"/>
                <w:iCs w:val="0"/>
                <w:color w:val="000000"/>
                <w:kern w:val="0"/>
                <w:sz w:val="21"/>
                <w:szCs w:val="21"/>
                <w:u w:val="none"/>
                <w:lang w:val="en-US" w:eastAsia="zh-CN" w:bidi="ar"/>
              </w:rPr>
            </w:pPr>
            <w:r>
              <w:rPr>
                <w:rFonts w:hint="default" w:ascii="Times New Roman" w:hAnsi="Times New Roman" w:eastAsia="宋体" w:cs="Times New Roman"/>
                <w:b/>
                <w:bCs/>
                <w:i w:val="0"/>
                <w:iCs w:val="0"/>
                <w:color w:val="000000"/>
                <w:kern w:val="0"/>
                <w:sz w:val="21"/>
                <w:szCs w:val="21"/>
                <w:u w:val="none"/>
                <w:lang w:val="en-US" w:eastAsia="zh-CN" w:bidi="ar"/>
              </w:rPr>
              <w:t>2023</w:t>
            </w:r>
          </w:p>
        </w:tc>
        <w:tc>
          <w:tcPr>
            <w:tcW w:w="1074" w:type="dxa"/>
            <w:tcBorders>
              <w:top w:val="single" w:color="auto" w:sz="12" w:space="0"/>
              <w:left w:val="nil"/>
              <w:bottom w:val="single" w:color="auto" w:sz="4" w:space="0"/>
              <w:right w:val="nil"/>
            </w:tcBorders>
            <w:shd w:val="clear" w:color="auto" w:fill="auto"/>
            <w:vAlign w:val="center"/>
          </w:tcPr>
          <w:p w14:paraId="04C25FB0">
            <w:pPr>
              <w:keepNext w:val="0"/>
              <w:keepLines w:val="0"/>
              <w:widowControl/>
              <w:suppressLineNumbers w:val="0"/>
              <w:snapToGrid w:val="0"/>
              <w:ind w:left="0" w:leftChars="0" w:right="0" w:rightChars="0" w:firstLine="0" w:firstLineChars="0"/>
              <w:jc w:val="center"/>
              <w:textAlignment w:val="center"/>
              <w:rPr>
                <w:rFonts w:hint="default" w:ascii="Times New Roman" w:hAnsi="Times New Roman" w:eastAsia="宋体" w:cs="Times New Roman"/>
                <w:b/>
                <w:bCs/>
                <w:i w:val="0"/>
                <w:iCs w:val="0"/>
                <w:color w:val="000000"/>
                <w:kern w:val="0"/>
                <w:sz w:val="21"/>
                <w:szCs w:val="21"/>
                <w:u w:val="none"/>
                <w:lang w:val="en-US" w:eastAsia="zh-CN" w:bidi="ar"/>
              </w:rPr>
            </w:pPr>
            <w:r>
              <w:rPr>
                <w:rFonts w:hint="default" w:ascii="Times New Roman" w:hAnsi="Times New Roman" w:eastAsia="宋体" w:cs="Times New Roman"/>
                <w:b/>
                <w:bCs/>
                <w:i w:val="0"/>
                <w:iCs w:val="0"/>
                <w:color w:val="000000"/>
                <w:kern w:val="0"/>
                <w:sz w:val="21"/>
                <w:szCs w:val="21"/>
                <w:u w:val="none"/>
                <w:lang w:val="en-US" w:eastAsia="zh-CN" w:bidi="ar"/>
              </w:rPr>
              <w:t>2024</w:t>
            </w:r>
          </w:p>
        </w:tc>
      </w:tr>
      <w:tr w14:paraId="0BD53DE3">
        <w:trPr>
          <w:trHeight w:val="90" w:hRule="atLeast"/>
          <w:jc w:val="center"/>
        </w:trPr>
        <w:tc>
          <w:tcPr>
            <w:tcW w:w="1613" w:type="dxa"/>
            <w:tcBorders>
              <w:top w:val="single" w:color="auto" w:sz="4" w:space="0"/>
              <w:left w:val="nil"/>
              <w:bottom w:val="nil"/>
              <w:right w:val="nil"/>
            </w:tcBorders>
            <w:shd w:val="clear" w:color="auto" w:fill="auto"/>
            <w:vAlign w:val="center"/>
          </w:tcPr>
          <w:p w14:paraId="5164A164">
            <w:pPr>
              <w:keepNext w:val="0"/>
              <w:keepLines w:val="0"/>
              <w:widowControl/>
              <w:suppressLineNumbers w:val="0"/>
              <w:snapToGrid w:val="0"/>
              <w:ind w:left="0" w:leftChars="0" w:right="0" w:rightChars="0" w:firstLine="0" w:firstLineChars="0"/>
              <w:jc w:val="center"/>
              <w:textAlignment w:val="center"/>
              <w:rPr>
                <w:rFonts w:hint="default" w:ascii="Times New Roman" w:hAnsi="Times New Roman" w:eastAsia="宋体" w:cs="Times New Roman"/>
                <w:b w:val="0"/>
                <w:bCs w:val="0"/>
                <w:i w:val="0"/>
                <w:iCs w:val="0"/>
                <w:color w:val="000000"/>
                <w:kern w:val="0"/>
                <w:sz w:val="21"/>
                <w:szCs w:val="21"/>
                <w:u w:val="none"/>
                <w:lang w:val="en-US" w:eastAsia="zh-CN" w:bidi="ar"/>
              </w:rPr>
            </w:pPr>
            <w:r>
              <w:rPr>
                <w:rFonts w:hint="default" w:ascii="Times New Roman" w:hAnsi="Times New Roman" w:eastAsia="宋体" w:cs="Times New Roman"/>
                <w:b w:val="0"/>
                <w:bCs w:val="0"/>
                <w:i w:val="0"/>
                <w:iCs w:val="0"/>
                <w:color w:val="000000"/>
                <w:kern w:val="0"/>
                <w:sz w:val="21"/>
                <w:szCs w:val="21"/>
                <w:u w:val="none"/>
                <w:lang w:val="en-US" w:eastAsia="zh-CN" w:bidi="ar"/>
              </w:rPr>
              <w:t>AI独立产品型</w:t>
            </w:r>
          </w:p>
        </w:tc>
        <w:tc>
          <w:tcPr>
            <w:tcW w:w="1536" w:type="dxa"/>
            <w:tcBorders>
              <w:top w:val="single" w:color="auto" w:sz="4" w:space="0"/>
              <w:left w:val="nil"/>
              <w:bottom w:val="nil"/>
              <w:right w:val="nil"/>
            </w:tcBorders>
            <w:shd w:val="clear" w:color="auto" w:fill="auto"/>
            <w:vAlign w:val="center"/>
          </w:tcPr>
          <w:p w14:paraId="31334771">
            <w:pPr>
              <w:keepNext w:val="0"/>
              <w:keepLines w:val="0"/>
              <w:widowControl/>
              <w:suppressLineNumbers w:val="0"/>
              <w:snapToGrid w:val="0"/>
              <w:ind w:left="0" w:leftChars="0" w:right="0" w:rightChars="0" w:firstLine="0" w:firstLineChars="0"/>
              <w:jc w:val="center"/>
              <w:textAlignment w:val="center"/>
              <w:rPr>
                <w:rFonts w:hint="default" w:ascii="Times New Roman" w:hAnsi="Times New Roman" w:eastAsia="宋体" w:cs="Times New Roman"/>
                <w:b w:val="0"/>
                <w:bCs w:val="0"/>
                <w:i w:val="0"/>
                <w:iCs w:val="0"/>
                <w:color w:val="000000"/>
                <w:kern w:val="0"/>
                <w:sz w:val="21"/>
                <w:szCs w:val="21"/>
                <w:u w:val="none"/>
                <w:lang w:val="en-US" w:eastAsia="zh-CN" w:bidi="ar"/>
              </w:rPr>
            </w:pPr>
            <w:r>
              <w:rPr>
                <w:rFonts w:hint="default" w:ascii="Times New Roman" w:hAnsi="Times New Roman" w:eastAsia="宋体" w:cs="Times New Roman"/>
                <w:b w:val="0"/>
                <w:bCs w:val="0"/>
                <w:i w:val="0"/>
                <w:iCs w:val="0"/>
                <w:color w:val="000000"/>
                <w:kern w:val="0"/>
                <w:sz w:val="21"/>
                <w:szCs w:val="21"/>
                <w:u w:val="none"/>
                <w:lang w:val="en-US" w:eastAsia="zh-CN" w:bidi="ar"/>
              </w:rPr>
              <w:t>方直科技</w:t>
            </w:r>
          </w:p>
        </w:tc>
        <w:tc>
          <w:tcPr>
            <w:tcW w:w="1074" w:type="dxa"/>
            <w:tcBorders>
              <w:top w:val="single" w:color="auto" w:sz="4" w:space="0"/>
              <w:left w:val="nil"/>
              <w:bottom w:val="nil"/>
              <w:right w:val="nil"/>
            </w:tcBorders>
            <w:shd w:val="clear" w:color="auto" w:fill="auto"/>
            <w:vAlign w:val="center"/>
          </w:tcPr>
          <w:p w14:paraId="1CAA865F">
            <w:pPr>
              <w:keepNext w:val="0"/>
              <w:keepLines w:val="0"/>
              <w:widowControl/>
              <w:suppressLineNumbers w:val="0"/>
              <w:snapToGrid w:val="0"/>
              <w:ind w:left="0" w:leftChars="0" w:right="0" w:rightChars="0" w:firstLine="0" w:firstLineChars="0"/>
              <w:jc w:val="center"/>
              <w:textAlignment w:val="bottom"/>
              <w:rPr>
                <w:rFonts w:hint="default" w:ascii="Times New Roman" w:hAnsi="Times New Roman" w:eastAsia="宋体" w:cs="Times New Roman"/>
                <w:b w:val="0"/>
                <w:bCs w:val="0"/>
                <w:i w:val="0"/>
                <w:iCs w:val="0"/>
                <w:color w:val="000000"/>
                <w:kern w:val="0"/>
                <w:sz w:val="21"/>
                <w:szCs w:val="21"/>
                <w:u w:val="none"/>
                <w:lang w:val="en-US" w:eastAsia="zh-CN" w:bidi="ar"/>
              </w:rPr>
            </w:pPr>
            <w:r>
              <w:rPr>
                <w:rFonts w:hint="eastAsia" w:ascii="Times New Roman" w:hAnsi="Times New Roman" w:eastAsia="宋体" w:cs="Times New Roman"/>
                <w:b w:val="0"/>
                <w:bCs w:val="0"/>
                <w:i w:val="0"/>
                <w:iCs w:val="0"/>
                <w:color w:val="000000"/>
                <w:kern w:val="0"/>
                <w:sz w:val="21"/>
                <w:szCs w:val="21"/>
                <w:u w:val="none"/>
                <w:lang w:val="en-US" w:eastAsia="zh-CN" w:bidi="ar"/>
              </w:rPr>
              <w:t>18.30%</w:t>
            </w:r>
          </w:p>
        </w:tc>
        <w:tc>
          <w:tcPr>
            <w:tcW w:w="1074" w:type="dxa"/>
            <w:tcBorders>
              <w:top w:val="single" w:color="auto" w:sz="4" w:space="0"/>
              <w:left w:val="nil"/>
              <w:bottom w:val="nil"/>
              <w:right w:val="nil"/>
            </w:tcBorders>
            <w:shd w:val="clear" w:color="auto" w:fill="auto"/>
            <w:vAlign w:val="center"/>
          </w:tcPr>
          <w:p w14:paraId="26166F7B">
            <w:pPr>
              <w:keepNext w:val="0"/>
              <w:keepLines w:val="0"/>
              <w:widowControl/>
              <w:suppressLineNumbers w:val="0"/>
              <w:snapToGrid w:val="0"/>
              <w:ind w:left="0" w:leftChars="0" w:right="0" w:rightChars="0" w:firstLine="0" w:firstLineChars="0"/>
              <w:jc w:val="center"/>
              <w:textAlignment w:val="bottom"/>
              <w:rPr>
                <w:rFonts w:hint="default" w:ascii="Times New Roman" w:hAnsi="Times New Roman" w:eastAsia="宋体" w:cs="Times New Roman"/>
                <w:b w:val="0"/>
                <w:bCs w:val="0"/>
                <w:i w:val="0"/>
                <w:iCs w:val="0"/>
                <w:color w:val="000000"/>
                <w:kern w:val="0"/>
                <w:sz w:val="21"/>
                <w:szCs w:val="21"/>
                <w:u w:val="none"/>
                <w:lang w:val="en-US" w:eastAsia="zh-CN" w:bidi="ar"/>
              </w:rPr>
            </w:pPr>
            <w:r>
              <w:rPr>
                <w:rFonts w:hint="eastAsia" w:ascii="Times New Roman" w:hAnsi="Times New Roman" w:eastAsia="宋体" w:cs="Times New Roman"/>
                <w:b w:val="0"/>
                <w:bCs w:val="0"/>
                <w:i w:val="0"/>
                <w:iCs w:val="0"/>
                <w:color w:val="000000"/>
                <w:kern w:val="0"/>
                <w:sz w:val="21"/>
                <w:szCs w:val="21"/>
                <w:u w:val="none"/>
                <w:lang w:val="en-US" w:eastAsia="zh-CN" w:bidi="ar"/>
              </w:rPr>
              <w:t>16.30%</w:t>
            </w:r>
          </w:p>
        </w:tc>
        <w:tc>
          <w:tcPr>
            <w:tcW w:w="1074" w:type="dxa"/>
            <w:tcBorders>
              <w:top w:val="single" w:color="auto" w:sz="4" w:space="0"/>
              <w:left w:val="nil"/>
              <w:bottom w:val="nil"/>
              <w:right w:val="nil"/>
            </w:tcBorders>
            <w:shd w:val="clear" w:color="auto" w:fill="auto"/>
            <w:vAlign w:val="center"/>
          </w:tcPr>
          <w:p w14:paraId="41991748">
            <w:pPr>
              <w:keepNext w:val="0"/>
              <w:keepLines w:val="0"/>
              <w:widowControl/>
              <w:suppressLineNumbers w:val="0"/>
              <w:snapToGrid w:val="0"/>
              <w:ind w:left="0" w:leftChars="0" w:right="0" w:rightChars="0" w:firstLine="0" w:firstLineChars="0"/>
              <w:jc w:val="center"/>
              <w:textAlignment w:val="bottom"/>
              <w:rPr>
                <w:rFonts w:hint="default" w:ascii="Times New Roman" w:hAnsi="Times New Roman" w:eastAsia="宋体" w:cs="Times New Roman"/>
                <w:b w:val="0"/>
                <w:bCs w:val="0"/>
                <w:i w:val="0"/>
                <w:iCs w:val="0"/>
                <w:color w:val="000000"/>
                <w:kern w:val="0"/>
                <w:sz w:val="21"/>
                <w:szCs w:val="21"/>
                <w:u w:val="none"/>
                <w:lang w:val="en-US" w:eastAsia="zh-CN" w:bidi="ar"/>
              </w:rPr>
            </w:pPr>
            <w:r>
              <w:rPr>
                <w:rFonts w:hint="eastAsia" w:ascii="Times New Roman" w:hAnsi="Times New Roman" w:eastAsia="宋体" w:cs="Times New Roman"/>
                <w:b w:val="0"/>
                <w:bCs w:val="0"/>
                <w:i w:val="0"/>
                <w:iCs w:val="0"/>
                <w:color w:val="000000"/>
                <w:kern w:val="0"/>
                <w:sz w:val="21"/>
                <w:szCs w:val="21"/>
                <w:u w:val="none"/>
                <w:lang w:val="en-US" w:eastAsia="zh-CN" w:bidi="ar"/>
              </w:rPr>
              <w:t>15.50%</w:t>
            </w:r>
          </w:p>
        </w:tc>
        <w:tc>
          <w:tcPr>
            <w:tcW w:w="1074" w:type="dxa"/>
            <w:tcBorders>
              <w:top w:val="single" w:color="auto" w:sz="4" w:space="0"/>
              <w:left w:val="nil"/>
              <w:bottom w:val="nil"/>
              <w:right w:val="nil"/>
            </w:tcBorders>
            <w:shd w:val="clear" w:color="auto" w:fill="auto"/>
            <w:vAlign w:val="center"/>
          </w:tcPr>
          <w:p w14:paraId="68F09415">
            <w:pPr>
              <w:keepNext w:val="0"/>
              <w:keepLines w:val="0"/>
              <w:widowControl/>
              <w:suppressLineNumbers w:val="0"/>
              <w:snapToGrid w:val="0"/>
              <w:ind w:left="0" w:leftChars="0" w:right="0" w:rightChars="0" w:firstLine="0" w:firstLineChars="0"/>
              <w:jc w:val="center"/>
              <w:textAlignment w:val="bottom"/>
              <w:rPr>
                <w:rFonts w:hint="default" w:ascii="Times New Roman" w:hAnsi="Times New Roman" w:eastAsia="宋体" w:cs="Times New Roman"/>
                <w:b w:val="0"/>
                <w:bCs w:val="0"/>
                <w:i w:val="0"/>
                <w:iCs w:val="0"/>
                <w:color w:val="000000"/>
                <w:kern w:val="0"/>
                <w:sz w:val="21"/>
                <w:szCs w:val="21"/>
                <w:u w:val="none"/>
                <w:lang w:val="en-US" w:eastAsia="zh-CN" w:bidi="ar"/>
              </w:rPr>
            </w:pPr>
            <w:r>
              <w:rPr>
                <w:rFonts w:hint="eastAsia" w:ascii="Times New Roman" w:hAnsi="Times New Roman" w:eastAsia="宋体" w:cs="Times New Roman"/>
                <w:b w:val="0"/>
                <w:bCs w:val="0"/>
                <w:i w:val="0"/>
                <w:iCs w:val="0"/>
                <w:color w:val="000000"/>
                <w:kern w:val="0"/>
                <w:sz w:val="21"/>
                <w:szCs w:val="21"/>
                <w:u w:val="none"/>
                <w:lang w:val="en-US" w:eastAsia="zh-CN" w:bidi="ar"/>
              </w:rPr>
              <w:t>14.20%</w:t>
            </w:r>
          </w:p>
        </w:tc>
        <w:tc>
          <w:tcPr>
            <w:tcW w:w="1074" w:type="dxa"/>
            <w:tcBorders>
              <w:top w:val="single" w:color="auto" w:sz="4" w:space="0"/>
              <w:left w:val="nil"/>
              <w:bottom w:val="nil"/>
              <w:right w:val="nil"/>
            </w:tcBorders>
            <w:shd w:val="clear" w:color="auto" w:fill="auto"/>
            <w:vAlign w:val="center"/>
          </w:tcPr>
          <w:p w14:paraId="0B9B4873">
            <w:pPr>
              <w:keepNext w:val="0"/>
              <w:keepLines w:val="0"/>
              <w:widowControl/>
              <w:suppressLineNumbers w:val="0"/>
              <w:snapToGrid w:val="0"/>
              <w:ind w:left="0" w:leftChars="0" w:right="0" w:rightChars="0" w:firstLine="0" w:firstLineChars="0"/>
              <w:jc w:val="center"/>
              <w:textAlignment w:val="bottom"/>
              <w:rPr>
                <w:rFonts w:hint="default" w:ascii="Times New Roman" w:hAnsi="Times New Roman" w:eastAsia="宋体" w:cs="Times New Roman"/>
                <w:b w:val="0"/>
                <w:bCs w:val="0"/>
                <w:i w:val="0"/>
                <w:iCs w:val="0"/>
                <w:color w:val="000000"/>
                <w:kern w:val="0"/>
                <w:sz w:val="21"/>
                <w:szCs w:val="21"/>
                <w:u w:val="none"/>
                <w:lang w:val="en-US" w:eastAsia="zh-CN" w:bidi="ar"/>
              </w:rPr>
            </w:pPr>
            <w:r>
              <w:rPr>
                <w:rFonts w:hint="eastAsia" w:ascii="Times New Roman" w:hAnsi="Times New Roman" w:eastAsia="宋体" w:cs="Times New Roman"/>
                <w:b w:val="0"/>
                <w:bCs w:val="0"/>
                <w:i w:val="0"/>
                <w:iCs w:val="0"/>
                <w:color w:val="000000"/>
                <w:kern w:val="0"/>
                <w:sz w:val="21"/>
                <w:szCs w:val="21"/>
                <w:u w:val="none"/>
                <w:lang w:val="en-US" w:eastAsia="zh-CN" w:bidi="ar"/>
              </w:rPr>
              <w:t>12.70%</w:t>
            </w:r>
          </w:p>
        </w:tc>
      </w:tr>
      <w:tr w14:paraId="647D9686">
        <w:trPr>
          <w:trHeight w:val="0" w:hRule="atLeast"/>
          <w:jc w:val="center"/>
        </w:trPr>
        <w:tc>
          <w:tcPr>
            <w:tcW w:w="1613" w:type="dxa"/>
            <w:tcBorders>
              <w:top w:val="nil"/>
              <w:left w:val="nil"/>
              <w:bottom w:val="nil"/>
              <w:right w:val="nil"/>
            </w:tcBorders>
            <w:shd w:val="clear" w:color="auto" w:fill="auto"/>
            <w:vAlign w:val="center"/>
          </w:tcPr>
          <w:p w14:paraId="547CBFE0">
            <w:pPr>
              <w:keepNext w:val="0"/>
              <w:keepLines w:val="0"/>
              <w:widowControl/>
              <w:suppressLineNumbers w:val="0"/>
              <w:snapToGrid w:val="0"/>
              <w:ind w:left="0" w:leftChars="0" w:right="0" w:rightChars="0" w:firstLine="0" w:firstLineChars="0"/>
              <w:jc w:val="center"/>
              <w:textAlignment w:val="center"/>
              <w:rPr>
                <w:rFonts w:hint="default" w:ascii="Times New Roman" w:hAnsi="Times New Roman" w:eastAsia="宋体" w:cs="Times New Roman"/>
                <w:b w:val="0"/>
                <w:bCs w:val="0"/>
                <w:i w:val="0"/>
                <w:iCs w:val="0"/>
                <w:color w:val="000000"/>
                <w:kern w:val="0"/>
                <w:sz w:val="21"/>
                <w:szCs w:val="21"/>
                <w:u w:val="none"/>
                <w:lang w:val="en-US" w:eastAsia="zh-CN" w:bidi="ar"/>
              </w:rPr>
            </w:pPr>
            <w:r>
              <w:rPr>
                <w:rFonts w:hint="default" w:ascii="Times New Roman" w:hAnsi="Times New Roman" w:eastAsia="宋体" w:cs="Times New Roman"/>
                <w:b w:val="0"/>
                <w:bCs w:val="0"/>
                <w:i w:val="0"/>
                <w:iCs w:val="0"/>
                <w:color w:val="000000"/>
                <w:kern w:val="0"/>
                <w:sz w:val="21"/>
                <w:szCs w:val="21"/>
                <w:u w:val="none"/>
                <w:lang w:val="en-US" w:eastAsia="zh-CN" w:bidi="ar"/>
              </w:rPr>
              <w:t>AI独立产品型</w:t>
            </w:r>
          </w:p>
        </w:tc>
        <w:tc>
          <w:tcPr>
            <w:tcW w:w="1536" w:type="dxa"/>
            <w:tcBorders>
              <w:top w:val="nil"/>
              <w:left w:val="nil"/>
              <w:bottom w:val="nil"/>
              <w:right w:val="nil"/>
            </w:tcBorders>
            <w:shd w:val="clear" w:color="auto" w:fill="auto"/>
            <w:vAlign w:val="center"/>
          </w:tcPr>
          <w:p w14:paraId="7588216A">
            <w:pPr>
              <w:keepNext w:val="0"/>
              <w:keepLines w:val="0"/>
              <w:widowControl/>
              <w:suppressLineNumbers w:val="0"/>
              <w:snapToGrid w:val="0"/>
              <w:ind w:left="0" w:leftChars="0" w:right="0" w:rightChars="0" w:firstLine="0" w:firstLineChars="0"/>
              <w:jc w:val="center"/>
              <w:textAlignment w:val="center"/>
              <w:rPr>
                <w:rFonts w:hint="default" w:ascii="Times New Roman" w:hAnsi="Times New Roman" w:eastAsia="宋体" w:cs="Times New Roman"/>
                <w:b w:val="0"/>
                <w:bCs w:val="0"/>
                <w:i w:val="0"/>
                <w:iCs w:val="0"/>
                <w:color w:val="000000"/>
                <w:kern w:val="0"/>
                <w:sz w:val="21"/>
                <w:szCs w:val="21"/>
                <w:u w:val="none"/>
                <w:lang w:val="en-US" w:eastAsia="zh-CN" w:bidi="ar"/>
              </w:rPr>
            </w:pPr>
            <w:r>
              <w:rPr>
                <w:rFonts w:hint="default" w:ascii="Times New Roman" w:hAnsi="Times New Roman" w:eastAsia="宋体" w:cs="Times New Roman"/>
                <w:b w:val="0"/>
                <w:bCs w:val="0"/>
                <w:i w:val="0"/>
                <w:iCs w:val="0"/>
                <w:color w:val="000000"/>
                <w:kern w:val="0"/>
                <w:sz w:val="21"/>
                <w:szCs w:val="21"/>
                <w:u w:val="none"/>
                <w:lang w:val="en-US" w:eastAsia="zh-CN" w:bidi="ar"/>
              </w:rPr>
              <w:t>佳讯飞鸿</w:t>
            </w:r>
          </w:p>
        </w:tc>
        <w:tc>
          <w:tcPr>
            <w:tcW w:w="1074" w:type="dxa"/>
            <w:tcBorders>
              <w:top w:val="nil"/>
              <w:left w:val="nil"/>
              <w:bottom w:val="nil"/>
              <w:right w:val="nil"/>
            </w:tcBorders>
            <w:shd w:val="clear" w:color="auto" w:fill="auto"/>
            <w:vAlign w:val="center"/>
          </w:tcPr>
          <w:p w14:paraId="3B23FE24">
            <w:pPr>
              <w:keepNext w:val="0"/>
              <w:keepLines w:val="0"/>
              <w:widowControl/>
              <w:suppressLineNumbers w:val="0"/>
              <w:snapToGrid w:val="0"/>
              <w:ind w:left="0" w:leftChars="0" w:right="0" w:rightChars="0" w:firstLine="0" w:firstLineChars="0"/>
              <w:jc w:val="center"/>
              <w:textAlignment w:val="bottom"/>
              <w:rPr>
                <w:rFonts w:hint="default" w:ascii="Times New Roman" w:hAnsi="Times New Roman" w:eastAsia="宋体" w:cs="Times New Roman"/>
                <w:b w:val="0"/>
                <w:bCs w:val="0"/>
                <w:i w:val="0"/>
                <w:iCs w:val="0"/>
                <w:color w:val="000000"/>
                <w:kern w:val="0"/>
                <w:sz w:val="21"/>
                <w:szCs w:val="21"/>
                <w:u w:val="none"/>
                <w:lang w:val="en-US" w:eastAsia="zh-CN" w:bidi="ar"/>
              </w:rPr>
            </w:pPr>
            <w:r>
              <w:rPr>
                <w:rFonts w:hint="eastAsia" w:ascii="Times New Roman" w:hAnsi="Times New Roman" w:eastAsia="宋体" w:cs="Times New Roman"/>
                <w:b w:val="0"/>
                <w:bCs w:val="0"/>
                <w:i w:val="0"/>
                <w:iCs w:val="0"/>
                <w:color w:val="000000"/>
                <w:kern w:val="0"/>
                <w:sz w:val="21"/>
                <w:szCs w:val="21"/>
                <w:u w:val="none"/>
                <w:lang w:val="en-US" w:eastAsia="zh-CN" w:bidi="ar"/>
              </w:rPr>
              <w:t>31.10%</w:t>
            </w:r>
          </w:p>
        </w:tc>
        <w:tc>
          <w:tcPr>
            <w:tcW w:w="1074" w:type="dxa"/>
            <w:tcBorders>
              <w:top w:val="nil"/>
              <w:left w:val="nil"/>
              <w:bottom w:val="nil"/>
              <w:right w:val="nil"/>
            </w:tcBorders>
            <w:shd w:val="clear" w:color="auto" w:fill="auto"/>
            <w:vAlign w:val="center"/>
          </w:tcPr>
          <w:p w14:paraId="301AC050">
            <w:pPr>
              <w:keepNext w:val="0"/>
              <w:keepLines w:val="0"/>
              <w:widowControl/>
              <w:suppressLineNumbers w:val="0"/>
              <w:snapToGrid w:val="0"/>
              <w:ind w:left="0" w:leftChars="0" w:right="0" w:rightChars="0" w:firstLine="0" w:firstLineChars="0"/>
              <w:jc w:val="center"/>
              <w:textAlignment w:val="bottom"/>
              <w:rPr>
                <w:rFonts w:hint="default" w:ascii="Times New Roman" w:hAnsi="Times New Roman" w:eastAsia="宋体" w:cs="Times New Roman"/>
                <w:b w:val="0"/>
                <w:bCs w:val="0"/>
                <w:i w:val="0"/>
                <w:iCs w:val="0"/>
                <w:color w:val="000000"/>
                <w:kern w:val="0"/>
                <w:sz w:val="21"/>
                <w:szCs w:val="21"/>
                <w:u w:val="none"/>
                <w:lang w:val="en-US" w:eastAsia="zh-CN" w:bidi="ar"/>
              </w:rPr>
            </w:pPr>
            <w:r>
              <w:rPr>
                <w:rFonts w:hint="eastAsia" w:ascii="Times New Roman" w:hAnsi="Times New Roman" w:eastAsia="宋体" w:cs="Times New Roman"/>
                <w:b w:val="0"/>
                <w:bCs w:val="0"/>
                <w:i w:val="0"/>
                <w:iCs w:val="0"/>
                <w:color w:val="000000"/>
                <w:kern w:val="0"/>
                <w:sz w:val="21"/>
                <w:szCs w:val="21"/>
                <w:u w:val="none"/>
                <w:lang w:val="en-US" w:eastAsia="zh-CN" w:bidi="ar"/>
              </w:rPr>
              <w:t>34.00%</w:t>
            </w:r>
          </w:p>
        </w:tc>
        <w:tc>
          <w:tcPr>
            <w:tcW w:w="1074" w:type="dxa"/>
            <w:tcBorders>
              <w:top w:val="nil"/>
              <w:left w:val="nil"/>
              <w:bottom w:val="nil"/>
              <w:right w:val="nil"/>
            </w:tcBorders>
            <w:shd w:val="clear" w:color="auto" w:fill="auto"/>
            <w:vAlign w:val="center"/>
          </w:tcPr>
          <w:p w14:paraId="75FB254C">
            <w:pPr>
              <w:keepNext w:val="0"/>
              <w:keepLines w:val="0"/>
              <w:widowControl/>
              <w:suppressLineNumbers w:val="0"/>
              <w:snapToGrid w:val="0"/>
              <w:ind w:left="0" w:leftChars="0" w:right="0" w:rightChars="0" w:firstLine="0" w:firstLineChars="0"/>
              <w:jc w:val="center"/>
              <w:textAlignment w:val="bottom"/>
              <w:rPr>
                <w:rFonts w:hint="default" w:ascii="Times New Roman" w:hAnsi="Times New Roman" w:eastAsia="宋体" w:cs="Times New Roman"/>
                <w:b w:val="0"/>
                <w:bCs w:val="0"/>
                <w:i w:val="0"/>
                <w:iCs w:val="0"/>
                <w:color w:val="000000"/>
                <w:kern w:val="0"/>
                <w:sz w:val="21"/>
                <w:szCs w:val="21"/>
                <w:u w:val="none"/>
                <w:lang w:val="en-US" w:eastAsia="zh-CN" w:bidi="ar"/>
              </w:rPr>
            </w:pPr>
            <w:r>
              <w:rPr>
                <w:rFonts w:hint="eastAsia" w:ascii="Times New Roman" w:hAnsi="Times New Roman" w:eastAsia="宋体" w:cs="Times New Roman"/>
                <w:b w:val="0"/>
                <w:bCs w:val="0"/>
                <w:i w:val="0"/>
                <w:iCs w:val="0"/>
                <w:color w:val="000000"/>
                <w:kern w:val="0"/>
                <w:sz w:val="21"/>
                <w:szCs w:val="21"/>
                <w:u w:val="none"/>
                <w:lang w:val="en-US" w:eastAsia="zh-CN" w:bidi="ar"/>
              </w:rPr>
              <w:t>37.70%</w:t>
            </w:r>
          </w:p>
        </w:tc>
        <w:tc>
          <w:tcPr>
            <w:tcW w:w="1074" w:type="dxa"/>
            <w:tcBorders>
              <w:top w:val="nil"/>
              <w:left w:val="nil"/>
              <w:bottom w:val="nil"/>
              <w:right w:val="nil"/>
            </w:tcBorders>
            <w:shd w:val="clear" w:color="auto" w:fill="auto"/>
            <w:vAlign w:val="center"/>
          </w:tcPr>
          <w:p w14:paraId="215C4C68">
            <w:pPr>
              <w:keepNext w:val="0"/>
              <w:keepLines w:val="0"/>
              <w:widowControl/>
              <w:suppressLineNumbers w:val="0"/>
              <w:snapToGrid w:val="0"/>
              <w:ind w:left="0" w:leftChars="0" w:right="0" w:rightChars="0" w:firstLine="0" w:firstLineChars="0"/>
              <w:jc w:val="center"/>
              <w:textAlignment w:val="bottom"/>
              <w:rPr>
                <w:rFonts w:hint="default" w:ascii="Times New Roman" w:hAnsi="Times New Roman" w:eastAsia="宋体" w:cs="Times New Roman"/>
                <w:b w:val="0"/>
                <w:bCs w:val="0"/>
                <w:i w:val="0"/>
                <w:iCs w:val="0"/>
                <w:color w:val="000000"/>
                <w:kern w:val="0"/>
                <w:sz w:val="21"/>
                <w:szCs w:val="21"/>
                <w:u w:val="none"/>
                <w:lang w:val="en-US" w:eastAsia="zh-CN" w:bidi="ar"/>
              </w:rPr>
            </w:pPr>
            <w:r>
              <w:rPr>
                <w:rFonts w:hint="eastAsia" w:ascii="Times New Roman" w:hAnsi="Times New Roman" w:eastAsia="宋体" w:cs="Times New Roman"/>
                <w:b w:val="0"/>
                <w:bCs w:val="0"/>
                <w:i w:val="0"/>
                <w:iCs w:val="0"/>
                <w:color w:val="000000"/>
                <w:kern w:val="0"/>
                <w:sz w:val="21"/>
                <w:szCs w:val="21"/>
                <w:u w:val="none"/>
                <w:lang w:val="en-US" w:eastAsia="zh-CN" w:bidi="ar"/>
              </w:rPr>
              <w:t>36.20%</w:t>
            </w:r>
          </w:p>
        </w:tc>
        <w:tc>
          <w:tcPr>
            <w:tcW w:w="1074" w:type="dxa"/>
            <w:tcBorders>
              <w:top w:val="nil"/>
              <w:left w:val="nil"/>
              <w:bottom w:val="nil"/>
              <w:right w:val="nil"/>
            </w:tcBorders>
            <w:shd w:val="clear" w:color="auto" w:fill="auto"/>
            <w:vAlign w:val="center"/>
          </w:tcPr>
          <w:p w14:paraId="7DCB3265">
            <w:pPr>
              <w:keepNext w:val="0"/>
              <w:keepLines w:val="0"/>
              <w:widowControl/>
              <w:suppressLineNumbers w:val="0"/>
              <w:snapToGrid w:val="0"/>
              <w:ind w:left="0" w:leftChars="0" w:right="0" w:rightChars="0" w:firstLine="0" w:firstLineChars="0"/>
              <w:jc w:val="center"/>
              <w:textAlignment w:val="bottom"/>
              <w:rPr>
                <w:rFonts w:hint="default" w:ascii="Times New Roman" w:hAnsi="Times New Roman" w:eastAsia="宋体" w:cs="Times New Roman"/>
                <w:b w:val="0"/>
                <w:bCs w:val="0"/>
                <w:i w:val="0"/>
                <w:iCs w:val="0"/>
                <w:color w:val="000000"/>
                <w:kern w:val="0"/>
                <w:sz w:val="21"/>
                <w:szCs w:val="21"/>
                <w:u w:val="none"/>
                <w:lang w:val="en-US" w:eastAsia="zh-CN" w:bidi="ar"/>
              </w:rPr>
            </w:pPr>
            <w:r>
              <w:rPr>
                <w:rFonts w:hint="eastAsia" w:ascii="Times New Roman" w:hAnsi="Times New Roman" w:eastAsia="宋体" w:cs="Times New Roman"/>
                <w:b w:val="0"/>
                <w:bCs w:val="0"/>
                <w:i w:val="0"/>
                <w:iCs w:val="0"/>
                <w:color w:val="000000"/>
                <w:kern w:val="0"/>
                <w:sz w:val="21"/>
                <w:szCs w:val="21"/>
                <w:u w:val="none"/>
                <w:lang w:val="en-US" w:eastAsia="zh-CN" w:bidi="ar"/>
              </w:rPr>
              <w:t>36.60%</w:t>
            </w:r>
          </w:p>
        </w:tc>
      </w:tr>
      <w:tr w14:paraId="73511F9B">
        <w:trPr>
          <w:trHeight w:val="0" w:hRule="atLeast"/>
          <w:jc w:val="center"/>
        </w:trPr>
        <w:tc>
          <w:tcPr>
            <w:tcW w:w="1613" w:type="dxa"/>
            <w:tcBorders>
              <w:top w:val="nil"/>
              <w:left w:val="nil"/>
              <w:bottom w:val="nil"/>
              <w:right w:val="nil"/>
            </w:tcBorders>
            <w:shd w:val="clear" w:color="auto" w:fill="auto"/>
            <w:vAlign w:val="center"/>
          </w:tcPr>
          <w:p w14:paraId="63FADA9D">
            <w:pPr>
              <w:keepNext w:val="0"/>
              <w:keepLines w:val="0"/>
              <w:widowControl/>
              <w:suppressLineNumbers w:val="0"/>
              <w:snapToGrid w:val="0"/>
              <w:ind w:left="0" w:leftChars="0" w:right="0" w:rightChars="0" w:firstLine="0" w:firstLineChars="0"/>
              <w:jc w:val="center"/>
              <w:textAlignment w:val="center"/>
              <w:rPr>
                <w:rFonts w:hint="default" w:ascii="Times New Roman" w:hAnsi="Times New Roman" w:eastAsia="宋体" w:cs="Times New Roman"/>
                <w:b w:val="0"/>
                <w:bCs w:val="0"/>
                <w:i w:val="0"/>
                <w:iCs w:val="0"/>
                <w:color w:val="000000"/>
                <w:kern w:val="0"/>
                <w:sz w:val="21"/>
                <w:szCs w:val="21"/>
                <w:u w:val="none"/>
                <w:lang w:val="en-US" w:eastAsia="zh-CN" w:bidi="ar"/>
              </w:rPr>
            </w:pPr>
            <w:r>
              <w:rPr>
                <w:rFonts w:hint="default" w:ascii="Times New Roman" w:hAnsi="Times New Roman" w:eastAsia="宋体" w:cs="Times New Roman"/>
                <w:b w:val="0"/>
                <w:bCs w:val="0"/>
                <w:i w:val="0"/>
                <w:iCs w:val="0"/>
                <w:color w:val="000000"/>
                <w:kern w:val="0"/>
                <w:sz w:val="21"/>
                <w:szCs w:val="21"/>
                <w:u w:val="none"/>
                <w:lang w:val="en-US" w:eastAsia="zh-CN" w:bidi="ar"/>
              </w:rPr>
              <w:t>AI独立产品型</w:t>
            </w:r>
          </w:p>
        </w:tc>
        <w:tc>
          <w:tcPr>
            <w:tcW w:w="1536" w:type="dxa"/>
            <w:tcBorders>
              <w:top w:val="nil"/>
              <w:left w:val="nil"/>
              <w:bottom w:val="nil"/>
              <w:right w:val="nil"/>
            </w:tcBorders>
            <w:shd w:val="clear" w:color="auto" w:fill="auto"/>
            <w:vAlign w:val="center"/>
          </w:tcPr>
          <w:p w14:paraId="4A640068">
            <w:pPr>
              <w:keepNext w:val="0"/>
              <w:keepLines w:val="0"/>
              <w:widowControl/>
              <w:suppressLineNumbers w:val="0"/>
              <w:snapToGrid w:val="0"/>
              <w:ind w:left="0" w:leftChars="0" w:right="0" w:rightChars="0" w:firstLine="0" w:firstLineChars="0"/>
              <w:jc w:val="center"/>
              <w:textAlignment w:val="center"/>
              <w:rPr>
                <w:rFonts w:hint="default" w:ascii="Times New Roman" w:hAnsi="Times New Roman" w:eastAsia="宋体" w:cs="Times New Roman"/>
                <w:b w:val="0"/>
                <w:bCs w:val="0"/>
                <w:i w:val="0"/>
                <w:iCs w:val="0"/>
                <w:color w:val="000000"/>
                <w:kern w:val="0"/>
                <w:sz w:val="21"/>
                <w:szCs w:val="21"/>
                <w:u w:val="none"/>
                <w:lang w:val="en-US" w:eastAsia="zh-CN" w:bidi="ar"/>
              </w:rPr>
            </w:pPr>
            <w:r>
              <w:rPr>
                <w:rFonts w:hint="default" w:ascii="Times New Roman" w:hAnsi="Times New Roman" w:eastAsia="宋体" w:cs="Times New Roman"/>
                <w:b w:val="0"/>
                <w:bCs w:val="0"/>
                <w:i w:val="0"/>
                <w:iCs w:val="0"/>
                <w:color w:val="000000"/>
                <w:kern w:val="0"/>
                <w:sz w:val="21"/>
                <w:szCs w:val="21"/>
                <w:u w:val="none"/>
                <w:lang w:val="en-US" w:eastAsia="zh-CN" w:bidi="ar"/>
              </w:rPr>
              <w:t>天地在线</w:t>
            </w:r>
          </w:p>
        </w:tc>
        <w:tc>
          <w:tcPr>
            <w:tcW w:w="1074" w:type="dxa"/>
            <w:tcBorders>
              <w:top w:val="nil"/>
              <w:left w:val="nil"/>
              <w:bottom w:val="nil"/>
              <w:right w:val="nil"/>
            </w:tcBorders>
            <w:shd w:val="clear" w:color="auto" w:fill="auto"/>
            <w:vAlign w:val="center"/>
          </w:tcPr>
          <w:p w14:paraId="35A467DD">
            <w:pPr>
              <w:keepNext w:val="0"/>
              <w:keepLines w:val="0"/>
              <w:widowControl/>
              <w:suppressLineNumbers w:val="0"/>
              <w:snapToGrid w:val="0"/>
              <w:ind w:left="0" w:leftChars="0" w:right="0" w:rightChars="0" w:firstLine="0" w:firstLineChars="0"/>
              <w:jc w:val="center"/>
              <w:textAlignment w:val="bottom"/>
              <w:rPr>
                <w:rFonts w:hint="default" w:ascii="Times New Roman" w:hAnsi="Times New Roman" w:eastAsia="宋体" w:cs="Times New Roman"/>
                <w:b w:val="0"/>
                <w:bCs w:val="0"/>
                <w:i w:val="0"/>
                <w:iCs w:val="0"/>
                <w:color w:val="000000"/>
                <w:kern w:val="0"/>
                <w:sz w:val="21"/>
                <w:szCs w:val="21"/>
                <w:u w:val="none"/>
                <w:lang w:val="en-US" w:eastAsia="zh-CN" w:bidi="ar"/>
              </w:rPr>
            </w:pPr>
            <w:r>
              <w:rPr>
                <w:rFonts w:hint="eastAsia" w:ascii="Times New Roman" w:hAnsi="Times New Roman" w:eastAsia="宋体" w:cs="Times New Roman"/>
                <w:b w:val="0"/>
                <w:bCs w:val="0"/>
                <w:i w:val="0"/>
                <w:iCs w:val="0"/>
                <w:color w:val="000000"/>
                <w:kern w:val="0"/>
                <w:sz w:val="21"/>
                <w:szCs w:val="21"/>
                <w:u w:val="none"/>
                <w:lang w:val="en-US" w:eastAsia="zh-CN" w:bidi="ar"/>
              </w:rPr>
              <w:t>268.10%</w:t>
            </w:r>
          </w:p>
        </w:tc>
        <w:tc>
          <w:tcPr>
            <w:tcW w:w="1074" w:type="dxa"/>
            <w:tcBorders>
              <w:top w:val="nil"/>
              <w:left w:val="nil"/>
              <w:bottom w:val="nil"/>
              <w:right w:val="nil"/>
            </w:tcBorders>
            <w:shd w:val="clear" w:color="auto" w:fill="auto"/>
            <w:vAlign w:val="center"/>
          </w:tcPr>
          <w:p w14:paraId="249400C7">
            <w:pPr>
              <w:keepNext w:val="0"/>
              <w:keepLines w:val="0"/>
              <w:widowControl/>
              <w:suppressLineNumbers w:val="0"/>
              <w:snapToGrid w:val="0"/>
              <w:ind w:left="0" w:leftChars="0" w:right="0" w:rightChars="0" w:firstLine="0" w:firstLineChars="0"/>
              <w:jc w:val="center"/>
              <w:textAlignment w:val="bottom"/>
              <w:rPr>
                <w:rFonts w:hint="default" w:ascii="Times New Roman" w:hAnsi="Times New Roman" w:eastAsia="宋体" w:cs="Times New Roman"/>
                <w:b w:val="0"/>
                <w:bCs w:val="0"/>
                <w:i w:val="0"/>
                <w:iCs w:val="0"/>
                <w:color w:val="000000"/>
                <w:kern w:val="0"/>
                <w:sz w:val="21"/>
                <w:szCs w:val="21"/>
                <w:u w:val="none"/>
                <w:lang w:val="en-US" w:eastAsia="zh-CN" w:bidi="ar"/>
              </w:rPr>
            </w:pPr>
            <w:r>
              <w:rPr>
                <w:rFonts w:hint="eastAsia" w:ascii="Times New Roman" w:hAnsi="Times New Roman" w:eastAsia="宋体" w:cs="Times New Roman"/>
                <w:b w:val="0"/>
                <w:bCs w:val="0"/>
                <w:i w:val="0"/>
                <w:iCs w:val="0"/>
                <w:color w:val="000000"/>
                <w:kern w:val="0"/>
                <w:sz w:val="21"/>
                <w:szCs w:val="21"/>
                <w:u w:val="none"/>
                <w:lang w:val="en-US" w:eastAsia="zh-CN" w:bidi="ar"/>
              </w:rPr>
              <w:t>246.40%</w:t>
            </w:r>
          </w:p>
        </w:tc>
        <w:tc>
          <w:tcPr>
            <w:tcW w:w="1074" w:type="dxa"/>
            <w:tcBorders>
              <w:top w:val="nil"/>
              <w:left w:val="nil"/>
              <w:bottom w:val="nil"/>
              <w:right w:val="nil"/>
            </w:tcBorders>
            <w:shd w:val="clear" w:color="auto" w:fill="auto"/>
            <w:vAlign w:val="center"/>
          </w:tcPr>
          <w:p w14:paraId="584A05AE">
            <w:pPr>
              <w:keepNext w:val="0"/>
              <w:keepLines w:val="0"/>
              <w:widowControl/>
              <w:suppressLineNumbers w:val="0"/>
              <w:snapToGrid w:val="0"/>
              <w:ind w:left="0" w:leftChars="0" w:right="0" w:rightChars="0" w:firstLine="0" w:firstLineChars="0"/>
              <w:jc w:val="center"/>
              <w:textAlignment w:val="bottom"/>
              <w:rPr>
                <w:rFonts w:hint="default" w:ascii="Times New Roman" w:hAnsi="Times New Roman" w:eastAsia="宋体" w:cs="Times New Roman"/>
                <w:b w:val="0"/>
                <w:bCs w:val="0"/>
                <w:i w:val="0"/>
                <w:iCs w:val="0"/>
                <w:color w:val="000000"/>
                <w:kern w:val="0"/>
                <w:sz w:val="21"/>
                <w:szCs w:val="21"/>
                <w:u w:val="none"/>
                <w:lang w:val="en-US" w:eastAsia="zh-CN" w:bidi="ar"/>
              </w:rPr>
            </w:pPr>
            <w:r>
              <w:rPr>
                <w:rFonts w:hint="eastAsia" w:ascii="Times New Roman" w:hAnsi="Times New Roman" w:eastAsia="宋体" w:cs="Times New Roman"/>
                <w:b w:val="0"/>
                <w:bCs w:val="0"/>
                <w:i w:val="0"/>
                <w:iCs w:val="0"/>
                <w:color w:val="000000"/>
                <w:kern w:val="0"/>
                <w:sz w:val="21"/>
                <w:szCs w:val="21"/>
                <w:u w:val="none"/>
                <w:lang w:val="en-US" w:eastAsia="zh-CN" w:bidi="ar"/>
              </w:rPr>
              <w:t>196.90%</w:t>
            </w:r>
          </w:p>
        </w:tc>
        <w:tc>
          <w:tcPr>
            <w:tcW w:w="1074" w:type="dxa"/>
            <w:tcBorders>
              <w:top w:val="nil"/>
              <w:left w:val="nil"/>
              <w:bottom w:val="nil"/>
              <w:right w:val="nil"/>
            </w:tcBorders>
            <w:shd w:val="clear" w:color="auto" w:fill="auto"/>
            <w:vAlign w:val="center"/>
          </w:tcPr>
          <w:p w14:paraId="76F31CEB">
            <w:pPr>
              <w:keepNext w:val="0"/>
              <w:keepLines w:val="0"/>
              <w:widowControl/>
              <w:suppressLineNumbers w:val="0"/>
              <w:snapToGrid w:val="0"/>
              <w:ind w:left="0" w:leftChars="0" w:right="0" w:rightChars="0" w:firstLine="0" w:firstLineChars="0"/>
              <w:jc w:val="center"/>
              <w:textAlignment w:val="bottom"/>
              <w:rPr>
                <w:rFonts w:hint="default" w:ascii="Times New Roman" w:hAnsi="Times New Roman" w:eastAsia="宋体" w:cs="Times New Roman"/>
                <w:b w:val="0"/>
                <w:bCs w:val="0"/>
                <w:i w:val="0"/>
                <w:iCs w:val="0"/>
                <w:color w:val="000000"/>
                <w:kern w:val="0"/>
                <w:sz w:val="21"/>
                <w:szCs w:val="21"/>
                <w:u w:val="none"/>
                <w:lang w:val="en-US" w:eastAsia="zh-CN" w:bidi="ar"/>
              </w:rPr>
            </w:pPr>
            <w:r>
              <w:rPr>
                <w:rFonts w:hint="eastAsia" w:ascii="Times New Roman" w:hAnsi="Times New Roman" w:eastAsia="宋体" w:cs="Times New Roman"/>
                <w:b w:val="0"/>
                <w:bCs w:val="0"/>
                <w:i w:val="0"/>
                <w:iCs w:val="0"/>
                <w:color w:val="000000"/>
                <w:kern w:val="0"/>
                <w:sz w:val="21"/>
                <w:szCs w:val="21"/>
                <w:u w:val="none"/>
                <w:lang w:val="en-US" w:eastAsia="zh-CN" w:bidi="ar"/>
              </w:rPr>
              <w:t>135.40%</w:t>
            </w:r>
          </w:p>
        </w:tc>
        <w:tc>
          <w:tcPr>
            <w:tcW w:w="1074" w:type="dxa"/>
            <w:tcBorders>
              <w:top w:val="nil"/>
              <w:left w:val="nil"/>
              <w:bottom w:val="nil"/>
              <w:right w:val="nil"/>
            </w:tcBorders>
            <w:shd w:val="clear" w:color="auto" w:fill="auto"/>
            <w:vAlign w:val="center"/>
          </w:tcPr>
          <w:p w14:paraId="0B70F9DD">
            <w:pPr>
              <w:keepNext w:val="0"/>
              <w:keepLines w:val="0"/>
              <w:widowControl/>
              <w:suppressLineNumbers w:val="0"/>
              <w:snapToGrid w:val="0"/>
              <w:ind w:left="0" w:leftChars="0" w:right="0" w:rightChars="0" w:firstLine="0" w:firstLineChars="0"/>
              <w:jc w:val="center"/>
              <w:textAlignment w:val="bottom"/>
              <w:rPr>
                <w:rFonts w:hint="default" w:ascii="Times New Roman" w:hAnsi="Times New Roman" w:eastAsia="宋体" w:cs="Times New Roman"/>
                <w:b w:val="0"/>
                <w:bCs w:val="0"/>
                <w:i w:val="0"/>
                <w:iCs w:val="0"/>
                <w:color w:val="000000"/>
                <w:kern w:val="0"/>
                <w:sz w:val="21"/>
                <w:szCs w:val="21"/>
                <w:u w:val="none"/>
                <w:lang w:val="en-US" w:eastAsia="zh-CN" w:bidi="ar"/>
              </w:rPr>
            </w:pPr>
            <w:r>
              <w:rPr>
                <w:rFonts w:hint="eastAsia" w:ascii="Times New Roman" w:hAnsi="Times New Roman" w:eastAsia="宋体" w:cs="Times New Roman"/>
                <w:b w:val="0"/>
                <w:bCs w:val="0"/>
                <w:i w:val="0"/>
                <w:iCs w:val="0"/>
                <w:color w:val="000000"/>
                <w:kern w:val="0"/>
                <w:sz w:val="21"/>
                <w:szCs w:val="21"/>
                <w:u w:val="none"/>
                <w:lang w:val="en-US" w:eastAsia="zh-CN" w:bidi="ar"/>
              </w:rPr>
              <w:t>106.20%</w:t>
            </w:r>
          </w:p>
        </w:tc>
      </w:tr>
      <w:tr w14:paraId="437E6979">
        <w:trPr>
          <w:trHeight w:val="0" w:hRule="atLeast"/>
          <w:jc w:val="center"/>
        </w:trPr>
        <w:tc>
          <w:tcPr>
            <w:tcW w:w="1613" w:type="dxa"/>
            <w:tcBorders>
              <w:top w:val="nil"/>
              <w:left w:val="nil"/>
              <w:bottom w:val="nil"/>
              <w:right w:val="nil"/>
            </w:tcBorders>
            <w:shd w:val="clear" w:color="auto" w:fill="auto"/>
            <w:vAlign w:val="center"/>
          </w:tcPr>
          <w:p w14:paraId="6BCA75C6">
            <w:pPr>
              <w:keepNext w:val="0"/>
              <w:keepLines w:val="0"/>
              <w:widowControl/>
              <w:suppressLineNumbers w:val="0"/>
              <w:snapToGrid w:val="0"/>
              <w:ind w:left="0" w:leftChars="0" w:right="0" w:rightChars="0" w:firstLine="0" w:firstLineChars="0"/>
              <w:jc w:val="center"/>
              <w:textAlignment w:val="center"/>
              <w:rPr>
                <w:rFonts w:hint="default" w:ascii="Times New Roman" w:hAnsi="Times New Roman" w:eastAsia="宋体" w:cs="Times New Roman"/>
                <w:b w:val="0"/>
                <w:bCs w:val="0"/>
                <w:i w:val="0"/>
                <w:iCs w:val="0"/>
                <w:color w:val="000000"/>
                <w:kern w:val="0"/>
                <w:sz w:val="21"/>
                <w:szCs w:val="21"/>
                <w:u w:val="none"/>
                <w:lang w:val="en-US" w:eastAsia="zh-CN" w:bidi="ar"/>
              </w:rPr>
            </w:pPr>
            <w:r>
              <w:rPr>
                <w:rFonts w:hint="default" w:ascii="Times New Roman" w:hAnsi="Times New Roman" w:eastAsia="宋体" w:cs="Times New Roman"/>
                <w:b w:val="0"/>
                <w:bCs w:val="0"/>
                <w:i w:val="0"/>
                <w:iCs w:val="0"/>
                <w:color w:val="000000"/>
                <w:kern w:val="0"/>
                <w:sz w:val="21"/>
                <w:szCs w:val="21"/>
                <w:u w:val="none"/>
                <w:lang w:val="en-US" w:eastAsia="zh-CN" w:bidi="ar"/>
              </w:rPr>
              <w:t>AI业务赋能型</w:t>
            </w:r>
          </w:p>
        </w:tc>
        <w:tc>
          <w:tcPr>
            <w:tcW w:w="1536" w:type="dxa"/>
            <w:tcBorders>
              <w:top w:val="nil"/>
              <w:left w:val="nil"/>
              <w:bottom w:val="nil"/>
              <w:right w:val="nil"/>
            </w:tcBorders>
            <w:shd w:val="clear" w:color="auto" w:fill="auto"/>
            <w:vAlign w:val="center"/>
          </w:tcPr>
          <w:p w14:paraId="26EB2E76">
            <w:pPr>
              <w:keepNext w:val="0"/>
              <w:keepLines w:val="0"/>
              <w:widowControl/>
              <w:suppressLineNumbers w:val="0"/>
              <w:snapToGrid w:val="0"/>
              <w:ind w:left="0" w:leftChars="0" w:right="0" w:rightChars="0" w:firstLine="0" w:firstLineChars="0"/>
              <w:jc w:val="center"/>
              <w:textAlignment w:val="center"/>
              <w:rPr>
                <w:rFonts w:hint="default" w:ascii="Times New Roman" w:hAnsi="Times New Roman" w:eastAsia="宋体" w:cs="Times New Roman"/>
                <w:b w:val="0"/>
                <w:bCs w:val="0"/>
                <w:i w:val="0"/>
                <w:iCs w:val="0"/>
                <w:color w:val="000000"/>
                <w:kern w:val="0"/>
                <w:sz w:val="21"/>
                <w:szCs w:val="21"/>
                <w:u w:val="none"/>
                <w:lang w:val="en-US" w:eastAsia="zh-CN" w:bidi="ar"/>
              </w:rPr>
            </w:pPr>
            <w:r>
              <w:rPr>
                <w:rFonts w:hint="default" w:ascii="Times New Roman" w:hAnsi="Times New Roman" w:eastAsia="宋体" w:cs="Times New Roman"/>
                <w:b w:val="0"/>
                <w:bCs w:val="0"/>
                <w:i w:val="0"/>
                <w:iCs w:val="0"/>
                <w:color w:val="000000"/>
                <w:kern w:val="0"/>
                <w:sz w:val="21"/>
                <w:szCs w:val="21"/>
                <w:u w:val="none"/>
                <w:lang w:val="en-US" w:eastAsia="zh-CN" w:bidi="ar"/>
              </w:rPr>
              <w:t>巨人网络</w:t>
            </w:r>
          </w:p>
        </w:tc>
        <w:tc>
          <w:tcPr>
            <w:tcW w:w="1074" w:type="dxa"/>
            <w:tcBorders>
              <w:top w:val="nil"/>
              <w:left w:val="nil"/>
              <w:bottom w:val="nil"/>
              <w:right w:val="nil"/>
            </w:tcBorders>
            <w:shd w:val="clear" w:color="auto" w:fill="auto"/>
            <w:vAlign w:val="center"/>
          </w:tcPr>
          <w:p w14:paraId="23C9B0B4">
            <w:pPr>
              <w:keepNext w:val="0"/>
              <w:keepLines w:val="0"/>
              <w:widowControl/>
              <w:suppressLineNumbers w:val="0"/>
              <w:snapToGrid w:val="0"/>
              <w:ind w:left="0" w:leftChars="0" w:right="0" w:rightChars="0" w:firstLine="0" w:firstLineChars="0"/>
              <w:jc w:val="center"/>
              <w:textAlignment w:val="bottom"/>
              <w:rPr>
                <w:rFonts w:hint="default" w:ascii="Times New Roman" w:hAnsi="Times New Roman" w:eastAsia="宋体" w:cs="Times New Roman"/>
                <w:b w:val="0"/>
                <w:bCs w:val="0"/>
                <w:i w:val="0"/>
                <w:iCs w:val="0"/>
                <w:color w:val="000000"/>
                <w:kern w:val="0"/>
                <w:sz w:val="21"/>
                <w:szCs w:val="21"/>
                <w:u w:val="none"/>
                <w:lang w:val="en-US" w:eastAsia="zh-CN" w:bidi="ar"/>
              </w:rPr>
            </w:pPr>
            <w:r>
              <w:rPr>
                <w:rFonts w:hint="eastAsia" w:ascii="Times New Roman" w:hAnsi="Times New Roman" w:eastAsia="宋体" w:cs="Times New Roman"/>
                <w:b w:val="0"/>
                <w:bCs w:val="0"/>
                <w:i w:val="0"/>
                <w:iCs w:val="0"/>
                <w:color w:val="000000"/>
                <w:kern w:val="0"/>
                <w:sz w:val="21"/>
                <w:szCs w:val="21"/>
                <w:u w:val="none"/>
                <w:lang w:val="en-US" w:eastAsia="zh-CN" w:bidi="ar"/>
              </w:rPr>
              <w:t>21.30%</w:t>
            </w:r>
          </w:p>
        </w:tc>
        <w:tc>
          <w:tcPr>
            <w:tcW w:w="1074" w:type="dxa"/>
            <w:tcBorders>
              <w:top w:val="nil"/>
              <w:left w:val="nil"/>
              <w:bottom w:val="nil"/>
              <w:right w:val="nil"/>
            </w:tcBorders>
            <w:shd w:val="clear" w:color="auto" w:fill="auto"/>
            <w:vAlign w:val="center"/>
          </w:tcPr>
          <w:p w14:paraId="728F80DC">
            <w:pPr>
              <w:keepNext w:val="0"/>
              <w:keepLines w:val="0"/>
              <w:widowControl/>
              <w:suppressLineNumbers w:val="0"/>
              <w:snapToGrid w:val="0"/>
              <w:ind w:left="0" w:leftChars="0" w:right="0" w:rightChars="0" w:firstLine="0" w:firstLineChars="0"/>
              <w:jc w:val="center"/>
              <w:textAlignment w:val="bottom"/>
              <w:rPr>
                <w:rFonts w:hint="default" w:ascii="Times New Roman" w:hAnsi="Times New Roman" w:eastAsia="宋体" w:cs="Times New Roman"/>
                <w:b w:val="0"/>
                <w:bCs w:val="0"/>
                <w:i w:val="0"/>
                <w:iCs w:val="0"/>
                <w:color w:val="000000"/>
                <w:kern w:val="0"/>
                <w:sz w:val="21"/>
                <w:szCs w:val="21"/>
                <w:u w:val="none"/>
                <w:lang w:val="en-US" w:eastAsia="zh-CN" w:bidi="ar"/>
              </w:rPr>
            </w:pPr>
            <w:r>
              <w:rPr>
                <w:rFonts w:hint="eastAsia" w:ascii="Times New Roman" w:hAnsi="Times New Roman" w:eastAsia="宋体" w:cs="Times New Roman"/>
                <w:b w:val="0"/>
                <w:bCs w:val="0"/>
                <w:i w:val="0"/>
                <w:iCs w:val="0"/>
                <w:color w:val="000000"/>
                <w:kern w:val="0"/>
                <w:sz w:val="21"/>
                <w:szCs w:val="21"/>
                <w:u w:val="none"/>
                <w:lang w:val="en-US" w:eastAsia="zh-CN" w:bidi="ar"/>
              </w:rPr>
              <w:t>18.70%</w:t>
            </w:r>
          </w:p>
        </w:tc>
        <w:tc>
          <w:tcPr>
            <w:tcW w:w="1074" w:type="dxa"/>
            <w:tcBorders>
              <w:top w:val="nil"/>
              <w:left w:val="nil"/>
              <w:bottom w:val="nil"/>
              <w:right w:val="nil"/>
            </w:tcBorders>
            <w:shd w:val="clear" w:color="auto" w:fill="auto"/>
            <w:vAlign w:val="center"/>
          </w:tcPr>
          <w:p w14:paraId="52C8E966">
            <w:pPr>
              <w:keepNext w:val="0"/>
              <w:keepLines w:val="0"/>
              <w:widowControl/>
              <w:suppressLineNumbers w:val="0"/>
              <w:snapToGrid w:val="0"/>
              <w:ind w:left="0" w:leftChars="0" w:right="0" w:rightChars="0" w:firstLine="0" w:firstLineChars="0"/>
              <w:jc w:val="center"/>
              <w:textAlignment w:val="bottom"/>
              <w:rPr>
                <w:rFonts w:hint="default" w:ascii="Times New Roman" w:hAnsi="Times New Roman" w:eastAsia="宋体" w:cs="Times New Roman"/>
                <w:b w:val="0"/>
                <w:bCs w:val="0"/>
                <w:i w:val="0"/>
                <w:iCs w:val="0"/>
                <w:color w:val="000000"/>
                <w:kern w:val="0"/>
                <w:sz w:val="21"/>
                <w:szCs w:val="21"/>
                <w:u w:val="none"/>
                <w:lang w:val="en-US" w:eastAsia="zh-CN" w:bidi="ar"/>
              </w:rPr>
            </w:pPr>
            <w:r>
              <w:rPr>
                <w:rFonts w:hint="eastAsia" w:ascii="Times New Roman" w:hAnsi="Times New Roman" w:eastAsia="宋体" w:cs="Times New Roman"/>
                <w:b w:val="0"/>
                <w:bCs w:val="0"/>
                <w:i w:val="0"/>
                <w:iCs w:val="0"/>
                <w:color w:val="000000"/>
                <w:kern w:val="0"/>
                <w:sz w:val="21"/>
                <w:szCs w:val="21"/>
                <w:u w:val="none"/>
                <w:lang w:val="en-US" w:eastAsia="zh-CN" w:bidi="ar"/>
              </w:rPr>
              <w:t>16.20%</w:t>
            </w:r>
          </w:p>
        </w:tc>
        <w:tc>
          <w:tcPr>
            <w:tcW w:w="1074" w:type="dxa"/>
            <w:tcBorders>
              <w:top w:val="nil"/>
              <w:left w:val="nil"/>
              <w:bottom w:val="nil"/>
              <w:right w:val="nil"/>
            </w:tcBorders>
            <w:shd w:val="clear" w:color="auto" w:fill="auto"/>
            <w:vAlign w:val="center"/>
          </w:tcPr>
          <w:p w14:paraId="04AEF9FA">
            <w:pPr>
              <w:keepNext w:val="0"/>
              <w:keepLines w:val="0"/>
              <w:widowControl/>
              <w:suppressLineNumbers w:val="0"/>
              <w:snapToGrid w:val="0"/>
              <w:ind w:left="0" w:leftChars="0" w:right="0" w:rightChars="0" w:firstLine="0" w:firstLineChars="0"/>
              <w:jc w:val="center"/>
              <w:textAlignment w:val="bottom"/>
              <w:rPr>
                <w:rFonts w:hint="default" w:ascii="Times New Roman" w:hAnsi="Times New Roman" w:eastAsia="宋体" w:cs="Times New Roman"/>
                <w:b w:val="0"/>
                <w:bCs w:val="0"/>
                <w:i w:val="0"/>
                <w:iCs w:val="0"/>
                <w:color w:val="000000"/>
                <w:kern w:val="0"/>
                <w:sz w:val="21"/>
                <w:szCs w:val="21"/>
                <w:u w:val="none"/>
                <w:lang w:val="en-US" w:eastAsia="zh-CN" w:bidi="ar"/>
              </w:rPr>
            </w:pPr>
            <w:r>
              <w:rPr>
                <w:rFonts w:hint="eastAsia" w:ascii="Times New Roman" w:hAnsi="Times New Roman" w:eastAsia="宋体" w:cs="Times New Roman"/>
                <w:b w:val="0"/>
                <w:bCs w:val="0"/>
                <w:i w:val="0"/>
                <w:iCs w:val="0"/>
                <w:color w:val="000000"/>
                <w:kern w:val="0"/>
                <w:sz w:val="21"/>
                <w:szCs w:val="21"/>
                <w:u w:val="none"/>
                <w:lang w:val="en-US" w:eastAsia="zh-CN" w:bidi="ar"/>
              </w:rPr>
              <w:t>22.00%</w:t>
            </w:r>
          </w:p>
        </w:tc>
        <w:tc>
          <w:tcPr>
            <w:tcW w:w="1074" w:type="dxa"/>
            <w:tcBorders>
              <w:top w:val="nil"/>
              <w:left w:val="nil"/>
              <w:bottom w:val="nil"/>
              <w:right w:val="nil"/>
            </w:tcBorders>
            <w:shd w:val="clear" w:color="auto" w:fill="auto"/>
            <w:vAlign w:val="center"/>
          </w:tcPr>
          <w:p w14:paraId="699FABC4">
            <w:pPr>
              <w:keepNext w:val="0"/>
              <w:keepLines w:val="0"/>
              <w:widowControl/>
              <w:suppressLineNumbers w:val="0"/>
              <w:snapToGrid w:val="0"/>
              <w:ind w:left="0" w:leftChars="0" w:right="0" w:rightChars="0" w:firstLine="0" w:firstLineChars="0"/>
              <w:jc w:val="center"/>
              <w:textAlignment w:val="bottom"/>
              <w:rPr>
                <w:rFonts w:hint="default" w:ascii="Times New Roman" w:hAnsi="Times New Roman" w:eastAsia="宋体" w:cs="Times New Roman"/>
                <w:b w:val="0"/>
                <w:bCs w:val="0"/>
                <w:i w:val="0"/>
                <w:iCs w:val="0"/>
                <w:color w:val="000000"/>
                <w:kern w:val="0"/>
                <w:sz w:val="21"/>
                <w:szCs w:val="21"/>
                <w:u w:val="none"/>
                <w:lang w:val="en-US" w:eastAsia="zh-CN" w:bidi="ar"/>
              </w:rPr>
            </w:pPr>
            <w:r>
              <w:rPr>
                <w:rFonts w:hint="eastAsia" w:ascii="Times New Roman" w:hAnsi="Times New Roman" w:eastAsia="宋体" w:cs="Times New Roman"/>
                <w:b w:val="0"/>
                <w:bCs w:val="0"/>
                <w:i w:val="0"/>
                <w:iCs w:val="0"/>
                <w:color w:val="000000"/>
                <w:kern w:val="0"/>
                <w:sz w:val="21"/>
                <w:szCs w:val="21"/>
                <w:u w:val="none"/>
                <w:lang w:val="en-US" w:eastAsia="zh-CN" w:bidi="ar"/>
              </w:rPr>
              <w:t>20.80%</w:t>
            </w:r>
          </w:p>
        </w:tc>
      </w:tr>
      <w:tr w14:paraId="5F2A4AA6">
        <w:trPr>
          <w:trHeight w:val="0" w:hRule="atLeast"/>
          <w:jc w:val="center"/>
        </w:trPr>
        <w:tc>
          <w:tcPr>
            <w:tcW w:w="1613" w:type="dxa"/>
            <w:tcBorders>
              <w:top w:val="nil"/>
              <w:left w:val="nil"/>
              <w:bottom w:val="nil"/>
              <w:right w:val="nil"/>
            </w:tcBorders>
            <w:shd w:val="clear" w:color="auto" w:fill="auto"/>
            <w:vAlign w:val="center"/>
          </w:tcPr>
          <w:p w14:paraId="5DC197FC">
            <w:pPr>
              <w:keepNext w:val="0"/>
              <w:keepLines w:val="0"/>
              <w:widowControl/>
              <w:suppressLineNumbers w:val="0"/>
              <w:snapToGrid w:val="0"/>
              <w:ind w:left="0" w:leftChars="0" w:right="0" w:rightChars="0" w:firstLine="0" w:firstLineChars="0"/>
              <w:jc w:val="center"/>
              <w:textAlignment w:val="center"/>
              <w:rPr>
                <w:rFonts w:hint="default" w:ascii="Times New Roman" w:hAnsi="Times New Roman" w:eastAsia="宋体" w:cs="Times New Roman"/>
                <w:b w:val="0"/>
                <w:bCs w:val="0"/>
                <w:i w:val="0"/>
                <w:iCs w:val="0"/>
                <w:color w:val="000000"/>
                <w:kern w:val="0"/>
                <w:sz w:val="21"/>
                <w:szCs w:val="21"/>
                <w:u w:val="none"/>
                <w:lang w:val="en-US" w:eastAsia="zh-CN" w:bidi="ar"/>
              </w:rPr>
            </w:pPr>
            <w:r>
              <w:rPr>
                <w:rFonts w:hint="default" w:ascii="Times New Roman" w:hAnsi="Times New Roman" w:eastAsia="宋体" w:cs="Times New Roman"/>
                <w:b w:val="0"/>
                <w:bCs w:val="0"/>
                <w:i w:val="0"/>
                <w:iCs w:val="0"/>
                <w:color w:val="000000"/>
                <w:kern w:val="0"/>
                <w:sz w:val="21"/>
                <w:szCs w:val="21"/>
                <w:u w:val="none"/>
                <w:lang w:val="en-US" w:eastAsia="zh-CN" w:bidi="ar"/>
              </w:rPr>
              <w:t>AI业务赋能型</w:t>
            </w:r>
          </w:p>
        </w:tc>
        <w:tc>
          <w:tcPr>
            <w:tcW w:w="1536" w:type="dxa"/>
            <w:tcBorders>
              <w:top w:val="nil"/>
              <w:left w:val="nil"/>
              <w:bottom w:val="nil"/>
              <w:right w:val="nil"/>
            </w:tcBorders>
            <w:shd w:val="clear" w:color="auto" w:fill="auto"/>
            <w:vAlign w:val="center"/>
          </w:tcPr>
          <w:p w14:paraId="569EB6F9">
            <w:pPr>
              <w:keepNext w:val="0"/>
              <w:keepLines w:val="0"/>
              <w:widowControl/>
              <w:suppressLineNumbers w:val="0"/>
              <w:snapToGrid w:val="0"/>
              <w:ind w:left="0" w:leftChars="0" w:right="0" w:rightChars="0" w:firstLine="0" w:firstLineChars="0"/>
              <w:jc w:val="center"/>
              <w:textAlignment w:val="center"/>
              <w:rPr>
                <w:rFonts w:hint="default" w:ascii="Times New Roman" w:hAnsi="Times New Roman" w:eastAsia="宋体" w:cs="Times New Roman"/>
                <w:b w:val="0"/>
                <w:bCs w:val="0"/>
                <w:i w:val="0"/>
                <w:iCs w:val="0"/>
                <w:color w:val="000000"/>
                <w:kern w:val="0"/>
                <w:sz w:val="21"/>
                <w:szCs w:val="21"/>
                <w:u w:val="none"/>
                <w:lang w:val="en-US" w:eastAsia="zh-CN" w:bidi="ar"/>
              </w:rPr>
            </w:pPr>
            <w:r>
              <w:rPr>
                <w:rFonts w:hint="default" w:ascii="Times New Roman" w:hAnsi="Times New Roman" w:eastAsia="宋体" w:cs="Times New Roman"/>
                <w:b w:val="0"/>
                <w:bCs w:val="0"/>
                <w:i w:val="0"/>
                <w:iCs w:val="0"/>
                <w:color w:val="000000"/>
                <w:kern w:val="0"/>
                <w:sz w:val="21"/>
                <w:szCs w:val="21"/>
                <w:u w:val="none"/>
                <w:lang w:val="en-US" w:eastAsia="zh-CN" w:bidi="ar"/>
              </w:rPr>
              <w:t>世纪天鸿</w:t>
            </w:r>
          </w:p>
        </w:tc>
        <w:tc>
          <w:tcPr>
            <w:tcW w:w="1074" w:type="dxa"/>
            <w:tcBorders>
              <w:top w:val="nil"/>
              <w:left w:val="nil"/>
              <w:bottom w:val="nil"/>
              <w:right w:val="nil"/>
            </w:tcBorders>
            <w:shd w:val="clear" w:color="auto" w:fill="auto"/>
            <w:vAlign w:val="center"/>
          </w:tcPr>
          <w:p w14:paraId="0D2A2172">
            <w:pPr>
              <w:keepNext w:val="0"/>
              <w:keepLines w:val="0"/>
              <w:widowControl/>
              <w:suppressLineNumbers w:val="0"/>
              <w:snapToGrid w:val="0"/>
              <w:ind w:left="0" w:leftChars="0" w:right="0" w:rightChars="0" w:firstLine="0" w:firstLineChars="0"/>
              <w:jc w:val="center"/>
              <w:textAlignment w:val="bottom"/>
              <w:rPr>
                <w:rFonts w:hint="default" w:ascii="Times New Roman" w:hAnsi="Times New Roman" w:eastAsia="宋体" w:cs="Times New Roman"/>
                <w:b w:val="0"/>
                <w:bCs w:val="0"/>
                <w:i w:val="0"/>
                <w:iCs w:val="0"/>
                <w:color w:val="000000"/>
                <w:kern w:val="0"/>
                <w:sz w:val="21"/>
                <w:szCs w:val="21"/>
                <w:u w:val="none"/>
                <w:lang w:val="en-US" w:eastAsia="zh-CN" w:bidi="ar"/>
              </w:rPr>
            </w:pPr>
            <w:r>
              <w:rPr>
                <w:rFonts w:hint="eastAsia" w:ascii="Times New Roman" w:hAnsi="Times New Roman" w:eastAsia="宋体" w:cs="Times New Roman"/>
                <w:b w:val="0"/>
                <w:bCs w:val="0"/>
                <w:i w:val="0"/>
                <w:iCs w:val="0"/>
                <w:color w:val="000000"/>
                <w:kern w:val="0"/>
                <w:sz w:val="21"/>
                <w:szCs w:val="21"/>
                <w:u w:val="none"/>
                <w:lang w:val="en-US" w:eastAsia="zh-CN" w:bidi="ar"/>
              </w:rPr>
              <w:t>48.90%</w:t>
            </w:r>
          </w:p>
        </w:tc>
        <w:tc>
          <w:tcPr>
            <w:tcW w:w="1074" w:type="dxa"/>
            <w:tcBorders>
              <w:top w:val="nil"/>
              <w:left w:val="nil"/>
              <w:bottom w:val="nil"/>
              <w:right w:val="nil"/>
            </w:tcBorders>
            <w:shd w:val="clear" w:color="auto" w:fill="auto"/>
            <w:vAlign w:val="center"/>
          </w:tcPr>
          <w:p w14:paraId="37B87D26">
            <w:pPr>
              <w:keepNext w:val="0"/>
              <w:keepLines w:val="0"/>
              <w:widowControl/>
              <w:suppressLineNumbers w:val="0"/>
              <w:snapToGrid w:val="0"/>
              <w:ind w:left="0" w:leftChars="0" w:right="0" w:rightChars="0" w:firstLine="0" w:firstLineChars="0"/>
              <w:jc w:val="center"/>
              <w:textAlignment w:val="bottom"/>
              <w:rPr>
                <w:rFonts w:hint="default" w:ascii="Times New Roman" w:hAnsi="Times New Roman" w:eastAsia="宋体" w:cs="Times New Roman"/>
                <w:b w:val="0"/>
                <w:bCs w:val="0"/>
                <w:i w:val="0"/>
                <w:iCs w:val="0"/>
                <w:color w:val="000000"/>
                <w:kern w:val="0"/>
                <w:sz w:val="21"/>
                <w:szCs w:val="21"/>
                <w:u w:val="none"/>
                <w:lang w:val="en-US" w:eastAsia="zh-CN" w:bidi="ar"/>
              </w:rPr>
            </w:pPr>
            <w:r>
              <w:rPr>
                <w:rFonts w:hint="eastAsia" w:ascii="Times New Roman" w:hAnsi="Times New Roman" w:eastAsia="宋体" w:cs="Times New Roman"/>
                <w:b w:val="0"/>
                <w:bCs w:val="0"/>
                <w:i w:val="0"/>
                <w:iCs w:val="0"/>
                <w:color w:val="000000"/>
                <w:kern w:val="0"/>
                <w:sz w:val="21"/>
                <w:szCs w:val="21"/>
                <w:u w:val="none"/>
                <w:lang w:val="en-US" w:eastAsia="zh-CN" w:bidi="ar"/>
              </w:rPr>
              <w:t>54.30%</w:t>
            </w:r>
          </w:p>
        </w:tc>
        <w:tc>
          <w:tcPr>
            <w:tcW w:w="1074" w:type="dxa"/>
            <w:tcBorders>
              <w:top w:val="nil"/>
              <w:left w:val="nil"/>
              <w:bottom w:val="nil"/>
              <w:right w:val="nil"/>
            </w:tcBorders>
            <w:shd w:val="clear" w:color="auto" w:fill="auto"/>
            <w:vAlign w:val="center"/>
          </w:tcPr>
          <w:p w14:paraId="27EE9353">
            <w:pPr>
              <w:keepNext w:val="0"/>
              <w:keepLines w:val="0"/>
              <w:widowControl/>
              <w:suppressLineNumbers w:val="0"/>
              <w:snapToGrid w:val="0"/>
              <w:ind w:left="0" w:leftChars="0" w:right="0" w:rightChars="0" w:firstLine="0" w:firstLineChars="0"/>
              <w:jc w:val="center"/>
              <w:textAlignment w:val="bottom"/>
              <w:rPr>
                <w:rFonts w:hint="default" w:ascii="Times New Roman" w:hAnsi="Times New Roman" w:eastAsia="宋体" w:cs="Times New Roman"/>
                <w:b w:val="0"/>
                <w:bCs w:val="0"/>
                <w:i w:val="0"/>
                <w:iCs w:val="0"/>
                <w:color w:val="000000"/>
                <w:kern w:val="0"/>
                <w:sz w:val="21"/>
                <w:szCs w:val="21"/>
                <w:u w:val="none"/>
                <w:lang w:val="en-US" w:eastAsia="zh-CN" w:bidi="ar"/>
              </w:rPr>
            </w:pPr>
            <w:r>
              <w:rPr>
                <w:rFonts w:hint="eastAsia" w:ascii="Times New Roman" w:hAnsi="Times New Roman" w:eastAsia="宋体" w:cs="Times New Roman"/>
                <w:b w:val="0"/>
                <w:bCs w:val="0"/>
                <w:i w:val="0"/>
                <w:iCs w:val="0"/>
                <w:color w:val="000000"/>
                <w:kern w:val="0"/>
                <w:sz w:val="21"/>
                <w:szCs w:val="21"/>
                <w:u w:val="none"/>
                <w:lang w:val="en-US" w:eastAsia="zh-CN" w:bidi="ar"/>
              </w:rPr>
              <w:t>47.60%</w:t>
            </w:r>
          </w:p>
        </w:tc>
        <w:tc>
          <w:tcPr>
            <w:tcW w:w="1074" w:type="dxa"/>
            <w:tcBorders>
              <w:top w:val="nil"/>
              <w:left w:val="nil"/>
              <w:bottom w:val="nil"/>
              <w:right w:val="nil"/>
            </w:tcBorders>
            <w:shd w:val="clear" w:color="auto" w:fill="auto"/>
            <w:vAlign w:val="center"/>
          </w:tcPr>
          <w:p w14:paraId="5070501F">
            <w:pPr>
              <w:keepNext w:val="0"/>
              <w:keepLines w:val="0"/>
              <w:widowControl/>
              <w:suppressLineNumbers w:val="0"/>
              <w:snapToGrid w:val="0"/>
              <w:ind w:left="0" w:leftChars="0" w:right="0" w:rightChars="0" w:firstLine="0" w:firstLineChars="0"/>
              <w:jc w:val="center"/>
              <w:textAlignment w:val="bottom"/>
              <w:rPr>
                <w:rFonts w:hint="default" w:ascii="Times New Roman" w:hAnsi="Times New Roman" w:eastAsia="宋体" w:cs="Times New Roman"/>
                <w:b w:val="0"/>
                <w:bCs w:val="0"/>
                <w:i w:val="0"/>
                <w:iCs w:val="0"/>
                <w:color w:val="000000"/>
                <w:kern w:val="0"/>
                <w:sz w:val="21"/>
                <w:szCs w:val="21"/>
                <w:u w:val="none"/>
                <w:lang w:val="en-US" w:eastAsia="zh-CN" w:bidi="ar"/>
              </w:rPr>
            </w:pPr>
            <w:r>
              <w:rPr>
                <w:rFonts w:hint="eastAsia" w:ascii="Times New Roman" w:hAnsi="Times New Roman" w:eastAsia="宋体" w:cs="Times New Roman"/>
                <w:b w:val="0"/>
                <w:bCs w:val="0"/>
                <w:i w:val="0"/>
                <w:iCs w:val="0"/>
                <w:color w:val="000000"/>
                <w:kern w:val="0"/>
                <w:sz w:val="21"/>
                <w:szCs w:val="21"/>
                <w:u w:val="none"/>
                <w:lang w:val="en-US" w:eastAsia="zh-CN" w:bidi="ar"/>
              </w:rPr>
              <w:t>46.90%</w:t>
            </w:r>
          </w:p>
        </w:tc>
        <w:tc>
          <w:tcPr>
            <w:tcW w:w="1074" w:type="dxa"/>
            <w:tcBorders>
              <w:top w:val="nil"/>
              <w:left w:val="nil"/>
              <w:bottom w:val="nil"/>
              <w:right w:val="nil"/>
            </w:tcBorders>
            <w:shd w:val="clear" w:color="auto" w:fill="auto"/>
            <w:vAlign w:val="center"/>
          </w:tcPr>
          <w:p w14:paraId="5F8B0F36">
            <w:pPr>
              <w:keepNext w:val="0"/>
              <w:keepLines w:val="0"/>
              <w:widowControl/>
              <w:suppressLineNumbers w:val="0"/>
              <w:snapToGrid w:val="0"/>
              <w:ind w:left="0" w:leftChars="0" w:right="0" w:rightChars="0" w:firstLine="0" w:firstLineChars="0"/>
              <w:jc w:val="center"/>
              <w:textAlignment w:val="bottom"/>
              <w:rPr>
                <w:rFonts w:hint="default" w:ascii="Times New Roman" w:hAnsi="Times New Roman" w:eastAsia="宋体" w:cs="Times New Roman"/>
                <w:b w:val="0"/>
                <w:bCs w:val="0"/>
                <w:i w:val="0"/>
                <w:iCs w:val="0"/>
                <w:color w:val="000000"/>
                <w:kern w:val="0"/>
                <w:sz w:val="21"/>
                <w:szCs w:val="21"/>
                <w:u w:val="none"/>
                <w:lang w:val="en-US" w:eastAsia="zh-CN" w:bidi="ar"/>
              </w:rPr>
            </w:pPr>
            <w:r>
              <w:rPr>
                <w:rFonts w:hint="eastAsia" w:ascii="Times New Roman" w:hAnsi="Times New Roman" w:eastAsia="宋体" w:cs="Times New Roman"/>
                <w:b w:val="0"/>
                <w:bCs w:val="0"/>
                <w:i w:val="0"/>
                <w:iCs w:val="0"/>
                <w:color w:val="000000"/>
                <w:kern w:val="0"/>
                <w:sz w:val="21"/>
                <w:szCs w:val="21"/>
                <w:u w:val="none"/>
                <w:lang w:val="en-US" w:eastAsia="zh-CN" w:bidi="ar"/>
              </w:rPr>
              <w:t>47.20%</w:t>
            </w:r>
          </w:p>
        </w:tc>
      </w:tr>
      <w:tr w14:paraId="1300A6CF">
        <w:trPr>
          <w:trHeight w:val="0" w:hRule="atLeast"/>
          <w:jc w:val="center"/>
        </w:trPr>
        <w:tc>
          <w:tcPr>
            <w:tcW w:w="1613" w:type="dxa"/>
            <w:tcBorders>
              <w:top w:val="nil"/>
              <w:left w:val="nil"/>
              <w:bottom w:val="single" w:color="auto" w:sz="12" w:space="0"/>
              <w:right w:val="nil"/>
            </w:tcBorders>
            <w:shd w:val="clear" w:color="auto" w:fill="auto"/>
            <w:vAlign w:val="center"/>
          </w:tcPr>
          <w:p w14:paraId="2FDCB5FC">
            <w:pPr>
              <w:keepNext w:val="0"/>
              <w:keepLines w:val="0"/>
              <w:widowControl/>
              <w:suppressLineNumbers w:val="0"/>
              <w:snapToGrid w:val="0"/>
              <w:ind w:left="0" w:leftChars="0" w:right="0" w:rightChars="0" w:firstLine="0" w:firstLineChars="0"/>
              <w:jc w:val="center"/>
              <w:textAlignment w:val="center"/>
              <w:rPr>
                <w:rFonts w:hint="default" w:ascii="Times New Roman" w:hAnsi="Times New Roman" w:eastAsia="宋体" w:cs="Times New Roman"/>
                <w:b w:val="0"/>
                <w:bCs w:val="0"/>
                <w:i w:val="0"/>
                <w:iCs w:val="0"/>
                <w:color w:val="000000"/>
                <w:kern w:val="0"/>
                <w:sz w:val="21"/>
                <w:szCs w:val="21"/>
                <w:u w:val="none"/>
                <w:lang w:val="en-US" w:eastAsia="zh-CN" w:bidi="ar"/>
              </w:rPr>
            </w:pPr>
            <w:r>
              <w:rPr>
                <w:rFonts w:hint="default" w:ascii="Times New Roman" w:hAnsi="Times New Roman" w:eastAsia="宋体" w:cs="Times New Roman"/>
                <w:b w:val="0"/>
                <w:bCs w:val="0"/>
                <w:i w:val="0"/>
                <w:iCs w:val="0"/>
                <w:color w:val="000000"/>
                <w:kern w:val="0"/>
                <w:sz w:val="21"/>
                <w:szCs w:val="21"/>
                <w:u w:val="none"/>
                <w:lang w:val="en-US" w:eastAsia="zh-CN" w:bidi="ar"/>
              </w:rPr>
              <w:t>AI业务赋能型</w:t>
            </w:r>
          </w:p>
        </w:tc>
        <w:tc>
          <w:tcPr>
            <w:tcW w:w="1536" w:type="dxa"/>
            <w:tcBorders>
              <w:top w:val="nil"/>
              <w:left w:val="nil"/>
              <w:bottom w:val="single" w:color="auto" w:sz="12" w:space="0"/>
              <w:right w:val="nil"/>
            </w:tcBorders>
            <w:shd w:val="clear" w:color="auto" w:fill="auto"/>
            <w:vAlign w:val="center"/>
          </w:tcPr>
          <w:p w14:paraId="3AA3C03F">
            <w:pPr>
              <w:keepNext w:val="0"/>
              <w:keepLines w:val="0"/>
              <w:widowControl/>
              <w:suppressLineNumbers w:val="0"/>
              <w:snapToGrid w:val="0"/>
              <w:ind w:left="0" w:leftChars="0" w:right="0" w:rightChars="0" w:firstLine="0" w:firstLineChars="0"/>
              <w:jc w:val="center"/>
              <w:textAlignment w:val="center"/>
              <w:rPr>
                <w:rFonts w:hint="default" w:ascii="Times New Roman" w:hAnsi="Times New Roman" w:eastAsia="宋体" w:cs="Times New Roman"/>
                <w:b w:val="0"/>
                <w:bCs w:val="0"/>
                <w:i w:val="0"/>
                <w:iCs w:val="0"/>
                <w:color w:val="000000"/>
                <w:kern w:val="0"/>
                <w:sz w:val="21"/>
                <w:szCs w:val="21"/>
                <w:u w:val="none"/>
                <w:lang w:val="en-US" w:eastAsia="zh-CN" w:bidi="ar"/>
              </w:rPr>
            </w:pPr>
            <w:r>
              <w:rPr>
                <w:rFonts w:hint="default" w:ascii="Times New Roman" w:hAnsi="Times New Roman" w:eastAsia="宋体" w:cs="Times New Roman"/>
                <w:b w:val="0"/>
                <w:bCs w:val="0"/>
                <w:i w:val="0"/>
                <w:iCs w:val="0"/>
                <w:color w:val="000000"/>
                <w:kern w:val="0"/>
                <w:sz w:val="21"/>
                <w:szCs w:val="21"/>
                <w:u w:val="none"/>
                <w:lang w:val="en-US" w:eastAsia="zh-CN" w:bidi="ar"/>
              </w:rPr>
              <w:t>思美传媒</w:t>
            </w:r>
          </w:p>
        </w:tc>
        <w:tc>
          <w:tcPr>
            <w:tcW w:w="1074" w:type="dxa"/>
            <w:tcBorders>
              <w:top w:val="nil"/>
              <w:left w:val="nil"/>
              <w:bottom w:val="single" w:color="auto" w:sz="12" w:space="0"/>
              <w:right w:val="nil"/>
            </w:tcBorders>
            <w:shd w:val="clear" w:color="auto" w:fill="auto"/>
            <w:vAlign w:val="center"/>
          </w:tcPr>
          <w:p w14:paraId="0A8FCBF4">
            <w:pPr>
              <w:keepNext w:val="0"/>
              <w:keepLines w:val="0"/>
              <w:widowControl/>
              <w:suppressLineNumbers w:val="0"/>
              <w:snapToGrid w:val="0"/>
              <w:ind w:left="0" w:leftChars="0" w:right="0" w:rightChars="0" w:firstLine="0" w:firstLineChars="0"/>
              <w:jc w:val="center"/>
              <w:textAlignment w:val="bottom"/>
              <w:rPr>
                <w:rFonts w:hint="default" w:ascii="Times New Roman" w:hAnsi="Times New Roman" w:eastAsia="宋体" w:cs="Times New Roman"/>
                <w:b w:val="0"/>
                <w:bCs w:val="0"/>
                <w:i w:val="0"/>
                <w:iCs w:val="0"/>
                <w:color w:val="000000"/>
                <w:kern w:val="0"/>
                <w:sz w:val="21"/>
                <w:szCs w:val="21"/>
                <w:u w:val="none"/>
                <w:lang w:val="en-US" w:eastAsia="zh-CN" w:bidi="ar"/>
              </w:rPr>
            </w:pPr>
            <w:r>
              <w:rPr>
                <w:rFonts w:hint="eastAsia" w:ascii="Times New Roman" w:hAnsi="Times New Roman" w:eastAsia="宋体" w:cs="Times New Roman"/>
                <w:b w:val="0"/>
                <w:bCs w:val="0"/>
                <w:i w:val="0"/>
                <w:iCs w:val="0"/>
                <w:color w:val="000000"/>
                <w:kern w:val="0"/>
                <w:sz w:val="21"/>
                <w:szCs w:val="21"/>
                <w:u w:val="none"/>
                <w:lang w:val="en-US" w:eastAsia="zh-CN" w:bidi="ar"/>
              </w:rPr>
              <w:t>108.30%</w:t>
            </w:r>
          </w:p>
        </w:tc>
        <w:tc>
          <w:tcPr>
            <w:tcW w:w="1074" w:type="dxa"/>
            <w:tcBorders>
              <w:top w:val="nil"/>
              <w:left w:val="nil"/>
              <w:bottom w:val="single" w:color="auto" w:sz="12" w:space="0"/>
              <w:right w:val="nil"/>
            </w:tcBorders>
            <w:shd w:val="clear" w:color="auto" w:fill="auto"/>
            <w:vAlign w:val="center"/>
          </w:tcPr>
          <w:p w14:paraId="0FF08E01">
            <w:pPr>
              <w:keepNext w:val="0"/>
              <w:keepLines w:val="0"/>
              <w:widowControl/>
              <w:suppressLineNumbers w:val="0"/>
              <w:snapToGrid w:val="0"/>
              <w:ind w:left="0" w:leftChars="0" w:right="0" w:rightChars="0" w:firstLine="0" w:firstLineChars="0"/>
              <w:jc w:val="center"/>
              <w:textAlignment w:val="bottom"/>
              <w:rPr>
                <w:rFonts w:hint="default" w:ascii="Times New Roman" w:hAnsi="Times New Roman" w:eastAsia="宋体" w:cs="Times New Roman"/>
                <w:b w:val="0"/>
                <w:bCs w:val="0"/>
                <w:i w:val="0"/>
                <w:iCs w:val="0"/>
                <w:color w:val="000000"/>
                <w:kern w:val="0"/>
                <w:sz w:val="21"/>
                <w:szCs w:val="21"/>
                <w:u w:val="none"/>
                <w:lang w:val="en-US" w:eastAsia="zh-CN" w:bidi="ar"/>
              </w:rPr>
            </w:pPr>
            <w:r>
              <w:rPr>
                <w:rFonts w:hint="eastAsia" w:ascii="Times New Roman" w:hAnsi="Times New Roman" w:eastAsia="宋体" w:cs="Times New Roman"/>
                <w:b w:val="0"/>
                <w:bCs w:val="0"/>
                <w:i w:val="0"/>
                <w:iCs w:val="0"/>
                <w:color w:val="000000"/>
                <w:kern w:val="0"/>
                <w:sz w:val="21"/>
                <w:szCs w:val="21"/>
                <w:u w:val="none"/>
                <w:lang w:val="en-US" w:eastAsia="zh-CN" w:bidi="ar"/>
              </w:rPr>
              <w:t>156.20%</w:t>
            </w:r>
          </w:p>
        </w:tc>
        <w:tc>
          <w:tcPr>
            <w:tcW w:w="1074" w:type="dxa"/>
            <w:tcBorders>
              <w:top w:val="nil"/>
              <w:left w:val="nil"/>
              <w:bottom w:val="single" w:color="auto" w:sz="12" w:space="0"/>
              <w:right w:val="nil"/>
            </w:tcBorders>
            <w:shd w:val="clear" w:color="auto" w:fill="auto"/>
            <w:vAlign w:val="center"/>
          </w:tcPr>
          <w:p w14:paraId="3406B467">
            <w:pPr>
              <w:keepNext w:val="0"/>
              <w:keepLines w:val="0"/>
              <w:widowControl/>
              <w:suppressLineNumbers w:val="0"/>
              <w:snapToGrid w:val="0"/>
              <w:ind w:left="0" w:leftChars="0" w:right="0" w:rightChars="0" w:firstLine="0" w:firstLineChars="0"/>
              <w:jc w:val="center"/>
              <w:textAlignment w:val="bottom"/>
              <w:rPr>
                <w:rFonts w:hint="default" w:ascii="Times New Roman" w:hAnsi="Times New Roman" w:eastAsia="宋体" w:cs="Times New Roman"/>
                <w:b w:val="0"/>
                <w:bCs w:val="0"/>
                <w:i w:val="0"/>
                <w:iCs w:val="0"/>
                <w:color w:val="000000"/>
                <w:kern w:val="0"/>
                <w:sz w:val="21"/>
                <w:szCs w:val="21"/>
                <w:u w:val="none"/>
                <w:lang w:val="en-US" w:eastAsia="zh-CN" w:bidi="ar"/>
              </w:rPr>
            </w:pPr>
            <w:r>
              <w:rPr>
                <w:rFonts w:hint="eastAsia" w:ascii="Times New Roman" w:hAnsi="Times New Roman" w:eastAsia="宋体" w:cs="Times New Roman"/>
                <w:b w:val="0"/>
                <w:bCs w:val="0"/>
                <w:i w:val="0"/>
                <w:iCs w:val="0"/>
                <w:color w:val="000000"/>
                <w:kern w:val="0"/>
                <w:sz w:val="21"/>
                <w:szCs w:val="21"/>
                <w:u w:val="none"/>
                <w:lang w:val="en-US" w:eastAsia="zh-CN" w:bidi="ar"/>
              </w:rPr>
              <w:t>155.80%</w:t>
            </w:r>
          </w:p>
        </w:tc>
        <w:tc>
          <w:tcPr>
            <w:tcW w:w="1074" w:type="dxa"/>
            <w:tcBorders>
              <w:top w:val="nil"/>
              <w:left w:val="nil"/>
              <w:bottom w:val="single" w:color="auto" w:sz="12" w:space="0"/>
              <w:right w:val="nil"/>
            </w:tcBorders>
            <w:shd w:val="clear" w:color="auto" w:fill="auto"/>
            <w:vAlign w:val="center"/>
          </w:tcPr>
          <w:p w14:paraId="08633790">
            <w:pPr>
              <w:keepNext w:val="0"/>
              <w:keepLines w:val="0"/>
              <w:widowControl/>
              <w:suppressLineNumbers w:val="0"/>
              <w:snapToGrid w:val="0"/>
              <w:ind w:left="0" w:leftChars="0" w:right="0" w:rightChars="0" w:firstLine="0" w:firstLineChars="0"/>
              <w:jc w:val="center"/>
              <w:textAlignment w:val="bottom"/>
              <w:rPr>
                <w:rFonts w:hint="default" w:ascii="Times New Roman" w:hAnsi="Times New Roman" w:eastAsia="宋体" w:cs="Times New Roman"/>
                <w:b w:val="0"/>
                <w:bCs w:val="0"/>
                <w:i w:val="0"/>
                <w:iCs w:val="0"/>
                <w:color w:val="000000"/>
                <w:kern w:val="0"/>
                <w:sz w:val="21"/>
                <w:szCs w:val="21"/>
                <w:u w:val="none"/>
                <w:lang w:val="en-US" w:eastAsia="zh-CN" w:bidi="ar"/>
              </w:rPr>
            </w:pPr>
            <w:r>
              <w:rPr>
                <w:rFonts w:hint="eastAsia" w:ascii="Times New Roman" w:hAnsi="Times New Roman" w:eastAsia="宋体" w:cs="Times New Roman"/>
                <w:b w:val="0"/>
                <w:bCs w:val="0"/>
                <w:i w:val="0"/>
                <w:iCs w:val="0"/>
                <w:color w:val="000000"/>
                <w:kern w:val="0"/>
                <w:sz w:val="21"/>
                <w:szCs w:val="21"/>
                <w:u w:val="none"/>
                <w:lang w:val="en-US" w:eastAsia="zh-CN" w:bidi="ar"/>
              </w:rPr>
              <w:t>225.90%</w:t>
            </w:r>
          </w:p>
        </w:tc>
        <w:tc>
          <w:tcPr>
            <w:tcW w:w="1074" w:type="dxa"/>
            <w:tcBorders>
              <w:top w:val="nil"/>
              <w:left w:val="nil"/>
              <w:bottom w:val="single" w:color="auto" w:sz="12" w:space="0"/>
              <w:right w:val="nil"/>
            </w:tcBorders>
            <w:shd w:val="clear" w:color="auto" w:fill="auto"/>
            <w:vAlign w:val="center"/>
          </w:tcPr>
          <w:p w14:paraId="42BE0180">
            <w:pPr>
              <w:keepNext w:val="0"/>
              <w:keepLines w:val="0"/>
              <w:widowControl/>
              <w:suppressLineNumbers w:val="0"/>
              <w:snapToGrid w:val="0"/>
              <w:ind w:left="0" w:leftChars="0" w:right="0" w:rightChars="0" w:firstLine="0" w:firstLineChars="0"/>
              <w:jc w:val="center"/>
              <w:textAlignment w:val="bottom"/>
              <w:rPr>
                <w:rFonts w:hint="default" w:ascii="Times New Roman" w:hAnsi="Times New Roman" w:eastAsia="宋体" w:cs="Times New Roman"/>
                <w:b w:val="0"/>
                <w:bCs w:val="0"/>
                <w:i w:val="0"/>
                <w:iCs w:val="0"/>
                <w:color w:val="000000"/>
                <w:kern w:val="0"/>
                <w:sz w:val="21"/>
                <w:szCs w:val="21"/>
                <w:u w:val="none"/>
                <w:lang w:val="en-US" w:eastAsia="zh-CN" w:bidi="ar"/>
              </w:rPr>
            </w:pPr>
            <w:r>
              <w:rPr>
                <w:rFonts w:hint="eastAsia" w:ascii="Times New Roman" w:hAnsi="Times New Roman" w:eastAsia="宋体" w:cs="Times New Roman"/>
                <w:b w:val="0"/>
                <w:bCs w:val="0"/>
                <w:i w:val="0"/>
                <w:iCs w:val="0"/>
                <w:color w:val="000000"/>
                <w:kern w:val="0"/>
                <w:sz w:val="21"/>
                <w:szCs w:val="21"/>
                <w:u w:val="none"/>
                <w:lang w:val="en-US" w:eastAsia="zh-CN" w:bidi="ar"/>
              </w:rPr>
              <w:t>230.10%</w:t>
            </w:r>
          </w:p>
        </w:tc>
      </w:tr>
    </w:tbl>
    <w:p w14:paraId="0B10BC7E">
      <w:pPr>
        <w:pStyle w:val="28"/>
        <w:keepNext w:val="0"/>
        <w:keepLines w:val="0"/>
        <w:pageBreakBefore w:val="0"/>
        <w:widowControl/>
        <w:suppressLineNumbers w:val="0"/>
        <w:kinsoku/>
        <w:wordWrap/>
        <w:overflowPunct/>
        <w:topLinePunct w:val="0"/>
        <w:autoSpaceDE/>
        <w:autoSpaceDN/>
        <w:bidi w:val="0"/>
        <w:adjustRightInd/>
        <w:snapToGrid/>
        <w:spacing w:beforeAutospacing="0" w:afterAutospacing="0" w:line="420" w:lineRule="exact"/>
        <w:ind w:firstLine="480" w:firstLineChars="200"/>
        <w:jc w:val="both"/>
        <w:textAlignment w:val="auto"/>
        <w:rPr>
          <w:rFonts w:hint="default" w:ascii="Times New Roman" w:hAnsi="Times New Roman" w:eastAsia="宋体" w:cs="Times New Roman"/>
          <w:sz w:val="24"/>
          <w:szCs w:val="24"/>
          <w:lang w:eastAsia="zh-CN"/>
        </w:rPr>
      </w:pPr>
      <w:r>
        <w:rPr>
          <w:rFonts w:hint="default" w:ascii="Times New Roman" w:hAnsi="Times New Roman" w:eastAsia="宋体" w:cs="Times New Roman"/>
          <w:sz w:val="24"/>
          <w:szCs w:val="24"/>
        </w:rPr>
        <w:t>数据来源：</w:t>
      </w:r>
      <w:r>
        <w:rPr>
          <w:rFonts w:hint="default" w:ascii="Times New Roman" w:hAnsi="Times New Roman" w:eastAsia="宋体" w:cs="Times New Roman"/>
          <w:sz w:val="24"/>
          <w:szCs w:val="24"/>
          <w:lang w:val="en-US" w:eastAsia="zh-CN"/>
        </w:rPr>
        <w:t>finD</w:t>
      </w:r>
      <w:r>
        <w:rPr>
          <w:rFonts w:hint="default" w:ascii="Times New Roman" w:hAnsi="Times New Roman" w:eastAsia="宋体" w:cs="Times New Roman"/>
          <w:sz w:val="24"/>
          <w:szCs w:val="24"/>
        </w:rPr>
        <w:t>数据库整理</w:t>
      </w:r>
    </w:p>
    <w:p w14:paraId="5622EAAA">
      <w:pPr>
        <w:pStyle w:val="28"/>
        <w:keepNext w:val="0"/>
        <w:keepLines w:val="0"/>
        <w:pageBreakBefore w:val="0"/>
        <w:widowControl/>
        <w:suppressLineNumbers w:val="0"/>
        <w:kinsoku/>
        <w:wordWrap/>
        <w:overflowPunct/>
        <w:topLinePunct w:val="0"/>
        <w:autoSpaceDE/>
        <w:autoSpaceDN/>
        <w:bidi w:val="0"/>
        <w:adjustRightInd/>
        <w:snapToGrid/>
        <w:spacing w:beforeAutospacing="0" w:afterAutospacing="0" w:line="420" w:lineRule="exact"/>
        <w:ind w:firstLine="520" w:firstLineChars="200"/>
        <w:jc w:val="both"/>
        <w:textAlignment w:val="auto"/>
        <w:rPr>
          <w:rFonts w:hint="default" w:ascii="Times New Roman" w:hAnsi="Times New Roman" w:eastAsia="宋体" w:cs="Times New Roman"/>
          <w:kern w:val="2"/>
          <w:sz w:val="24"/>
          <w:szCs w:val="24"/>
          <w:lang w:val="en-US" w:eastAsia="zh-CN" w:bidi="ar-SA"/>
        </w:rPr>
      </w:pPr>
      <w:r>
        <w:rPr>
          <w:rFonts w:hint="default" w:ascii="Times New Roman" w:hAnsi="Times New Roman" w:eastAsia="宋体" w:cs="Times New Roman"/>
          <w:spacing w:val="10"/>
          <w:kern w:val="0"/>
          <w:szCs w:val="20"/>
          <w:lang w:val="en-US" w:eastAsia="zh-CN"/>
        </w:rPr>
        <w:t>典型样本企业总资产周转率变化趋势如图4-4所示</w:t>
      </w:r>
      <w:r>
        <w:rPr>
          <w:rFonts w:hint="default" w:ascii="Times New Roman" w:hAnsi="Times New Roman" w:eastAsia="宋体" w:cs="Times New Roman"/>
          <w:kern w:val="2"/>
          <w:sz w:val="24"/>
          <w:szCs w:val="24"/>
          <w:lang w:val="en-US" w:eastAsia="zh-CN" w:bidi="ar-SA"/>
        </w:rPr>
        <w:t>，不同企业在资产周转率方面差异较大，</w:t>
      </w:r>
      <w:r>
        <w:rPr>
          <w:rFonts w:hint="default" w:ascii="Times New Roman" w:hAnsi="Times New Roman" w:eastAsia="宋体" w:cs="Times New Roman"/>
          <w:sz w:val="24"/>
          <w:szCs w:val="24"/>
        </w:rPr>
        <w:t>营销服务类企业通常具有较高周转率，而技术产品型企业普遍处于较低水平。样本期内天地在线和方直科技的周转率明显下滑，说明资产扩张未能同步转化为收入增长；思美传媒则相反，周转率持续提升，体现出收入规模放大快于资产增长；巨人网络、世纪天鸿、佳讯飞鸿大体处于稳定区间，说明现有业务基础对资产效率形成了一定支撑。为进一步分析不同企业资产运营效率差异的形成原因，下面将结合各企业营业收入与资产规模变化情况，并结合企业主营业务结构，对典型样本企业总资产周转率变化进行具体分析</w:t>
      </w:r>
      <w:r>
        <w:rPr>
          <w:rFonts w:hint="default" w:ascii="Times New Roman" w:hAnsi="Times New Roman" w:eastAsia="宋体" w:cs="Times New Roman"/>
          <w:kern w:val="2"/>
          <w:sz w:val="24"/>
          <w:szCs w:val="24"/>
          <w:lang w:val="en-US" w:eastAsia="zh-CN" w:bidi="ar-SA"/>
        </w:rPr>
        <w:t>。</w:t>
      </w:r>
    </w:p>
    <w:p w14:paraId="5F2FABBE">
      <w:pPr>
        <w:widowControl/>
        <w:tabs>
          <w:tab w:val="left" w:pos="377"/>
        </w:tabs>
        <w:autoSpaceDE/>
        <w:autoSpaceDN/>
        <w:snapToGrid/>
        <w:spacing w:before="156" w:beforeLines="50"/>
        <w:jc w:val="center"/>
        <w:rPr>
          <w:rFonts w:hint="default" w:ascii="Times New Roman" w:hAnsi="Times New Roman" w:cs="Times New Roman"/>
        </w:rPr>
      </w:pPr>
      <w:r>
        <w:rPr>
          <w:rFonts w:hint="default" w:ascii="Times New Roman" w:hAnsi="Times New Roman" w:cs="Times New Roman"/>
        </w:rPr>
        <w:drawing>
          <wp:inline distT="0" distB="0" distL="114300" distR="114300">
            <wp:extent cx="5272405" cy="2714625"/>
            <wp:effectExtent l="6350" t="6350" r="29845" b="22225"/>
            <wp:docPr id="25" name="图表 4"/>
            <wp:cNvGraphicFramePr/>
            <a:graphic xmlns:a="http://schemas.openxmlformats.org/drawingml/2006/main">
              <a:graphicData uri="http://schemas.openxmlformats.org/drawingml/2006/chart">
                <c:chart xmlns:c="http://schemas.openxmlformats.org/drawingml/2006/chart" xmlns:r="http://schemas.openxmlformats.org/officeDocument/2006/relationships" r:id="rId31"/>
              </a:graphicData>
            </a:graphic>
          </wp:inline>
        </w:drawing>
      </w:r>
    </w:p>
    <w:p w14:paraId="4C6F7536">
      <w:pPr>
        <w:widowControl/>
        <w:tabs>
          <w:tab w:val="left" w:pos="377"/>
        </w:tabs>
        <w:autoSpaceDE/>
        <w:autoSpaceDN/>
        <w:snapToGrid/>
        <w:spacing w:before="156" w:beforeLines="50"/>
        <w:jc w:val="center"/>
        <w:rPr>
          <w:rFonts w:hint="default" w:ascii="Times New Roman" w:hAnsi="Times New Roman" w:eastAsia="宋体" w:cs="Times New Roman"/>
          <w:spacing w:val="10"/>
          <w:kern w:val="0"/>
          <w:szCs w:val="20"/>
          <w:lang w:val="en-US" w:eastAsia="zh-CN"/>
        </w:rPr>
      </w:pPr>
      <w:r>
        <w:rPr>
          <w:rFonts w:hint="default" w:ascii="Times New Roman" w:hAnsi="Times New Roman" w:eastAsia="宋体" w:cs="Times New Roman"/>
          <w:spacing w:val="10"/>
          <w:kern w:val="0"/>
          <w:szCs w:val="20"/>
          <w:lang w:val="en-US" w:eastAsia="zh-CN"/>
        </w:rPr>
        <w:t>图4-4 典型样本企业总资产周转率变化趋势图</w:t>
      </w:r>
    </w:p>
    <w:p w14:paraId="1D1BFDC9">
      <w:pPr>
        <w:pStyle w:val="28"/>
        <w:keepNext w:val="0"/>
        <w:keepLines w:val="0"/>
        <w:pageBreakBefore w:val="0"/>
        <w:widowControl/>
        <w:suppressLineNumbers w:val="0"/>
        <w:kinsoku/>
        <w:wordWrap/>
        <w:overflowPunct/>
        <w:topLinePunct w:val="0"/>
        <w:autoSpaceDE/>
        <w:autoSpaceDN/>
        <w:bidi w:val="0"/>
        <w:adjustRightInd/>
        <w:snapToGrid/>
        <w:spacing w:beforeAutospacing="0" w:afterAutospacing="0" w:line="420" w:lineRule="exact"/>
        <w:ind w:firstLine="480" w:firstLineChars="200"/>
        <w:jc w:val="both"/>
        <w:textAlignment w:val="auto"/>
        <w:rPr>
          <w:rFonts w:hint="default" w:ascii="Times New Roman" w:hAnsi="Times New Roman" w:eastAsia="宋体" w:cs="Times New Roman"/>
          <w:kern w:val="2"/>
          <w:sz w:val="24"/>
          <w:szCs w:val="24"/>
          <w:lang w:val="en-US" w:eastAsia="zh-CN" w:bidi="ar-SA"/>
        </w:rPr>
      </w:pPr>
    </w:p>
    <w:p w14:paraId="79C45EE3">
      <w:pPr>
        <w:autoSpaceDE/>
        <w:autoSpaceDN/>
        <w:snapToGrid/>
        <w:spacing w:before="156" w:beforeLines="50" w:after="156" w:afterLines="50" w:line="420" w:lineRule="exact"/>
        <w:jc w:val="left"/>
        <w:outlineLvl w:val="2"/>
        <w:rPr>
          <w:rFonts w:hint="default" w:ascii="Times New Roman" w:hAnsi="Times New Roman" w:eastAsia="黑体" w:cs="Times New Roman"/>
          <w:color w:val="000000"/>
          <w:kern w:val="0"/>
          <w:sz w:val="28"/>
          <w:szCs w:val="28"/>
          <w:lang w:val="en-US" w:eastAsia="zh-CN"/>
        </w:rPr>
      </w:pPr>
      <w:r>
        <w:rPr>
          <w:rFonts w:hint="default" w:ascii="Times New Roman" w:hAnsi="Times New Roman" w:eastAsia="黑体" w:cs="Times New Roman"/>
          <w:color w:val="000000"/>
          <w:kern w:val="0"/>
          <w:sz w:val="28"/>
          <w:szCs w:val="28"/>
          <w:lang w:val="en-US" w:eastAsia="zh-CN"/>
        </w:rPr>
        <w:t>4.2.2.1 AI独立产品型企业总资产周转率分析</w:t>
      </w:r>
    </w:p>
    <w:p w14:paraId="2EA4D935">
      <w:pPr>
        <w:pStyle w:val="28"/>
        <w:keepNext w:val="0"/>
        <w:keepLines w:val="0"/>
        <w:pageBreakBefore w:val="0"/>
        <w:widowControl/>
        <w:suppressLineNumbers w:val="0"/>
        <w:kinsoku/>
        <w:wordWrap/>
        <w:overflowPunct/>
        <w:topLinePunct w:val="0"/>
        <w:autoSpaceDE/>
        <w:autoSpaceDN/>
        <w:bidi w:val="0"/>
        <w:adjustRightInd/>
        <w:snapToGrid/>
        <w:spacing w:beforeAutospacing="0" w:afterAutospacing="0" w:line="420" w:lineRule="exact"/>
        <w:ind w:firstLine="480" w:firstLineChars="200"/>
        <w:jc w:val="both"/>
        <w:textAlignment w:val="auto"/>
        <w:rPr>
          <w:rFonts w:hint="default" w:ascii="Times New Roman" w:hAnsi="Times New Roman" w:eastAsia="宋体" w:cs="Times New Roman"/>
          <w:sz w:val="24"/>
          <w:szCs w:val="24"/>
        </w:rPr>
      </w:pPr>
      <w:r>
        <w:rPr>
          <w:rFonts w:hint="default" w:ascii="Times New Roman" w:hAnsi="Times New Roman" w:eastAsia="宋体" w:cs="Times New Roman"/>
          <w:sz w:val="24"/>
          <w:szCs w:val="24"/>
        </w:rPr>
        <w:t>1.方直科技</w:t>
      </w:r>
    </w:p>
    <w:p w14:paraId="71311190">
      <w:pPr>
        <w:pStyle w:val="28"/>
        <w:keepNext w:val="0"/>
        <w:keepLines w:val="0"/>
        <w:pageBreakBefore w:val="0"/>
        <w:widowControl/>
        <w:suppressLineNumbers w:val="0"/>
        <w:kinsoku/>
        <w:wordWrap/>
        <w:overflowPunct/>
        <w:topLinePunct w:val="0"/>
        <w:autoSpaceDE/>
        <w:autoSpaceDN/>
        <w:bidi w:val="0"/>
        <w:adjustRightInd/>
        <w:snapToGrid/>
        <w:spacing w:beforeAutospacing="0" w:afterAutospacing="0" w:line="420" w:lineRule="exact"/>
        <w:ind w:firstLine="480" w:firstLineChars="200"/>
        <w:jc w:val="both"/>
        <w:textAlignment w:val="auto"/>
        <w:rPr>
          <w:rFonts w:hint="default" w:ascii="Times New Roman" w:hAnsi="Times New Roman" w:eastAsia="宋体" w:cs="Times New Roman"/>
          <w:sz w:val="24"/>
          <w:szCs w:val="24"/>
        </w:rPr>
      </w:pPr>
      <w:r>
        <w:rPr>
          <w:rFonts w:hint="default" w:ascii="Times New Roman" w:hAnsi="Times New Roman" w:eastAsia="宋体" w:cs="Times New Roman"/>
          <w:sz w:val="24"/>
          <w:szCs w:val="24"/>
        </w:rPr>
        <w:t>方直科技2020—2024年的总资产周转率由0.183下降至0.127，整体呈持续下降趋势，说明企业资产转化为营业收入的效率逐渐降低，资产运营效率持续减弱。企业周转率下降通常意味着营业收入增长速度低于资产规模扩张，或营业收入出现下降。为进一步分析其变化原因，本文整理了公司资产规模与营业收入变化情况，如表4-</w:t>
      </w:r>
      <w:r>
        <w:rPr>
          <w:rFonts w:hint="default" w:ascii="Times New Roman" w:hAnsi="Times New Roman" w:eastAsia="宋体" w:cs="Times New Roman"/>
          <w:sz w:val="24"/>
          <w:szCs w:val="24"/>
          <w:lang w:val="en-US" w:eastAsia="zh-CN"/>
        </w:rPr>
        <w:t>14</w:t>
      </w:r>
      <w:r>
        <w:rPr>
          <w:rFonts w:hint="default" w:ascii="Times New Roman" w:hAnsi="Times New Roman" w:eastAsia="宋体" w:cs="Times New Roman"/>
          <w:sz w:val="24"/>
          <w:szCs w:val="24"/>
        </w:rPr>
        <w:t>所示。</w:t>
      </w:r>
    </w:p>
    <w:p w14:paraId="0853DB42">
      <w:pPr>
        <w:widowControl/>
        <w:tabs>
          <w:tab w:val="left" w:pos="377"/>
        </w:tabs>
        <w:autoSpaceDE/>
        <w:autoSpaceDN/>
        <w:snapToGrid/>
        <w:spacing w:before="156" w:beforeLines="50"/>
        <w:jc w:val="center"/>
        <w:rPr>
          <w:rFonts w:hint="default" w:ascii="Times New Roman" w:hAnsi="Times New Roman" w:eastAsia="宋体" w:cs="Times New Roman"/>
          <w:spacing w:val="10"/>
          <w:kern w:val="0"/>
          <w:szCs w:val="20"/>
          <w:lang w:val="en-US" w:eastAsia="zh-CN"/>
        </w:rPr>
      </w:pPr>
      <w:r>
        <w:rPr>
          <w:rFonts w:hint="default" w:ascii="Times New Roman" w:hAnsi="Times New Roman" w:eastAsia="宋体" w:cs="Times New Roman"/>
          <w:spacing w:val="10"/>
          <w:kern w:val="0"/>
          <w:szCs w:val="20"/>
          <w:lang w:val="en-US" w:eastAsia="zh-CN"/>
        </w:rPr>
        <w:t>表4-14 方直科技资产规模与营业收入情况</w:t>
      </w:r>
    </w:p>
    <w:tbl>
      <w:tblPr>
        <w:tblStyle w:val="31"/>
        <w:tblW w:w="8519" w:type="dxa"/>
        <w:jc w:val="center"/>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Layout w:type="autofit"/>
        <w:tblCellMar>
          <w:top w:w="0" w:type="dxa"/>
          <w:left w:w="108" w:type="dxa"/>
          <w:bottom w:w="0" w:type="dxa"/>
          <w:right w:w="108" w:type="dxa"/>
        </w:tblCellMar>
      </w:tblPr>
      <w:tblGrid>
        <w:gridCol w:w="1251"/>
        <w:gridCol w:w="3417"/>
        <w:gridCol w:w="3851"/>
      </w:tblGrid>
      <w:tr w14:paraId="208BAFED">
        <w:trPr>
          <w:trHeight w:val="0" w:hRule="atLeast"/>
          <w:tblHeader/>
          <w:jc w:val="center"/>
        </w:trPr>
        <w:tc>
          <w:tcPr>
            <w:tcW w:w="1251" w:type="dxa"/>
            <w:tcBorders>
              <w:top w:val="single" w:color="000000" w:sz="12" w:space="0"/>
              <w:left w:val="nil"/>
              <w:bottom w:val="single" w:color="000000" w:sz="8" w:space="0"/>
              <w:right w:val="nil"/>
            </w:tcBorders>
            <w:shd w:val="clear" w:color="auto" w:fill="auto"/>
            <w:vAlign w:val="center"/>
          </w:tcPr>
          <w:p w14:paraId="00AF19EC">
            <w:pPr>
              <w:keepNext w:val="0"/>
              <w:keepLines w:val="0"/>
              <w:widowControl/>
              <w:suppressLineNumbers w:val="0"/>
              <w:snapToGrid w:val="0"/>
              <w:ind w:left="0" w:leftChars="0" w:right="0" w:rightChars="0" w:firstLine="0" w:firstLineChars="0"/>
              <w:jc w:val="center"/>
              <w:textAlignment w:val="center"/>
              <w:rPr>
                <w:rFonts w:hint="default" w:ascii="Times New Roman" w:hAnsi="Times New Roman" w:eastAsia="宋体" w:cs="Times New Roman"/>
                <w:b/>
                <w:bCs/>
                <w:i w:val="0"/>
                <w:iCs w:val="0"/>
                <w:color w:val="000000"/>
                <w:sz w:val="24"/>
                <w:szCs w:val="24"/>
                <w:u w:val="none"/>
              </w:rPr>
            </w:pPr>
            <w:r>
              <w:rPr>
                <w:rFonts w:hint="default" w:ascii="Times New Roman" w:hAnsi="Times New Roman" w:eastAsia="宋体" w:cs="Times New Roman"/>
                <w:b/>
                <w:bCs/>
                <w:i w:val="0"/>
                <w:iCs w:val="0"/>
                <w:color w:val="000000"/>
                <w:kern w:val="0"/>
                <w:sz w:val="24"/>
                <w:szCs w:val="24"/>
                <w:u w:val="none"/>
                <w:lang w:val="en-US" w:eastAsia="zh-CN" w:bidi="ar"/>
              </w:rPr>
              <w:t>年份</w:t>
            </w:r>
          </w:p>
        </w:tc>
        <w:tc>
          <w:tcPr>
            <w:tcW w:w="3417" w:type="dxa"/>
            <w:tcBorders>
              <w:top w:val="single" w:color="000000" w:sz="12" w:space="0"/>
              <w:left w:val="nil"/>
              <w:bottom w:val="single" w:color="000000" w:sz="8" w:space="0"/>
              <w:right w:val="nil"/>
            </w:tcBorders>
            <w:shd w:val="clear" w:color="auto" w:fill="auto"/>
            <w:vAlign w:val="center"/>
          </w:tcPr>
          <w:p w14:paraId="0EBD13B8">
            <w:pPr>
              <w:keepNext w:val="0"/>
              <w:keepLines w:val="0"/>
              <w:widowControl/>
              <w:suppressLineNumbers w:val="0"/>
              <w:snapToGrid w:val="0"/>
              <w:ind w:left="0" w:leftChars="0" w:right="0" w:rightChars="0" w:firstLine="0" w:firstLineChars="0"/>
              <w:jc w:val="center"/>
              <w:textAlignment w:val="center"/>
              <w:rPr>
                <w:rFonts w:hint="default" w:ascii="Times New Roman" w:hAnsi="Times New Roman" w:eastAsia="宋体" w:cs="Times New Roman"/>
                <w:b/>
                <w:bCs/>
                <w:i w:val="0"/>
                <w:iCs w:val="0"/>
                <w:color w:val="000000"/>
                <w:sz w:val="24"/>
                <w:szCs w:val="24"/>
                <w:u w:val="none"/>
              </w:rPr>
            </w:pPr>
            <w:r>
              <w:rPr>
                <w:rFonts w:hint="default" w:ascii="Times New Roman" w:hAnsi="Times New Roman" w:eastAsia="宋体" w:cs="Times New Roman"/>
                <w:b/>
                <w:bCs/>
                <w:i w:val="0"/>
                <w:iCs w:val="0"/>
                <w:color w:val="000000"/>
                <w:kern w:val="0"/>
                <w:sz w:val="24"/>
                <w:szCs w:val="24"/>
                <w:u w:val="none"/>
                <w:lang w:val="en-US" w:eastAsia="zh-CN" w:bidi="ar"/>
              </w:rPr>
              <w:t>资产总计（元）</w:t>
            </w:r>
          </w:p>
        </w:tc>
        <w:tc>
          <w:tcPr>
            <w:tcW w:w="3851" w:type="dxa"/>
            <w:tcBorders>
              <w:top w:val="single" w:color="000000" w:sz="12" w:space="0"/>
              <w:left w:val="nil"/>
              <w:bottom w:val="single" w:color="000000" w:sz="8" w:space="0"/>
              <w:right w:val="nil"/>
            </w:tcBorders>
            <w:shd w:val="clear" w:color="auto" w:fill="auto"/>
            <w:vAlign w:val="center"/>
          </w:tcPr>
          <w:p w14:paraId="3E0FCABC">
            <w:pPr>
              <w:keepNext w:val="0"/>
              <w:keepLines w:val="0"/>
              <w:widowControl/>
              <w:suppressLineNumbers w:val="0"/>
              <w:snapToGrid w:val="0"/>
              <w:ind w:left="0" w:leftChars="0" w:right="0" w:rightChars="0" w:firstLine="0" w:firstLineChars="0"/>
              <w:jc w:val="center"/>
              <w:textAlignment w:val="center"/>
              <w:rPr>
                <w:rFonts w:hint="default" w:ascii="Times New Roman" w:hAnsi="Times New Roman" w:eastAsia="宋体" w:cs="Times New Roman"/>
                <w:b/>
                <w:bCs/>
                <w:i w:val="0"/>
                <w:iCs w:val="0"/>
                <w:color w:val="000000"/>
                <w:sz w:val="24"/>
                <w:szCs w:val="24"/>
                <w:u w:val="none"/>
              </w:rPr>
            </w:pPr>
            <w:r>
              <w:rPr>
                <w:rFonts w:hint="default" w:ascii="Times New Roman" w:hAnsi="Times New Roman" w:eastAsia="宋体" w:cs="Times New Roman"/>
                <w:b/>
                <w:bCs/>
                <w:i w:val="0"/>
                <w:iCs w:val="0"/>
                <w:color w:val="000000"/>
                <w:kern w:val="0"/>
                <w:sz w:val="24"/>
                <w:szCs w:val="24"/>
                <w:u w:val="none"/>
                <w:lang w:val="en-US" w:eastAsia="zh-CN" w:bidi="ar"/>
              </w:rPr>
              <w:t>营业总收入（元）</w:t>
            </w:r>
          </w:p>
        </w:tc>
      </w:tr>
      <w:tr w14:paraId="404AA17F">
        <w:trPr>
          <w:trHeight w:val="0" w:hRule="atLeast"/>
          <w:jc w:val="center"/>
        </w:trPr>
        <w:tc>
          <w:tcPr>
            <w:tcW w:w="1251" w:type="dxa"/>
            <w:tcBorders>
              <w:top w:val="nil"/>
              <w:left w:val="nil"/>
              <w:bottom w:val="nil"/>
              <w:right w:val="nil"/>
            </w:tcBorders>
            <w:shd w:val="clear" w:color="auto" w:fill="auto"/>
            <w:vAlign w:val="center"/>
          </w:tcPr>
          <w:p w14:paraId="376EB322">
            <w:pPr>
              <w:keepNext w:val="0"/>
              <w:keepLines w:val="0"/>
              <w:widowControl/>
              <w:suppressLineNumbers w:val="0"/>
              <w:snapToGrid w:val="0"/>
              <w:ind w:left="0" w:leftChars="0" w:right="0" w:rightChars="0" w:firstLine="0" w:firstLineChars="0"/>
              <w:jc w:val="center"/>
              <w:textAlignment w:val="center"/>
              <w:rPr>
                <w:rFonts w:hint="default" w:ascii="Times New Roman" w:hAnsi="Times New Roman" w:eastAsia="宋体" w:cs="Times New Roman"/>
                <w:i w:val="0"/>
                <w:iCs w:val="0"/>
                <w:color w:val="000000"/>
                <w:sz w:val="24"/>
                <w:szCs w:val="24"/>
                <w:u w:val="none"/>
              </w:rPr>
            </w:pPr>
            <w:r>
              <w:rPr>
                <w:rFonts w:hint="default" w:ascii="Times New Roman" w:hAnsi="Times New Roman" w:eastAsia="宋体" w:cs="Times New Roman"/>
                <w:i w:val="0"/>
                <w:iCs w:val="0"/>
                <w:color w:val="000000"/>
                <w:kern w:val="0"/>
                <w:sz w:val="24"/>
                <w:szCs w:val="24"/>
                <w:u w:val="none"/>
                <w:lang w:val="en-US" w:eastAsia="zh-CN" w:bidi="ar"/>
              </w:rPr>
              <w:t>2020</w:t>
            </w:r>
          </w:p>
        </w:tc>
        <w:tc>
          <w:tcPr>
            <w:tcW w:w="3417" w:type="dxa"/>
            <w:tcBorders>
              <w:top w:val="nil"/>
              <w:left w:val="nil"/>
              <w:bottom w:val="nil"/>
              <w:right w:val="nil"/>
            </w:tcBorders>
            <w:shd w:val="clear" w:color="auto" w:fill="auto"/>
            <w:vAlign w:val="center"/>
          </w:tcPr>
          <w:p w14:paraId="1AD28E91">
            <w:pPr>
              <w:keepNext w:val="0"/>
              <w:keepLines w:val="0"/>
              <w:widowControl/>
              <w:suppressLineNumbers w:val="0"/>
              <w:snapToGrid w:val="0"/>
              <w:ind w:left="0" w:leftChars="0" w:right="0" w:rightChars="0" w:firstLine="0" w:firstLineChars="0"/>
              <w:jc w:val="center"/>
              <w:textAlignment w:val="bottom"/>
              <w:rPr>
                <w:rFonts w:hint="default" w:ascii="Times New Roman" w:hAnsi="Times New Roman" w:eastAsia="宋体" w:cs="Times New Roman"/>
                <w:b w:val="0"/>
                <w:bCs w:val="0"/>
                <w:i w:val="0"/>
                <w:iCs w:val="0"/>
                <w:color w:val="000000"/>
                <w:kern w:val="0"/>
                <w:sz w:val="21"/>
                <w:szCs w:val="21"/>
                <w:u w:val="none"/>
                <w:lang w:val="en-US" w:eastAsia="zh-CN" w:bidi="ar"/>
              </w:rPr>
            </w:pPr>
            <w:r>
              <w:rPr>
                <w:rFonts w:hint="default" w:ascii="Times New Roman" w:hAnsi="Times New Roman" w:eastAsia="宋体" w:cs="Times New Roman"/>
                <w:b w:val="0"/>
                <w:bCs w:val="0"/>
                <w:i w:val="0"/>
                <w:iCs w:val="0"/>
                <w:color w:val="000000"/>
                <w:kern w:val="0"/>
                <w:sz w:val="21"/>
                <w:szCs w:val="21"/>
                <w:u w:val="none"/>
                <w:lang w:val="en-US" w:eastAsia="zh-CN" w:bidi="ar"/>
              </w:rPr>
              <w:t>678,658,437</w:t>
            </w:r>
          </w:p>
        </w:tc>
        <w:tc>
          <w:tcPr>
            <w:tcW w:w="3851" w:type="dxa"/>
            <w:tcBorders>
              <w:top w:val="nil"/>
              <w:left w:val="nil"/>
              <w:bottom w:val="nil"/>
              <w:right w:val="nil"/>
            </w:tcBorders>
            <w:shd w:val="clear" w:color="auto" w:fill="auto"/>
            <w:vAlign w:val="center"/>
          </w:tcPr>
          <w:p w14:paraId="1787FA79">
            <w:pPr>
              <w:keepNext w:val="0"/>
              <w:keepLines w:val="0"/>
              <w:widowControl/>
              <w:suppressLineNumbers w:val="0"/>
              <w:snapToGrid w:val="0"/>
              <w:ind w:left="0" w:leftChars="0" w:right="0" w:rightChars="0" w:firstLine="0" w:firstLineChars="0"/>
              <w:jc w:val="center"/>
              <w:textAlignment w:val="bottom"/>
              <w:rPr>
                <w:rFonts w:hint="default" w:ascii="Times New Roman" w:hAnsi="Times New Roman" w:eastAsia="宋体" w:cs="Times New Roman"/>
                <w:b w:val="0"/>
                <w:bCs w:val="0"/>
                <w:i w:val="0"/>
                <w:iCs w:val="0"/>
                <w:color w:val="000000"/>
                <w:kern w:val="0"/>
                <w:sz w:val="21"/>
                <w:szCs w:val="21"/>
                <w:u w:val="none"/>
                <w:lang w:val="en-US" w:eastAsia="zh-CN" w:bidi="ar"/>
              </w:rPr>
            </w:pPr>
            <w:r>
              <w:rPr>
                <w:rFonts w:hint="default" w:ascii="Times New Roman" w:hAnsi="Times New Roman" w:eastAsia="宋体" w:cs="Times New Roman"/>
                <w:b w:val="0"/>
                <w:bCs w:val="0"/>
                <w:i w:val="0"/>
                <w:iCs w:val="0"/>
                <w:color w:val="000000"/>
                <w:kern w:val="0"/>
                <w:sz w:val="21"/>
                <w:szCs w:val="21"/>
                <w:u w:val="none"/>
                <w:lang w:val="en-US" w:eastAsia="zh-CN" w:bidi="ar"/>
              </w:rPr>
              <w:t>122,322,181</w:t>
            </w:r>
          </w:p>
        </w:tc>
      </w:tr>
      <w:tr w14:paraId="25AB8676">
        <w:trPr>
          <w:trHeight w:val="0" w:hRule="atLeast"/>
          <w:jc w:val="center"/>
        </w:trPr>
        <w:tc>
          <w:tcPr>
            <w:tcW w:w="1251" w:type="dxa"/>
            <w:tcBorders>
              <w:top w:val="nil"/>
              <w:left w:val="nil"/>
              <w:bottom w:val="nil"/>
              <w:right w:val="nil"/>
            </w:tcBorders>
            <w:shd w:val="clear" w:color="auto" w:fill="auto"/>
            <w:vAlign w:val="center"/>
          </w:tcPr>
          <w:p w14:paraId="3F655FAB">
            <w:pPr>
              <w:keepNext w:val="0"/>
              <w:keepLines w:val="0"/>
              <w:widowControl/>
              <w:suppressLineNumbers w:val="0"/>
              <w:snapToGrid w:val="0"/>
              <w:ind w:left="0" w:leftChars="0" w:right="0" w:rightChars="0" w:firstLine="0" w:firstLineChars="0"/>
              <w:jc w:val="center"/>
              <w:textAlignment w:val="center"/>
              <w:rPr>
                <w:rFonts w:hint="default" w:ascii="Times New Roman" w:hAnsi="Times New Roman" w:eastAsia="宋体" w:cs="Times New Roman"/>
                <w:i w:val="0"/>
                <w:iCs w:val="0"/>
                <w:color w:val="000000"/>
                <w:sz w:val="24"/>
                <w:szCs w:val="24"/>
                <w:u w:val="none"/>
              </w:rPr>
            </w:pPr>
            <w:r>
              <w:rPr>
                <w:rFonts w:hint="default" w:ascii="Times New Roman" w:hAnsi="Times New Roman" w:eastAsia="宋体" w:cs="Times New Roman"/>
                <w:i w:val="0"/>
                <w:iCs w:val="0"/>
                <w:color w:val="000000"/>
                <w:kern w:val="0"/>
                <w:sz w:val="24"/>
                <w:szCs w:val="24"/>
                <w:u w:val="none"/>
                <w:lang w:val="en-US" w:eastAsia="zh-CN" w:bidi="ar"/>
              </w:rPr>
              <w:t>2021</w:t>
            </w:r>
          </w:p>
        </w:tc>
        <w:tc>
          <w:tcPr>
            <w:tcW w:w="3417" w:type="dxa"/>
            <w:tcBorders>
              <w:top w:val="nil"/>
              <w:left w:val="nil"/>
              <w:bottom w:val="nil"/>
              <w:right w:val="nil"/>
            </w:tcBorders>
            <w:shd w:val="clear" w:color="auto" w:fill="auto"/>
            <w:vAlign w:val="center"/>
          </w:tcPr>
          <w:p w14:paraId="0A70B170">
            <w:pPr>
              <w:keepNext w:val="0"/>
              <w:keepLines w:val="0"/>
              <w:widowControl/>
              <w:suppressLineNumbers w:val="0"/>
              <w:snapToGrid w:val="0"/>
              <w:ind w:left="0" w:leftChars="0" w:right="0" w:rightChars="0" w:firstLine="0" w:firstLineChars="0"/>
              <w:jc w:val="center"/>
              <w:textAlignment w:val="bottom"/>
              <w:rPr>
                <w:rFonts w:hint="default" w:ascii="Times New Roman" w:hAnsi="Times New Roman" w:eastAsia="宋体" w:cs="Times New Roman"/>
                <w:b w:val="0"/>
                <w:bCs w:val="0"/>
                <w:i w:val="0"/>
                <w:iCs w:val="0"/>
                <w:color w:val="000000"/>
                <w:kern w:val="0"/>
                <w:sz w:val="21"/>
                <w:szCs w:val="21"/>
                <w:u w:val="none"/>
                <w:lang w:val="en-US" w:eastAsia="zh-CN" w:bidi="ar"/>
              </w:rPr>
            </w:pPr>
            <w:r>
              <w:rPr>
                <w:rFonts w:hint="default" w:ascii="Times New Roman" w:hAnsi="Times New Roman" w:eastAsia="宋体" w:cs="Times New Roman"/>
                <w:b w:val="0"/>
                <w:bCs w:val="0"/>
                <w:i w:val="0"/>
                <w:iCs w:val="0"/>
                <w:color w:val="000000"/>
                <w:kern w:val="0"/>
                <w:sz w:val="21"/>
                <w:szCs w:val="21"/>
                <w:u w:val="none"/>
                <w:lang w:val="en-US" w:eastAsia="zh-CN" w:bidi="ar"/>
              </w:rPr>
              <w:t>685,266,193</w:t>
            </w:r>
          </w:p>
        </w:tc>
        <w:tc>
          <w:tcPr>
            <w:tcW w:w="3851" w:type="dxa"/>
            <w:tcBorders>
              <w:top w:val="nil"/>
              <w:left w:val="nil"/>
              <w:bottom w:val="nil"/>
              <w:right w:val="nil"/>
            </w:tcBorders>
            <w:shd w:val="clear" w:color="auto" w:fill="auto"/>
            <w:vAlign w:val="center"/>
          </w:tcPr>
          <w:p w14:paraId="1FBBF6DF">
            <w:pPr>
              <w:keepNext w:val="0"/>
              <w:keepLines w:val="0"/>
              <w:widowControl/>
              <w:suppressLineNumbers w:val="0"/>
              <w:snapToGrid w:val="0"/>
              <w:ind w:left="0" w:leftChars="0" w:right="0" w:rightChars="0" w:firstLine="0" w:firstLineChars="0"/>
              <w:jc w:val="center"/>
              <w:textAlignment w:val="bottom"/>
              <w:rPr>
                <w:rFonts w:hint="default" w:ascii="Times New Roman" w:hAnsi="Times New Roman" w:eastAsia="宋体" w:cs="Times New Roman"/>
                <w:b w:val="0"/>
                <w:bCs w:val="0"/>
                <w:i w:val="0"/>
                <w:iCs w:val="0"/>
                <w:color w:val="000000"/>
                <w:kern w:val="0"/>
                <w:sz w:val="21"/>
                <w:szCs w:val="21"/>
                <w:u w:val="none"/>
                <w:lang w:val="en-US" w:eastAsia="zh-CN" w:bidi="ar"/>
              </w:rPr>
            </w:pPr>
            <w:r>
              <w:rPr>
                <w:rFonts w:hint="default" w:ascii="Times New Roman" w:hAnsi="Times New Roman" w:eastAsia="宋体" w:cs="Times New Roman"/>
                <w:b w:val="0"/>
                <w:bCs w:val="0"/>
                <w:i w:val="0"/>
                <w:iCs w:val="0"/>
                <w:color w:val="000000"/>
                <w:kern w:val="0"/>
                <w:sz w:val="21"/>
                <w:szCs w:val="21"/>
                <w:u w:val="none"/>
                <w:lang w:val="en-US" w:eastAsia="zh-CN" w:bidi="ar"/>
              </w:rPr>
              <w:t>111,488,967</w:t>
            </w:r>
          </w:p>
        </w:tc>
      </w:tr>
      <w:tr w14:paraId="6154D2F9">
        <w:trPr>
          <w:trHeight w:val="0" w:hRule="atLeast"/>
          <w:jc w:val="center"/>
        </w:trPr>
        <w:tc>
          <w:tcPr>
            <w:tcW w:w="1251" w:type="dxa"/>
            <w:tcBorders>
              <w:top w:val="nil"/>
              <w:left w:val="nil"/>
              <w:bottom w:val="nil"/>
              <w:right w:val="nil"/>
            </w:tcBorders>
            <w:shd w:val="clear" w:color="auto" w:fill="auto"/>
            <w:vAlign w:val="center"/>
          </w:tcPr>
          <w:p w14:paraId="4E11A667">
            <w:pPr>
              <w:keepNext w:val="0"/>
              <w:keepLines w:val="0"/>
              <w:widowControl/>
              <w:suppressLineNumbers w:val="0"/>
              <w:snapToGrid w:val="0"/>
              <w:ind w:left="0" w:leftChars="0" w:right="0" w:rightChars="0" w:firstLine="0" w:firstLineChars="0"/>
              <w:jc w:val="center"/>
              <w:textAlignment w:val="center"/>
              <w:rPr>
                <w:rFonts w:hint="default" w:ascii="Times New Roman" w:hAnsi="Times New Roman" w:eastAsia="宋体" w:cs="Times New Roman"/>
                <w:i w:val="0"/>
                <w:iCs w:val="0"/>
                <w:color w:val="000000"/>
                <w:sz w:val="24"/>
                <w:szCs w:val="24"/>
                <w:u w:val="none"/>
              </w:rPr>
            </w:pPr>
            <w:r>
              <w:rPr>
                <w:rFonts w:hint="default" w:ascii="Times New Roman" w:hAnsi="Times New Roman" w:eastAsia="宋体" w:cs="Times New Roman"/>
                <w:i w:val="0"/>
                <w:iCs w:val="0"/>
                <w:color w:val="000000"/>
                <w:kern w:val="0"/>
                <w:sz w:val="24"/>
                <w:szCs w:val="24"/>
                <w:u w:val="none"/>
                <w:lang w:val="en-US" w:eastAsia="zh-CN" w:bidi="ar"/>
              </w:rPr>
              <w:t>2022</w:t>
            </w:r>
          </w:p>
        </w:tc>
        <w:tc>
          <w:tcPr>
            <w:tcW w:w="3417" w:type="dxa"/>
            <w:tcBorders>
              <w:top w:val="nil"/>
              <w:left w:val="nil"/>
              <w:bottom w:val="nil"/>
              <w:right w:val="nil"/>
            </w:tcBorders>
            <w:shd w:val="clear" w:color="auto" w:fill="auto"/>
            <w:vAlign w:val="center"/>
          </w:tcPr>
          <w:p w14:paraId="7D9BA89C">
            <w:pPr>
              <w:keepNext w:val="0"/>
              <w:keepLines w:val="0"/>
              <w:widowControl/>
              <w:suppressLineNumbers w:val="0"/>
              <w:snapToGrid w:val="0"/>
              <w:ind w:left="0" w:leftChars="0" w:right="0" w:rightChars="0" w:firstLine="0" w:firstLineChars="0"/>
              <w:jc w:val="center"/>
              <w:textAlignment w:val="bottom"/>
              <w:rPr>
                <w:rFonts w:hint="default" w:ascii="Times New Roman" w:hAnsi="Times New Roman" w:eastAsia="宋体" w:cs="Times New Roman"/>
                <w:b w:val="0"/>
                <w:bCs w:val="0"/>
                <w:i w:val="0"/>
                <w:iCs w:val="0"/>
                <w:color w:val="000000"/>
                <w:kern w:val="0"/>
                <w:sz w:val="21"/>
                <w:szCs w:val="21"/>
                <w:u w:val="none"/>
                <w:lang w:val="en-US" w:eastAsia="zh-CN" w:bidi="ar"/>
              </w:rPr>
            </w:pPr>
            <w:r>
              <w:rPr>
                <w:rFonts w:hint="default" w:ascii="Times New Roman" w:hAnsi="Times New Roman" w:eastAsia="宋体" w:cs="Times New Roman"/>
                <w:b w:val="0"/>
                <w:bCs w:val="0"/>
                <w:i w:val="0"/>
                <w:iCs w:val="0"/>
                <w:color w:val="000000"/>
                <w:kern w:val="0"/>
                <w:sz w:val="21"/>
                <w:szCs w:val="21"/>
                <w:u w:val="none"/>
                <w:lang w:val="en-US" w:eastAsia="zh-CN" w:bidi="ar"/>
              </w:rPr>
              <w:t>704,654,098</w:t>
            </w:r>
          </w:p>
        </w:tc>
        <w:tc>
          <w:tcPr>
            <w:tcW w:w="3851" w:type="dxa"/>
            <w:tcBorders>
              <w:top w:val="nil"/>
              <w:left w:val="nil"/>
              <w:bottom w:val="nil"/>
              <w:right w:val="nil"/>
            </w:tcBorders>
            <w:shd w:val="clear" w:color="auto" w:fill="auto"/>
            <w:vAlign w:val="center"/>
          </w:tcPr>
          <w:p w14:paraId="5647ADD1">
            <w:pPr>
              <w:keepNext w:val="0"/>
              <w:keepLines w:val="0"/>
              <w:widowControl/>
              <w:suppressLineNumbers w:val="0"/>
              <w:snapToGrid w:val="0"/>
              <w:ind w:left="0" w:leftChars="0" w:right="0" w:rightChars="0" w:firstLine="0" w:firstLineChars="0"/>
              <w:jc w:val="center"/>
              <w:textAlignment w:val="bottom"/>
              <w:rPr>
                <w:rFonts w:hint="default" w:ascii="Times New Roman" w:hAnsi="Times New Roman" w:eastAsia="宋体" w:cs="Times New Roman"/>
                <w:b w:val="0"/>
                <w:bCs w:val="0"/>
                <w:i w:val="0"/>
                <w:iCs w:val="0"/>
                <w:color w:val="000000"/>
                <w:kern w:val="0"/>
                <w:sz w:val="21"/>
                <w:szCs w:val="21"/>
                <w:u w:val="none"/>
                <w:lang w:val="en-US" w:eastAsia="zh-CN" w:bidi="ar"/>
              </w:rPr>
            </w:pPr>
            <w:r>
              <w:rPr>
                <w:rFonts w:hint="default" w:ascii="Times New Roman" w:hAnsi="Times New Roman" w:eastAsia="宋体" w:cs="Times New Roman"/>
                <w:b w:val="0"/>
                <w:bCs w:val="0"/>
                <w:i w:val="0"/>
                <w:iCs w:val="0"/>
                <w:color w:val="000000"/>
                <w:kern w:val="0"/>
                <w:sz w:val="21"/>
                <w:szCs w:val="21"/>
                <w:u w:val="none"/>
                <w:lang w:val="en-US" w:eastAsia="zh-CN" w:bidi="ar"/>
              </w:rPr>
              <w:t>107,789,572</w:t>
            </w:r>
          </w:p>
        </w:tc>
      </w:tr>
      <w:tr w14:paraId="5B74A751">
        <w:trPr>
          <w:trHeight w:val="0" w:hRule="atLeast"/>
          <w:jc w:val="center"/>
        </w:trPr>
        <w:tc>
          <w:tcPr>
            <w:tcW w:w="1251" w:type="dxa"/>
            <w:tcBorders>
              <w:top w:val="nil"/>
              <w:left w:val="nil"/>
              <w:bottom w:val="nil"/>
              <w:right w:val="nil"/>
            </w:tcBorders>
            <w:shd w:val="clear" w:color="auto" w:fill="auto"/>
            <w:vAlign w:val="center"/>
          </w:tcPr>
          <w:p w14:paraId="46F30B1A">
            <w:pPr>
              <w:keepNext w:val="0"/>
              <w:keepLines w:val="0"/>
              <w:widowControl/>
              <w:suppressLineNumbers w:val="0"/>
              <w:snapToGrid w:val="0"/>
              <w:ind w:left="0" w:leftChars="0" w:right="0" w:rightChars="0" w:firstLine="0" w:firstLineChars="0"/>
              <w:jc w:val="center"/>
              <w:textAlignment w:val="center"/>
              <w:rPr>
                <w:rFonts w:hint="default" w:ascii="Times New Roman" w:hAnsi="Times New Roman" w:eastAsia="宋体" w:cs="Times New Roman"/>
                <w:i w:val="0"/>
                <w:iCs w:val="0"/>
                <w:color w:val="000000"/>
                <w:sz w:val="24"/>
                <w:szCs w:val="24"/>
                <w:u w:val="none"/>
              </w:rPr>
            </w:pPr>
            <w:r>
              <w:rPr>
                <w:rFonts w:hint="default" w:ascii="Times New Roman" w:hAnsi="Times New Roman" w:eastAsia="宋体" w:cs="Times New Roman"/>
                <w:i w:val="0"/>
                <w:iCs w:val="0"/>
                <w:color w:val="000000"/>
                <w:kern w:val="0"/>
                <w:sz w:val="24"/>
                <w:szCs w:val="24"/>
                <w:u w:val="none"/>
                <w:lang w:val="en-US" w:eastAsia="zh-CN" w:bidi="ar"/>
              </w:rPr>
              <w:t>2023</w:t>
            </w:r>
          </w:p>
        </w:tc>
        <w:tc>
          <w:tcPr>
            <w:tcW w:w="3417" w:type="dxa"/>
            <w:tcBorders>
              <w:top w:val="nil"/>
              <w:left w:val="nil"/>
              <w:bottom w:val="nil"/>
              <w:right w:val="nil"/>
            </w:tcBorders>
            <w:shd w:val="clear" w:color="auto" w:fill="auto"/>
            <w:vAlign w:val="center"/>
          </w:tcPr>
          <w:p w14:paraId="23245201">
            <w:pPr>
              <w:keepNext w:val="0"/>
              <w:keepLines w:val="0"/>
              <w:widowControl/>
              <w:suppressLineNumbers w:val="0"/>
              <w:snapToGrid w:val="0"/>
              <w:ind w:left="0" w:leftChars="0" w:right="0" w:rightChars="0" w:firstLine="0" w:firstLineChars="0"/>
              <w:jc w:val="center"/>
              <w:textAlignment w:val="bottom"/>
              <w:rPr>
                <w:rFonts w:hint="default" w:ascii="Times New Roman" w:hAnsi="Times New Roman" w:eastAsia="宋体" w:cs="Times New Roman"/>
                <w:b w:val="0"/>
                <w:bCs w:val="0"/>
                <w:i w:val="0"/>
                <w:iCs w:val="0"/>
                <w:color w:val="000000"/>
                <w:kern w:val="0"/>
                <w:sz w:val="21"/>
                <w:szCs w:val="21"/>
                <w:u w:val="none"/>
                <w:lang w:val="en-US" w:eastAsia="zh-CN" w:bidi="ar"/>
              </w:rPr>
            </w:pPr>
            <w:r>
              <w:rPr>
                <w:rFonts w:hint="default" w:ascii="Times New Roman" w:hAnsi="Times New Roman" w:eastAsia="宋体" w:cs="Times New Roman"/>
                <w:b w:val="0"/>
                <w:bCs w:val="0"/>
                <w:i w:val="0"/>
                <w:iCs w:val="0"/>
                <w:color w:val="000000"/>
                <w:kern w:val="0"/>
                <w:sz w:val="21"/>
                <w:szCs w:val="21"/>
                <w:u w:val="none"/>
                <w:lang w:val="en-US" w:eastAsia="zh-CN" w:bidi="ar"/>
              </w:rPr>
              <w:t>723,448,126</w:t>
            </w:r>
          </w:p>
        </w:tc>
        <w:tc>
          <w:tcPr>
            <w:tcW w:w="3851" w:type="dxa"/>
            <w:tcBorders>
              <w:top w:val="nil"/>
              <w:left w:val="nil"/>
              <w:bottom w:val="nil"/>
              <w:right w:val="nil"/>
            </w:tcBorders>
            <w:shd w:val="clear" w:color="auto" w:fill="auto"/>
            <w:vAlign w:val="center"/>
          </w:tcPr>
          <w:p w14:paraId="44171B6E">
            <w:pPr>
              <w:keepNext w:val="0"/>
              <w:keepLines w:val="0"/>
              <w:widowControl/>
              <w:suppressLineNumbers w:val="0"/>
              <w:snapToGrid w:val="0"/>
              <w:ind w:left="0" w:leftChars="0" w:right="0" w:rightChars="0" w:firstLine="0" w:firstLineChars="0"/>
              <w:jc w:val="center"/>
              <w:textAlignment w:val="bottom"/>
              <w:rPr>
                <w:rFonts w:hint="default" w:ascii="Times New Roman" w:hAnsi="Times New Roman" w:eastAsia="宋体" w:cs="Times New Roman"/>
                <w:b w:val="0"/>
                <w:bCs w:val="0"/>
                <w:i w:val="0"/>
                <w:iCs w:val="0"/>
                <w:color w:val="000000"/>
                <w:kern w:val="0"/>
                <w:sz w:val="21"/>
                <w:szCs w:val="21"/>
                <w:u w:val="none"/>
                <w:lang w:val="en-US" w:eastAsia="zh-CN" w:bidi="ar"/>
              </w:rPr>
            </w:pPr>
            <w:r>
              <w:rPr>
                <w:rFonts w:hint="default" w:ascii="Times New Roman" w:hAnsi="Times New Roman" w:eastAsia="宋体" w:cs="Times New Roman"/>
                <w:b w:val="0"/>
                <w:bCs w:val="0"/>
                <w:i w:val="0"/>
                <w:iCs w:val="0"/>
                <w:color w:val="000000"/>
                <w:kern w:val="0"/>
                <w:sz w:val="21"/>
                <w:szCs w:val="21"/>
                <w:u w:val="none"/>
                <w:lang w:val="en-US" w:eastAsia="zh-CN" w:bidi="ar"/>
              </w:rPr>
              <w:t>101,740,261</w:t>
            </w:r>
          </w:p>
        </w:tc>
      </w:tr>
      <w:tr w14:paraId="40AF7EB6">
        <w:trPr>
          <w:trHeight w:val="0" w:hRule="atLeast"/>
          <w:jc w:val="center"/>
        </w:trPr>
        <w:tc>
          <w:tcPr>
            <w:tcW w:w="1251" w:type="dxa"/>
            <w:tcBorders>
              <w:top w:val="nil"/>
              <w:left w:val="nil"/>
              <w:bottom w:val="single" w:color="000000" w:sz="12" w:space="0"/>
              <w:right w:val="nil"/>
            </w:tcBorders>
            <w:shd w:val="clear" w:color="auto" w:fill="auto"/>
            <w:vAlign w:val="center"/>
          </w:tcPr>
          <w:p w14:paraId="50B62C83">
            <w:pPr>
              <w:keepNext w:val="0"/>
              <w:keepLines w:val="0"/>
              <w:widowControl/>
              <w:suppressLineNumbers w:val="0"/>
              <w:snapToGrid w:val="0"/>
              <w:ind w:left="0" w:leftChars="0" w:right="0" w:rightChars="0" w:firstLine="0" w:firstLineChars="0"/>
              <w:jc w:val="center"/>
              <w:textAlignment w:val="center"/>
              <w:rPr>
                <w:rFonts w:hint="default" w:ascii="Times New Roman" w:hAnsi="Times New Roman" w:eastAsia="宋体" w:cs="Times New Roman"/>
                <w:i w:val="0"/>
                <w:iCs w:val="0"/>
                <w:color w:val="000000"/>
                <w:sz w:val="24"/>
                <w:szCs w:val="24"/>
                <w:u w:val="none"/>
              </w:rPr>
            </w:pPr>
            <w:r>
              <w:rPr>
                <w:rFonts w:hint="default" w:ascii="Times New Roman" w:hAnsi="Times New Roman" w:eastAsia="宋体" w:cs="Times New Roman"/>
                <w:i w:val="0"/>
                <w:iCs w:val="0"/>
                <w:color w:val="000000"/>
                <w:kern w:val="0"/>
                <w:sz w:val="24"/>
                <w:szCs w:val="24"/>
                <w:u w:val="none"/>
                <w:lang w:val="en-US" w:eastAsia="zh-CN" w:bidi="ar"/>
              </w:rPr>
              <w:t>2024</w:t>
            </w:r>
          </w:p>
        </w:tc>
        <w:tc>
          <w:tcPr>
            <w:tcW w:w="3417" w:type="dxa"/>
            <w:tcBorders>
              <w:top w:val="nil"/>
              <w:left w:val="nil"/>
              <w:bottom w:val="single" w:color="000000" w:sz="12" w:space="0"/>
              <w:right w:val="nil"/>
            </w:tcBorders>
            <w:shd w:val="clear" w:color="auto" w:fill="auto"/>
            <w:vAlign w:val="center"/>
          </w:tcPr>
          <w:p w14:paraId="54ED8550">
            <w:pPr>
              <w:keepNext w:val="0"/>
              <w:keepLines w:val="0"/>
              <w:widowControl/>
              <w:suppressLineNumbers w:val="0"/>
              <w:snapToGrid w:val="0"/>
              <w:ind w:left="0" w:leftChars="0" w:right="0" w:rightChars="0" w:firstLine="0" w:firstLineChars="0"/>
              <w:jc w:val="center"/>
              <w:textAlignment w:val="bottom"/>
              <w:rPr>
                <w:rFonts w:hint="default" w:ascii="Times New Roman" w:hAnsi="Times New Roman" w:eastAsia="宋体" w:cs="Times New Roman"/>
                <w:b w:val="0"/>
                <w:bCs w:val="0"/>
                <w:i w:val="0"/>
                <w:iCs w:val="0"/>
                <w:color w:val="000000"/>
                <w:kern w:val="0"/>
                <w:sz w:val="21"/>
                <w:szCs w:val="21"/>
                <w:u w:val="none"/>
                <w:lang w:val="en-US" w:eastAsia="zh-CN" w:bidi="ar"/>
              </w:rPr>
            </w:pPr>
            <w:r>
              <w:rPr>
                <w:rFonts w:hint="default" w:ascii="Times New Roman" w:hAnsi="Times New Roman" w:eastAsia="宋体" w:cs="Times New Roman"/>
                <w:b w:val="0"/>
                <w:bCs w:val="0"/>
                <w:i w:val="0"/>
                <w:iCs w:val="0"/>
                <w:color w:val="000000"/>
                <w:kern w:val="0"/>
                <w:sz w:val="21"/>
                <w:szCs w:val="21"/>
                <w:u w:val="none"/>
                <w:lang w:val="en-US" w:eastAsia="zh-CN" w:bidi="ar"/>
              </w:rPr>
              <w:t>723,296,827</w:t>
            </w:r>
          </w:p>
        </w:tc>
        <w:tc>
          <w:tcPr>
            <w:tcW w:w="3851" w:type="dxa"/>
            <w:tcBorders>
              <w:top w:val="nil"/>
              <w:left w:val="nil"/>
              <w:bottom w:val="single" w:color="000000" w:sz="12" w:space="0"/>
              <w:right w:val="nil"/>
            </w:tcBorders>
            <w:shd w:val="clear" w:color="auto" w:fill="auto"/>
            <w:vAlign w:val="center"/>
          </w:tcPr>
          <w:p w14:paraId="24AF93BB">
            <w:pPr>
              <w:keepNext w:val="0"/>
              <w:keepLines w:val="0"/>
              <w:widowControl/>
              <w:suppressLineNumbers w:val="0"/>
              <w:snapToGrid w:val="0"/>
              <w:ind w:left="0" w:leftChars="0" w:right="0" w:rightChars="0" w:firstLine="0" w:firstLineChars="0"/>
              <w:jc w:val="center"/>
              <w:textAlignment w:val="bottom"/>
              <w:rPr>
                <w:rFonts w:hint="default" w:ascii="Times New Roman" w:hAnsi="Times New Roman" w:eastAsia="宋体" w:cs="Times New Roman"/>
                <w:b w:val="0"/>
                <w:bCs w:val="0"/>
                <w:i w:val="0"/>
                <w:iCs w:val="0"/>
                <w:color w:val="000000"/>
                <w:kern w:val="0"/>
                <w:sz w:val="21"/>
                <w:szCs w:val="21"/>
                <w:u w:val="none"/>
                <w:lang w:val="en-US" w:eastAsia="zh-CN" w:bidi="ar"/>
              </w:rPr>
            </w:pPr>
            <w:r>
              <w:rPr>
                <w:rFonts w:hint="default" w:ascii="Times New Roman" w:hAnsi="Times New Roman" w:eastAsia="宋体" w:cs="Times New Roman"/>
                <w:b w:val="0"/>
                <w:bCs w:val="0"/>
                <w:i w:val="0"/>
                <w:iCs w:val="0"/>
                <w:color w:val="000000"/>
                <w:kern w:val="0"/>
                <w:sz w:val="21"/>
                <w:szCs w:val="21"/>
                <w:u w:val="none"/>
                <w:lang w:val="en-US" w:eastAsia="zh-CN" w:bidi="ar"/>
              </w:rPr>
              <w:t>92,147,310</w:t>
            </w:r>
          </w:p>
        </w:tc>
      </w:tr>
    </w:tbl>
    <w:p w14:paraId="0C14B19D">
      <w:pPr>
        <w:pStyle w:val="28"/>
        <w:keepNext w:val="0"/>
        <w:keepLines w:val="0"/>
        <w:pageBreakBefore w:val="0"/>
        <w:widowControl/>
        <w:suppressLineNumbers w:val="0"/>
        <w:kinsoku/>
        <w:wordWrap/>
        <w:overflowPunct/>
        <w:topLinePunct w:val="0"/>
        <w:autoSpaceDE/>
        <w:autoSpaceDN/>
        <w:bidi w:val="0"/>
        <w:adjustRightInd/>
        <w:snapToGrid/>
        <w:spacing w:beforeAutospacing="0" w:afterAutospacing="0" w:line="420" w:lineRule="exact"/>
        <w:ind w:firstLine="480" w:firstLineChars="200"/>
        <w:jc w:val="both"/>
        <w:textAlignment w:val="auto"/>
        <w:rPr>
          <w:rFonts w:hint="default" w:ascii="Times New Roman" w:hAnsi="Times New Roman" w:eastAsia="宋体" w:cs="Times New Roman"/>
          <w:sz w:val="24"/>
          <w:szCs w:val="24"/>
          <w:lang w:eastAsia="zh-CN"/>
        </w:rPr>
      </w:pPr>
      <w:r>
        <w:rPr>
          <w:rFonts w:hint="default" w:ascii="Times New Roman" w:hAnsi="Times New Roman" w:eastAsia="宋体" w:cs="Times New Roman"/>
          <w:sz w:val="24"/>
          <w:szCs w:val="24"/>
        </w:rPr>
        <w:t>数据来源：</w:t>
      </w:r>
      <w:r>
        <w:rPr>
          <w:rFonts w:hint="default" w:ascii="Times New Roman" w:hAnsi="Times New Roman" w:eastAsia="宋体" w:cs="Times New Roman"/>
          <w:sz w:val="24"/>
          <w:szCs w:val="24"/>
          <w:lang w:val="en-US" w:eastAsia="zh-CN"/>
        </w:rPr>
        <w:t>finD</w:t>
      </w:r>
      <w:r>
        <w:rPr>
          <w:rFonts w:hint="default" w:ascii="Times New Roman" w:hAnsi="Times New Roman" w:eastAsia="宋体" w:cs="Times New Roman"/>
          <w:sz w:val="24"/>
          <w:szCs w:val="24"/>
        </w:rPr>
        <w:t>数据库整理</w:t>
      </w:r>
    </w:p>
    <w:p w14:paraId="4230FF8C">
      <w:pPr>
        <w:pStyle w:val="28"/>
        <w:keepNext w:val="0"/>
        <w:keepLines w:val="0"/>
        <w:pageBreakBefore w:val="0"/>
        <w:widowControl/>
        <w:suppressLineNumbers w:val="0"/>
        <w:kinsoku/>
        <w:wordWrap/>
        <w:overflowPunct/>
        <w:topLinePunct w:val="0"/>
        <w:autoSpaceDE/>
        <w:autoSpaceDN/>
        <w:bidi w:val="0"/>
        <w:adjustRightInd/>
        <w:snapToGrid/>
        <w:spacing w:beforeAutospacing="0" w:afterAutospacing="0" w:line="420" w:lineRule="exact"/>
        <w:ind w:firstLine="480" w:firstLineChars="200"/>
        <w:jc w:val="both"/>
        <w:textAlignment w:val="auto"/>
        <w:rPr>
          <w:rFonts w:hint="default" w:ascii="Times New Roman" w:hAnsi="Times New Roman" w:eastAsia="宋体" w:cs="Times New Roman"/>
          <w:sz w:val="24"/>
          <w:szCs w:val="24"/>
        </w:rPr>
      </w:pPr>
      <w:r>
        <w:rPr>
          <w:rFonts w:hint="default" w:ascii="Times New Roman" w:hAnsi="Times New Roman" w:eastAsia="宋体" w:cs="Times New Roman"/>
          <w:sz w:val="24"/>
          <w:szCs w:val="24"/>
        </w:rPr>
        <w:t>从表4-</w:t>
      </w:r>
      <w:r>
        <w:rPr>
          <w:rFonts w:hint="default" w:ascii="Times New Roman" w:hAnsi="Times New Roman" w:eastAsia="宋体" w:cs="Times New Roman"/>
          <w:sz w:val="24"/>
          <w:szCs w:val="24"/>
          <w:lang w:val="en-US" w:eastAsia="zh-CN"/>
        </w:rPr>
        <w:t>14</w:t>
      </w:r>
      <w:r>
        <w:rPr>
          <w:rFonts w:hint="default" w:ascii="Times New Roman" w:hAnsi="Times New Roman" w:eastAsia="宋体" w:cs="Times New Roman"/>
          <w:sz w:val="24"/>
          <w:szCs w:val="24"/>
        </w:rPr>
        <w:t>可</w:t>
      </w:r>
      <w:r>
        <w:rPr>
          <w:rFonts w:hint="default" w:ascii="Times New Roman" w:hAnsi="Times New Roman" w:eastAsia="宋体" w:cs="Times New Roman"/>
          <w:sz w:val="24"/>
          <w:szCs w:val="24"/>
          <w:lang w:val="en-US" w:eastAsia="zh-CN"/>
        </w:rPr>
        <w:t>得</w:t>
      </w:r>
      <w:r>
        <w:rPr>
          <w:rFonts w:hint="default" w:ascii="Times New Roman" w:hAnsi="Times New Roman" w:eastAsia="宋体" w:cs="Times New Roman"/>
          <w:sz w:val="24"/>
          <w:szCs w:val="24"/>
        </w:rPr>
        <w:t>，公司资产规模在样本期内整体保持小幅增长，由2020年的6.79亿元增加至2024年的7.23亿元，而营业收入则呈持续下降趋势，由1.22亿元下降至0.92亿元。收入下降而资产规模保持稳定，使得企业资产周转率逐年下降。进一步从主营业务结构来看，公司收入主要集中在教育数字化产品领域。根据公司年报披露，教育行业收入长期占公司主营收入的80%以上，其中核心产品为“方直金太阳教育软件”和AI数字化教育产品。2024年公司主营业务结构如表4-</w:t>
      </w:r>
      <w:r>
        <w:rPr>
          <w:rFonts w:hint="default" w:ascii="Times New Roman" w:hAnsi="Times New Roman" w:eastAsia="宋体" w:cs="Times New Roman"/>
          <w:sz w:val="24"/>
          <w:szCs w:val="24"/>
          <w:lang w:val="en-US" w:eastAsia="zh-CN"/>
        </w:rPr>
        <w:t>15</w:t>
      </w:r>
      <w:r>
        <w:rPr>
          <w:rFonts w:hint="default" w:ascii="Times New Roman" w:hAnsi="Times New Roman" w:eastAsia="宋体" w:cs="Times New Roman"/>
          <w:sz w:val="24"/>
          <w:szCs w:val="24"/>
        </w:rPr>
        <w:t>所示。</w:t>
      </w:r>
    </w:p>
    <w:p w14:paraId="5EC8917D">
      <w:pPr>
        <w:widowControl/>
        <w:tabs>
          <w:tab w:val="left" w:pos="377"/>
        </w:tabs>
        <w:autoSpaceDE/>
        <w:autoSpaceDN/>
        <w:snapToGrid/>
        <w:spacing w:before="156" w:beforeLines="50"/>
        <w:jc w:val="center"/>
        <w:rPr>
          <w:rFonts w:hint="default" w:ascii="Times New Roman" w:hAnsi="Times New Roman" w:eastAsia="宋体" w:cs="Times New Roman"/>
          <w:spacing w:val="10"/>
          <w:kern w:val="0"/>
          <w:szCs w:val="20"/>
          <w:lang w:val="en-US" w:eastAsia="zh-CN"/>
        </w:rPr>
      </w:pPr>
      <w:r>
        <w:rPr>
          <w:rFonts w:hint="default" w:ascii="Times New Roman" w:hAnsi="Times New Roman" w:eastAsia="宋体" w:cs="Times New Roman"/>
          <w:spacing w:val="10"/>
          <w:kern w:val="0"/>
          <w:szCs w:val="20"/>
          <w:lang w:val="en-US" w:eastAsia="zh-CN"/>
        </w:rPr>
        <w:t>表4-15 方直科技主营业务结构</w:t>
      </w:r>
    </w:p>
    <w:tbl>
      <w:tblPr>
        <w:tblStyle w:val="31"/>
        <w:tblW w:w="8519" w:type="dxa"/>
        <w:jc w:val="center"/>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Layout w:type="autofit"/>
        <w:tblCellMar>
          <w:top w:w="0" w:type="dxa"/>
          <w:left w:w="108" w:type="dxa"/>
          <w:bottom w:w="0" w:type="dxa"/>
          <w:right w:w="108" w:type="dxa"/>
        </w:tblCellMar>
      </w:tblPr>
      <w:tblGrid>
        <w:gridCol w:w="3513"/>
        <w:gridCol w:w="1841"/>
        <w:gridCol w:w="1759"/>
        <w:gridCol w:w="1406"/>
      </w:tblGrid>
      <w:tr w14:paraId="61A4D1A6">
        <w:trPr>
          <w:trHeight w:val="0" w:hRule="atLeast"/>
          <w:tblHeader/>
          <w:jc w:val="center"/>
        </w:trPr>
        <w:tc>
          <w:tcPr>
            <w:tcW w:w="3513" w:type="dxa"/>
            <w:tcBorders>
              <w:top w:val="single" w:color="auto" w:sz="12" w:space="0"/>
              <w:left w:val="nil"/>
              <w:bottom w:val="single" w:color="auto" w:sz="4" w:space="0"/>
              <w:right w:val="nil"/>
            </w:tcBorders>
            <w:shd w:val="clear" w:color="auto" w:fill="auto"/>
            <w:vAlign w:val="center"/>
          </w:tcPr>
          <w:p w14:paraId="3A8A6D81">
            <w:pPr>
              <w:keepNext w:val="0"/>
              <w:keepLines w:val="0"/>
              <w:widowControl/>
              <w:suppressLineNumbers w:val="0"/>
              <w:snapToGrid w:val="0"/>
              <w:ind w:left="0" w:leftChars="0" w:right="0" w:rightChars="0" w:firstLine="0" w:firstLineChars="0"/>
              <w:jc w:val="center"/>
              <w:textAlignment w:val="center"/>
              <w:rPr>
                <w:rFonts w:hint="default" w:ascii="Times New Roman" w:hAnsi="Times New Roman" w:eastAsia="宋体" w:cs="Times New Roman"/>
                <w:b/>
                <w:bCs/>
                <w:i w:val="0"/>
                <w:iCs w:val="0"/>
                <w:color w:val="000000"/>
                <w:sz w:val="22"/>
                <w:szCs w:val="22"/>
                <w:u w:val="none"/>
              </w:rPr>
            </w:pPr>
            <w:r>
              <w:rPr>
                <w:rFonts w:hint="default" w:ascii="Times New Roman" w:hAnsi="Times New Roman" w:eastAsia="宋体" w:cs="Times New Roman"/>
                <w:b/>
                <w:bCs/>
                <w:i w:val="0"/>
                <w:iCs w:val="0"/>
                <w:color w:val="000000"/>
                <w:kern w:val="0"/>
                <w:sz w:val="22"/>
                <w:szCs w:val="22"/>
                <w:u w:val="none"/>
                <w:lang w:val="en-US" w:eastAsia="zh-CN" w:bidi="ar"/>
              </w:rPr>
              <w:t>产品类型</w:t>
            </w:r>
          </w:p>
        </w:tc>
        <w:tc>
          <w:tcPr>
            <w:tcW w:w="1841" w:type="dxa"/>
            <w:tcBorders>
              <w:top w:val="single" w:color="auto" w:sz="12" w:space="0"/>
              <w:left w:val="nil"/>
              <w:bottom w:val="single" w:color="auto" w:sz="4" w:space="0"/>
              <w:right w:val="nil"/>
            </w:tcBorders>
            <w:shd w:val="clear" w:color="auto" w:fill="auto"/>
            <w:vAlign w:val="center"/>
          </w:tcPr>
          <w:p w14:paraId="204D27A5">
            <w:pPr>
              <w:keepNext w:val="0"/>
              <w:keepLines w:val="0"/>
              <w:widowControl/>
              <w:suppressLineNumbers w:val="0"/>
              <w:snapToGrid w:val="0"/>
              <w:ind w:left="0" w:leftChars="0" w:right="0" w:rightChars="0" w:firstLine="0" w:firstLineChars="0"/>
              <w:jc w:val="center"/>
              <w:textAlignment w:val="center"/>
              <w:rPr>
                <w:rFonts w:hint="default" w:ascii="Times New Roman" w:hAnsi="Times New Roman" w:eastAsia="宋体" w:cs="Times New Roman"/>
                <w:b/>
                <w:bCs/>
                <w:i w:val="0"/>
                <w:iCs w:val="0"/>
                <w:color w:val="000000"/>
                <w:sz w:val="22"/>
                <w:szCs w:val="22"/>
                <w:u w:val="none"/>
              </w:rPr>
            </w:pPr>
            <w:r>
              <w:rPr>
                <w:rFonts w:hint="default" w:ascii="Times New Roman" w:hAnsi="Times New Roman" w:eastAsia="宋体" w:cs="Times New Roman"/>
                <w:b/>
                <w:bCs/>
                <w:i w:val="0"/>
                <w:iCs w:val="0"/>
                <w:color w:val="000000"/>
                <w:kern w:val="0"/>
                <w:sz w:val="22"/>
                <w:szCs w:val="22"/>
                <w:u w:val="none"/>
                <w:lang w:val="en-US" w:eastAsia="zh-CN" w:bidi="ar"/>
              </w:rPr>
              <w:t>主营收入</w:t>
            </w:r>
          </w:p>
        </w:tc>
        <w:tc>
          <w:tcPr>
            <w:tcW w:w="1759" w:type="dxa"/>
            <w:tcBorders>
              <w:top w:val="single" w:color="auto" w:sz="12" w:space="0"/>
              <w:left w:val="nil"/>
              <w:bottom w:val="single" w:color="auto" w:sz="4" w:space="0"/>
              <w:right w:val="nil"/>
            </w:tcBorders>
            <w:shd w:val="clear" w:color="auto" w:fill="auto"/>
            <w:vAlign w:val="center"/>
          </w:tcPr>
          <w:p w14:paraId="73D8E9CB">
            <w:pPr>
              <w:keepNext w:val="0"/>
              <w:keepLines w:val="0"/>
              <w:widowControl/>
              <w:suppressLineNumbers w:val="0"/>
              <w:snapToGrid w:val="0"/>
              <w:ind w:left="0" w:leftChars="0" w:right="0" w:rightChars="0" w:firstLine="0" w:firstLineChars="0"/>
              <w:jc w:val="center"/>
              <w:textAlignment w:val="center"/>
              <w:rPr>
                <w:rFonts w:hint="default" w:ascii="Times New Roman" w:hAnsi="Times New Roman" w:eastAsia="宋体" w:cs="Times New Roman"/>
                <w:b/>
                <w:bCs/>
                <w:i w:val="0"/>
                <w:iCs w:val="0"/>
                <w:color w:val="000000"/>
                <w:sz w:val="22"/>
                <w:szCs w:val="22"/>
                <w:u w:val="none"/>
              </w:rPr>
            </w:pPr>
            <w:r>
              <w:rPr>
                <w:rFonts w:hint="default" w:ascii="Times New Roman" w:hAnsi="Times New Roman" w:eastAsia="宋体" w:cs="Times New Roman"/>
                <w:b/>
                <w:bCs/>
                <w:i w:val="0"/>
                <w:iCs w:val="0"/>
                <w:color w:val="000000"/>
                <w:kern w:val="0"/>
                <w:sz w:val="22"/>
                <w:szCs w:val="22"/>
                <w:u w:val="none"/>
                <w:lang w:val="en-US" w:eastAsia="zh-CN" w:bidi="ar"/>
              </w:rPr>
              <w:t>收入占比</w:t>
            </w:r>
          </w:p>
        </w:tc>
        <w:tc>
          <w:tcPr>
            <w:tcW w:w="1406" w:type="dxa"/>
            <w:tcBorders>
              <w:top w:val="single" w:color="auto" w:sz="12" w:space="0"/>
              <w:left w:val="nil"/>
              <w:bottom w:val="single" w:color="auto" w:sz="4" w:space="0"/>
              <w:right w:val="nil"/>
            </w:tcBorders>
            <w:shd w:val="clear" w:color="auto" w:fill="auto"/>
            <w:vAlign w:val="center"/>
          </w:tcPr>
          <w:p w14:paraId="01F804AE">
            <w:pPr>
              <w:keepNext w:val="0"/>
              <w:keepLines w:val="0"/>
              <w:widowControl/>
              <w:suppressLineNumbers w:val="0"/>
              <w:snapToGrid w:val="0"/>
              <w:ind w:left="0" w:leftChars="0" w:right="0" w:rightChars="0" w:firstLine="0" w:firstLineChars="0"/>
              <w:jc w:val="center"/>
              <w:textAlignment w:val="center"/>
              <w:rPr>
                <w:rFonts w:hint="default" w:ascii="Times New Roman" w:hAnsi="Times New Roman" w:eastAsia="宋体" w:cs="Times New Roman"/>
                <w:b/>
                <w:bCs/>
                <w:i w:val="0"/>
                <w:iCs w:val="0"/>
                <w:color w:val="000000"/>
                <w:sz w:val="22"/>
                <w:szCs w:val="22"/>
                <w:u w:val="none"/>
              </w:rPr>
            </w:pPr>
            <w:r>
              <w:rPr>
                <w:rFonts w:hint="default" w:ascii="Times New Roman" w:hAnsi="Times New Roman" w:eastAsia="宋体" w:cs="Times New Roman"/>
                <w:b/>
                <w:bCs/>
                <w:i w:val="0"/>
                <w:iCs w:val="0"/>
                <w:color w:val="000000"/>
                <w:kern w:val="0"/>
                <w:sz w:val="22"/>
                <w:szCs w:val="22"/>
                <w:u w:val="none"/>
                <w:lang w:val="en-US" w:eastAsia="zh-CN" w:bidi="ar"/>
              </w:rPr>
              <w:t>毛利率</w:t>
            </w:r>
          </w:p>
        </w:tc>
      </w:tr>
      <w:tr w14:paraId="74206A33">
        <w:trPr>
          <w:trHeight w:val="0" w:hRule="atLeast"/>
          <w:jc w:val="center"/>
        </w:trPr>
        <w:tc>
          <w:tcPr>
            <w:tcW w:w="3513" w:type="dxa"/>
            <w:tcBorders>
              <w:top w:val="single" w:color="auto" w:sz="4" w:space="0"/>
              <w:left w:val="nil"/>
              <w:bottom w:val="nil"/>
              <w:right w:val="nil"/>
            </w:tcBorders>
            <w:shd w:val="clear" w:color="auto" w:fill="auto"/>
            <w:vAlign w:val="center"/>
          </w:tcPr>
          <w:p w14:paraId="79C2E413">
            <w:pPr>
              <w:keepNext w:val="0"/>
              <w:keepLines w:val="0"/>
              <w:widowControl/>
              <w:suppressLineNumbers w:val="0"/>
              <w:snapToGrid w:val="0"/>
              <w:ind w:left="0" w:leftChars="0" w:right="0" w:rightChars="0" w:firstLine="0" w:firstLineChars="0"/>
              <w:jc w:val="center"/>
              <w:textAlignment w:val="bottom"/>
              <w:rPr>
                <w:rFonts w:hint="default" w:ascii="Times New Roman" w:hAnsi="Times New Roman" w:eastAsia="宋体" w:cs="Times New Roman"/>
                <w:b w:val="0"/>
                <w:bCs w:val="0"/>
                <w:i w:val="0"/>
                <w:iCs w:val="0"/>
                <w:color w:val="000000"/>
                <w:kern w:val="0"/>
                <w:sz w:val="21"/>
                <w:szCs w:val="21"/>
                <w:u w:val="none"/>
                <w:lang w:val="en-US" w:eastAsia="zh-CN" w:bidi="ar"/>
              </w:rPr>
            </w:pPr>
            <w:r>
              <w:rPr>
                <w:rFonts w:hint="default" w:ascii="Times New Roman" w:hAnsi="Times New Roman" w:eastAsia="宋体" w:cs="Times New Roman"/>
                <w:b w:val="0"/>
                <w:bCs w:val="0"/>
                <w:i w:val="0"/>
                <w:iCs w:val="0"/>
                <w:color w:val="000000"/>
                <w:kern w:val="0"/>
                <w:sz w:val="21"/>
                <w:szCs w:val="21"/>
                <w:u w:val="none"/>
                <w:lang w:val="en-US" w:eastAsia="zh-CN" w:bidi="ar"/>
              </w:rPr>
              <w:t>方直金太阳教育软件</w:t>
            </w:r>
          </w:p>
        </w:tc>
        <w:tc>
          <w:tcPr>
            <w:tcW w:w="1841" w:type="dxa"/>
            <w:tcBorders>
              <w:top w:val="single" w:color="auto" w:sz="4" w:space="0"/>
              <w:left w:val="nil"/>
              <w:bottom w:val="nil"/>
              <w:right w:val="nil"/>
            </w:tcBorders>
            <w:shd w:val="clear" w:color="auto" w:fill="auto"/>
            <w:vAlign w:val="center"/>
          </w:tcPr>
          <w:p w14:paraId="052C5B4E">
            <w:pPr>
              <w:keepNext w:val="0"/>
              <w:keepLines w:val="0"/>
              <w:widowControl/>
              <w:suppressLineNumbers w:val="0"/>
              <w:snapToGrid w:val="0"/>
              <w:ind w:left="0" w:leftChars="0" w:right="0" w:rightChars="0" w:firstLine="0" w:firstLineChars="0"/>
              <w:jc w:val="center"/>
              <w:textAlignment w:val="bottom"/>
              <w:rPr>
                <w:rFonts w:hint="default" w:ascii="Times New Roman" w:hAnsi="Times New Roman" w:eastAsia="宋体" w:cs="Times New Roman"/>
                <w:b w:val="0"/>
                <w:bCs w:val="0"/>
                <w:i w:val="0"/>
                <w:iCs w:val="0"/>
                <w:color w:val="000000"/>
                <w:kern w:val="0"/>
                <w:sz w:val="21"/>
                <w:szCs w:val="21"/>
                <w:u w:val="none"/>
                <w:lang w:val="en-US" w:eastAsia="zh-CN" w:bidi="ar"/>
              </w:rPr>
            </w:pPr>
            <w:r>
              <w:rPr>
                <w:rFonts w:hint="default" w:ascii="Times New Roman" w:hAnsi="Times New Roman" w:eastAsia="宋体" w:cs="Times New Roman"/>
                <w:b w:val="0"/>
                <w:bCs w:val="0"/>
                <w:i w:val="0"/>
                <w:iCs w:val="0"/>
                <w:color w:val="000000"/>
                <w:kern w:val="0"/>
                <w:sz w:val="21"/>
                <w:szCs w:val="21"/>
                <w:u w:val="none"/>
                <w:lang w:val="en-US" w:eastAsia="zh-CN" w:bidi="ar"/>
              </w:rPr>
              <w:t>6935万元</w:t>
            </w:r>
          </w:p>
        </w:tc>
        <w:tc>
          <w:tcPr>
            <w:tcW w:w="1759" w:type="dxa"/>
            <w:tcBorders>
              <w:top w:val="single" w:color="auto" w:sz="4" w:space="0"/>
              <w:left w:val="nil"/>
              <w:bottom w:val="nil"/>
              <w:right w:val="nil"/>
            </w:tcBorders>
            <w:shd w:val="clear" w:color="auto" w:fill="auto"/>
            <w:vAlign w:val="center"/>
          </w:tcPr>
          <w:p w14:paraId="26E6B15D">
            <w:pPr>
              <w:keepNext w:val="0"/>
              <w:keepLines w:val="0"/>
              <w:widowControl/>
              <w:suppressLineNumbers w:val="0"/>
              <w:snapToGrid w:val="0"/>
              <w:ind w:left="0" w:leftChars="0" w:right="0" w:rightChars="0" w:firstLine="0" w:firstLineChars="0"/>
              <w:jc w:val="center"/>
              <w:textAlignment w:val="bottom"/>
              <w:rPr>
                <w:rFonts w:hint="default" w:ascii="Times New Roman" w:hAnsi="Times New Roman" w:eastAsia="宋体" w:cs="Times New Roman"/>
                <w:b w:val="0"/>
                <w:bCs w:val="0"/>
                <w:i w:val="0"/>
                <w:iCs w:val="0"/>
                <w:color w:val="000000"/>
                <w:kern w:val="0"/>
                <w:sz w:val="21"/>
                <w:szCs w:val="21"/>
                <w:u w:val="none"/>
                <w:lang w:val="en-US" w:eastAsia="zh-CN" w:bidi="ar"/>
              </w:rPr>
            </w:pPr>
            <w:r>
              <w:rPr>
                <w:rFonts w:hint="default" w:ascii="Times New Roman" w:hAnsi="Times New Roman" w:eastAsia="宋体" w:cs="Times New Roman"/>
                <w:b w:val="0"/>
                <w:bCs w:val="0"/>
                <w:i w:val="0"/>
                <w:iCs w:val="0"/>
                <w:color w:val="000000"/>
                <w:kern w:val="0"/>
                <w:sz w:val="21"/>
                <w:szCs w:val="21"/>
                <w:u w:val="none"/>
                <w:lang w:val="en-US" w:eastAsia="zh-CN" w:bidi="ar"/>
              </w:rPr>
              <w:t>75.26%</w:t>
            </w:r>
          </w:p>
        </w:tc>
        <w:tc>
          <w:tcPr>
            <w:tcW w:w="1406" w:type="dxa"/>
            <w:tcBorders>
              <w:top w:val="single" w:color="auto" w:sz="4" w:space="0"/>
              <w:left w:val="nil"/>
              <w:bottom w:val="nil"/>
              <w:right w:val="nil"/>
            </w:tcBorders>
            <w:shd w:val="clear" w:color="auto" w:fill="auto"/>
            <w:vAlign w:val="center"/>
          </w:tcPr>
          <w:p w14:paraId="00CE17EE">
            <w:pPr>
              <w:keepNext w:val="0"/>
              <w:keepLines w:val="0"/>
              <w:widowControl/>
              <w:suppressLineNumbers w:val="0"/>
              <w:snapToGrid w:val="0"/>
              <w:ind w:left="0" w:leftChars="0" w:right="0" w:rightChars="0" w:firstLine="0" w:firstLineChars="0"/>
              <w:jc w:val="center"/>
              <w:textAlignment w:val="bottom"/>
              <w:rPr>
                <w:rFonts w:hint="default" w:ascii="Times New Roman" w:hAnsi="Times New Roman" w:eastAsia="宋体" w:cs="Times New Roman"/>
                <w:b w:val="0"/>
                <w:bCs w:val="0"/>
                <w:i w:val="0"/>
                <w:iCs w:val="0"/>
                <w:color w:val="000000"/>
                <w:kern w:val="0"/>
                <w:sz w:val="21"/>
                <w:szCs w:val="21"/>
                <w:u w:val="none"/>
                <w:lang w:val="en-US" w:eastAsia="zh-CN" w:bidi="ar"/>
              </w:rPr>
            </w:pPr>
            <w:r>
              <w:rPr>
                <w:rFonts w:hint="default" w:ascii="Times New Roman" w:hAnsi="Times New Roman" w:eastAsia="宋体" w:cs="Times New Roman"/>
                <w:b w:val="0"/>
                <w:bCs w:val="0"/>
                <w:i w:val="0"/>
                <w:iCs w:val="0"/>
                <w:color w:val="000000"/>
                <w:kern w:val="0"/>
                <w:sz w:val="21"/>
                <w:szCs w:val="21"/>
                <w:u w:val="none"/>
                <w:lang w:val="en-US" w:eastAsia="zh-CN" w:bidi="ar"/>
              </w:rPr>
              <w:t>82.98%</w:t>
            </w:r>
          </w:p>
        </w:tc>
      </w:tr>
      <w:tr w14:paraId="4C9CB092">
        <w:trPr>
          <w:trHeight w:val="0" w:hRule="atLeast"/>
          <w:jc w:val="center"/>
        </w:trPr>
        <w:tc>
          <w:tcPr>
            <w:tcW w:w="3513" w:type="dxa"/>
            <w:tcBorders>
              <w:top w:val="nil"/>
              <w:left w:val="nil"/>
              <w:bottom w:val="nil"/>
              <w:right w:val="nil"/>
            </w:tcBorders>
            <w:shd w:val="clear" w:color="auto" w:fill="auto"/>
            <w:vAlign w:val="center"/>
          </w:tcPr>
          <w:p w14:paraId="10A088C5">
            <w:pPr>
              <w:keepNext w:val="0"/>
              <w:keepLines w:val="0"/>
              <w:widowControl/>
              <w:suppressLineNumbers w:val="0"/>
              <w:snapToGrid w:val="0"/>
              <w:ind w:left="0" w:leftChars="0" w:right="0" w:rightChars="0" w:firstLine="0" w:firstLineChars="0"/>
              <w:jc w:val="center"/>
              <w:textAlignment w:val="bottom"/>
              <w:rPr>
                <w:rFonts w:hint="default" w:ascii="Times New Roman" w:hAnsi="Times New Roman" w:eastAsia="宋体" w:cs="Times New Roman"/>
                <w:b w:val="0"/>
                <w:bCs w:val="0"/>
                <w:i w:val="0"/>
                <w:iCs w:val="0"/>
                <w:color w:val="000000"/>
                <w:kern w:val="0"/>
                <w:sz w:val="21"/>
                <w:szCs w:val="21"/>
                <w:u w:val="none"/>
                <w:lang w:val="en-US" w:eastAsia="zh-CN" w:bidi="ar"/>
              </w:rPr>
            </w:pPr>
            <w:r>
              <w:rPr>
                <w:rFonts w:hint="default" w:ascii="Times New Roman" w:hAnsi="Times New Roman" w:eastAsia="宋体" w:cs="Times New Roman"/>
                <w:b w:val="0"/>
                <w:bCs w:val="0"/>
                <w:i w:val="0"/>
                <w:iCs w:val="0"/>
                <w:color w:val="000000"/>
                <w:kern w:val="0"/>
                <w:sz w:val="21"/>
                <w:szCs w:val="21"/>
                <w:u w:val="none"/>
                <w:lang w:val="en-US" w:eastAsia="zh-CN" w:bidi="ar"/>
              </w:rPr>
              <w:t>AI数字化产品</w:t>
            </w:r>
          </w:p>
        </w:tc>
        <w:tc>
          <w:tcPr>
            <w:tcW w:w="1841" w:type="dxa"/>
            <w:tcBorders>
              <w:top w:val="nil"/>
              <w:left w:val="nil"/>
              <w:bottom w:val="nil"/>
              <w:right w:val="nil"/>
            </w:tcBorders>
            <w:shd w:val="clear" w:color="auto" w:fill="auto"/>
            <w:vAlign w:val="center"/>
          </w:tcPr>
          <w:p w14:paraId="2EE9E36A">
            <w:pPr>
              <w:keepNext w:val="0"/>
              <w:keepLines w:val="0"/>
              <w:widowControl/>
              <w:suppressLineNumbers w:val="0"/>
              <w:snapToGrid w:val="0"/>
              <w:ind w:left="0" w:leftChars="0" w:right="0" w:rightChars="0" w:firstLine="0" w:firstLineChars="0"/>
              <w:jc w:val="center"/>
              <w:textAlignment w:val="bottom"/>
              <w:rPr>
                <w:rFonts w:hint="default" w:ascii="Times New Roman" w:hAnsi="Times New Roman" w:eastAsia="宋体" w:cs="Times New Roman"/>
                <w:b w:val="0"/>
                <w:bCs w:val="0"/>
                <w:i w:val="0"/>
                <w:iCs w:val="0"/>
                <w:color w:val="000000"/>
                <w:kern w:val="0"/>
                <w:sz w:val="21"/>
                <w:szCs w:val="21"/>
                <w:u w:val="none"/>
                <w:lang w:val="en-US" w:eastAsia="zh-CN" w:bidi="ar"/>
              </w:rPr>
            </w:pPr>
            <w:r>
              <w:rPr>
                <w:rFonts w:hint="default" w:ascii="Times New Roman" w:hAnsi="Times New Roman" w:eastAsia="宋体" w:cs="Times New Roman"/>
                <w:b w:val="0"/>
                <w:bCs w:val="0"/>
                <w:i w:val="0"/>
                <w:iCs w:val="0"/>
                <w:color w:val="000000"/>
                <w:kern w:val="0"/>
                <w:sz w:val="21"/>
                <w:szCs w:val="21"/>
                <w:u w:val="none"/>
                <w:lang w:val="en-US" w:eastAsia="zh-CN" w:bidi="ar"/>
              </w:rPr>
              <w:t>1039万元</w:t>
            </w:r>
          </w:p>
        </w:tc>
        <w:tc>
          <w:tcPr>
            <w:tcW w:w="1759" w:type="dxa"/>
            <w:tcBorders>
              <w:top w:val="nil"/>
              <w:left w:val="nil"/>
              <w:bottom w:val="nil"/>
              <w:right w:val="nil"/>
            </w:tcBorders>
            <w:shd w:val="clear" w:color="auto" w:fill="auto"/>
            <w:vAlign w:val="center"/>
          </w:tcPr>
          <w:p w14:paraId="766E33DE">
            <w:pPr>
              <w:keepNext w:val="0"/>
              <w:keepLines w:val="0"/>
              <w:widowControl/>
              <w:suppressLineNumbers w:val="0"/>
              <w:snapToGrid w:val="0"/>
              <w:ind w:left="0" w:leftChars="0" w:right="0" w:rightChars="0" w:firstLine="0" w:firstLineChars="0"/>
              <w:jc w:val="center"/>
              <w:textAlignment w:val="bottom"/>
              <w:rPr>
                <w:rFonts w:hint="default" w:ascii="Times New Roman" w:hAnsi="Times New Roman" w:eastAsia="宋体" w:cs="Times New Roman"/>
                <w:b w:val="0"/>
                <w:bCs w:val="0"/>
                <w:i w:val="0"/>
                <w:iCs w:val="0"/>
                <w:color w:val="000000"/>
                <w:kern w:val="0"/>
                <w:sz w:val="21"/>
                <w:szCs w:val="21"/>
                <w:u w:val="none"/>
                <w:lang w:val="en-US" w:eastAsia="zh-CN" w:bidi="ar"/>
              </w:rPr>
            </w:pPr>
            <w:r>
              <w:rPr>
                <w:rFonts w:hint="default" w:ascii="Times New Roman" w:hAnsi="Times New Roman" w:eastAsia="宋体" w:cs="Times New Roman"/>
                <w:b w:val="0"/>
                <w:bCs w:val="0"/>
                <w:i w:val="0"/>
                <w:iCs w:val="0"/>
                <w:color w:val="000000"/>
                <w:kern w:val="0"/>
                <w:sz w:val="21"/>
                <w:szCs w:val="21"/>
                <w:u w:val="none"/>
                <w:lang w:val="en-US" w:eastAsia="zh-CN" w:bidi="ar"/>
              </w:rPr>
              <w:t>11.27%</w:t>
            </w:r>
          </w:p>
        </w:tc>
        <w:tc>
          <w:tcPr>
            <w:tcW w:w="1406" w:type="dxa"/>
            <w:tcBorders>
              <w:top w:val="nil"/>
              <w:left w:val="nil"/>
              <w:bottom w:val="nil"/>
              <w:right w:val="nil"/>
            </w:tcBorders>
            <w:shd w:val="clear" w:color="auto" w:fill="auto"/>
            <w:vAlign w:val="center"/>
          </w:tcPr>
          <w:p w14:paraId="3FD0AF45">
            <w:pPr>
              <w:keepNext w:val="0"/>
              <w:keepLines w:val="0"/>
              <w:widowControl/>
              <w:suppressLineNumbers w:val="0"/>
              <w:snapToGrid w:val="0"/>
              <w:ind w:left="0" w:leftChars="0" w:right="0" w:rightChars="0" w:firstLine="0" w:firstLineChars="0"/>
              <w:jc w:val="center"/>
              <w:textAlignment w:val="bottom"/>
              <w:rPr>
                <w:rFonts w:hint="default" w:ascii="Times New Roman" w:hAnsi="Times New Roman" w:eastAsia="宋体" w:cs="Times New Roman"/>
                <w:b w:val="0"/>
                <w:bCs w:val="0"/>
                <w:i w:val="0"/>
                <w:iCs w:val="0"/>
                <w:color w:val="000000"/>
                <w:kern w:val="0"/>
                <w:sz w:val="21"/>
                <w:szCs w:val="21"/>
                <w:u w:val="none"/>
                <w:lang w:val="en-US" w:eastAsia="zh-CN" w:bidi="ar"/>
              </w:rPr>
            </w:pPr>
            <w:r>
              <w:rPr>
                <w:rFonts w:hint="default" w:ascii="Times New Roman" w:hAnsi="Times New Roman" w:eastAsia="宋体" w:cs="Times New Roman"/>
                <w:b w:val="0"/>
                <w:bCs w:val="0"/>
                <w:i w:val="0"/>
                <w:iCs w:val="0"/>
                <w:color w:val="000000"/>
                <w:kern w:val="0"/>
                <w:sz w:val="21"/>
                <w:szCs w:val="21"/>
                <w:u w:val="none"/>
                <w:lang w:val="en-US" w:eastAsia="zh-CN" w:bidi="ar"/>
              </w:rPr>
              <w:t>79.89%</w:t>
            </w:r>
          </w:p>
        </w:tc>
      </w:tr>
      <w:tr w14:paraId="09787621">
        <w:trPr>
          <w:trHeight w:val="0" w:hRule="atLeast"/>
          <w:jc w:val="center"/>
        </w:trPr>
        <w:tc>
          <w:tcPr>
            <w:tcW w:w="3513" w:type="dxa"/>
            <w:tcBorders>
              <w:top w:val="nil"/>
              <w:left w:val="nil"/>
              <w:bottom w:val="nil"/>
              <w:right w:val="nil"/>
            </w:tcBorders>
            <w:shd w:val="clear" w:color="auto" w:fill="auto"/>
            <w:vAlign w:val="center"/>
          </w:tcPr>
          <w:p w14:paraId="5757FF05">
            <w:pPr>
              <w:keepNext w:val="0"/>
              <w:keepLines w:val="0"/>
              <w:widowControl/>
              <w:suppressLineNumbers w:val="0"/>
              <w:snapToGrid w:val="0"/>
              <w:ind w:left="0" w:leftChars="0" w:right="0" w:rightChars="0" w:firstLine="0" w:firstLineChars="0"/>
              <w:jc w:val="center"/>
              <w:textAlignment w:val="bottom"/>
              <w:rPr>
                <w:rFonts w:hint="default" w:ascii="Times New Roman" w:hAnsi="Times New Roman" w:eastAsia="宋体" w:cs="Times New Roman"/>
                <w:b w:val="0"/>
                <w:bCs w:val="0"/>
                <w:i w:val="0"/>
                <w:iCs w:val="0"/>
                <w:color w:val="000000"/>
                <w:kern w:val="0"/>
                <w:sz w:val="21"/>
                <w:szCs w:val="21"/>
                <w:u w:val="none"/>
                <w:lang w:val="en-US" w:eastAsia="zh-CN" w:bidi="ar"/>
              </w:rPr>
            </w:pPr>
            <w:r>
              <w:rPr>
                <w:rFonts w:hint="default" w:ascii="Times New Roman" w:hAnsi="Times New Roman" w:eastAsia="宋体" w:cs="Times New Roman"/>
                <w:b w:val="0"/>
                <w:bCs w:val="0"/>
                <w:i w:val="0"/>
                <w:iCs w:val="0"/>
                <w:color w:val="000000"/>
                <w:kern w:val="0"/>
                <w:sz w:val="21"/>
                <w:szCs w:val="21"/>
                <w:u w:val="none"/>
                <w:lang w:val="en-US" w:eastAsia="zh-CN" w:bidi="ar"/>
              </w:rPr>
              <w:t>技术开发与服务</w:t>
            </w:r>
          </w:p>
        </w:tc>
        <w:tc>
          <w:tcPr>
            <w:tcW w:w="1841" w:type="dxa"/>
            <w:tcBorders>
              <w:top w:val="nil"/>
              <w:left w:val="nil"/>
              <w:bottom w:val="nil"/>
              <w:right w:val="nil"/>
            </w:tcBorders>
            <w:shd w:val="clear" w:color="auto" w:fill="auto"/>
            <w:vAlign w:val="center"/>
          </w:tcPr>
          <w:p w14:paraId="553BA12D">
            <w:pPr>
              <w:keepNext w:val="0"/>
              <w:keepLines w:val="0"/>
              <w:widowControl/>
              <w:suppressLineNumbers w:val="0"/>
              <w:snapToGrid w:val="0"/>
              <w:ind w:left="0" w:leftChars="0" w:right="0" w:rightChars="0" w:firstLine="0" w:firstLineChars="0"/>
              <w:jc w:val="center"/>
              <w:textAlignment w:val="bottom"/>
              <w:rPr>
                <w:rFonts w:hint="default" w:ascii="Times New Roman" w:hAnsi="Times New Roman" w:eastAsia="宋体" w:cs="Times New Roman"/>
                <w:b w:val="0"/>
                <w:bCs w:val="0"/>
                <w:i w:val="0"/>
                <w:iCs w:val="0"/>
                <w:color w:val="000000"/>
                <w:kern w:val="0"/>
                <w:sz w:val="21"/>
                <w:szCs w:val="21"/>
                <w:u w:val="none"/>
                <w:lang w:val="en-US" w:eastAsia="zh-CN" w:bidi="ar"/>
              </w:rPr>
            </w:pPr>
            <w:r>
              <w:rPr>
                <w:rFonts w:hint="default" w:ascii="Times New Roman" w:hAnsi="Times New Roman" w:eastAsia="宋体" w:cs="Times New Roman"/>
                <w:b w:val="0"/>
                <w:bCs w:val="0"/>
                <w:i w:val="0"/>
                <w:iCs w:val="0"/>
                <w:color w:val="000000"/>
                <w:kern w:val="0"/>
                <w:sz w:val="21"/>
                <w:szCs w:val="21"/>
                <w:u w:val="none"/>
                <w:lang w:val="en-US" w:eastAsia="zh-CN" w:bidi="ar"/>
              </w:rPr>
              <w:t>906万元</w:t>
            </w:r>
          </w:p>
        </w:tc>
        <w:tc>
          <w:tcPr>
            <w:tcW w:w="1759" w:type="dxa"/>
            <w:tcBorders>
              <w:top w:val="nil"/>
              <w:left w:val="nil"/>
              <w:bottom w:val="nil"/>
              <w:right w:val="nil"/>
            </w:tcBorders>
            <w:shd w:val="clear" w:color="auto" w:fill="auto"/>
            <w:vAlign w:val="center"/>
          </w:tcPr>
          <w:p w14:paraId="7B150991">
            <w:pPr>
              <w:keepNext w:val="0"/>
              <w:keepLines w:val="0"/>
              <w:widowControl/>
              <w:suppressLineNumbers w:val="0"/>
              <w:snapToGrid w:val="0"/>
              <w:ind w:left="0" w:leftChars="0" w:right="0" w:rightChars="0" w:firstLine="0" w:firstLineChars="0"/>
              <w:jc w:val="center"/>
              <w:textAlignment w:val="bottom"/>
              <w:rPr>
                <w:rFonts w:hint="default" w:ascii="Times New Roman" w:hAnsi="Times New Roman" w:eastAsia="宋体" w:cs="Times New Roman"/>
                <w:b w:val="0"/>
                <w:bCs w:val="0"/>
                <w:i w:val="0"/>
                <w:iCs w:val="0"/>
                <w:color w:val="000000"/>
                <w:kern w:val="0"/>
                <w:sz w:val="21"/>
                <w:szCs w:val="21"/>
                <w:u w:val="none"/>
                <w:lang w:val="en-US" w:eastAsia="zh-CN" w:bidi="ar"/>
              </w:rPr>
            </w:pPr>
            <w:r>
              <w:rPr>
                <w:rFonts w:hint="default" w:ascii="Times New Roman" w:hAnsi="Times New Roman" w:eastAsia="宋体" w:cs="Times New Roman"/>
                <w:b w:val="0"/>
                <w:bCs w:val="0"/>
                <w:i w:val="0"/>
                <w:iCs w:val="0"/>
                <w:color w:val="000000"/>
                <w:kern w:val="0"/>
                <w:sz w:val="21"/>
                <w:szCs w:val="21"/>
                <w:u w:val="none"/>
                <w:lang w:val="en-US" w:eastAsia="zh-CN" w:bidi="ar"/>
              </w:rPr>
              <w:t>9.84%</w:t>
            </w:r>
          </w:p>
        </w:tc>
        <w:tc>
          <w:tcPr>
            <w:tcW w:w="1406" w:type="dxa"/>
            <w:tcBorders>
              <w:top w:val="nil"/>
              <w:left w:val="nil"/>
              <w:bottom w:val="nil"/>
              <w:right w:val="nil"/>
            </w:tcBorders>
            <w:shd w:val="clear" w:color="auto" w:fill="auto"/>
            <w:vAlign w:val="center"/>
          </w:tcPr>
          <w:p w14:paraId="09AEEA51">
            <w:pPr>
              <w:keepNext w:val="0"/>
              <w:keepLines w:val="0"/>
              <w:widowControl/>
              <w:suppressLineNumbers w:val="0"/>
              <w:snapToGrid w:val="0"/>
              <w:ind w:left="0" w:leftChars="0" w:right="0" w:rightChars="0" w:firstLine="0" w:firstLineChars="0"/>
              <w:jc w:val="center"/>
              <w:textAlignment w:val="bottom"/>
              <w:rPr>
                <w:rFonts w:hint="default" w:ascii="Times New Roman" w:hAnsi="Times New Roman" w:eastAsia="宋体" w:cs="Times New Roman"/>
                <w:b w:val="0"/>
                <w:bCs w:val="0"/>
                <w:i w:val="0"/>
                <w:iCs w:val="0"/>
                <w:color w:val="000000"/>
                <w:kern w:val="0"/>
                <w:sz w:val="21"/>
                <w:szCs w:val="21"/>
                <w:u w:val="none"/>
                <w:lang w:val="en-US" w:eastAsia="zh-CN" w:bidi="ar"/>
              </w:rPr>
            </w:pPr>
            <w:r>
              <w:rPr>
                <w:rFonts w:hint="default" w:ascii="Times New Roman" w:hAnsi="Times New Roman" w:eastAsia="宋体" w:cs="Times New Roman"/>
                <w:b w:val="0"/>
                <w:bCs w:val="0"/>
                <w:i w:val="0"/>
                <w:iCs w:val="0"/>
                <w:color w:val="000000"/>
                <w:kern w:val="0"/>
                <w:sz w:val="21"/>
                <w:szCs w:val="21"/>
                <w:u w:val="none"/>
                <w:lang w:val="en-US" w:eastAsia="zh-CN" w:bidi="ar"/>
              </w:rPr>
              <w:t>87.84%</w:t>
            </w:r>
          </w:p>
        </w:tc>
      </w:tr>
      <w:tr w14:paraId="3D052CFD">
        <w:trPr>
          <w:trHeight w:val="0" w:hRule="atLeast"/>
          <w:jc w:val="center"/>
        </w:trPr>
        <w:tc>
          <w:tcPr>
            <w:tcW w:w="3513" w:type="dxa"/>
            <w:tcBorders>
              <w:top w:val="nil"/>
              <w:left w:val="nil"/>
              <w:bottom w:val="single" w:color="auto" w:sz="12" w:space="0"/>
              <w:right w:val="nil"/>
            </w:tcBorders>
            <w:shd w:val="clear" w:color="auto" w:fill="auto"/>
            <w:vAlign w:val="center"/>
          </w:tcPr>
          <w:p w14:paraId="2FA6394E">
            <w:pPr>
              <w:keepNext w:val="0"/>
              <w:keepLines w:val="0"/>
              <w:widowControl/>
              <w:suppressLineNumbers w:val="0"/>
              <w:snapToGrid w:val="0"/>
              <w:ind w:left="0" w:leftChars="0" w:right="0" w:rightChars="0" w:firstLine="0" w:firstLineChars="0"/>
              <w:jc w:val="center"/>
              <w:textAlignment w:val="bottom"/>
              <w:rPr>
                <w:rFonts w:hint="default" w:ascii="Times New Roman" w:hAnsi="Times New Roman" w:eastAsia="宋体" w:cs="Times New Roman"/>
                <w:b w:val="0"/>
                <w:bCs w:val="0"/>
                <w:i w:val="0"/>
                <w:iCs w:val="0"/>
                <w:color w:val="000000"/>
                <w:kern w:val="0"/>
                <w:sz w:val="21"/>
                <w:szCs w:val="21"/>
                <w:u w:val="none"/>
                <w:lang w:val="en-US" w:eastAsia="zh-CN" w:bidi="ar"/>
              </w:rPr>
            </w:pPr>
            <w:r>
              <w:rPr>
                <w:rFonts w:hint="default" w:ascii="Times New Roman" w:hAnsi="Times New Roman" w:eastAsia="宋体" w:cs="Times New Roman"/>
                <w:b w:val="0"/>
                <w:bCs w:val="0"/>
                <w:i w:val="0"/>
                <w:iCs w:val="0"/>
                <w:color w:val="000000"/>
                <w:kern w:val="0"/>
                <w:sz w:val="21"/>
                <w:szCs w:val="21"/>
                <w:u w:val="none"/>
                <w:lang w:val="en-US" w:eastAsia="zh-CN" w:bidi="ar"/>
              </w:rPr>
              <w:t>其他产品</w:t>
            </w:r>
          </w:p>
        </w:tc>
        <w:tc>
          <w:tcPr>
            <w:tcW w:w="1841" w:type="dxa"/>
            <w:tcBorders>
              <w:top w:val="nil"/>
              <w:left w:val="nil"/>
              <w:bottom w:val="single" w:color="auto" w:sz="12" w:space="0"/>
              <w:right w:val="nil"/>
            </w:tcBorders>
            <w:shd w:val="clear" w:color="auto" w:fill="auto"/>
            <w:vAlign w:val="center"/>
          </w:tcPr>
          <w:p w14:paraId="6A57088D">
            <w:pPr>
              <w:keepNext w:val="0"/>
              <w:keepLines w:val="0"/>
              <w:widowControl/>
              <w:suppressLineNumbers w:val="0"/>
              <w:snapToGrid w:val="0"/>
              <w:ind w:left="0" w:leftChars="0" w:right="0" w:rightChars="0" w:firstLine="0" w:firstLineChars="0"/>
              <w:jc w:val="center"/>
              <w:textAlignment w:val="bottom"/>
              <w:rPr>
                <w:rFonts w:hint="default" w:ascii="Times New Roman" w:hAnsi="Times New Roman" w:eastAsia="宋体" w:cs="Times New Roman"/>
                <w:b w:val="0"/>
                <w:bCs w:val="0"/>
                <w:i w:val="0"/>
                <w:iCs w:val="0"/>
                <w:color w:val="000000"/>
                <w:kern w:val="0"/>
                <w:sz w:val="21"/>
                <w:szCs w:val="21"/>
                <w:u w:val="none"/>
                <w:lang w:val="en-US" w:eastAsia="zh-CN" w:bidi="ar"/>
              </w:rPr>
            </w:pPr>
            <w:r>
              <w:rPr>
                <w:rFonts w:hint="default" w:ascii="Times New Roman" w:hAnsi="Times New Roman" w:eastAsia="宋体" w:cs="Times New Roman"/>
                <w:b w:val="0"/>
                <w:bCs w:val="0"/>
                <w:i w:val="0"/>
                <w:iCs w:val="0"/>
                <w:color w:val="000000"/>
                <w:kern w:val="0"/>
                <w:sz w:val="21"/>
                <w:szCs w:val="21"/>
                <w:u w:val="none"/>
                <w:lang w:val="en-US" w:eastAsia="zh-CN" w:bidi="ar"/>
              </w:rPr>
              <w:t>335万元</w:t>
            </w:r>
          </w:p>
        </w:tc>
        <w:tc>
          <w:tcPr>
            <w:tcW w:w="1759" w:type="dxa"/>
            <w:tcBorders>
              <w:top w:val="nil"/>
              <w:left w:val="nil"/>
              <w:bottom w:val="single" w:color="auto" w:sz="12" w:space="0"/>
              <w:right w:val="nil"/>
            </w:tcBorders>
            <w:shd w:val="clear" w:color="auto" w:fill="auto"/>
            <w:vAlign w:val="center"/>
          </w:tcPr>
          <w:p w14:paraId="68E20292">
            <w:pPr>
              <w:keepNext w:val="0"/>
              <w:keepLines w:val="0"/>
              <w:widowControl/>
              <w:suppressLineNumbers w:val="0"/>
              <w:snapToGrid w:val="0"/>
              <w:ind w:left="0" w:leftChars="0" w:right="0" w:rightChars="0" w:firstLine="0" w:firstLineChars="0"/>
              <w:jc w:val="center"/>
              <w:textAlignment w:val="bottom"/>
              <w:rPr>
                <w:rFonts w:hint="default" w:ascii="Times New Roman" w:hAnsi="Times New Roman" w:eastAsia="宋体" w:cs="Times New Roman"/>
                <w:b w:val="0"/>
                <w:bCs w:val="0"/>
                <w:i w:val="0"/>
                <w:iCs w:val="0"/>
                <w:color w:val="000000"/>
                <w:kern w:val="0"/>
                <w:sz w:val="21"/>
                <w:szCs w:val="21"/>
                <w:u w:val="none"/>
                <w:lang w:val="en-US" w:eastAsia="zh-CN" w:bidi="ar"/>
              </w:rPr>
            </w:pPr>
            <w:r>
              <w:rPr>
                <w:rFonts w:hint="default" w:ascii="Times New Roman" w:hAnsi="Times New Roman" w:eastAsia="宋体" w:cs="Times New Roman"/>
                <w:b w:val="0"/>
                <w:bCs w:val="0"/>
                <w:i w:val="0"/>
                <w:iCs w:val="0"/>
                <w:color w:val="000000"/>
                <w:kern w:val="0"/>
                <w:sz w:val="21"/>
                <w:szCs w:val="21"/>
                <w:u w:val="none"/>
                <w:lang w:val="en-US" w:eastAsia="zh-CN" w:bidi="ar"/>
              </w:rPr>
              <w:t>3.64%</w:t>
            </w:r>
          </w:p>
        </w:tc>
        <w:tc>
          <w:tcPr>
            <w:tcW w:w="1406" w:type="dxa"/>
            <w:tcBorders>
              <w:top w:val="nil"/>
              <w:left w:val="nil"/>
              <w:bottom w:val="single" w:color="auto" w:sz="12" w:space="0"/>
              <w:right w:val="nil"/>
            </w:tcBorders>
            <w:shd w:val="clear" w:color="auto" w:fill="auto"/>
            <w:vAlign w:val="center"/>
          </w:tcPr>
          <w:p w14:paraId="74547C8D">
            <w:pPr>
              <w:keepNext w:val="0"/>
              <w:keepLines w:val="0"/>
              <w:widowControl/>
              <w:suppressLineNumbers w:val="0"/>
              <w:snapToGrid w:val="0"/>
              <w:ind w:left="0" w:leftChars="0" w:right="0" w:rightChars="0" w:firstLine="0" w:firstLineChars="0"/>
              <w:jc w:val="center"/>
              <w:textAlignment w:val="bottom"/>
              <w:rPr>
                <w:rFonts w:hint="default" w:ascii="Times New Roman" w:hAnsi="Times New Roman" w:eastAsia="宋体" w:cs="Times New Roman"/>
                <w:b w:val="0"/>
                <w:bCs w:val="0"/>
                <w:i w:val="0"/>
                <w:iCs w:val="0"/>
                <w:color w:val="000000"/>
                <w:kern w:val="0"/>
                <w:sz w:val="21"/>
                <w:szCs w:val="21"/>
                <w:u w:val="none"/>
                <w:lang w:val="en-US" w:eastAsia="zh-CN" w:bidi="ar"/>
              </w:rPr>
            </w:pPr>
            <w:r>
              <w:rPr>
                <w:rFonts w:hint="default" w:ascii="Times New Roman" w:hAnsi="Times New Roman" w:eastAsia="宋体" w:cs="Times New Roman"/>
                <w:b w:val="0"/>
                <w:bCs w:val="0"/>
                <w:i w:val="0"/>
                <w:iCs w:val="0"/>
                <w:color w:val="000000"/>
                <w:kern w:val="0"/>
                <w:sz w:val="21"/>
                <w:szCs w:val="21"/>
                <w:u w:val="none"/>
                <w:lang w:val="en-US" w:eastAsia="zh-CN" w:bidi="ar"/>
              </w:rPr>
              <w:t>75.50%</w:t>
            </w:r>
          </w:p>
        </w:tc>
      </w:tr>
    </w:tbl>
    <w:p w14:paraId="6B0FFA8A">
      <w:pPr>
        <w:pStyle w:val="28"/>
        <w:keepNext w:val="0"/>
        <w:keepLines w:val="0"/>
        <w:pageBreakBefore w:val="0"/>
        <w:widowControl/>
        <w:suppressLineNumbers w:val="0"/>
        <w:kinsoku/>
        <w:wordWrap/>
        <w:overflowPunct/>
        <w:topLinePunct w:val="0"/>
        <w:autoSpaceDE/>
        <w:autoSpaceDN/>
        <w:bidi w:val="0"/>
        <w:adjustRightInd/>
        <w:snapToGrid/>
        <w:spacing w:beforeAutospacing="0" w:afterAutospacing="0" w:line="420" w:lineRule="exact"/>
        <w:ind w:firstLine="480" w:firstLineChars="200"/>
        <w:jc w:val="both"/>
        <w:textAlignment w:val="auto"/>
        <w:rPr>
          <w:rFonts w:hint="default" w:ascii="Times New Roman" w:hAnsi="Times New Roman" w:eastAsia="宋体" w:cs="Times New Roman"/>
          <w:sz w:val="24"/>
          <w:szCs w:val="24"/>
          <w:lang w:eastAsia="zh-CN"/>
        </w:rPr>
      </w:pPr>
      <w:r>
        <w:rPr>
          <w:rFonts w:hint="default" w:ascii="Times New Roman" w:hAnsi="Times New Roman" w:eastAsia="宋体" w:cs="Times New Roman"/>
          <w:sz w:val="24"/>
          <w:szCs w:val="24"/>
        </w:rPr>
        <w:t>数据来源：</w:t>
      </w:r>
      <w:r>
        <w:rPr>
          <w:rFonts w:hint="eastAsia" w:ascii="Times New Roman" w:hAnsi="Times New Roman" w:eastAsia="宋体" w:cs="Times New Roman"/>
          <w:sz w:val="24"/>
          <w:szCs w:val="24"/>
          <w:lang w:val="en-US" w:eastAsia="zh-CN"/>
        </w:rPr>
        <w:t>东方财富网</w:t>
      </w:r>
      <w:r>
        <w:rPr>
          <w:rFonts w:hint="default" w:ascii="Times New Roman" w:hAnsi="Times New Roman" w:eastAsia="宋体" w:cs="Times New Roman"/>
          <w:sz w:val="24"/>
          <w:szCs w:val="24"/>
        </w:rPr>
        <w:t>整理</w:t>
      </w:r>
    </w:p>
    <w:p w14:paraId="1773EC0D">
      <w:pPr>
        <w:pStyle w:val="28"/>
        <w:keepNext w:val="0"/>
        <w:keepLines w:val="0"/>
        <w:pageBreakBefore w:val="0"/>
        <w:widowControl/>
        <w:suppressLineNumbers w:val="0"/>
        <w:kinsoku/>
        <w:wordWrap/>
        <w:overflowPunct/>
        <w:topLinePunct w:val="0"/>
        <w:autoSpaceDE/>
        <w:autoSpaceDN/>
        <w:bidi w:val="0"/>
        <w:adjustRightInd/>
        <w:snapToGrid/>
        <w:spacing w:beforeAutospacing="0" w:afterAutospacing="0" w:line="420" w:lineRule="exact"/>
        <w:ind w:firstLine="480" w:firstLineChars="200"/>
        <w:jc w:val="both"/>
        <w:textAlignment w:val="auto"/>
        <w:rPr>
          <w:rFonts w:hint="default" w:ascii="Times New Roman" w:hAnsi="Times New Roman" w:eastAsia="宋体" w:cs="Times New Roman"/>
          <w:sz w:val="24"/>
          <w:szCs w:val="24"/>
        </w:rPr>
      </w:pPr>
      <w:r>
        <w:rPr>
          <w:rFonts w:hint="default" w:ascii="Times New Roman" w:hAnsi="Times New Roman" w:eastAsia="宋体" w:cs="Times New Roman"/>
          <w:sz w:val="24"/>
          <w:szCs w:val="24"/>
        </w:rPr>
        <w:t>从收入结构来看，传统教育软件仍是公司最主要的收入来源，而AI数字化产品收入占比仍然较低，仅为11%左右。这说明公司虽然已开始布局AI教育产品，但相关业务尚未形成规模收入，对整体收入增长的贡献仍然有限。</w:t>
      </w:r>
    </w:p>
    <w:p w14:paraId="7FEBFD51">
      <w:pPr>
        <w:pStyle w:val="28"/>
        <w:keepNext w:val="0"/>
        <w:keepLines w:val="0"/>
        <w:pageBreakBefore w:val="0"/>
        <w:widowControl/>
        <w:suppressLineNumbers w:val="0"/>
        <w:kinsoku/>
        <w:wordWrap/>
        <w:overflowPunct/>
        <w:topLinePunct w:val="0"/>
        <w:autoSpaceDE/>
        <w:autoSpaceDN/>
        <w:bidi w:val="0"/>
        <w:adjustRightInd/>
        <w:snapToGrid/>
        <w:spacing w:beforeAutospacing="0" w:afterAutospacing="0" w:line="420" w:lineRule="exact"/>
        <w:ind w:firstLine="480" w:firstLineChars="200"/>
        <w:jc w:val="both"/>
        <w:textAlignment w:val="auto"/>
        <w:rPr>
          <w:rFonts w:hint="default" w:ascii="Times New Roman" w:hAnsi="Times New Roman" w:eastAsia="宋体" w:cs="Times New Roman"/>
          <w:sz w:val="24"/>
          <w:szCs w:val="24"/>
        </w:rPr>
      </w:pPr>
      <w:r>
        <w:rPr>
          <w:rFonts w:hint="default" w:ascii="Times New Roman" w:hAnsi="Times New Roman" w:eastAsia="宋体" w:cs="Times New Roman"/>
          <w:sz w:val="24"/>
          <w:szCs w:val="24"/>
        </w:rPr>
        <w:t>从时间序列来看，公司主营收入结构也呈现出一定变化。2020—2024年间，“方直金太阳教育软件”始终保持约70%—75%的收入占比，而AI数字化产品收入占比逐步提升，但总体规模仍然较小。这表明公司在推进AI教育产品研发与应用的过程中，收入结构正在逐步向数字化教育产品转型，但新产品仍处于市场培育阶段。</w:t>
      </w:r>
    </w:p>
    <w:p w14:paraId="15242DCD">
      <w:pPr>
        <w:pStyle w:val="28"/>
        <w:keepNext w:val="0"/>
        <w:keepLines w:val="0"/>
        <w:pageBreakBefore w:val="0"/>
        <w:widowControl/>
        <w:suppressLineNumbers w:val="0"/>
        <w:kinsoku/>
        <w:wordWrap/>
        <w:overflowPunct/>
        <w:topLinePunct w:val="0"/>
        <w:autoSpaceDE/>
        <w:autoSpaceDN/>
        <w:bidi w:val="0"/>
        <w:adjustRightInd/>
        <w:snapToGrid/>
        <w:spacing w:beforeAutospacing="0" w:afterAutospacing="0" w:line="420" w:lineRule="exact"/>
        <w:ind w:firstLine="480" w:firstLineChars="200"/>
        <w:jc w:val="both"/>
        <w:textAlignment w:val="auto"/>
        <w:rPr>
          <w:rFonts w:hint="default" w:ascii="Times New Roman" w:hAnsi="Times New Roman" w:eastAsia="宋体" w:cs="Times New Roman"/>
          <w:sz w:val="24"/>
          <w:szCs w:val="24"/>
        </w:rPr>
      </w:pPr>
      <w:r>
        <w:rPr>
          <w:rFonts w:hint="default" w:ascii="Times New Roman" w:hAnsi="Times New Roman" w:eastAsia="宋体" w:cs="Times New Roman"/>
          <w:sz w:val="24"/>
          <w:szCs w:val="24"/>
        </w:rPr>
        <w:t>教育信息化行业的发展特点也在一定程度上解释了这一现象。教育部在《教育信息化2.0行动计划》和</w:t>
      </w:r>
      <w:r>
        <w:rPr>
          <w:rFonts w:hint="default" w:ascii="Times New Roman" w:hAnsi="Times New Roman" w:eastAsia="宋体" w:cs="Times New Roman"/>
          <w:sz w:val="24"/>
          <w:szCs w:val="24"/>
          <w:lang w:eastAsia="zh-CN"/>
        </w:rPr>
        <w:t>“</w:t>
      </w:r>
      <w:r>
        <w:rPr>
          <w:rFonts w:hint="default" w:ascii="Times New Roman" w:hAnsi="Times New Roman" w:eastAsia="宋体" w:cs="Times New Roman"/>
          <w:sz w:val="24"/>
          <w:szCs w:val="24"/>
        </w:rPr>
        <w:t>国家教育数字化战略行动</w:t>
      </w:r>
      <w:r>
        <w:rPr>
          <w:rFonts w:hint="default" w:ascii="Times New Roman" w:hAnsi="Times New Roman" w:eastAsia="宋体" w:cs="Times New Roman"/>
          <w:sz w:val="24"/>
          <w:szCs w:val="24"/>
          <w:lang w:eastAsia="zh-CN"/>
        </w:rPr>
        <w:t>”</w:t>
      </w:r>
      <w:r>
        <w:rPr>
          <w:rFonts w:hint="default" w:ascii="Times New Roman" w:hAnsi="Times New Roman" w:eastAsia="宋体" w:cs="Times New Roman"/>
          <w:sz w:val="24"/>
          <w:szCs w:val="24"/>
        </w:rPr>
        <w:t>中提出推动人工智能与教育深度融合，鼓励数字教育资源和智能教学系统的建设。但相关产品从研发到进入学校采购体系通常需要较长周期，包括产品试点、区域推广以及教育主管部门审批等多个环节。因此，教育数字化产品的商业化进程往往相对缓慢。在这一背景下，方直科技近年来持续增加AI教育产品研发和平台建设投入，企业资产规模保持稳定甚至略有扩张，但相关产品的商业化收入释放速度相对较慢。收入增长未能同步跟上资产规模变化，最终表现为总资产周转率逐年下降。</w:t>
      </w:r>
    </w:p>
    <w:p w14:paraId="4506D998">
      <w:pPr>
        <w:pStyle w:val="28"/>
        <w:keepNext w:val="0"/>
        <w:keepLines w:val="0"/>
        <w:pageBreakBefore w:val="0"/>
        <w:widowControl/>
        <w:suppressLineNumbers w:val="0"/>
        <w:kinsoku/>
        <w:wordWrap/>
        <w:overflowPunct/>
        <w:topLinePunct w:val="0"/>
        <w:autoSpaceDE/>
        <w:autoSpaceDN/>
        <w:bidi w:val="0"/>
        <w:adjustRightInd/>
        <w:snapToGrid/>
        <w:spacing w:beforeAutospacing="0" w:afterAutospacing="0" w:line="420" w:lineRule="exact"/>
        <w:ind w:firstLine="480" w:firstLineChars="200"/>
        <w:jc w:val="both"/>
        <w:textAlignment w:val="auto"/>
        <w:rPr>
          <w:rFonts w:hint="default" w:ascii="Times New Roman" w:hAnsi="Times New Roman" w:eastAsia="宋体" w:cs="Times New Roman"/>
          <w:sz w:val="24"/>
          <w:szCs w:val="24"/>
          <w:lang w:eastAsia="zh-CN"/>
        </w:rPr>
      </w:pPr>
      <w:r>
        <w:rPr>
          <w:rFonts w:hint="default" w:ascii="Times New Roman" w:hAnsi="Times New Roman" w:eastAsia="宋体" w:cs="Times New Roman"/>
          <w:sz w:val="24"/>
          <w:szCs w:val="24"/>
        </w:rPr>
        <w:t>从资产运营效率角度看，方直科技总资产周转率下降并不完全意味着企业经营效率显著恶化，更可能反映出教育数字化产品研发投入增加而商业化周期较长的行业特征。随着AI教育产品逐步进入规模化应用阶段，企业营业收入增长速度有望提高，从而改善资产周转效率。</w:t>
      </w:r>
    </w:p>
    <w:p w14:paraId="049FD059">
      <w:pPr>
        <w:pStyle w:val="28"/>
        <w:keepNext w:val="0"/>
        <w:keepLines w:val="0"/>
        <w:pageBreakBefore w:val="0"/>
        <w:widowControl/>
        <w:suppressLineNumbers w:val="0"/>
        <w:kinsoku/>
        <w:wordWrap/>
        <w:overflowPunct/>
        <w:topLinePunct w:val="0"/>
        <w:autoSpaceDE/>
        <w:autoSpaceDN/>
        <w:bidi w:val="0"/>
        <w:adjustRightInd/>
        <w:snapToGrid/>
        <w:spacing w:beforeAutospacing="0" w:afterAutospacing="0" w:line="420" w:lineRule="exact"/>
        <w:ind w:firstLine="480" w:firstLineChars="200"/>
        <w:jc w:val="both"/>
        <w:textAlignment w:val="auto"/>
        <w:rPr>
          <w:rFonts w:hint="default" w:ascii="Times New Roman" w:hAnsi="Times New Roman" w:eastAsia="宋体" w:cs="Times New Roman"/>
          <w:sz w:val="24"/>
          <w:szCs w:val="24"/>
        </w:rPr>
      </w:pPr>
      <w:r>
        <w:rPr>
          <w:rFonts w:hint="default" w:ascii="Times New Roman" w:hAnsi="Times New Roman" w:eastAsia="宋体" w:cs="Times New Roman"/>
          <w:sz w:val="24"/>
          <w:szCs w:val="24"/>
        </w:rPr>
        <w:t>2. 佳讯飞鸿</w:t>
      </w:r>
    </w:p>
    <w:p w14:paraId="13DBF72B">
      <w:pPr>
        <w:pStyle w:val="28"/>
        <w:keepNext w:val="0"/>
        <w:keepLines w:val="0"/>
        <w:pageBreakBefore w:val="0"/>
        <w:widowControl/>
        <w:suppressLineNumbers w:val="0"/>
        <w:kinsoku/>
        <w:wordWrap/>
        <w:overflowPunct/>
        <w:topLinePunct w:val="0"/>
        <w:autoSpaceDE/>
        <w:autoSpaceDN/>
        <w:bidi w:val="0"/>
        <w:adjustRightInd/>
        <w:snapToGrid/>
        <w:spacing w:beforeAutospacing="0" w:afterAutospacing="0" w:line="420" w:lineRule="exact"/>
        <w:ind w:firstLine="480" w:firstLineChars="200"/>
        <w:jc w:val="both"/>
        <w:textAlignment w:val="auto"/>
        <w:rPr>
          <w:rFonts w:hint="default" w:ascii="Times New Roman" w:hAnsi="Times New Roman" w:eastAsia="宋体" w:cs="Times New Roman"/>
          <w:sz w:val="24"/>
          <w:szCs w:val="24"/>
        </w:rPr>
      </w:pPr>
      <w:r>
        <w:rPr>
          <w:rFonts w:hint="default" w:ascii="Times New Roman" w:hAnsi="Times New Roman" w:eastAsia="宋体" w:cs="Times New Roman"/>
          <w:sz w:val="24"/>
          <w:szCs w:val="24"/>
        </w:rPr>
        <w:t>佳讯飞鸿2020—2024年的总资产周转率由0.311上升至0.366，整体保持在0.3—0.4之间，波动幅度较小，说明企业资产转化为营业收入的效率整体较为稳定。</w:t>
      </w:r>
    </w:p>
    <w:p w14:paraId="1AA36BE9">
      <w:pPr>
        <w:pStyle w:val="28"/>
        <w:keepNext w:val="0"/>
        <w:keepLines w:val="0"/>
        <w:pageBreakBefore w:val="0"/>
        <w:widowControl/>
        <w:suppressLineNumbers w:val="0"/>
        <w:kinsoku/>
        <w:wordWrap/>
        <w:overflowPunct/>
        <w:topLinePunct w:val="0"/>
        <w:autoSpaceDE/>
        <w:autoSpaceDN/>
        <w:bidi w:val="0"/>
        <w:adjustRightInd/>
        <w:snapToGrid/>
        <w:spacing w:beforeAutospacing="0" w:afterAutospacing="0" w:line="420" w:lineRule="exact"/>
        <w:ind w:firstLine="480" w:firstLineChars="200"/>
        <w:jc w:val="both"/>
        <w:textAlignment w:val="auto"/>
        <w:rPr>
          <w:rFonts w:hint="default" w:ascii="Times New Roman" w:hAnsi="Times New Roman" w:eastAsia="宋体" w:cs="Times New Roman"/>
          <w:sz w:val="24"/>
          <w:szCs w:val="24"/>
        </w:rPr>
      </w:pPr>
      <w:r>
        <w:rPr>
          <w:rFonts w:hint="default" w:ascii="Times New Roman" w:hAnsi="Times New Roman" w:eastAsia="宋体" w:cs="Times New Roman"/>
          <w:sz w:val="24"/>
          <w:szCs w:val="24"/>
        </w:rPr>
        <w:t>从</w:t>
      </w:r>
      <w:r>
        <w:rPr>
          <w:rFonts w:hint="default" w:ascii="Times New Roman" w:hAnsi="Times New Roman" w:eastAsia="宋体" w:cs="Times New Roman"/>
          <w:spacing w:val="10"/>
          <w:kern w:val="0"/>
          <w:szCs w:val="20"/>
          <w:lang w:val="en-US" w:eastAsia="zh-CN"/>
        </w:rPr>
        <w:t>佳讯飞鸿资产规模与营业收入变化表（</w:t>
      </w:r>
      <w:r>
        <w:rPr>
          <w:rFonts w:hint="default" w:ascii="Times New Roman" w:hAnsi="Times New Roman" w:eastAsia="宋体" w:cs="Times New Roman"/>
          <w:sz w:val="24"/>
          <w:szCs w:val="24"/>
        </w:rPr>
        <w:t>表4-1</w:t>
      </w:r>
      <w:r>
        <w:rPr>
          <w:rFonts w:hint="default" w:ascii="Times New Roman" w:hAnsi="Times New Roman" w:eastAsia="宋体" w:cs="Times New Roman"/>
          <w:sz w:val="24"/>
          <w:szCs w:val="24"/>
          <w:lang w:val="en-US" w:eastAsia="zh-CN"/>
        </w:rPr>
        <w:t>6</w:t>
      </w:r>
      <w:r>
        <w:rPr>
          <w:rFonts w:hint="default" w:ascii="Times New Roman" w:hAnsi="Times New Roman" w:eastAsia="宋体" w:cs="Times New Roman"/>
          <w:spacing w:val="10"/>
          <w:kern w:val="0"/>
          <w:szCs w:val="20"/>
          <w:lang w:val="en-US" w:eastAsia="zh-CN"/>
        </w:rPr>
        <w:t>）可见</w:t>
      </w:r>
      <w:r>
        <w:rPr>
          <w:rFonts w:hint="default" w:ascii="Times New Roman" w:hAnsi="Times New Roman" w:eastAsia="宋体" w:cs="Times New Roman"/>
          <w:sz w:val="24"/>
          <w:szCs w:val="24"/>
        </w:rPr>
        <w:t>，公司资产规模在样本期内整体保持稳定，由2020年的30.35亿元小幅增加至2024年的31.44亿元，增长幅度较小；而营业收入则由9.61亿元增长至11.54亿元，整体呈现小幅增长趋势。由于营业收入增长速度略快于资产规模变化，总资产周转率整体保持在较为稳定的区间。</w:t>
      </w:r>
    </w:p>
    <w:p w14:paraId="0BF194B5">
      <w:pPr>
        <w:widowControl/>
        <w:tabs>
          <w:tab w:val="left" w:pos="377"/>
        </w:tabs>
        <w:autoSpaceDE/>
        <w:autoSpaceDN/>
        <w:snapToGrid/>
        <w:spacing w:before="156" w:beforeLines="50"/>
        <w:jc w:val="center"/>
        <w:rPr>
          <w:rFonts w:hint="default" w:ascii="Times New Roman" w:hAnsi="Times New Roman" w:eastAsia="宋体" w:cs="Times New Roman"/>
          <w:spacing w:val="10"/>
          <w:kern w:val="0"/>
          <w:szCs w:val="20"/>
          <w:lang w:val="en-US" w:eastAsia="zh-CN"/>
        </w:rPr>
      </w:pPr>
      <w:r>
        <w:rPr>
          <w:rFonts w:hint="default" w:ascii="Times New Roman" w:hAnsi="Times New Roman" w:eastAsia="宋体" w:cs="Times New Roman"/>
          <w:spacing w:val="10"/>
          <w:kern w:val="0"/>
          <w:szCs w:val="20"/>
          <w:lang w:val="en-US" w:eastAsia="zh-CN"/>
        </w:rPr>
        <w:t>表4-16 佳讯飞鸿资产规模与营业收入变化表</w:t>
      </w:r>
    </w:p>
    <w:tbl>
      <w:tblPr>
        <w:tblStyle w:val="31"/>
        <w:tblW w:w="8519" w:type="dxa"/>
        <w:jc w:val="center"/>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Layout w:type="autofit"/>
        <w:tblCellMar>
          <w:top w:w="0" w:type="dxa"/>
          <w:left w:w="108" w:type="dxa"/>
          <w:bottom w:w="0" w:type="dxa"/>
          <w:right w:w="108" w:type="dxa"/>
        </w:tblCellMar>
      </w:tblPr>
      <w:tblGrid>
        <w:gridCol w:w="1271"/>
        <w:gridCol w:w="3411"/>
        <w:gridCol w:w="3837"/>
      </w:tblGrid>
      <w:tr w14:paraId="11C6D7FB">
        <w:trPr>
          <w:trHeight w:val="0" w:hRule="atLeast"/>
          <w:tblHeader/>
          <w:jc w:val="center"/>
        </w:trPr>
        <w:tc>
          <w:tcPr>
            <w:tcW w:w="1271" w:type="dxa"/>
            <w:tcBorders>
              <w:top w:val="single" w:color="auto" w:sz="12" w:space="0"/>
              <w:left w:val="nil"/>
              <w:bottom w:val="single" w:color="auto" w:sz="4" w:space="0"/>
              <w:right w:val="nil"/>
            </w:tcBorders>
            <w:shd w:val="clear" w:color="auto" w:fill="auto"/>
            <w:vAlign w:val="center"/>
          </w:tcPr>
          <w:p w14:paraId="597AB069">
            <w:pPr>
              <w:keepNext w:val="0"/>
              <w:keepLines w:val="0"/>
              <w:widowControl/>
              <w:suppressLineNumbers w:val="0"/>
              <w:snapToGrid w:val="0"/>
              <w:ind w:left="0" w:leftChars="0" w:right="0" w:rightChars="0" w:firstLine="0" w:firstLineChars="0"/>
              <w:jc w:val="center"/>
              <w:textAlignment w:val="center"/>
              <w:rPr>
                <w:rFonts w:hint="default" w:ascii="Times New Roman" w:hAnsi="Times New Roman" w:eastAsia="宋体" w:cs="Times New Roman"/>
                <w:b/>
                <w:bCs/>
                <w:i w:val="0"/>
                <w:iCs w:val="0"/>
                <w:color w:val="000000"/>
                <w:sz w:val="22"/>
                <w:szCs w:val="22"/>
                <w:u w:val="none"/>
              </w:rPr>
            </w:pPr>
            <w:r>
              <w:rPr>
                <w:rFonts w:hint="default" w:ascii="Times New Roman" w:hAnsi="Times New Roman" w:eastAsia="宋体" w:cs="Times New Roman"/>
                <w:b/>
                <w:bCs/>
                <w:i w:val="0"/>
                <w:iCs w:val="0"/>
                <w:color w:val="000000"/>
                <w:kern w:val="0"/>
                <w:sz w:val="22"/>
                <w:szCs w:val="22"/>
                <w:u w:val="none"/>
                <w:lang w:val="en-US" w:eastAsia="zh-CN" w:bidi="ar"/>
              </w:rPr>
              <w:t>年份</w:t>
            </w:r>
          </w:p>
        </w:tc>
        <w:tc>
          <w:tcPr>
            <w:tcW w:w="3411" w:type="dxa"/>
            <w:tcBorders>
              <w:top w:val="single" w:color="auto" w:sz="12" w:space="0"/>
              <w:left w:val="nil"/>
              <w:bottom w:val="single" w:color="auto" w:sz="4" w:space="0"/>
              <w:right w:val="nil"/>
            </w:tcBorders>
            <w:shd w:val="clear" w:color="auto" w:fill="auto"/>
            <w:vAlign w:val="center"/>
          </w:tcPr>
          <w:p w14:paraId="72E13A45">
            <w:pPr>
              <w:keepNext w:val="0"/>
              <w:keepLines w:val="0"/>
              <w:widowControl/>
              <w:suppressLineNumbers w:val="0"/>
              <w:snapToGrid w:val="0"/>
              <w:ind w:left="0" w:leftChars="0" w:right="0" w:rightChars="0" w:firstLine="0" w:firstLineChars="0"/>
              <w:jc w:val="center"/>
              <w:textAlignment w:val="center"/>
              <w:rPr>
                <w:rFonts w:hint="default" w:ascii="Times New Roman" w:hAnsi="Times New Roman" w:eastAsia="宋体" w:cs="Times New Roman"/>
                <w:b/>
                <w:bCs/>
                <w:i w:val="0"/>
                <w:iCs w:val="0"/>
                <w:color w:val="000000"/>
                <w:sz w:val="22"/>
                <w:szCs w:val="22"/>
                <w:u w:val="none"/>
              </w:rPr>
            </w:pPr>
            <w:r>
              <w:rPr>
                <w:rFonts w:hint="default" w:ascii="Times New Roman" w:hAnsi="Times New Roman" w:eastAsia="宋体" w:cs="Times New Roman"/>
                <w:b/>
                <w:bCs/>
                <w:i w:val="0"/>
                <w:iCs w:val="0"/>
                <w:color w:val="000000"/>
                <w:kern w:val="0"/>
                <w:sz w:val="22"/>
                <w:szCs w:val="22"/>
                <w:u w:val="none"/>
                <w:lang w:val="en-US" w:eastAsia="zh-CN" w:bidi="ar"/>
              </w:rPr>
              <w:t>资产总计（元）</w:t>
            </w:r>
          </w:p>
        </w:tc>
        <w:tc>
          <w:tcPr>
            <w:tcW w:w="3837" w:type="dxa"/>
            <w:tcBorders>
              <w:top w:val="single" w:color="auto" w:sz="12" w:space="0"/>
              <w:left w:val="nil"/>
              <w:bottom w:val="single" w:color="auto" w:sz="4" w:space="0"/>
              <w:right w:val="nil"/>
            </w:tcBorders>
            <w:shd w:val="clear" w:color="auto" w:fill="auto"/>
            <w:vAlign w:val="center"/>
          </w:tcPr>
          <w:p w14:paraId="174CDB92">
            <w:pPr>
              <w:keepNext w:val="0"/>
              <w:keepLines w:val="0"/>
              <w:widowControl/>
              <w:suppressLineNumbers w:val="0"/>
              <w:snapToGrid w:val="0"/>
              <w:ind w:left="0" w:leftChars="0" w:right="0" w:rightChars="0" w:firstLine="0" w:firstLineChars="0"/>
              <w:jc w:val="center"/>
              <w:textAlignment w:val="center"/>
              <w:rPr>
                <w:rFonts w:hint="default" w:ascii="Times New Roman" w:hAnsi="Times New Roman" w:eastAsia="宋体" w:cs="Times New Roman"/>
                <w:b/>
                <w:bCs/>
                <w:i w:val="0"/>
                <w:iCs w:val="0"/>
                <w:color w:val="000000"/>
                <w:sz w:val="22"/>
                <w:szCs w:val="22"/>
                <w:u w:val="none"/>
              </w:rPr>
            </w:pPr>
            <w:r>
              <w:rPr>
                <w:rFonts w:hint="default" w:ascii="Times New Roman" w:hAnsi="Times New Roman" w:eastAsia="宋体" w:cs="Times New Roman"/>
                <w:b/>
                <w:bCs/>
                <w:i w:val="0"/>
                <w:iCs w:val="0"/>
                <w:color w:val="000000"/>
                <w:kern w:val="0"/>
                <w:sz w:val="22"/>
                <w:szCs w:val="22"/>
                <w:u w:val="none"/>
                <w:lang w:val="en-US" w:eastAsia="zh-CN" w:bidi="ar"/>
              </w:rPr>
              <w:t>营业总收入（元）</w:t>
            </w:r>
          </w:p>
        </w:tc>
      </w:tr>
      <w:tr w14:paraId="2FAC51A4">
        <w:trPr>
          <w:trHeight w:val="0" w:hRule="atLeast"/>
          <w:jc w:val="center"/>
        </w:trPr>
        <w:tc>
          <w:tcPr>
            <w:tcW w:w="1271" w:type="dxa"/>
            <w:tcBorders>
              <w:top w:val="single" w:color="auto" w:sz="4" w:space="0"/>
              <w:left w:val="nil"/>
              <w:bottom w:val="nil"/>
              <w:right w:val="nil"/>
            </w:tcBorders>
            <w:shd w:val="clear" w:color="auto" w:fill="auto"/>
            <w:vAlign w:val="center"/>
          </w:tcPr>
          <w:p w14:paraId="1290C651">
            <w:pPr>
              <w:keepNext w:val="0"/>
              <w:keepLines w:val="0"/>
              <w:widowControl/>
              <w:suppressLineNumbers w:val="0"/>
              <w:snapToGrid w:val="0"/>
              <w:ind w:left="0" w:leftChars="0" w:right="0" w:rightChars="0" w:firstLine="0" w:firstLineChars="0"/>
              <w:jc w:val="center"/>
              <w:textAlignment w:val="center"/>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lang w:val="en-US" w:eastAsia="zh-CN" w:bidi="ar"/>
              </w:rPr>
              <w:t>2020</w:t>
            </w:r>
          </w:p>
        </w:tc>
        <w:tc>
          <w:tcPr>
            <w:tcW w:w="3411" w:type="dxa"/>
            <w:tcBorders>
              <w:top w:val="single" w:color="auto" w:sz="4" w:space="0"/>
              <w:left w:val="nil"/>
              <w:bottom w:val="nil"/>
              <w:right w:val="nil"/>
            </w:tcBorders>
            <w:shd w:val="clear" w:color="auto" w:fill="auto"/>
            <w:vAlign w:val="center"/>
          </w:tcPr>
          <w:p w14:paraId="015B6013">
            <w:pPr>
              <w:keepNext w:val="0"/>
              <w:keepLines w:val="0"/>
              <w:widowControl/>
              <w:suppressLineNumbers w:val="0"/>
              <w:snapToGrid w:val="0"/>
              <w:ind w:left="0" w:leftChars="0" w:right="0" w:rightChars="0" w:firstLine="0" w:firstLineChars="0"/>
              <w:jc w:val="center"/>
              <w:textAlignment w:val="bottom"/>
              <w:rPr>
                <w:rFonts w:hint="default" w:ascii="Times New Roman" w:hAnsi="Times New Roman" w:eastAsia="宋体" w:cs="Times New Roman"/>
                <w:b w:val="0"/>
                <w:bCs w:val="0"/>
                <w:i w:val="0"/>
                <w:iCs w:val="0"/>
                <w:color w:val="000000"/>
                <w:kern w:val="0"/>
                <w:sz w:val="21"/>
                <w:szCs w:val="21"/>
                <w:u w:val="none"/>
                <w:lang w:val="en-US" w:eastAsia="zh-CN" w:bidi="ar"/>
              </w:rPr>
            </w:pPr>
            <w:r>
              <w:rPr>
                <w:rFonts w:hint="default" w:ascii="Times New Roman" w:hAnsi="Times New Roman" w:eastAsia="宋体" w:cs="Times New Roman"/>
                <w:b w:val="0"/>
                <w:bCs w:val="0"/>
                <w:i w:val="0"/>
                <w:iCs w:val="0"/>
                <w:color w:val="000000"/>
                <w:kern w:val="0"/>
                <w:sz w:val="21"/>
                <w:szCs w:val="21"/>
                <w:u w:val="none"/>
                <w:lang w:val="en-US" w:eastAsia="zh-CN" w:bidi="ar"/>
              </w:rPr>
              <w:t>3,034,679,403</w:t>
            </w:r>
          </w:p>
        </w:tc>
        <w:tc>
          <w:tcPr>
            <w:tcW w:w="3837" w:type="dxa"/>
            <w:tcBorders>
              <w:top w:val="single" w:color="auto" w:sz="4" w:space="0"/>
              <w:left w:val="nil"/>
              <w:bottom w:val="nil"/>
              <w:right w:val="nil"/>
            </w:tcBorders>
            <w:shd w:val="clear" w:color="auto" w:fill="auto"/>
            <w:vAlign w:val="center"/>
          </w:tcPr>
          <w:p w14:paraId="79FD662D">
            <w:pPr>
              <w:keepNext w:val="0"/>
              <w:keepLines w:val="0"/>
              <w:widowControl/>
              <w:suppressLineNumbers w:val="0"/>
              <w:snapToGrid w:val="0"/>
              <w:ind w:left="0" w:leftChars="0" w:right="0" w:rightChars="0" w:firstLine="0" w:firstLineChars="0"/>
              <w:jc w:val="center"/>
              <w:textAlignment w:val="bottom"/>
              <w:rPr>
                <w:rFonts w:hint="default" w:ascii="Times New Roman" w:hAnsi="Times New Roman" w:eastAsia="宋体" w:cs="Times New Roman"/>
                <w:b w:val="0"/>
                <w:bCs w:val="0"/>
                <w:i w:val="0"/>
                <w:iCs w:val="0"/>
                <w:color w:val="000000"/>
                <w:kern w:val="0"/>
                <w:sz w:val="21"/>
                <w:szCs w:val="21"/>
                <w:u w:val="none"/>
                <w:lang w:val="en-US" w:eastAsia="zh-CN" w:bidi="ar"/>
              </w:rPr>
            </w:pPr>
            <w:r>
              <w:rPr>
                <w:rFonts w:hint="default" w:ascii="Times New Roman" w:hAnsi="Times New Roman" w:eastAsia="宋体" w:cs="Times New Roman"/>
                <w:b w:val="0"/>
                <w:bCs w:val="0"/>
                <w:i w:val="0"/>
                <w:iCs w:val="0"/>
                <w:color w:val="000000"/>
                <w:kern w:val="0"/>
                <w:sz w:val="21"/>
                <w:szCs w:val="21"/>
                <w:u w:val="none"/>
                <w:lang w:val="en-US" w:eastAsia="zh-CN" w:bidi="ar"/>
              </w:rPr>
              <w:t>961,493,585</w:t>
            </w:r>
          </w:p>
        </w:tc>
      </w:tr>
      <w:tr w14:paraId="5533FFDE">
        <w:trPr>
          <w:trHeight w:val="0" w:hRule="atLeast"/>
          <w:jc w:val="center"/>
        </w:trPr>
        <w:tc>
          <w:tcPr>
            <w:tcW w:w="1271" w:type="dxa"/>
            <w:tcBorders>
              <w:top w:val="nil"/>
              <w:left w:val="nil"/>
              <w:bottom w:val="nil"/>
              <w:right w:val="nil"/>
            </w:tcBorders>
            <w:shd w:val="clear" w:color="auto" w:fill="auto"/>
            <w:vAlign w:val="center"/>
          </w:tcPr>
          <w:p w14:paraId="7F1B5C9C">
            <w:pPr>
              <w:keepNext w:val="0"/>
              <w:keepLines w:val="0"/>
              <w:widowControl/>
              <w:suppressLineNumbers w:val="0"/>
              <w:snapToGrid w:val="0"/>
              <w:ind w:left="0" w:leftChars="0" w:right="0" w:rightChars="0" w:firstLine="0" w:firstLineChars="0"/>
              <w:jc w:val="center"/>
              <w:textAlignment w:val="center"/>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lang w:val="en-US" w:eastAsia="zh-CN" w:bidi="ar"/>
              </w:rPr>
              <w:t>2021</w:t>
            </w:r>
          </w:p>
        </w:tc>
        <w:tc>
          <w:tcPr>
            <w:tcW w:w="3411" w:type="dxa"/>
            <w:tcBorders>
              <w:top w:val="nil"/>
              <w:left w:val="nil"/>
              <w:bottom w:val="nil"/>
              <w:right w:val="nil"/>
            </w:tcBorders>
            <w:shd w:val="clear" w:color="auto" w:fill="auto"/>
            <w:vAlign w:val="center"/>
          </w:tcPr>
          <w:p w14:paraId="79343BFF">
            <w:pPr>
              <w:keepNext w:val="0"/>
              <w:keepLines w:val="0"/>
              <w:widowControl/>
              <w:suppressLineNumbers w:val="0"/>
              <w:snapToGrid w:val="0"/>
              <w:ind w:left="0" w:leftChars="0" w:right="0" w:rightChars="0" w:firstLine="0" w:firstLineChars="0"/>
              <w:jc w:val="center"/>
              <w:textAlignment w:val="bottom"/>
              <w:rPr>
                <w:rFonts w:hint="default" w:ascii="Times New Roman" w:hAnsi="Times New Roman" w:eastAsia="宋体" w:cs="Times New Roman"/>
                <w:b w:val="0"/>
                <w:bCs w:val="0"/>
                <w:i w:val="0"/>
                <w:iCs w:val="0"/>
                <w:color w:val="000000"/>
                <w:kern w:val="0"/>
                <w:sz w:val="21"/>
                <w:szCs w:val="21"/>
                <w:u w:val="none"/>
                <w:lang w:val="en-US" w:eastAsia="zh-CN" w:bidi="ar"/>
              </w:rPr>
            </w:pPr>
            <w:r>
              <w:rPr>
                <w:rFonts w:hint="default" w:ascii="Times New Roman" w:hAnsi="Times New Roman" w:eastAsia="宋体" w:cs="Times New Roman"/>
                <w:b w:val="0"/>
                <w:bCs w:val="0"/>
                <w:i w:val="0"/>
                <w:iCs w:val="0"/>
                <w:color w:val="000000"/>
                <w:kern w:val="0"/>
                <w:sz w:val="21"/>
                <w:szCs w:val="21"/>
                <w:u w:val="none"/>
                <w:lang w:val="en-US" w:eastAsia="zh-CN" w:bidi="ar"/>
              </w:rPr>
              <w:t>3,031,943,430</w:t>
            </w:r>
          </w:p>
        </w:tc>
        <w:tc>
          <w:tcPr>
            <w:tcW w:w="3837" w:type="dxa"/>
            <w:tcBorders>
              <w:top w:val="nil"/>
              <w:left w:val="nil"/>
              <w:bottom w:val="nil"/>
              <w:right w:val="nil"/>
            </w:tcBorders>
            <w:shd w:val="clear" w:color="auto" w:fill="auto"/>
            <w:vAlign w:val="center"/>
          </w:tcPr>
          <w:p w14:paraId="721A9537">
            <w:pPr>
              <w:keepNext w:val="0"/>
              <w:keepLines w:val="0"/>
              <w:widowControl/>
              <w:suppressLineNumbers w:val="0"/>
              <w:snapToGrid w:val="0"/>
              <w:ind w:left="0" w:leftChars="0" w:right="0" w:rightChars="0" w:firstLine="0" w:firstLineChars="0"/>
              <w:jc w:val="center"/>
              <w:textAlignment w:val="bottom"/>
              <w:rPr>
                <w:rFonts w:hint="default" w:ascii="Times New Roman" w:hAnsi="Times New Roman" w:eastAsia="宋体" w:cs="Times New Roman"/>
                <w:b w:val="0"/>
                <w:bCs w:val="0"/>
                <w:i w:val="0"/>
                <w:iCs w:val="0"/>
                <w:color w:val="000000"/>
                <w:kern w:val="0"/>
                <w:sz w:val="21"/>
                <w:szCs w:val="21"/>
                <w:u w:val="none"/>
                <w:lang w:val="en-US" w:eastAsia="zh-CN" w:bidi="ar"/>
              </w:rPr>
            </w:pPr>
            <w:r>
              <w:rPr>
                <w:rFonts w:hint="default" w:ascii="Times New Roman" w:hAnsi="Times New Roman" w:eastAsia="宋体" w:cs="Times New Roman"/>
                <w:b w:val="0"/>
                <w:bCs w:val="0"/>
                <w:i w:val="0"/>
                <w:iCs w:val="0"/>
                <w:color w:val="000000"/>
                <w:kern w:val="0"/>
                <w:sz w:val="21"/>
                <w:szCs w:val="21"/>
                <w:u w:val="none"/>
                <w:lang w:val="en-US" w:eastAsia="zh-CN" w:bidi="ar"/>
              </w:rPr>
              <w:t>1,032,630,367</w:t>
            </w:r>
          </w:p>
        </w:tc>
      </w:tr>
      <w:tr w14:paraId="020619BB">
        <w:trPr>
          <w:trHeight w:val="0" w:hRule="atLeast"/>
          <w:jc w:val="center"/>
        </w:trPr>
        <w:tc>
          <w:tcPr>
            <w:tcW w:w="1271" w:type="dxa"/>
            <w:tcBorders>
              <w:top w:val="nil"/>
              <w:left w:val="nil"/>
              <w:bottom w:val="nil"/>
              <w:right w:val="nil"/>
            </w:tcBorders>
            <w:shd w:val="clear" w:color="auto" w:fill="auto"/>
            <w:vAlign w:val="center"/>
          </w:tcPr>
          <w:p w14:paraId="6DEC44D2">
            <w:pPr>
              <w:keepNext w:val="0"/>
              <w:keepLines w:val="0"/>
              <w:widowControl/>
              <w:suppressLineNumbers w:val="0"/>
              <w:snapToGrid w:val="0"/>
              <w:ind w:left="0" w:leftChars="0" w:right="0" w:rightChars="0" w:firstLine="0" w:firstLineChars="0"/>
              <w:jc w:val="center"/>
              <w:textAlignment w:val="center"/>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lang w:val="en-US" w:eastAsia="zh-CN" w:bidi="ar"/>
              </w:rPr>
              <w:t>2022</w:t>
            </w:r>
          </w:p>
        </w:tc>
        <w:tc>
          <w:tcPr>
            <w:tcW w:w="3411" w:type="dxa"/>
            <w:tcBorders>
              <w:top w:val="nil"/>
              <w:left w:val="nil"/>
              <w:bottom w:val="nil"/>
              <w:right w:val="nil"/>
            </w:tcBorders>
            <w:shd w:val="clear" w:color="auto" w:fill="auto"/>
            <w:vAlign w:val="center"/>
          </w:tcPr>
          <w:p w14:paraId="2ECC04F2">
            <w:pPr>
              <w:keepNext w:val="0"/>
              <w:keepLines w:val="0"/>
              <w:widowControl/>
              <w:suppressLineNumbers w:val="0"/>
              <w:snapToGrid w:val="0"/>
              <w:ind w:left="0" w:leftChars="0" w:right="0" w:rightChars="0" w:firstLine="0" w:firstLineChars="0"/>
              <w:jc w:val="center"/>
              <w:textAlignment w:val="bottom"/>
              <w:rPr>
                <w:rFonts w:hint="default" w:ascii="Times New Roman" w:hAnsi="Times New Roman" w:eastAsia="宋体" w:cs="Times New Roman"/>
                <w:b w:val="0"/>
                <w:bCs w:val="0"/>
                <w:i w:val="0"/>
                <w:iCs w:val="0"/>
                <w:color w:val="000000"/>
                <w:kern w:val="0"/>
                <w:sz w:val="21"/>
                <w:szCs w:val="21"/>
                <w:u w:val="none"/>
                <w:lang w:val="en-US" w:eastAsia="zh-CN" w:bidi="ar"/>
              </w:rPr>
            </w:pPr>
            <w:r>
              <w:rPr>
                <w:rFonts w:hint="default" w:ascii="Times New Roman" w:hAnsi="Times New Roman" w:eastAsia="宋体" w:cs="Times New Roman"/>
                <w:b w:val="0"/>
                <w:bCs w:val="0"/>
                <w:i w:val="0"/>
                <w:iCs w:val="0"/>
                <w:color w:val="000000"/>
                <w:kern w:val="0"/>
                <w:sz w:val="21"/>
                <w:szCs w:val="21"/>
                <w:u w:val="none"/>
                <w:lang w:val="en-US" w:eastAsia="zh-CN" w:bidi="ar"/>
              </w:rPr>
              <w:t>3,034,792,648</w:t>
            </w:r>
          </w:p>
        </w:tc>
        <w:tc>
          <w:tcPr>
            <w:tcW w:w="3837" w:type="dxa"/>
            <w:tcBorders>
              <w:top w:val="nil"/>
              <w:left w:val="nil"/>
              <w:bottom w:val="nil"/>
              <w:right w:val="nil"/>
            </w:tcBorders>
            <w:shd w:val="clear" w:color="auto" w:fill="auto"/>
            <w:vAlign w:val="center"/>
          </w:tcPr>
          <w:p w14:paraId="7D90A4AD">
            <w:pPr>
              <w:keepNext w:val="0"/>
              <w:keepLines w:val="0"/>
              <w:widowControl/>
              <w:suppressLineNumbers w:val="0"/>
              <w:snapToGrid w:val="0"/>
              <w:ind w:left="0" w:leftChars="0" w:right="0" w:rightChars="0" w:firstLine="0" w:firstLineChars="0"/>
              <w:jc w:val="center"/>
              <w:textAlignment w:val="bottom"/>
              <w:rPr>
                <w:rFonts w:hint="default" w:ascii="Times New Roman" w:hAnsi="Times New Roman" w:eastAsia="宋体" w:cs="Times New Roman"/>
                <w:b w:val="0"/>
                <w:bCs w:val="0"/>
                <w:i w:val="0"/>
                <w:iCs w:val="0"/>
                <w:color w:val="000000"/>
                <w:kern w:val="0"/>
                <w:sz w:val="21"/>
                <w:szCs w:val="21"/>
                <w:u w:val="none"/>
                <w:lang w:val="en-US" w:eastAsia="zh-CN" w:bidi="ar"/>
              </w:rPr>
            </w:pPr>
            <w:r>
              <w:rPr>
                <w:rFonts w:hint="default" w:ascii="Times New Roman" w:hAnsi="Times New Roman" w:eastAsia="宋体" w:cs="Times New Roman"/>
                <w:b w:val="0"/>
                <w:bCs w:val="0"/>
                <w:i w:val="0"/>
                <w:iCs w:val="0"/>
                <w:color w:val="000000"/>
                <w:kern w:val="0"/>
                <w:sz w:val="21"/>
                <w:szCs w:val="21"/>
                <w:u w:val="none"/>
                <w:lang w:val="en-US" w:eastAsia="zh-CN" w:bidi="ar"/>
              </w:rPr>
              <w:t>1,144,950,323</w:t>
            </w:r>
          </w:p>
        </w:tc>
      </w:tr>
      <w:tr w14:paraId="778117C2">
        <w:trPr>
          <w:trHeight w:val="0" w:hRule="atLeast"/>
          <w:jc w:val="center"/>
        </w:trPr>
        <w:tc>
          <w:tcPr>
            <w:tcW w:w="1271" w:type="dxa"/>
            <w:tcBorders>
              <w:top w:val="nil"/>
              <w:left w:val="nil"/>
              <w:bottom w:val="nil"/>
              <w:right w:val="nil"/>
            </w:tcBorders>
            <w:shd w:val="clear" w:color="auto" w:fill="auto"/>
            <w:vAlign w:val="center"/>
          </w:tcPr>
          <w:p w14:paraId="5E12EC98">
            <w:pPr>
              <w:keepNext w:val="0"/>
              <w:keepLines w:val="0"/>
              <w:widowControl/>
              <w:suppressLineNumbers w:val="0"/>
              <w:snapToGrid w:val="0"/>
              <w:ind w:left="0" w:leftChars="0" w:right="0" w:rightChars="0" w:firstLine="0" w:firstLineChars="0"/>
              <w:jc w:val="center"/>
              <w:textAlignment w:val="center"/>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lang w:val="en-US" w:eastAsia="zh-CN" w:bidi="ar"/>
              </w:rPr>
              <w:t>2023</w:t>
            </w:r>
          </w:p>
        </w:tc>
        <w:tc>
          <w:tcPr>
            <w:tcW w:w="3411" w:type="dxa"/>
            <w:tcBorders>
              <w:top w:val="nil"/>
              <w:left w:val="nil"/>
              <w:bottom w:val="nil"/>
              <w:right w:val="nil"/>
            </w:tcBorders>
            <w:shd w:val="clear" w:color="auto" w:fill="auto"/>
            <w:vAlign w:val="center"/>
          </w:tcPr>
          <w:p w14:paraId="5C110344">
            <w:pPr>
              <w:keepNext w:val="0"/>
              <w:keepLines w:val="0"/>
              <w:widowControl/>
              <w:suppressLineNumbers w:val="0"/>
              <w:snapToGrid w:val="0"/>
              <w:ind w:left="0" w:leftChars="0" w:right="0" w:rightChars="0" w:firstLine="0" w:firstLineChars="0"/>
              <w:jc w:val="center"/>
              <w:textAlignment w:val="bottom"/>
              <w:rPr>
                <w:rFonts w:hint="default" w:ascii="Times New Roman" w:hAnsi="Times New Roman" w:eastAsia="宋体" w:cs="Times New Roman"/>
                <w:b w:val="0"/>
                <w:bCs w:val="0"/>
                <w:i w:val="0"/>
                <w:iCs w:val="0"/>
                <w:color w:val="000000"/>
                <w:kern w:val="0"/>
                <w:sz w:val="21"/>
                <w:szCs w:val="21"/>
                <w:u w:val="none"/>
                <w:lang w:val="en-US" w:eastAsia="zh-CN" w:bidi="ar"/>
              </w:rPr>
            </w:pPr>
            <w:r>
              <w:rPr>
                <w:rFonts w:hint="default" w:ascii="Times New Roman" w:hAnsi="Times New Roman" w:eastAsia="宋体" w:cs="Times New Roman"/>
                <w:b w:val="0"/>
                <w:bCs w:val="0"/>
                <w:i w:val="0"/>
                <w:iCs w:val="0"/>
                <w:color w:val="000000"/>
                <w:kern w:val="0"/>
                <w:sz w:val="21"/>
                <w:szCs w:val="21"/>
                <w:u w:val="none"/>
                <w:lang w:val="en-US" w:eastAsia="zh-CN" w:bidi="ar"/>
              </w:rPr>
              <w:t>3,166,828,604</w:t>
            </w:r>
          </w:p>
        </w:tc>
        <w:tc>
          <w:tcPr>
            <w:tcW w:w="3837" w:type="dxa"/>
            <w:tcBorders>
              <w:top w:val="nil"/>
              <w:left w:val="nil"/>
              <w:bottom w:val="nil"/>
              <w:right w:val="nil"/>
            </w:tcBorders>
            <w:shd w:val="clear" w:color="auto" w:fill="auto"/>
            <w:vAlign w:val="center"/>
          </w:tcPr>
          <w:p w14:paraId="4AA8685B">
            <w:pPr>
              <w:keepNext w:val="0"/>
              <w:keepLines w:val="0"/>
              <w:widowControl/>
              <w:suppressLineNumbers w:val="0"/>
              <w:snapToGrid w:val="0"/>
              <w:ind w:left="0" w:leftChars="0" w:right="0" w:rightChars="0" w:firstLine="0" w:firstLineChars="0"/>
              <w:jc w:val="center"/>
              <w:textAlignment w:val="bottom"/>
              <w:rPr>
                <w:rFonts w:hint="default" w:ascii="Times New Roman" w:hAnsi="Times New Roman" w:eastAsia="宋体" w:cs="Times New Roman"/>
                <w:b w:val="0"/>
                <w:bCs w:val="0"/>
                <w:i w:val="0"/>
                <w:iCs w:val="0"/>
                <w:color w:val="000000"/>
                <w:kern w:val="0"/>
                <w:sz w:val="21"/>
                <w:szCs w:val="21"/>
                <w:u w:val="none"/>
                <w:lang w:val="en-US" w:eastAsia="zh-CN" w:bidi="ar"/>
              </w:rPr>
            </w:pPr>
            <w:r>
              <w:rPr>
                <w:rFonts w:hint="default" w:ascii="Times New Roman" w:hAnsi="Times New Roman" w:eastAsia="宋体" w:cs="Times New Roman"/>
                <w:b w:val="0"/>
                <w:bCs w:val="0"/>
                <w:i w:val="0"/>
                <w:iCs w:val="0"/>
                <w:color w:val="000000"/>
                <w:kern w:val="0"/>
                <w:sz w:val="21"/>
                <w:szCs w:val="21"/>
                <w:u w:val="none"/>
                <w:lang w:val="en-US" w:eastAsia="zh-CN" w:bidi="ar"/>
              </w:rPr>
              <w:t>1,123,392,344</w:t>
            </w:r>
          </w:p>
        </w:tc>
      </w:tr>
      <w:tr w14:paraId="18386B6B">
        <w:trPr>
          <w:trHeight w:val="0" w:hRule="atLeast"/>
          <w:jc w:val="center"/>
        </w:trPr>
        <w:tc>
          <w:tcPr>
            <w:tcW w:w="1271" w:type="dxa"/>
            <w:tcBorders>
              <w:top w:val="nil"/>
              <w:left w:val="nil"/>
              <w:bottom w:val="single" w:color="auto" w:sz="12" w:space="0"/>
              <w:right w:val="nil"/>
            </w:tcBorders>
            <w:shd w:val="clear" w:color="auto" w:fill="auto"/>
            <w:vAlign w:val="center"/>
          </w:tcPr>
          <w:p w14:paraId="3796AA83">
            <w:pPr>
              <w:keepNext w:val="0"/>
              <w:keepLines w:val="0"/>
              <w:widowControl/>
              <w:suppressLineNumbers w:val="0"/>
              <w:snapToGrid w:val="0"/>
              <w:ind w:left="0" w:leftChars="0" w:right="0" w:rightChars="0" w:firstLine="0" w:firstLineChars="0"/>
              <w:jc w:val="center"/>
              <w:textAlignment w:val="center"/>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lang w:val="en-US" w:eastAsia="zh-CN" w:bidi="ar"/>
              </w:rPr>
              <w:t>2024</w:t>
            </w:r>
          </w:p>
        </w:tc>
        <w:tc>
          <w:tcPr>
            <w:tcW w:w="3411" w:type="dxa"/>
            <w:tcBorders>
              <w:top w:val="nil"/>
              <w:left w:val="nil"/>
              <w:bottom w:val="single" w:color="auto" w:sz="12" w:space="0"/>
              <w:right w:val="nil"/>
            </w:tcBorders>
            <w:shd w:val="clear" w:color="auto" w:fill="auto"/>
            <w:vAlign w:val="center"/>
          </w:tcPr>
          <w:p w14:paraId="539F7AE0">
            <w:pPr>
              <w:keepNext w:val="0"/>
              <w:keepLines w:val="0"/>
              <w:widowControl/>
              <w:suppressLineNumbers w:val="0"/>
              <w:snapToGrid w:val="0"/>
              <w:ind w:left="0" w:leftChars="0" w:right="0" w:rightChars="0" w:firstLine="0" w:firstLineChars="0"/>
              <w:jc w:val="center"/>
              <w:textAlignment w:val="bottom"/>
              <w:rPr>
                <w:rFonts w:hint="default" w:ascii="Times New Roman" w:hAnsi="Times New Roman" w:eastAsia="宋体" w:cs="Times New Roman"/>
                <w:b w:val="0"/>
                <w:bCs w:val="0"/>
                <w:i w:val="0"/>
                <w:iCs w:val="0"/>
                <w:color w:val="000000"/>
                <w:kern w:val="0"/>
                <w:sz w:val="21"/>
                <w:szCs w:val="21"/>
                <w:u w:val="none"/>
                <w:lang w:val="en-US" w:eastAsia="zh-CN" w:bidi="ar"/>
              </w:rPr>
            </w:pPr>
            <w:r>
              <w:rPr>
                <w:rFonts w:hint="default" w:ascii="Times New Roman" w:hAnsi="Times New Roman" w:eastAsia="宋体" w:cs="Times New Roman"/>
                <w:b w:val="0"/>
                <w:bCs w:val="0"/>
                <w:i w:val="0"/>
                <w:iCs w:val="0"/>
                <w:color w:val="000000"/>
                <w:kern w:val="0"/>
                <w:sz w:val="21"/>
                <w:szCs w:val="21"/>
                <w:u w:val="none"/>
                <w:lang w:val="en-US" w:eastAsia="zh-CN" w:bidi="ar"/>
              </w:rPr>
              <w:t>3,143,722,135</w:t>
            </w:r>
          </w:p>
        </w:tc>
        <w:tc>
          <w:tcPr>
            <w:tcW w:w="3837" w:type="dxa"/>
            <w:tcBorders>
              <w:top w:val="nil"/>
              <w:left w:val="nil"/>
              <w:bottom w:val="single" w:color="auto" w:sz="12" w:space="0"/>
              <w:right w:val="nil"/>
            </w:tcBorders>
            <w:shd w:val="clear" w:color="auto" w:fill="auto"/>
            <w:vAlign w:val="center"/>
          </w:tcPr>
          <w:p w14:paraId="7D499601">
            <w:pPr>
              <w:keepNext w:val="0"/>
              <w:keepLines w:val="0"/>
              <w:widowControl/>
              <w:suppressLineNumbers w:val="0"/>
              <w:snapToGrid w:val="0"/>
              <w:ind w:left="0" w:leftChars="0" w:right="0" w:rightChars="0" w:firstLine="0" w:firstLineChars="0"/>
              <w:jc w:val="center"/>
              <w:textAlignment w:val="bottom"/>
              <w:rPr>
                <w:rFonts w:hint="default" w:ascii="Times New Roman" w:hAnsi="Times New Roman" w:eastAsia="宋体" w:cs="Times New Roman"/>
                <w:b w:val="0"/>
                <w:bCs w:val="0"/>
                <w:i w:val="0"/>
                <w:iCs w:val="0"/>
                <w:color w:val="000000"/>
                <w:kern w:val="0"/>
                <w:sz w:val="21"/>
                <w:szCs w:val="21"/>
                <w:u w:val="none"/>
                <w:lang w:val="en-US" w:eastAsia="zh-CN" w:bidi="ar"/>
              </w:rPr>
            </w:pPr>
            <w:r>
              <w:rPr>
                <w:rFonts w:hint="default" w:ascii="Times New Roman" w:hAnsi="Times New Roman" w:eastAsia="宋体" w:cs="Times New Roman"/>
                <w:b w:val="0"/>
                <w:bCs w:val="0"/>
                <w:i w:val="0"/>
                <w:iCs w:val="0"/>
                <w:color w:val="000000"/>
                <w:kern w:val="0"/>
                <w:sz w:val="21"/>
                <w:szCs w:val="21"/>
                <w:u w:val="none"/>
                <w:lang w:val="en-US" w:eastAsia="zh-CN" w:bidi="ar"/>
              </w:rPr>
              <w:t>1,153,724,402</w:t>
            </w:r>
          </w:p>
        </w:tc>
      </w:tr>
    </w:tbl>
    <w:p w14:paraId="32F3E94E">
      <w:pPr>
        <w:pStyle w:val="28"/>
        <w:keepNext w:val="0"/>
        <w:keepLines w:val="0"/>
        <w:pageBreakBefore w:val="0"/>
        <w:widowControl/>
        <w:suppressLineNumbers w:val="0"/>
        <w:kinsoku/>
        <w:wordWrap/>
        <w:overflowPunct/>
        <w:topLinePunct w:val="0"/>
        <w:autoSpaceDE/>
        <w:autoSpaceDN/>
        <w:bidi w:val="0"/>
        <w:adjustRightInd/>
        <w:snapToGrid/>
        <w:spacing w:beforeAutospacing="0" w:afterAutospacing="0" w:line="420" w:lineRule="exact"/>
        <w:ind w:firstLine="480" w:firstLineChars="200"/>
        <w:jc w:val="both"/>
        <w:textAlignment w:val="auto"/>
        <w:rPr>
          <w:rFonts w:hint="default" w:ascii="Times New Roman" w:hAnsi="Times New Roman" w:eastAsia="宋体" w:cs="Times New Roman"/>
          <w:sz w:val="24"/>
          <w:szCs w:val="24"/>
          <w:lang w:eastAsia="zh-CN"/>
        </w:rPr>
      </w:pPr>
      <w:r>
        <w:rPr>
          <w:rFonts w:hint="default" w:ascii="Times New Roman" w:hAnsi="Times New Roman" w:eastAsia="宋体" w:cs="Times New Roman"/>
          <w:sz w:val="24"/>
          <w:szCs w:val="24"/>
        </w:rPr>
        <w:t>数据来源：</w:t>
      </w:r>
      <w:r>
        <w:rPr>
          <w:rFonts w:hint="eastAsia" w:ascii="Times New Roman" w:hAnsi="Times New Roman" w:eastAsia="宋体" w:cs="Times New Roman"/>
          <w:sz w:val="24"/>
          <w:szCs w:val="24"/>
          <w:lang w:val="en-US" w:eastAsia="zh-CN"/>
        </w:rPr>
        <w:t>i</w:t>
      </w:r>
      <w:r>
        <w:rPr>
          <w:rFonts w:hint="default" w:ascii="Times New Roman" w:hAnsi="Times New Roman" w:eastAsia="宋体" w:cs="Times New Roman"/>
          <w:sz w:val="24"/>
          <w:szCs w:val="24"/>
          <w:lang w:val="en-US" w:eastAsia="zh-CN"/>
        </w:rPr>
        <w:t>finD</w:t>
      </w:r>
      <w:r>
        <w:rPr>
          <w:rFonts w:hint="default" w:ascii="Times New Roman" w:hAnsi="Times New Roman" w:eastAsia="宋体" w:cs="Times New Roman"/>
          <w:sz w:val="24"/>
          <w:szCs w:val="24"/>
        </w:rPr>
        <w:t>数据库整理</w:t>
      </w:r>
    </w:p>
    <w:p w14:paraId="12C76120">
      <w:pPr>
        <w:pStyle w:val="28"/>
        <w:keepNext w:val="0"/>
        <w:keepLines w:val="0"/>
        <w:pageBreakBefore w:val="0"/>
        <w:widowControl/>
        <w:suppressLineNumbers w:val="0"/>
        <w:kinsoku/>
        <w:wordWrap/>
        <w:overflowPunct/>
        <w:topLinePunct w:val="0"/>
        <w:autoSpaceDE/>
        <w:autoSpaceDN/>
        <w:bidi w:val="0"/>
        <w:adjustRightInd/>
        <w:snapToGrid/>
        <w:spacing w:beforeAutospacing="0" w:afterAutospacing="0" w:line="420" w:lineRule="exact"/>
        <w:ind w:firstLine="480" w:firstLineChars="200"/>
        <w:jc w:val="both"/>
        <w:textAlignment w:val="auto"/>
        <w:rPr>
          <w:rFonts w:hint="default" w:ascii="Times New Roman" w:hAnsi="Times New Roman" w:eastAsia="宋体" w:cs="Times New Roman"/>
          <w:sz w:val="24"/>
          <w:szCs w:val="24"/>
        </w:rPr>
      </w:pPr>
      <w:r>
        <w:rPr>
          <w:rFonts w:hint="default" w:ascii="Times New Roman" w:hAnsi="Times New Roman" w:eastAsia="宋体" w:cs="Times New Roman"/>
          <w:sz w:val="24"/>
          <w:szCs w:val="24"/>
        </w:rPr>
        <w:t>进一步从主营业务结构来看，公司收入主要集中在交通行业及相关智能化应用领域。根据公司年报披露，交通行业收入长期占公司主营收入的约60%，是企业最主要的业务来源。2024年公司主营业务结构如表4-1</w:t>
      </w:r>
      <w:r>
        <w:rPr>
          <w:rFonts w:hint="default" w:ascii="Times New Roman" w:hAnsi="Times New Roman" w:eastAsia="宋体" w:cs="Times New Roman"/>
          <w:sz w:val="24"/>
          <w:szCs w:val="24"/>
          <w:lang w:val="en-US" w:eastAsia="zh-CN"/>
        </w:rPr>
        <w:t>7</w:t>
      </w:r>
      <w:r>
        <w:rPr>
          <w:rFonts w:hint="default" w:ascii="Times New Roman" w:hAnsi="Times New Roman" w:eastAsia="宋体" w:cs="Times New Roman"/>
          <w:sz w:val="24"/>
          <w:szCs w:val="24"/>
        </w:rPr>
        <w:t>所示。</w:t>
      </w:r>
    </w:p>
    <w:p w14:paraId="59DE8815">
      <w:pPr>
        <w:widowControl/>
        <w:tabs>
          <w:tab w:val="left" w:pos="377"/>
        </w:tabs>
        <w:autoSpaceDE/>
        <w:autoSpaceDN/>
        <w:snapToGrid/>
        <w:spacing w:before="156" w:beforeLines="50"/>
        <w:jc w:val="center"/>
        <w:rPr>
          <w:rFonts w:hint="default" w:ascii="Times New Roman" w:hAnsi="Times New Roman" w:eastAsia="宋体" w:cs="Times New Roman"/>
          <w:spacing w:val="10"/>
          <w:kern w:val="0"/>
          <w:szCs w:val="20"/>
          <w:lang w:val="en-US" w:eastAsia="zh-CN"/>
        </w:rPr>
      </w:pPr>
      <w:r>
        <w:rPr>
          <w:rFonts w:hint="default" w:ascii="Times New Roman" w:hAnsi="Times New Roman" w:eastAsia="宋体" w:cs="Times New Roman"/>
          <w:spacing w:val="10"/>
          <w:kern w:val="0"/>
          <w:szCs w:val="20"/>
          <w:lang w:val="en-US" w:eastAsia="zh-CN"/>
        </w:rPr>
        <w:t>表4-17 佳讯飞鸿主营业务结构表</w:t>
      </w:r>
    </w:p>
    <w:tbl>
      <w:tblPr>
        <w:tblStyle w:val="31"/>
        <w:tblW w:w="8519" w:type="dxa"/>
        <w:jc w:val="center"/>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Layout w:type="autofit"/>
        <w:tblCellMar>
          <w:top w:w="0" w:type="dxa"/>
          <w:left w:w="108" w:type="dxa"/>
          <w:bottom w:w="0" w:type="dxa"/>
          <w:right w:w="108" w:type="dxa"/>
        </w:tblCellMar>
      </w:tblPr>
      <w:tblGrid>
        <w:gridCol w:w="3243"/>
        <w:gridCol w:w="2059"/>
        <w:gridCol w:w="1791"/>
        <w:gridCol w:w="1426"/>
      </w:tblGrid>
      <w:tr w14:paraId="317DE0C9">
        <w:trPr>
          <w:trHeight w:val="0" w:hRule="atLeast"/>
          <w:tblHeader/>
          <w:jc w:val="center"/>
        </w:trPr>
        <w:tc>
          <w:tcPr>
            <w:tcW w:w="3243" w:type="dxa"/>
            <w:tcBorders>
              <w:top w:val="single" w:color="000000" w:sz="12" w:space="0"/>
              <w:left w:val="nil"/>
              <w:bottom w:val="single" w:color="000000" w:sz="8" w:space="0"/>
              <w:right w:val="nil"/>
            </w:tcBorders>
            <w:shd w:val="clear" w:color="auto" w:fill="auto"/>
            <w:vAlign w:val="center"/>
          </w:tcPr>
          <w:p w14:paraId="2DF8373C">
            <w:pPr>
              <w:keepNext w:val="0"/>
              <w:keepLines w:val="0"/>
              <w:widowControl/>
              <w:suppressLineNumbers w:val="0"/>
              <w:snapToGrid w:val="0"/>
              <w:ind w:left="0" w:leftChars="0" w:right="0" w:rightChars="0" w:firstLine="0" w:firstLineChars="0"/>
              <w:jc w:val="center"/>
              <w:textAlignment w:val="center"/>
              <w:rPr>
                <w:rFonts w:hint="default" w:ascii="Times New Roman" w:hAnsi="Times New Roman" w:eastAsia="宋体" w:cs="Times New Roman"/>
                <w:b/>
                <w:bCs/>
                <w:i w:val="0"/>
                <w:iCs w:val="0"/>
                <w:color w:val="000000"/>
                <w:sz w:val="24"/>
                <w:szCs w:val="24"/>
                <w:u w:val="none"/>
              </w:rPr>
            </w:pPr>
            <w:r>
              <w:rPr>
                <w:rFonts w:hint="default" w:ascii="Times New Roman" w:hAnsi="Times New Roman" w:eastAsia="宋体" w:cs="Times New Roman"/>
                <w:b/>
                <w:bCs/>
                <w:i w:val="0"/>
                <w:iCs w:val="0"/>
                <w:color w:val="000000"/>
                <w:kern w:val="0"/>
                <w:sz w:val="24"/>
                <w:szCs w:val="24"/>
                <w:u w:val="none"/>
                <w:lang w:val="en-US" w:eastAsia="zh-CN" w:bidi="ar"/>
              </w:rPr>
              <w:t>产品类型</w:t>
            </w:r>
          </w:p>
        </w:tc>
        <w:tc>
          <w:tcPr>
            <w:tcW w:w="2059" w:type="dxa"/>
            <w:tcBorders>
              <w:top w:val="single" w:color="000000" w:sz="12" w:space="0"/>
              <w:left w:val="nil"/>
              <w:bottom w:val="single" w:color="000000" w:sz="8" w:space="0"/>
              <w:right w:val="nil"/>
            </w:tcBorders>
            <w:shd w:val="clear" w:color="auto" w:fill="auto"/>
            <w:vAlign w:val="center"/>
          </w:tcPr>
          <w:p w14:paraId="0774449A">
            <w:pPr>
              <w:keepNext w:val="0"/>
              <w:keepLines w:val="0"/>
              <w:widowControl/>
              <w:suppressLineNumbers w:val="0"/>
              <w:snapToGrid w:val="0"/>
              <w:ind w:left="0" w:leftChars="0" w:right="0" w:rightChars="0" w:firstLine="0" w:firstLineChars="0"/>
              <w:jc w:val="center"/>
              <w:textAlignment w:val="center"/>
              <w:rPr>
                <w:rFonts w:hint="default" w:ascii="Times New Roman" w:hAnsi="Times New Roman" w:eastAsia="宋体" w:cs="Times New Roman"/>
                <w:b/>
                <w:bCs/>
                <w:i w:val="0"/>
                <w:iCs w:val="0"/>
                <w:color w:val="000000"/>
                <w:sz w:val="24"/>
                <w:szCs w:val="24"/>
                <w:u w:val="none"/>
              </w:rPr>
            </w:pPr>
            <w:r>
              <w:rPr>
                <w:rFonts w:hint="default" w:ascii="Times New Roman" w:hAnsi="Times New Roman" w:eastAsia="宋体" w:cs="Times New Roman"/>
                <w:b/>
                <w:bCs/>
                <w:i w:val="0"/>
                <w:iCs w:val="0"/>
                <w:color w:val="000000"/>
                <w:kern w:val="0"/>
                <w:sz w:val="24"/>
                <w:szCs w:val="24"/>
                <w:u w:val="none"/>
                <w:lang w:val="en-US" w:eastAsia="zh-CN" w:bidi="ar"/>
              </w:rPr>
              <w:t>主营收入</w:t>
            </w:r>
          </w:p>
        </w:tc>
        <w:tc>
          <w:tcPr>
            <w:tcW w:w="1791" w:type="dxa"/>
            <w:tcBorders>
              <w:top w:val="single" w:color="000000" w:sz="12" w:space="0"/>
              <w:left w:val="nil"/>
              <w:bottom w:val="single" w:color="000000" w:sz="8" w:space="0"/>
              <w:right w:val="nil"/>
            </w:tcBorders>
            <w:shd w:val="clear" w:color="auto" w:fill="auto"/>
            <w:vAlign w:val="center"/>
          </w:tcPr>
          <w:p w14:paraId="1102DA1D">
            <w:pPr>
              <w:keepNext w:val="0"/>
              <w:keepLines w:val="0"/>
              <w:widowControl/>
              <w:suppressLineNumbers w:val="0"/>
              <w:snapToGrid w:val="0"/>
              <w:ind w:left="0" w:leftChars="0" w:right="0" w:rightChars="0" w:firstLine="0" w:firstLineChars="0"/>
              <w:jc w:val="center"/>
              <w:textAlignment w:val="center"/>
              <w:rPr>
                <w:rFonts w:hint="default" w:ascii="Times New Roman" w:hAnsi="Times New Roman" w:eastAsia="宋体" w:cs="Times New Roman"/>
                <w:b/>
                <w:bCs/>
                <w:i w:val="0"/>
                <w:iCs w:val="0"/>
                <w:color w:val="000000"/>
                <w:sz w:val="24"/>
                <w:szCs w:val="24"/>
                <w:u w:val="none"/>
              </w:rPr>
            </w:pPr>
            <w:r>
              <w:rPr>
                <w:rFonts w:hint="default" w:ascii="Times New Roman" w:hAnsi="Times New Roman" w:eastAsia="宋体" w:cs="Times New Roman"/>
                <w:b/>
                <w:bCs/>
                <w:i w:val="0"/>
                <w:iCs w:val="0"/>
                <w:color w:val="000000"/>
                <w:kern w:val="0"/>
                <w:sz w:val="24"/>
                <w:szCs w:val="24"/>
                <w:u w:val="none"/>
                <w:lang w:val="en-US" w:eastAsia="zh-CN" w:bidi="ar"/>
              </w:rPr>
              <w:t>收入占比</w:t>
            </w:r>
          </w:p>
        </w:tc>
        <w:tc>
          <w:tcPr>
            <w:tcW w:w="1426" w:type="dxa"/>
            <w:tcBorders>
              <w:top w:val="single" w:color="000000" w:sz="12" w:space="0"/>
              <w:left w:val="nil"/>
              <w:bottom w:val="single" w:color="000000" w:sz="8" w:space="0"/>
              <w:right w:val="nil"/>
            </w:tcBorders>
            <w:shd w:val="clear" w:color="auto" w:fill="auto"/>
            <w:vAlign w:val="center"/>
          </w:tcPr>
          <w:p w14:paraId="15C1B227">
            <w:pPr>
              <w:keepNext w:val="0"/>
              <w:keepLines w:val="0"/>
              <w:widowControl/>
              <w:suppressLineNumbers w:val="0"/>
              <w:snapToGrid w:val="0"/>
              <w:ind w:left="0" w:leftChars="0" w:right="0" w:rightChars="0" w:firstLine="0" w:firstLineChars="0"/>
              <w:jc w:val="center"/>
              <w:textAlignment w:val="center"/>
              <w:rPr>
                <w:rFonts w:hint="default" w:ascii="Times New Roman" w:hAnsi="Times New Roman" w:eastAsia="宋体" w:cs="Times New Roman"/>
                <w:b/>
                <w:bCs/>
                <w:i w:val="0"/>
                <w:iCs w:val="0"/>
                <w:color w:val="000000"/>
                <w:sz w:val="24"/>
                <w:szCs w:val="24"/>
                <w:u w:val="none"/>
              </w:rPr>
            </w:pPr>
            <w:r>
              <w:rPr>
                <w:rFonts w:hint="default" w:ascii="Times New Roman" w:hAnsi="Times New Roman" w:eastAsia="宋体" w:cs="Times New Roman"/>
                <w:b/>
                <w:bCs/>
                <w:i w:val="0"/>
                <w:iCs w:val="0"/>
                <w:color w:val="000000"/>
                <w:kern w:val="0"/>
                <w:sz w:val="24"/>
                <w:szCs w:val="24"/>
                <w:u w:val="none"/>
                <w:lang w:val="en-US" w:eastAsia="zh-CN" w:bidi="ar"/>
              </w:rPr>
              <w:t>毛利率</w:t>
            </w:r>
          </w:p>
        </w:tc>
      </w:tr>
      <w:tr w14:paraId="6996013A">
        <w:trPr>
          <w:trHeight w:val="0" w:hRule="atLeast"/>
          <w:jc w:val="center"/>
        </w:trPr>
        <w:tc>
          <w:tcPr>
            <w:tcW w:w="3243" w:type="dxa"/>
            <w:tcBorders>
              <w:top w:val="nil"/>
              <w:left w:val="nil"/>
              <w:bottom w:val="nil"/>
              <w:right w:val="nil"/>
            </w:tcBorders>
            <w:shd w:val="clear" w:color="auto" w:fill="auto"/>
            <w:vAlign w:val="center"/>
          </w:tcPr>
          <w:p w14:paraId="786ECBFB">
            <w:pPr>
              <w:keepNext w:val="0"/>
              <w:keepLines w:val="0"/>
              <w:widowControl/>
              <w:suppressLineNumbers w:val="0"/>
              <w:snapToGrid w:val="0"/>
              <w:ind w:left="0" w:leftChars="0" w:right="0" w:rightChars="0" w:firstLine="0" w:firstLineChars="0"/>
              <w:jc w:val="center"/>
              <w:textAlignment w:val="bottom"/>
              <w:rPr>
                <w:rFonts w:hint="default" w:ascii="Times New Roman" w:hAnsi="Times New Roman" w:eastAsia="宋体" w:cs="Times New Roman"/>
                <w:b w:val="0"/>
                <w:bCs w:val="0"/>
                <w:i w:val="0"/>
                <w:iCs w:val="0"/>
                <w:color w:val="000000"/>
                <w:kern w:val="0"/>
                <w:sz w:val="21"/>
                <w:szCs w:val="21"/>
                <w:u w:val="none"/>
                <w:lang w:val="en-US" w:eastAsia="zh-CN" w:bidi="ar"/>
              </w:rPr>
            </w:pPr>
            <w:r>
              <w:rPr>
                <w:rFonts w:hint="default" w:ascii="Times New Roman" w:hAnsi="Times New Roman" w:eastAsia="宋体" w:cs="Times New Roman"/>
                <w:b w:val="0"/>
                <w:bCs w:val="0"/>
                <w:i w:val="0"/>
                <w:iCs w:val="0"/>
                <w:color w:val="000000"/>
                <w:kern w:val="0"/>
                <w:sz w:val="21"/>
                <w:szCs w:val="21"/>
                <w:u w:val="none"/>
                <w:lang w:val="en-US" w:eastAsia="zh-CN" w:bidi="ar"/>
              </w:rPr>
              <w:t>指挥调度类</w:t>
            </w:r>
          </w:p>
        </w:tc>
        <w:tc>
          <w:tcPr>
            <w:tcW w:w="2059" w:type="dxa"/>
            <w:tcBorders>
              <w:top w:val="nil"/>
              <w:left w:val="nil"/>
              <w:bottom w:val="nil"/>
              <w:right w:val="nil"/>
            </w:tcBorders>
            <w:shd w:val="clear" w:color="auto" w:fill="auto"/>
            <w:vAlign w:val="center"/>
          </w:tcPr>
          <w:p w14:paraId="1D9F901F">
            <w:pPr>
              <w:keepNext w:val="0"/>
              <w:keepLines w:val="0"/>
              <w:widowControl/>
              <w:suppressLineNumbers w:val="0"/>
              <w:snapToGrid w:val="0"/>
              <w:ind w:left="0" w:leftChars="0" w:right="0" w:rightChars="0" w:firstLine="0" w:firstLineChars="0"/>
              <w:jc w:val="center"/>
              <w:textAlignment w:val="bottom"/>
              <w:rPr>
                <w:rFonts w:hint="default" w:ascii="Times New Roman" w:hAnsi="Times New Roman" w:eastAsia="宋体" w:cs="Times New Roman"/>
                <w:b w:val="0"/>
                <w:bCs w:val="0"/>
                <w:i w:val="0"/>
                <w:iCs w:val="0"/>
                <w:color w:val="000000"/>
                <w:kern w:val="0"/>
                <w:sz w:val="21"/>
                <w:szCs w:val="21"/>
                <w:u w:val="none"/>
                <w:lang w:val="en-US" w:eastAsia="zh-CN" w:bidi="ar"/>
              </w:rPr>
            </w:pPr>
            <w:r>
              <w:rPr>
                <w:rFonts w:hint="default" w:ascii="Times New Roman" w:hAnsi="Times New Roman" w:eastAsia="宋体" w:cs="Times New Roman"/>
                <w:b w:val="0"/>
                <w:bCs w:val="0"/>
                <w:i w:val="0"/>
                <w:iCs w:val="0"/>
                <w:color w:val="000000"/>
                <w:kern w:val="0"/>
                <w:sz w:val="21"/>
                <w:szCs w:val="21"/>
                <w:u w:val="none"/>
                <w:lang w:val="en-US" w:eastAsia="zh-CN" w:bidi="ar"/>
              </w:rPr>
              <w:t>5.413亿元</w:t>
            </w:r>
          </w:p>
        </w:tc>
        <w:tc>
          <w:tcPr>
            <w:tcW w:w="1791" w:type="dxa"/>
            <w:tcBorders>
              <w:top w:val="nil"/>
              <w:left w:val="nil"/>
              <w:bottom w:val="nil"/>
              <w:right w:val="nil"/>
            </w:tcBorders>
            <w:shd w:val="clear" w:color="auto" w:fill="auto"/>
            <w:vAlign w:val="center"/>
          </w:tcPr>
          <w:p w14:paraId="223958D3">
            <w:pPr>
              <w:keepNext w:val="0"/>
              <w:keepLines w:val="0"/>
              <w:widowControl/>
              <w:suppressLineNumbers w:val="0"/>
              <w:snapToGrid w:val="0"/>
              <w:ind w:left="0" w:leftChars="0" w:right="0" w:rightChars="0" w:firstLine="0" w:firstLineChars="0"/>
              <w:jc w:val="center"/>
              <w:textAlignment w:val="bottom"/>
              <w:rPr>
                <w:rFonts w:hint="default" w:ascii="Times New Roman" w:hAnsi="Times New Roman" w:eastAsia="宋体" w:cs="Times New Roman"/>
                <w:b w:val="0"/>
                <w:bCs w:val="0"/>
                <w:i w:val="0"/>
                <w:iCs w:val="0"/>
                <w:color w:val="000000"/>
                <w:kern w:val="0"/>
                <w:sz w:val="21"/>
                <w:szCs w:val="21"/>
                <w:u w:val="none"/>
                <w:lang w:val="en-US" w:eastAsia="zh-CN" w:bidi="ar"/>
              </w:rPr>
            </w:pPr>
            <w:r>
              <w:rPr>
                <w:rFonts w:hint="default" w:ascii="Times New Roman" w:hAnsi="Times New Roman" w:eastAsia="宋体" w:cs="Times New Roman"/>
                <w:b w:val="0"/>
                <w:bCs w:val="0"/>
                <w:i w:val="0"/>
                <w:iCs w:val="0"/>
                <w:color w:val="000000"/>
                <w:kern w:val="0"/>
                <w:sz w:val="21"/>
                <w:szCs w:val="21"/>
                <w:u w:val="none"/>
                <w:lang w:val="en-US" w:eastAsia="zh-CN" w:bidi="ar"/>
              </w:rPr>
              <w:t>46.92%</w:t>
            </w:r>
          </w:p>
        </w:tc>
        <w:tc>
          <w:tcPr>
            <w:tcW w:w="1426" w:type="dxa"/>
            <w:tcBorders>
              <w:top w:val="nil"/>
              <w:left w:val="nil"/>
              <w:bottom w:val="nil"/>
              <w:right w:val="nil"/>
            </w:tcBorders>
            <w:shd w:val="clear" w:color="auto" w:fill="auto"/>
            <w:vAlign w:val="center"/>
          </w:tcPr>
          <w:p w14:paraId="3F56D53F">
            <w:pPr>
              <w:keepNext w:val="0"/>
              <w:keepLines w:val="0"/>
              <w:widowControl/>
              <w:suppressLineNumbers w:val="0"/>
              <w:snapToGrid w:val="0"/>
              <w:ind w:left="0" w:leftChars="0" w:right="0" w:rightChars="0" w:firstLine="0" w:firstLineChars="0"/>
              <w:jc w:val="center"/>
              <w:textAlignment w:val="bottom"/>
              <w:rPr>
                <w:rFonts w:hint="default" w:ascii="Times New Roman" w:hAnsi="Times New Roman" w:eastAsia="宋体" w:cs="Times New Roman"/>
                <w:b w:val="0"/>
                <w:bCs w:val="0"/>
                <w:i w:val="0"/>
                <w:iCs w:val="0"/>
                <w:color w:val="000000"/>
                <w:kern w:val="0"/>
                <w:sz w:val="21"/>
                <w:szCs w:val="21"/>
                <w:u w:val="none"/>
                <w:lang w:val="en-US" w:eastAsia="zh-CN" w:bidi="ar"/>
              </w:rPr>
            </w:pPr>
            <w:r>
              <w:rPr>
                <w:rFonts w:hint="default" w:ascii="Times New Roman" w:hAnsi="Times New Roman" w:eastAsia="宋体" w:cs="Times New Roman"/>
                <w:b w:val="0"/>
                <w:bCs w:val="0"/>
                <w:i w:val="0"/>
                <w:iCs w:val="0"/>
                <w:color w:val="000000"/>
                <w:kern w:val="0"/>
                <w:sz w:val="21"/>
                <w:szCs w:val="21"/>
                <w:u w:val="none"/>
                <w:lang w:val="en-US" w:eastAsia="zh-CN" w:bidi="ar"/>
              </w:rPr>
              <w:t>50.51%</w:t>
            </w:r>
          </w:p>
        </w:tc>
      </w:tr>
      <w:tr w14:paraId="1E6956EE">
        <w:trPr>
          <w:trHeight w:val="0" w:hRule="atLeast"/>
          <w:jc w:val="center"/>
        </w:trPr>
        <w:tc>
          <w:tcPr>
            <w:tcW w:w="3243" w:type="dxa"/>
            <w:tcBorders>
              <w:top w:val="nil"/>
              <w:left w:val="nil"/>
              <w:bottom w:val="nil"/>
              <w:right w:val="nil"/>
            </w:tcBorders>
            <w:shd w:val="clear" w:color="auto" w:fill="auto"/>
            <w:vAlign w:val="center"/>
          </w:tcPr>
          <w:p w14:paraId="10B5A117">
            <w:pPr>
              <w:keepNext w:val="0"/>
              <w:keepLines w:val="0"/>
              <w:widowControl/>
              <w:suppressLineNumbers w:val="0"/>
              <w:snapToGrid w:val="0"/>
              <w:ind w:left="0" w:leftChars="0" w:right="0" w:rightChars="0" w:firstLine="0" w:firstLineChars="0"/>
              <w:jc w:val="center"/>
              <w:textAlignment w:val="bottom"/>
              <w:rPr>
                <w:rFonts w:hint="default" w:ascii="Times New Roman" w:hAnsi="Times New Roman" w:eastAsia="宋体" w:cs="Times New Roman"/>
                <w:b w:val="0"/>
                <w:bCs w:val="0"/>
                <w:i w:val="0"/>
                <w:iCs w:val="0"/>
                <w:color w:val="000000"/>
                <w:kern w:val="0"/>
                <w:sz w:val="21"/>
                <w:szCs w:val="21"/>
                <w:u w:val="none"/>
                <w:lang w:val="en-US" w:eastAsia="zh-CN" w:bidi="ar"/>
              </w:rPr>
            </w:pPr>
            <w:r>
              <w:rPr>
                <w:rFonts w:hint="default" w:ascii="Times New Roman" w:hAnsi="Times New Roman" w:eastAsia="宋体" w:cs="Times New Roman"/>
                <w:b w:val="0"/>
                <w:bCs w:val="0"/>
                <w:i w:val="0"/>
                <w:iCs w:val="0"/>
                <w:color w:val="000000"/>
                <w:kern w:val="0"/>
                <w:sz w:val="21"/>
                <w:szCs w:val="21"/>
                <w:u w:val="none"/>
                <w:lang w:val="en-US" w:eastAsia="zh-CN" w:bidi="ar"/>
              </w:rPr>
              <w:t>智能应用类</w:t>
            </w:r>
          </w:p>
        </w:tc>
        <w:tc>
          <w:tcPr>
            <w:tcW w:w="2059" w:type="dxa"/>
            <w:tcBorders>
              <w:top w:val="nil"/>
              <w:left w:val="nil"/>
              <w:bottom w:val="nil"/>
              <w:right w:val="nil"/>
            </w:tcBorders>
            <w:shd w:val="clear" w:color="auto" w:fill="auto"/>
            <w:vAlign w:val="center"/>
          </w:tcPr>
          <w:p w14:paraId="0232D3A5">
            <w:pPr>
              <w:keepNext w:val="0"/>
              <w:keepLines w:val="0"/>
              <w:widowControl/>
              <w:suppressLineNumbers w:val="0"/>
              <w:snapToGrid w:val="0"/>
              <w:ind w:left="0" w:leftChars="0" w:right="0" w:rightChars="0" w:firstLine="0" w:firstLineChars="0"/>
              <w:jc w:val="center"/>
              <w:textAlignment w:val="bottom"/>
              <w:rPr>
                <w:rFonts w:hint="default" w:ascii="Times New Roman" w:hAnsi="Times New Roman" w:eastAsia="宋体" w:cs="Times New Roman"/>
                <w:b w:val="0"/>
                <w:bCs w:val="0"/>
                <w:i w:val="0"/>
                <w:iCs w:val="0"/>
                <w:color w:val="000000"/>
                <w:kern w:val="0"/>
                <w:sz w:val="21"/>
                <w:szCs w:val="21"/>
                <w:u w:val="none"/>
                <w:lang w:val="en-US" w:eastAsia="zh-CN" w:bidi="ar"/>
              </w:rPr>
            </w:pPr>
            <w:r>
              <w:rPr>
                <w:rFonts w:hint="default" w:ascii="Times New Roman" w:hAnsi="Times New Roman" w:eastAsia="宋体" w:cs="Times New Roman"/>
                <w:b w:val="0"/>
                <w:bCs w:val="0"/>
                <w:i w:val="0"/>
                <w:iCs w:val="0"/>
                <w:color w:val="000000"/>
                <w:kern w:val="0"/>
                <w:sz w:val="21"/>
                <w:szCs w:val="21"/>
                <w:u w:val="none"/>
                <w:lang w:val="en-US" w:eastAsia="zh-CN" w:bidi="ar"/>
              </w:rPr>
              <w:t>3.743亿元</w:t>
            </w:r>
          </w:p>
        </w:tc>
        <w:tc>
          <w:tcPr>
            <w:tcW w:w="1791" w:type="dxa"/>
            <w:tcBorders>
              <w:top w:val="nil"/>
              <w:left w:val="nil"/>
              <w:bottom w:val="nil"/>
              <w:right w:val="nil"/>
            </w:tcBorders>
            <w:shd w:val="clear" w:color="auto" w:fill="auto"/>
            <w:vAlign w:val="center"/>
          </w:tcPr>
          <w:p w14:paraId="4C9CC3F8">
            <w:pPr>
              <w:keepNext w:val="0"/>
              <w:keepLines w:val="0"/>
              <w:widowControl/>
              <w:suppressLineNumbers w:val="0"/>
              <w:snapToGrid w:val="0"/>
              <w:ind w:left="0" w:leftChars="0" w:right="0" w:rightChars="0" w:firstLine="0" w:firstLineChars="0"/>
              <w:jc w:val="center"/>
              <w:textAlignment w:val="bottom"/>
              <w:rPr>
                <w:rFonts w:hint="default" w:ascii="Times New Roman" w:hAnsi="Times New Roman" w:eastAsia="宋体" w:cs="Times New Roman"/>
                <w:b w:val="0"/>
                <w:bCs w:val="0"/>
                <w:i w:val="0"/>
                <w:iCs w:val="0"/>
                <w:color w:val="000000"/>
                <w:kern w:val="0"/>
                <w:sz w:val="21"/>
                <w:szCs w:val="21"/>
                <w:u w:val="none"/>
                <w:lang w:val="en-US" w:eastAsia="zh-CN" w:bidi="ar"/>
              </w:rPr>
            </w:pPr>
            <w:r>
              <w:rPr>
                <w:rFonts w:hint="default" w:ascii="Times New Roman" w:hAnsi="Times New Roman" w:eastAsia="宋体" w:cs="Times New Roman"/>
                <w:b w:val="0"/>
                <w:bCs w:val="0"/>
                <w:i w:val="0"/>
                <w:iCs w:val="0"/>
                <w:color w:val="000000"/>
                <w:kern w:val="0"/>
                <w:sz w:val="21"/>
                <w:szCs w:val="21"/>
                <w:u w:val="none"/>
                <w:lang w:val="en-US" w:eastAsia="zh-CN" w:bidi="ar"/>
              </w:rPr>
              <w:t>32.44%</w:t>
            </w:r>
          </w:p>
        </w:tc>
        <w:tc>
          <w:tcPr>
            <w:tcW w:w="1426" w:type="dxa"/>
            <w:tcBorders>
              <w:top w:val="nil"/>
              <w:left w:val="nil"/>
              <w:bottom w:val="nil"/>
              <w:right w:val="nil"/>
            </w:tcBorders>
            <w:shd w:val="clear" w:color="auto" w:fill="auto"/>
            <w:vAlign w:val="center"/>
          </w:tcPr>
          <w:p w14:paraId="04AA328F">
            <w:pPr>
              <w:keepNext w:val="0"/>
              <w:keepLines w:val="0"/>
              <w:widowControl/>
              <w:suppressLineNumbers w:val="0"/>
              <w:snapToGrid w:val="0"/>
              <w:ind w:left="0" w:leftChars="0" w:right="0" w:rightChars="0" w:firstLine="0" w:firstLineChars="0"/>
              <w:jc w:val="center"/>
              <w:textAlignment w:val="bottom"/>
              <w:rPr>
                <w:rFonts w:hint="default" w:ascii="Times New Roman" w:hAnsi="Times New Roman" w:eastAsia="宋体" w:cs="Times New Roman"/>
                <w:b w:val="0"/>
                <w:bCs w:val="0"/>
                <w:i w:val="0"/>
                <w:iCs w:val="0"/>
                <w:color w:val="000000"/>
                <w:kern w:val="0"/>
                <w:sz w:val="21"/>
                <w:szCs w:val="21"/>
                <w:u w:val="none"/>
                <w:lang w:val="en-US" w:eastAsia="zh-CN" w:bidi="ar"/>
              </w:rPr>
            </w:pPr>
            <w:r>
              <w:rPr>
                <w:rFonts w:hint="default" w:ascii="Times New Roman" w:hAnsi="Times New Roman" w:eastAsia="宋体" w:cs="Times New Roman"/>
                <w:b w:val="0"/>
                <w:bCs w:val="0"/>
                <w:i w:val="0"/>
                <w:iCs w:val="0"/>
                <w:color w:val="000000"/>
                <w:kern w:val="0"/>
                <w:sz w:val="21"/>
                <w:szCs w:val="21"/>
                <w:u w:val="none"/>
                <w:lang w:val="en-US" w:eastAsia="zh-CN" w:bidi="ar"/>
              </w:rPr>
              <w:t>21.87%</w:t>
            </w:r>
          </w:p>
        </w:tc>
      </w:tr>
      <w:tr w14:paraId="5503E74D">
        <w:trPr>
          <w:trHeight w:val="0" w:hRule="atLeast"/>
          <w:jc w:val="center"/>
        </w:trPr>
        <w:tc>
          <w:tcPr>
            <w:tcW w:w="3243" w:type="dxa"/>
            <w:tcBorders>
              <w:top w:val="nil"/>
              <w:left w:val="nil"/>
              <w:bottom w:val="nil"/>
              <w:right w:val="nil"/>
            </w:tcBorders>
            <w:shd w:val="clear" w:color="auto" w:fill="auto"/>
            <w:vAlign w:val="center"/>
          </w:tcPr>
          <w:p w14:paraId="16AF0F54">
            <w:pPr>
              <w:keepNext w:val="0"/>
              <w:keepLines w:val="0"/>
              <w:widowControl/>
              <w:suppressLineNumbers w:val="0"/>
              <w:snapToGrid w:val="0"/>
              <w:ind w:left="0" w:leftChars="0" w:right="0" w:rightChars="0" w:firstLine="0" w:firstLineChars="0"/>
              <w:jc w:val="center"/>
              <w:textAlignment w:val="bottom"/>
              <w:rPr>
                <w:rFonts w:hint="default" w:ascii="Times New Roman" w:hAnsi="Times New Roman" w:eastAsia="宋体" w:cs="Times New Roman"/>
                <w:b w:val="0"/>
                <w:bCs w:val="0"/>
                <w:i w:val="0"/>
                <w:iCs w:val="0"/>
                <w:color w:val="000000"/>
                <w:kern w:val="0"/>
                <w:sz w:val="21"/>
                <w:szCs w:val="21"/>
                <w:u w:val="none"/>
                <w:lang w:val="en-US" w:eastAsia="zh-CN" w:bidi="ar"/>
              </w:rPr>
            </w:pPr>
            <w:r>
              <w:rPr>
                <w:rFonts w:hint="default" w:ascii="Times New Roman" w:hAnsi="Times New Roman" w:eastAsia="宋体" w:cs="Times New Roman"/>
                <w:b w:val="0"/>
                <w:bCs w:val="0"/>
                <w:i w:val="0"/>
                <w:iCs w:val="0"/>
                <w:color w:val="000000"/>
                <w:kern w:val="0"/>
                <w:sz w:val="21"/>
                <w:szCs w:val="21"/>
                <w:u w:val="none"/>
                <w:lang w:val="en-US" w:eastAsia="zh-CN" w:bidi="ar"/>
              </w:rPr>
              <w:t>行业物联网应用类</w:t>
            </w:r>
          </w:p>
        </w:tc>
        <w:tc>
          <w:tcPr>
            <w:tcW w:w="2059" w:type="dxa"/>
            <w:tcBorders>
              <w:top w:val="nil"/>
              <w:left w:val="nil"/>
              <w:bottom w:val="nil"/>
              <w:right w:val="nil"/>
            </w:tcBorders>
            <w:shd w:val="clear" w:color="auto" w:fill="auto"/>
            <w:vAlign w:val="center"/>
          </w:tcPr>
          <w:p w14:paraId="4C8BF452">
            <w:pPr>
              <w:keepNext w:val="0"/>
              <w:keepLines w:val="0"/>
              <w:widowControl/>
              <w:suppressLineNumbers w:val="0"/>
              <w:snapToGrid w:val="0"/>
              <w:ind w:left="0" w:leftChars="0" w:right="0" w:rightChars="0" w:firstLine="0" w:firstLineChars="0"/>
              <w:jc w:val="center"/>
              <w:textAlignment w:val="bottom"/>
              <w:rPr>
                <w:rFonts w:hint="default" w:ascii="Times New Roman" w:hAnsi="Times New Roman" w:eastAsia="宋体" w:cs="Times New Roman"/>
                <w:b w:val="0"/>
                <w:bCs w:val="0"/>
                <w:i w:val="0"/>
                <w:iCs w:val="0"/>
                <w:color w:val="000000"/>
                <w:kern w:val="0"/>
                <w:sz w:val="21"/>
                <w:szCs w:val="21"/>
                <w:u w:val="none"/>
                <w:lang w:val="en-US" w:eastAsia="zh-CN" w:bidi="ar"/>
              </w:rPr>
            </w:pPr>
            <w:r>
              <w:rPr>
                <w:rFonts w:hint="default" w:ascii="Times New Roman" w:hAnsi="Times New Roman" w:eastAsia="宋体" w:cs="Times New Roman"/>
                <w:b w:val="0"/>
                <w:bCs w:val="0"/>
                <w:i w:val="0"/>
                <w:iCs w:val="0"/>
                <w:color w:val="000000"/>
                <w:kern w:val="0"/>
                <w:sz w:val="21"/>
                <w:szCs w:val="21"/>
                <w:u w:val="none"/>
                <w:lang w:val="en-US" w:eastAsia="zh-CN" w:bidi="ar"/>
              </w:rPr>
              <w:t>1.675亿元</w:t>
            </w:r>
          </w:p>
        </w:tc>
        <w:tc>
          <w:tcPr>
            <w:tcW w:w="1791" w:type="dxa"/>
            <w:tcBorders>
              <w:top w:val="nil"/>
              <w:left w:val="nil"/>
              <w:bottom w:val="nil"/>
              <w:right w:val="nil"/>
            </w:tcBorders>
            <w:shd w:val="clear" w:color="auto" w:fill="auto"/>
            <w:vAlign w:val="center"/>
          </w:tcPr>
          <w:p w14:paraId="4DC296BC">
            <w:pPr>
              <w:keepNext w:val="0"/>
              <w:keepLines w:val="0"/>
              <w:widowControl/>
              <w:suppressLineNumbers w:val="0"/>
              <w:snapToGrid w:val="0"/>
              <w:ind w:left="0" w:leftChars="0" w:right="0" w:rightChars="0" w:firstLine="0" w:firstLineChars="0"/>
              <w:jc w:val="center"/>
              <w:textAlignment w:val="bottom"/>
              <w:rPr>
                <w:rFonts w:hint="default" w:ascii="Times New Roman" w:hAnsi="Times New Roman" w:eastAsia="宋体" w:cs="Times New Roman"/>
                <w:b w:val="0"/>
                <w:bCs w:val="0"/>
                <w:i w:val="0"/>
                <w:iCs w:val="0"/>
                <w:color w:val="000000"/>
                <w:kern w:val="0"/>
                <w:sz w:val="21"/>
                <w:szCs w:val="21"/>
                <w:u w:val="none"/>
                <w:lang w:val="en-US" w:eastAsia="zh-CN" w:bidi="ar"/>
              </w:rPr>
            </w:pPr>
            <w:r>
              <w:rPr>
                <w:rFonts w:hint="default" w:ascii="Times New Roman" w:hAnsi="Times New Roman" w:eastAsia="宋体" w:cs="Times New Roman"/>
                <w:b w:val="0"/>
                <w:bCs w:val="0"/>
                <w:i w:val="0"/>
                <w:iCs w:val="0"/>
                <w:color w:val="000000"/>
                <w:kern w:val="0"/>
                <w:sz w:val="21"/>
                <w:szCs w:val="21"/>
                <w:u w:val="none"/>
                <w:lang w:val="en-US" w:eastAsia="zh-CN" w:bidi="ar"/>
              </w:rPr>
              <w:t>14.52%</w:t>
            </w:r>
          </w:p>
        </w:tc>
        <w:tc>
          <w:tcPr>
            <w:tcW w:w="1426" w:type="dxa"/>
            <w:tcBorders>
              <w:top w:val="nil"/>
              <w:left w:val="nil"/>
              <w:bottom w:val="nil"/>
              <w:right w:val="nil"/>
            </w:tcBorders>
            <w:shd w:val="clear" w:color="auto" w:fill="auto"/>
            <w:vAlign w:val="center"/>
          </w:tcPr>
          <w:p w14:paraId="6C0912E6">
            <w:pPr>
              <w:keepNext w:val="0"/>
              <w:keepLines w:val="0"/>
              <w:widowControl/>
              <w:suppressLineNumbers w:val="0"/>
              <w:snapToGrid w:val="0"/>
              <w:ind w:left="0" w:leftChars="0" w:right="0" w:rightChars="0" w:firstLine="0" w:firstLineChars="0"/>
              <w:jc w:val="center"/>
              <w:textAlignment w:val="bottom"/>
              <w:rPr>
                <w:rFonts w:hint="default" w:ascii="Times New Roman" w:hAnsi="Times New Roman" w:eastAsia="宋体" w:cs="Times New Roman"/>
                <w:b w:val="0"/>
                <w:bCs w:val="0"/>
                <w:i w:val="0"/>
                <w:iCs w:val="0"/>
                <w:color w:val="000000"/>
                <w:kern w:val="0"/>
                <w:sz w:val="21"/>
                <w:szCs w:val="21"/>
                <w:u w:val="none"/>
                <w:lang w:val="en-US" w:eastAsia="zh-CN" w:bidi="ar"/>
              </w:rPr>
            </w:pPr>
            <w:r>
              <w:rPr>
                <w:rFonts w:hint="default" w:ascii="Times New Roman" w:hAnsi="Times New Roman" w:eastAsia="宋体" w:cs="Times New Roman"/>
                <w:b w:val="0"/>
                <w:bCs w:val="0"/>
                <w:i w:val="0"/>
                <w:iCs w:val="0"/>
                <w:color w:val="000000"/>
                <w:kern w:val="0"/>
                <w:sz w:val="21"/>
                <w:szCs w:val="21"/>
                <w:u w:val="none"/>
                <w:lang w:val="en-US" w:eastAsia="zh-CN" w:bidi="ar"/>
              </w:rPr>
              <w:t>53.25%</w:t>
            </w:r>
          </w:p>
        </w:tc>
      </w:tr>
      <w:tr w14:paraId="767A0748">
        <w:trPr>
          <w:trHeight w:val="0" w:hRule="atLeast"/>
          <w:jc w:val="center"/>
        </w:trPr>
        <w:tc>
          <w:tcPr>
            <w:tcW w:w="3243" w:type="dxa"/>
            <w:tcBorders>
              <w:top w:val="nil"/>
              <w:left w:val="nil"/>
              <w:bottom w:val="single" w:color="000000" w:sz="12" w:space="0"/>
              <w:right w:val="nil"/>
            </w:tcBorders>
            <w:shd w:val="clear" w:color="auto" w:fill="auto"/>
            <w:vAlign w:val="center"/>
          </w:tcPr>
          <w:p w14:paraId="52C17999">
            <w:pPr>
              <w:keepNext w:val="0"/>
              <w:keepLines w:val="0"/>
              <w:widowControl/>
              <w:suppressLineNumbers w:val="0"/>
              <w:snapToGrid w:val="0"/>
              <w:ind w:left="0" w:leftChars="0" w:right="0" w:rightChars="0" w:firstLine="0" w:firstLineChars="0"/>
              <w:jc w:val="center"/>
              <w:textAlignment w:val="bottom"/>
              <w:rPr>
                <w:rFonts w:hint="default" w:ascii="Times New Roman" w:hAnsi="Times New Roman" w:eastAsia="宋体" w:cs="Times New Roman"/>
                <w:b w:val="0"/>
                <w:bCs w:val="0"/>
                <w:i w:val="0"/>
                <w:iCs w:val="0"/>
                <w:color w:val="000000"/>
                <w:kern w:val="0"/>
                <w:sz w:val="21"/>
                <w:szCs w:val="21"/>
                <w:u w:val="none"/>
                <w:lang w:val="en-US" w:eastAsia="zh-CN" w:bidi="ar"/>
              </w:rPr>
            </w:pPr>
            <w:r>
              <w:rPr>
                <w:rFonts w:hint="default" w:ascii="Times New Roman" w:hAnsi="Times New Roman" w:eastAsia="宋体" w:cs="Times New Roman"/>
                <w:b w:val="0"/>
                <w:bCs w:val="0"/>
                <w:i w:val="0"/>
                <w:iCs w:val="0"/>
                <w:color w:val="000000"/>
                <w:kern w:val="0"/>
                <w:sz w:val="21"/>
                <w:szCs w:val="21"/>
                <w:u w:val="none"/>
                <w:lang w:val="en-US" w:eastAsia="zh-CN" w:bidi="ar"/>
              </w:rPr>
              <w:t>维保服务类</w:t>
            </w:r>
          </w:p>
        </w:tc>
        <w:tc>
          <w:tcPr>
            <w:tcW w:w="2059" w:type="dxa"/>
            <w:tcBorders>
              <w:top w:val="nil"/>
              <w:left w:val="nil"/>
              <w:bottom w:val="single" w:color="000000" w:sz="12" w:space="0"/>
              <w:right w:val="nil"/>
            </w:tcBorders>
            <w:shd w:val="clear" w:color="auto" w:fill="auto"/>
            <w:vAlign w:val="center"/>
          </w:tcPr>
          <w:p w14:paraId="63EB7FB0">
            <w:pPr>
              <w:keepNext w:val="0"/>
              <w:keepLines w:val="0"/>
              <w:widowControl/>
              <w:suppressLineNumbers w:val="0"/>
              <w:snapToGrid w:val="0"/>
              <w:ind w:left="0" w:leftChars="0" w:right="0" w:rightChars="0" w:firstLine="0" w:firstLineChars="0"/>
              <w:jc w:val="center"/>
              <w:textAlignment w:val="bottom"/>
              <w:rPr>
                <w:rFonts w:hint="default" w:ascii="Times New Roman" w:hAnsi="Times New Roman" w:eastAsia="宋体" w:cs="Times New Roman"/>
                <w:b w:val="0"/>
                <w:bCs w:val="0"/>
                <w:i w:val="0"/>
                <w:iCs w:val="0"/>
                <w:color w:val="000000"/>
                <w:kern w:val="0"/>
                <w:sz w:val="21"/>
                <w:szCs w:val="21"/>
                <w:u w:val="none"/>
                <w:lang w:val="en-US" w:eastAsia="zh-CN" w:bidi="ar"/>
              </w:rPr>
            </w:pPr>
            <w:r>
              <w:rPr>
                <w:rFonts w:hint="default" w:ascii="Times New Roman" w:hAnsi="Times New Roman" w:eastAsia="宋体" w:cs="Times New Roman"/>
                <w:b w:val="0"/>
                <w:bCs w:val="0"/>
                <w:i w:val="0"/>
                <w:iCs w:val="0"/>
                <w:color w:val="000000"/>
                <w:kern w:val="0"/>
                <w:sz w:val="21"/>
                <w:szCs w:val="21"/>
                <w:u w:val="none"/>
                <w:lang w:val="en-US" w:eastAsia="zh-CN" w:bidi="ar"/>
              </w:rPr>
              <w:t>7060万元</w:t>
            </w:r>
          </w:p>
        </w:tc>
        <w:tc>
          <w:tcPr>
            <w:tcW w:w="1791" w:type="dxa"/>
            <w:tcBorders>
              <w:top w:val="nil"/>
              <w:left w:val="nil"/>
              <w:bottom w:val="single" w:color="000000" w:sz="12" w:space="0"/>
              <w:right w:val="nil"/>
            </w:tcBorders>
            <w:shd w:val="clear" w:color="auto" w:fill="auto"/>
            <w:vAlign w:val="center"/>
          </w:tcPr>
          <w:p w14:paraId="0591D1D3">
            <w:pPr>
              <w:keepNext w:val="0"/>
              <w:keepLines w:val="0"/>
              <w:widowControl/>
              <w:suppressLineNumbers w:val="0"/>
              <w:snapToGrid w:val="0"/>
              <w:ind w:left="0" w:leftChars="0" w:right="0" w:rightChars="0" w:firstLine="0" w:firstLineChars="0"/>
              <w:jc w:val="center"/>
              <w:textAlignment w:val="bottom"/>
              <w:rPr>
                <w:rFonts w:hint="default" w:ascii="Times New Roman" w:hAnsi="Times New Roman" w:eastAsia="宋体" w:cs="Times New Roman"/>
                <w:b w:val="0"/>
                <w:bCs w:val="0"/>
                <w:i w:val="0"/>
                <w:iCs w:val="0"/>
                <w:color w:val="000000"/>
                <w:kern w:val="0"/>
                <w:sz w:val="21"/>
                <w:szCs w:val="21"/>
                <w:u w:val="none"/>
                <w:lang w:val="en-US" w:eastAsia="zh-CN" w:bidi="ar"/>
              </w:rPr>
            </w:pPr>
            <w:r>
              <w:rPr>
                <w:rFonts w:hint="default" w:ascii="Times New Roman" w:hAnsi="Times New Roman" w:eastAsia="宋体" w:cs="Times New Roman"/>
                <w:b w:val="0"/>
                <w:bCs w:val="0"/>
                <w:i w:val="0"/>
                <w:iCs w:val="0"/>
                <w:color w:val="000000"/>
                <w:kern w:val="0"/>
                <w:sz w:val="21"/>
                <w:szCs w:val="21"/>
                <w:u w:val="none"/>
                <w:lang w:val="en-US" w:eastAsia="zh-CN" w:bidi="ar"/>
              </w:rPr>
              <w:t>6.12%</w:t>
            </w:r>
          </w:p>
        </w:tc>
        <w:tc>
          <w:tcPr>
            <w:tcW w:w="1426" w:type="dxa"/>
            <w:tcBorders>
              <w:top w:val="nil"/>
              <w:left w:val="nil"/>
              <w:bottom w:val="single" w:color="000000" w:sz="12" w:space="0"/>
              <w:right w:val="nil"/>
            </w:tcBorders>
            <w:shd w:val="clear" w:color="auto" w:fill="auto"/>
            <w:vAlign w:val="center"/>
          </w:tcPr>
          <w:p w14:paraId="4FE4191E">
            <w:pPr>
              <w:keepNext w:val="0"/>
              <w:keepLines w:val="0"/>
              <w:widowControl/>
              <w:suppressLineNumbers w:val="0"/>
              <w:snapToGrid w:val="0"/>
              <w:ind w:left="0" w:leftChars="0" w:right="0" w:rightChars="0" w:firstLine="0" w:firstLineChars="0"/>
              <w:jc w:val="center"/>
              <w:textAlignment w:val="bottom"/>
              <w:rPr>
                <w:rFonts w:hint="default" w:ascii="Times New Roman" w:hAnsi="Times New Roman" w:eastAsia="宋体" w:cs="Times New Roman"/>
                <w:b w:val="0"/>
                <w:bCs w:val="0"/>
                <w:i w:val="0"/>
                <w:iCs w:val="0"/>
                <w:color w:val="000000"/>
                <w:kern w:val="0"/>
                <w:sz w:val="21"/>
                <w:szCs w:val="21"/>
                <w:u w:val="none"/>
                <w:lang w:val="en-US" w:eastAsia="zh-CN" w:bidi="ar"/>
              </w:rPr>
            </w:pPr>
            <w:r>
              <w:rPr>
                <w:rFonts w:hint="default" w:ascii="Times New Roman" w:hAnsi="Times New Roman" w:eastAsia="宋体" w:cs="Times New Roman"/>
                <w:b w:val="0"/>
                <w:bCs w:val="0"/>
                <w:i w:val="0"/>
                <w:iCs w:val="0"/>
                <w:color w:val="000000"/>
                <w:kern w:val="0"/>
                <w:sz w:val="21"/>
                <w:szCs w:val="21"/>
                <w:u w:val="none"/>
                <w:lang w:val="en-US" w:eastAsia="zh-CN" w:bidi="ar"/>
              </w:rPr>
              <w:t>71.69%</w:t>
            </w:r>
          </w:p>
        </w:tc>
      </w:tr>
    </w:tbl>
    <w:p w14:paraId="03BDDFB8">
      <w:pPr>
        <w:pStyle w:val="28"/>
        <w:keepNext w:val="0"/>
        <w:keepLines w:val="0"/>
        <w:pageBreakBefore w:val="0"/>
        <w:widowControl/>
        <w:suppressLineNumbers w:val="0"/>
        <w:kinsoku/>
        <w:wordWrap/>
        <w:overflowPunct/>
        <w:topLinePunct w:val="0"/>
        <w:autoSpaceDE/>
        <w:autoSpaceDN/>
        <w:bidi w:val="0"/>
        <w:adjustRightInd/>
        <w:snapToGrid/>
        <w:spacing w:beforeAutospacing="0" w:afterAutospacing="0" w:line="420" w:lineRule="exact"/>
        <w:ind w:firstLine="480" w:firstLineChars="200"/>
        <w:jc w:val="both"/>
        <w:textAlignment w:val="auto"/>
        <w:rPr>
          <w:rFonts w:hint="default" w:ascii="Times New Roman" w:hAnsi="Times New Roman" w:eastAsia="宋体" w:cs="Times New Roman"/>
          <w:sz w:val="24"/>
          <w:szCs w:val="24"/>
          <w:lang w:eastAsia="zh-CN"/>
        </w:rPr>
      </w:pPr>
      <w:r>
        <w:rPr>
          <w:rFonts w:hint="default" w:ascii="Times New Roman" w:hAnsi="Times New Roman" w:eastAsia="宋体" w:cs="Times New Roman"/>
          <w:sz w:val="24"/>
          <w:szCs w:val="24"/>
        </w:rPr>
        <w:t>数据来源：</w:t>
      </w:r>
      <w:r>
        <w:rPr>
          <w:rFonts w:hint="eastAsia" w:ascii="Times New Roman" w:hAnsi="Times New Roman" w:eastAsia="宋体" w:cs="Times New Roman"/>
          <w:sz w:val="24"/>
          <w:szCs w:val="24"/>
          <w:lang w:val="en-US" w:eastAsia="zh-CN"/>
        </w:rPr>
        <w:t>东方财富网</w:t>
      </w:r>
      <w:r>
        <w:rPr>
          <w:rFonts w:hint="default" w:ascii="Times New Roman" w:hAnsi="Times New Roman" w:eastAsia="宋体" w:cs="Times New Roman"/>
          <w:sz w:val="24"/>
          <w:szCs w:val="24"/>
        </w:rPr>
        <w:t>整理</w:t>
      </w:r>
    </w:p>
    <w:p w14:paraId="6704EF32">
      <w:pPr>
        <w:pStyle w:val="28"/>
        <w:keepNext w:val="0"/>
        <w:keepLines w:val="0"/>
        <w:pageBreakBefore w:val="0"/>
        <w:widowControl/>
        <w:suppressLineNumbers w:val="0"/>
        <w:kinsoku/>
        <w:wordWrap/>
        <w:overflowPunct/>
        <w:topLinePunct w:val="0"/>
        <w:autoSpaceDE/>
        <w:autoSpaceDN/>
        <w:bidi w:val="0"/>
        <w:adjustRightInd/>
        <w:snapToGrid/>
        <w:spacing w:beforeAutospacing="0" w:afterAutospacing="0" w:line="420" w:lineRule="exact"/>
        <w:ind w:firstLine="480" w:firstLineChars="200"/>
        <w:jc w:val="both"/>
        <w:textAlignment w:val="auto"/>
        <w:rPr>
          <w:rFonts w:hint="default" w:ascii="Times New Roman" w:hAnsi="Times New Roman" w:eastAsia="宋体" w:cs="Times New Roman"/>
          <w:sz w:val="24"/>
          <w:szCs w:val="24"/>
        </w:rPr>
      </w:pPr>
      <w:r>
        <w:rPr>
          <w:rFonts w:hint="default" w:ascii="Times New Roman" w:hAnsi="Times New Roman" w:eastAsia="宋体" w:cs="Times New Roman"/>
          <w:sz w:val="24"/>
          <w:szCs w:val="24"/>
        </w:rPr>
        <w:t>从收入结构来看，公司核心收入主要来自指挥调度类和智能应用类产品，两类业务合计占主营收入约79%。其中，指挥调度类产品毛利率约为50%，是公司最主要的盈利来源；智能应用类产品收入占比较高，但毛利率相对较低，对企业整体利润贡献相对有限。与此同时，维保服务类业务虽然收入规模较小，但毛利率较高，为企业提供了一定的稳定利润来源。</w:t>
      </w:r>
      <w:r>
        <w:rPr>
          <w:rFonts w:hint="default" w:ascii="Times New Roman" w:hAnsi="Times New Roman" w:eastAsia="宋体" w:cs="Times New Roman"/>
          <w:sz w:val="24"/>
          <w:szCs w:val="24"/>
          <w:lang w:val="en-US" w:eastAsia="zh-CN"/>
        </w:rPr>
        <w:t>同时，</w:t>
      </w:r>
      <w:r>
        <w:rPr>
          <w:rFonts w:hint="default" w:ascii="Times New Roman" w:hAnsi="Times New Roman" w:eastAsia="宋体" w:cs="Times New Roman"/>
          <w:sz w:val="24"/>
          <w:szCs w:val="24"/>
        </w:rPr>
        <w:t>公司业务结构整体保持稳定。2020—2024年期间，交通行业收入占比长期维持在约60%左右，指挥调度类产品收入占比约为45%—55%。这说明公司在轨道交通和行业通信领域形成了较为稳定的市场需求基础，业务规模和收入结构变化不大。</w:t>
      </w:r>
    </w:p>
    <w:p w14:paraId="2D8DE690">
      <w:pPr>
        <w:pStyle w:val="28"/>
        <w:keepNext w:val="0"/>
        <w:keepLines w:val="0"/>
        <w:pageBreakBefore w:val="0"/>
        <w:widowControl/>
        <w:suppressLineNumbers w:val="0"/>
        <w:kinsoku/>
        <w:wordWrap/>
        <w:overflowPunct/>
        <w:topLinePunct w:val="0"/>
        <w:autoSpaceDE/>
        <w:autoSpaceDN/>
        <w:bidi w:val="0"/>
        <w:adjustRightInd/>
        <w:snapToGrid/>
        <w:spacing w:beforeAutospacing="0" w:afterAutospacing="0" w:line="420" w:lineRule="exact"/>
        <w:ind w:firstLine="480" w:firstLineChars="200"/>
        <w:jc w:val="both"/>
        <w:textAlignment w:val="auto"/>
        <w:rPr>
          <w:rFonts w:hint="default" w:ascii="Times New Roman" w:hAnsi="Times New Roman" w:eastAsia="宋体" w:cs="Times New Roman"/>
          <w:sz w:val="24"/>
          <w:szCs w:val="24"/>
        </w:rPr>
      </w:pPr>
      <w:r>
        <w:rPr>
          <w:rFonts w:hint="default" w:ascii="Times New Roman" w:hAnsi="Times New Roman" w:eastAsia="宋体" w:cs="Times New Roman"/>
          <w:sz w:val="24"/>
          <w:szCs w:val="24"/>
        </w:rPr>
        <w:t>近年来，随着人工智能技术在交通行业数字化建设中的应用不断增加，智能调度系统、智能通信系统以及行业物联网应用逐渐成为交通信息化建设的重要组成部分。《交通强国建设纲要》提出推动交通领域数字化和智能化发展，推动智能调度和智慧交通系统建设。在这一政策背景下，轨道交通和交通信息化领域对智能调度系统和行业通信系统的需求持续存在，也为相关企业提供了较为稳定的市场空间。</w:t>
      </w:r>
    </w:p>
    <w:p w14:paraId="7C83744A">
      <w:pPr>
        <w:pStyle w:val="28"/>
        <w:keepNext w:val="0"/>
        <w:keepLines w:val="0"/>
        <w:pageBreakBefore w:val="0"/>
        <w:widowControl/>
        <w:suppressLineNumbers w:val="0"/>
        <w:kinsoku/>
        <w:wordWrap/>
        <w:overflowPunct/>
        <w:topLinePunct w:val="0"/>
        <w:autoSpaceDE/>
        <w:autoSpaceDN/>
        <w:bidi w:val="0"/>
        <w:adjustRightInd/>
        <w:snapToGrid/>
        <w:spacing w:beforeAutospacing="0" w:afterAutospacing="0" w:line="420" w:lineRule="exact"/>
        <w:ind w:firstLine="480" w:firstLineChars="200"/>
        <w:jc w:val="both"/>
        <w:textAlignment w:val="auto"/>
        <w:rPr>
          <w:rFonts w:hint="default" w:ascii="Times New Roman" w:hAnsi="Times New Roman" w:eastAsia="宋体" w:cs="Times New Roman"/>
          <w:sz w:val="24"/>
          <w:szCs w:val="24"/>
        </w:rPr>
      </w:pPr>
      <w:r>
        <w:rPr>
          <w:rFonts w:hint="default" w:ascii="Times New Roman" w:hAnsi="Times New Roman" w:eastAsia="宋体" w:cs="Times New Roman"/>
          <w:sz w:val="24"/>
          <w:szCs w:val="24"/>
        </w:rPr>
        <w:t>因此，从资产运营效率角度看，佳讯飞鸿总资产周转率整体保持稳定，一方面源于公司资产规模变化较小，另一方面也与交通行业信息化需求较为稳定有关。企业收入增长与资产规模变化基本同步，使得总资产周转率在样本期内维持在相对稳定的区间。</w:t>
      </w:r>
    </w:p>
    <w:p w14:paraId="6B545F79">
      <w:pPr>
        <w:pStyle w:val="28"/>
        <w:keepNext w:val="0"/>
        <w:keepLines w:val="0"/>
        <w:pageBreakBefore w:val="0"/>
        <w:widowControl/>
        <w:suppressLineNumbers w:val="0"/>
        <w:kinsoku/>
        <w:wordWrap/>
        <w:overflowPunct/>
        <w:topLinePunct w:val="0"/>
        <w:autoSpaceDE/>
        <w:autoSpaceDN/>
        <w:bidi w:val="0"/>
        <w:adjustRightInd/>
        <w:snapToGrid/>
        <w:spacing w:beforeAutospacing="0" w:afterAutospacing="0" w:line="420" w:lineRule="exact"/>
        <w:ind w:firstLine="480" w:firstLineChars="200"/>
        <w:jc w:val="both"/>
        <w:textAlignment w:val="auto"/>
        <w:rPr>
          <w:rFonts w:hint="default" w:ascii="Times New Roman" w:hAnsi="Times New Roman" w:eastAsia="宋体" w:cs="Times New Roman"/>
          <w:sz w:val="24"/>
          <w:szCs w:val="24"/>
        </w:rPr>
      </w:pPr>
      <w:r>
        <w:rPr>
          <w:rFonts w:hint="default" w:ascii="Times New Roman" w:hAnsi="Times New Roman" w:eastAsia="宋体" w:cs="Times New Roman"/>
          <w:sz w:val="24"/>
          <w:szCs w:val="24"/>
        </w:rPr>
        <w:t>3. 天地在线</w:t>
      </w:r>
    </w:p>
    <w:p w14:paraId="33349F7F">
      <w:pPr>
        <w:pStyle w:val="28"/>
        <w:keepNext w:val="0"/>
        <w:keepLines w:val="0"/>
        <w:pageBreakBefore w:val="0"/>
        <w:widowControl/>
        <w:suppressLineNumbers w:val="0"/>
        <w:kinsoku/>
        <w:wordWrap/>
        <w:overflowPunct/>
        <w:topLinePunct w:val="0"/>
        <w:autoSpaceDE/>
        <w:autoSpaceDN/>
        <w:bidi w:val="0"/>
        <w:adjustRightInd/>
        <w:snapToGrid/>
        <w:spacing w:beforeAutospacing="0" w:afterAutospacing="0" w:line="420" w:lineRule="exact"/>
        <w:ind w:firstLine="480" w:firstLineChars="200"/>
        <w:jc w:val="both"/>
        <w:textAlignment w:val="auto"/>
        <w:rPr>
          <w:rFonts w:hint="default" w:ascii="Times New Roman" w:hAnsi="Times New Roman" w:eastAsia="宋体" w:cs="Times New Roman"/>
          <w:sz w:val="24"/>
          <w:szCs w:val="24"/>
        </w:rPr>
      </w:pPr>
      <w:r>
        <w:rPr>
          <w:rFonts w:hint="default" w:ascii="Times New Roman" w:hAnsi="Times New Roman" w:eastAsia="宋体" w:cs="Times New Roman"/>
          <w:sz w:val="24"/>
          <w:szCs w:val="24"/>
        </w:rPr>
        <w:t>天地在线2020—2024年的总资产周转率由2.681下降至1.062，整体呈明显下降趋势，说明企业资产转化为营业收入的效率在样本期内持续降低。</w:t>
      </w:r>
    </w:p>
    <w:p w14:paraId="1DFB57CF">
      <w:pPr>
        <w:pStyle w:val="28"/>
        <w:keepNext w:val="0"/>
        <w:keepLines w:val="0"/>
        <w:pageBreakBefore w:val="0"/>
        <w:widowControl/>
        <w:suppressLineNumbers w:val="0"/>
        <w:kinsoku/>
        <w:wordWrap/>
        <w:overflowPunct/>
        <w:topLinePunct w:val="0"/>
        <w:autoSpaceDE/>
        <w:autoSpaceDN/>
        <w:bidi w:val="0"/>
        <w:adjustRightInd/>
        <w:snapToGrid/>
        <w:spacing w:beforeAutospacing="0" w:afterAutospacing="0" w:line="420" w:lineRule="exact"/>
        <w:ind w:firstLine="480" w:firstLineChars="200"/>
        <w:jc w:val="both"/>
        <w:textAlignment w:val="auto"/>
        <w:rPr>
          <w:rFonts w:hint="default" w:ascii="Times New Roman" w:hAnsi="Times New Roman" w:eastAsia="宋体" w:cs="Times New Roman"/>
          <w:sz w:val="24"/>
          <w:szCs w:val="24"/>
        </w:rPr>
      </w:pPr>
      <w:r>
        <w:rPr>
          <w:rFonts w:hint="default" w:ascii="Times New Roman" w:hAnsi="Times New Roman" w:eastAsia="宋体" w:cs="Times New Roman"/>
          <w:sz w:val="24"/>
          <w:szCs w:val="24"/>
          <w:lang w:val="en-US" w:eastAsia="zh-CN"/>
        </w:rPr>
        <w:t>如</w:t>
      </w:r>
      <w:r>
        <w:rPr>
          <w:rFonts w:hint="default" w:ascii="Times New Roman" w:hAnsi="Times New Roman" w:eastAsia="宋体" w:cs="Times New Roman"/>
          <w:sz w:val="24"/>
          <w:szCs w:val="24"/>
        </w:rPr>
        <w:t>表4-1</w:t>
      </w:r>
      <w:r>
        <w:rPr>
          <w:rFonts w:hint="default" w:ascii="Times New Roman" w:hAnsi="Times New Roman" w:eastAsia="宋体" w:cs="Times New Roman"/>
          <w:sz w:val="24"/>
          <w:szCs w:val="24"/>
          <w:lang w:val="en-US" w:eastAsia="zh-CN"/>
        </w:rPr>
        <w:t>8所示</w:t>
      </w:r>
      <w:r>
        <w:rPr>
          <w:rFonts w:hint="default" w:ascii="Times New Roman" w:hAnsi="Times New Roman" w:eastAsia="宋体" w:cs="Times New Roman"/>
          <w:sz w:val="24"/>
          <w:szCs w:val="24"/>
        </w:rPr>
        <w:t>，公司资产规模在样本期内整体呈下降趋势，由2020年的16.33亿元下降至2024年的12.25亿元，而营业收入下降幅度更为明显，由2021年的40.61亿元下降至2024年的13.38亿元。由于营业收入下降速度远快于资产规模变化，企业资产利用效率明显降低，从而导致总资产周转率快速下降。</w:t>
      </w:r>
    </w:p>
    <w:p w14:paraId="7412DFE2">
      <w:pPr>
        <w:widowControl/>
        <w:tabs>
          <w:tab w:val="left" w:pos="377"/>
        </w:tabs>
        <w:autoSpaceDE/>
        <w:autoSpaceDN/>
        <w:snapToGrid/>
        <w:spacing w:before="156" w:beforeLines="50"/>
        <w:jc w:val="center"/>
        <w:rPr>
          <w:rFonts w:hint="default" w:ascii="Times New Roman" w:hAnsi="Times New Roman" w:eastAsia="宋体" w:cs="Times New Roman"/>
          <w:spacing w:val="10"/>
          <w:kern w:val="0"/>
          <w:szCs w:val="20"/>
          <w:lang w:val="en-US" w:eastAsia="zh-CN"/>
        </w:rPr>
      </w:pPr>
      <w:r>
        <w:rPr>
          <w:rFonts w:hint="default" w:ascii="Times New Roman" w:hAnsi="Times New Roman" w:eastAsia="宋体" w:cs="Times New Roman"/>
          <w:spacing w:val="10"/>
          <w:kern w:val="0"/>
          <w:szCs w:val="20"/>
          <w:lang w:val="en-US" w:eastAsia="zh-CN"/>
        </w:rPr>
        <w:t>表4-18 天地在线资产规模与营业收入变化表</w:t>
      </w:r>
    </w:p>
    <w:tbl>
      <w:tblPr>
        <w:tblStyle w:val="31"/>
        <w:tblW w:w="8519" w:type="dxa"/>
        <w:jc w:val="center"/>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Layout w:type="autofit"/>
        <w:tblCellMar>
          <w:top w:w="0" w:type="dxa"/>
          <w:left w:w="108" w:type="dxa"/>
          <w:bottom w:w="0" w:type="dxa"/>
          <w:right w:w="108" w:type="dxa"/>
        </w:tblCellMar>
      </w:tblPr>
      <w:tblGrid>
        <w:gridCol w:w="1271"/>
        <w:gridCol w:w="3411"/>
        <w:gridCol w:w="3837"/>
      </w:tblGrid>
      <w:tr w14:paraId="4FF50D29">
        <w:trPr>
          <w:trHeight w:val="0" w:hRule="atLeast"/>
          <w:tblHeader/>
          <w:jc w:val="center"/>
        </w:trPr>
        <w:tc>
          <w:tcPr>
            <w:tcW w:w="1271" w:type="dxa"/>
            <w:tcBorders>
              <w:top w:val="single" w:color="auto" w:sz="12" w:space="0"/>
              <w:left w:val="nil"/>
              <w:bottom w:val="single" w:color="auto" w:sz="4" w:space="0"/>
              <w:right w:val="nil"/>
            </w:tcBorders>
            <w:shd w:val="clear" w:color="auto" w:fill="auto"/>
            <w:vAlign w:val="center"/>
          </w:tcPr>
          <w:p w14:paraId="6F67DF7E">
            <w:pPr>
              <w:keepNext w:val="0"/>
              <w:keepLines w:val="0"/>
              <w:widowControl/>
              <w:suppressLineNumbers w:val="0"/>
              <w:snapToGrid w:val="0"/>
              <w:ind w:left="0" w:leftChars="0" w:right="0" w:rightChars="0" w:firstLine="0" w:firstLineChars="0"/>
              <w:jc w:val="center"/>
              <w:textAlignment w:val="center"/>
              <w:rPr>
                <w:rFonts w:hint="default" w:ascii="Times New Roman" w:hAnsi="Times New Roman" w:eastAsia="宋体" w:cs="Times New Roman"/>
                <w:b/>
                <w:bCs/>
                <w:i w:val="0"/>
                <w:iCs w:val="0"/>
                <w:color w:val="000000"/>
                <w:sz w:val="22"/>
                <w:szCs w:val="22"/>
                <w:u w:val="none"/>
              </w:rPr>
            </w:pPr>
            <w:r>
              <w:rPr>
                <w:rFonts w:hint="default" w:ascii="Times New Roman" w:hAnsi="Times New Roman" w:eastAsia="宋体" w:cs="Times New Roman"/>
                <w:b/>
                <w:bCs/>
                <w:i w:val="0"/>
                <w:iCs w:val="0"/>
                <w:color w:val="000000"/>
                <w:kern w:val="0"/>
                <w:sz w:val="22"/>
                <w:szCs w:val="22"/>
                <w:u w:val="none"/>
                <w:lang w:val="en-US" w:eastAsia="zh-CN" w:bidi="ar"/>
              </w:rPr>
              <w:t>年份</w:t>
            </w:r>
          </w:p>
        </w:tc>
        <w:tc>
          <w:tcPr>
            <w:tcW w:w="3411" w:type="dxa"/>
            <w:tcBorders>
              <w:top w:val="single" w:color="auto" w:sz="12" w:space="0"/>
              <w:left w:val="nil"/>
              <w:bottom w:val="single" w:color="auto" w:sz="4" w:space="0"/>
              <w:right w:val="nil"/>
            </w:tcBorders>
            <w:shd w:val="clear" w:color="auto" w:fill="auto"/>
            <w:vAlign w:val="center"/>
          </w:tcPr>
          <w:p w14:paraId="622B2BD6">
            <w:pPr>
              <w:keepNext w:val="0"/>
              <w:keepLines w:val="0"/>
              <w:widowControl/>
              <w:suppressLineNumbers w:val="0"/>
              <w:snapToGrid w:val="0"/>
              <w:ind w:left="0" w:leftChars="0" w:right="0" w:rightChars="0" w:firstLine="0" w:firstLineChars="0"/>
              <w:jc w:val="center"/>
              <w:textAlignment w:val="center"/>
              <w:rPr>
                <w:rFonts w:hint="default" w:ascii="Times New Roman" w:hAnsi="Times New Roman" w:eastAsia="宋体" w:cs="Times New Roman"/>
                <w:b/>
                <w:bCs/>
                <w:i w:val="0"/>
                <w:iCs w:val="0"/>
                <w:color w:val="000000"/>
                <w:sz w:val="22"/>
                <w:szCs w:val="22"/>
                <w:u w:val="none"/>
              </w:rPr>
            </w:pPr>
            <w:r>
              <w:rPr>
                <w:rFonts w:hint="default" w:ascii="Times New Roman" w:hAnsi="Times New Roman" w:eastAsia="宋体" w:cs="Times New Roman"/>
                <w:b/>
                <w:bCs/>
                <w:i w:val="0"/>
                <w:iCs w:val="0"/>
                <w:color w:val="000000"/>
                <w:kern w:val="0"/>
                <w:sz w:val="22"/>
                <w:szCs w:val="22"/>
                <w:u w:val="none"/>
                <w:lang w:val="en-US" w:eastAsia="zh-CN" w:bidi="ar"/>
              </w:rPr>
              <w:t>资产总计（元）</w:t>
            </w:r>
          </w:p>
        </w:tc>
        <w:tc>
          <w:tcPr>
            <w:tcW w:w="3837" w:type="dxa"/>
            <w:tcBorders>
              <w:top w:val="single" w:color="auto" w:sz="12" w:space="0"/>
              <w:left w:val="nil"/>
              <w:bottom w:val="single" w:color="auto" w:sz="4" w:space="0"/>
              <w:right w:val="nil"/>
            </w:tcBorders>
            <w:shd w:val="clear" w:color="auto" w:fill="auto"/>
            <w:vAlign w:val="center"/>
          </w:tcPr>
          <w:p w14:paraId="21C82098">
            <w:pPr>
              <w:keepNext w:val="0"/>
              <w:keepLines w:val="0"/>
              <w:widowControl/>
              <w:suppressLineNumbers w:val="0"/>
              <w:snapToGrid w:val="0"/>
              <w:ind w:left="0" w:leftChars="0" w:right="0" w:rightChars="0" w:firstLine="0" w:firstLineChars="0"/>
              <w:jc w:val="center"/>
              <w:textAlignment w:val="center"/>
              <w:rPr>
                <w:rFonts w:hint="default" w:ascii="Times New Roman" w:hAnsi="Times New Roman" w:eastAsia="宋体" w:cs="Times New Roman"/>
                <w:b/>
                <w:bCs/>
                <w:i w:val="0"/>
                <w:iCs w:val="0"/>
                <w:color w:val="000000"/>
                <w:sz w:val="22"/>
                <w:szCs w:val="22"/>
                <w:u w:val="none"/>
              </w:rPr>
            </w:pPr>
            <w:r>
              <w:rPr>
                <w:rFonts w:hint="default" w:ascii="Times New Roman" w:hAnsi="Times New Roman" w:eastAsia="宋体" w:cs="Times New Roman"/>
                <w:b/>
                <w:bCs/>
                <w:i w:val="0"/>
                <w:iCs w:val="0"/>
                <w:color w:val="000000"/>
                <w:kern w:val="0"/>
                <w:sz w:val="22"/>
                <w:szCs w:val="22"/>
                <w:u w:val="none"/>
                <w:lang w:val="en-US" w:eastAsia="zh-CN" w:bidi="ar"/>
              </w:rPr>
              <w:t>营业总收入（元）</w:t>
            </w:r>
          </w:p>
        </w:tc>
      </w:tr>
      <w:tr w14:paraId="3C4F16E6">
        <w:trPr>
          <w:trHeight w:val="0" w:hRule="atLeast"/>
          <w:jc w:val="center"/>
        </w:trPr>
        <w:tc>
          <w:tcPr>
            <w:tcW w:w="1271" w:type="dxa"/>
            <w:tcBorders>
              <w:top w:val="single" w:color="auto" w:sz="4" w:space="0"/>
              <w:left w:val="nil"/>
              <w:bottom w:val="nil"/>
              <w:right w:val="nil"/>
            </w:tcBorders>
            <w:shd w:val="clear" w:color="auto" w:fill="auto"/>
            <w:vAlign w:val="center"/>
          </w:tcPr>
          <w:p w14:paraId="1E5DF4FB">
            <w:pPr>
              <w:keepNext w:val="0"/>
              <w:keepLines w:val="0"/>
              <w:widowControl/>
              <w:suppressLineNumbers w:val="0"/>
              <w:snapToGrid w:val="0"/>
              <w:ind w:left="0" w:leftChars="0" w:right="0" w:rightChars="0" w:firstLine="0" w:firstLineChars="0"/>
              <w:jc w:val="center"/>
              <w:textAlignment w:val="center"/>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lang w:val="en-US" w:eastAsia="zh-CN" w:bidi="ar"/>
              </w:rPr>
              <w:t>2020</w:t>
            </w:r>
          </w:p>
        </w:tc>
        <w:tc>
          <w:tcPr>
            <w:tcW w:w="3411" w:type="dxa"/>
            <w:tcBorders>
              <w:top w:val="single" w:color="auto" w:sz="4" w:space="0"/>
              <w:left w:val="nil"/>
              <w:bottom w:val="nil"/>
              <w:right w:val="nil"/>
            </w:tcBorders>
            <w:shd w:val="clear" w:color="auto" w:fill="auto"/>
            <w:vAlign w:val="center"/>
          </w:tcPr>
          <w:p w14:paraId="1D4C056A">
            <w:pPr>
              <w:keepNext w:val="0"/>
              <w:keepLines w:val="0"/>
              <w:widowControl/>
              <w:suppressLineNumbers w:val="0"/>
              <w:snapToGrid w:val="0"/>
              <w:ind w:left="0" w:leftChars="0" w:right="0" w:rightChars="0" w:firstLine="0" w:firstLineChars="0"/>
              <w:jc w:val="center"/>
              <w:textAlignment w:val="bottom"/>
              <w:rPr>
                <w:rFonts w:hint="default" w:ascii="Times New Roman" w:hAnsi="Times New Roman" w:eastAsia="宋体" w:cs="Times New Roman"/>
                <w:b w:val="0"/>
                <w:bCs w:val="0"/>
                <w:i w:val="0"/>
                <w:iCs w:val="0"/>
                <w:color w:val="000000"/>
                <w:kern w:val="0"/>
                <w:sz w:val="21"/>
                <w:szCs w:val="21"/>
                <w:u w:val="none"/>
                <w:lang w:val="en-US" w:eastAsia="zh-CN" w:bidi="ar"/>
              </w:rPr>
            </w:pPr>
            <w:r>
              <w:rPr>
                <w:rFonts w:hint="default" w:ascii="Times New Roman" w:hAnsi="Times New Roman" w:eastAsia="宋体" w:cs="Times New Roman"/>
                <w:b w:val="0"/>
                <w:bCs w:val="0"/>
                <w:i w:val="0"/>
                <w:iCs w:val="0"/>
                <w:color w:val="000000"/>
                <w:kern w:val="0"/>
                <w:sz w:val="21"/>
                <w:szCs w:val="21"/>
                <w:u w:val="none"/>
                <w:lang w:val="en-US" w:eastAsia="zh-CN" w:bidi="ar"/>
              </w:rPr>
              <w:t>1,633,328,105</w:t>
            </w:r>
          </w:p>
        </w:tc>
        <w:tc>
          <w:tcPr>
            <w:tcW w:w="3837" w:type="dxa"/>
            <w:tcBorders>
              <w:top w:val="single" w:color="auto" w:sz="4" w:space="0"/>
              <w:left w:val="nil"/>
              <w:bottom w:val="nil"/>
              <w:right w:val="nil"/>
            </w:tcBorders>
            <w:shd w:val="clear" w:color="auto" w:fill="auto"/>
            <w:vAlign w:val="center"/>
          </w:tcPr>
          <w:p w14:paraId="200FB18B">
            <w:pPr>
              <w:keepNext w:val="0"/>
              <w:keepLines w:val="0"/>
              <w:widowControl/>
              <w:suppressLineNumbers w:val="0"/>
              <w:snapToGrid w:val="0"/>
              <w:ind w:left="0" w:leftChars="0" w:right="0" w:rightChars="0" w:firstLine="0" w:firstLineChars="0"/>
              <w:jc w:val="center"/>
              <w:textAlignment w:val="bottom"/>
              <w:rPr>
                <w:rFonts w:hint="default" w:ascii="Times New Roman" w:hAnsi="Times New Roman" w:eastAsia="宋体" w:cs="Times New Roman"/>
                <w:b w:val="0"/>
                <w:bCs w:val="0"/>
                <w:i w:val="0"/>
                <w:iCs w:val="0"/>
                <w:color w:val="000000"/>
                <w:kern w:val="0"/>
                <w:sz w:val="21"/>
                <w:szCs w:val="21"/>
                <w:u w:val="none"/>
                <w:lang w:val="en-US" w:eastAsia="zh-CN" w:bidi="ar"/>
              </w:rPr>
            </w:pPr>
            <w:r>
              <w:rPr>
                <w:rFonts w:hint="default" w:ascii="Times New Roman" w:hAnsi="Times New Roman" w:eastAsia="宋体" w:cs="Times New Roman"/>
                <w:b w:val="0"/>
                <w:bCs w:val="0"/>
                <w:i w:val="0"/>
                <w:iCs w:val="0"/>
                <w:color w:val="000000"/>
                <w:kern w:val="0"/>
                <w:sz w:val="21"/>
                <w:szCs w:val="21"/>
                <w:u w:val="none"/>
                <w:lang w:val="en-US" w:eastAsia="zh-CN" w:bidi="ar"/>
              </w:rPr>
              <w:t>3,270,120,932</w:t>
            </w:r>
          </w:p>
        </w:tc>
      </w:tr>
      <w:tr w14:paraId="1AC2C744">
        <w:trPr>
          <w:trHeight w:val="0" w:hRule="atLeast"/>
          <w:jc w:val="center"/>
        </w:trPr>
        <w:tc>
          <w:tcPr>
            <w:tcW w:w="1271" w:type="dxa"/>
            <w:tcBorders>
              <w:top w:val="nil"/>
              <w:left w:val="nil"/>
              <w:bottom w:val="nil"/>
              <w:right w:val="nil"/>
            </w:tcBorders>
            <w:shd w:val="clear" w:color="auto" w:fill="auto"/>
            <w:vAlign w:val="center"/>
          </w:tcPr>
          <w:p w14:paraId="3779B769">
            <w:pPr>
              <w:keepNext w:val="0"/>
              <w:keepLines w:val="0"/>
              <w:widowControl/>
              <w:suppressLineNumbers w:val="0"/>
              <w:snapToGrid w:val="0"/>
              <w:ind w:left="0" w:leftChars="0" w:right="0" w:rightChars="0" w:firstLine="0" w:firstLineChars="0"/>
              <w:jc w:val="center"/>
              <w:textAlignment w:val="center"/>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lang w:val="en-US" w:eastAsia="zh-CN" w:bidi="ar"/>
              </w:rPr>
              <w:t>2021</w:t>
            </w:r>
          </w:p>
        </w:tc>
        <w:tc>
          <w:tcPr>
            <w:tcW w:w="3411" w:type="dxa"/>
            <w:tcBorders>
              <w:top w:val="nil"/>
              <w:left w:val="nil"/>
              <w:bottom w:val="nil"/>
              <w:right w:val="nil"/>
            </w:tcBorders>
            <w:shd w:val="clear" w:color="auto" w:fill="auto"/>
            <w:vAlign w:val="center"/>
          </w:tcPr>
          <w:p w14:paraId="0956D4DC">
            <w:pPr>
              <w:keepNext w:val="0"/>
              <w:keepLines w:val="0"/>
              <w:widowControl/>
              <w:suppressLineNumbers w:val="0"/>
              <w:snapToGrid w:val="0"/>
              <w:ind w:left="0" w:leftChars="0" w:right="0" w:rightChars="0" w:firstLine="0" w:firstLineChars="0"/>
              <w:jc w:val="center"/>
              <w:textAlignment w:val="bottom"/>
              <w:rPr>
                <w:rFonts w:hint="default" w:ascii="Times New Roman" w:hAnsi="Times New Roman" w:eastAsia="宋体" w:cs="Times New Roman"/>
                <w:b w:val="0"/>
                <w:bCs w:val="0"/>
                <w:i w:val="0"/>
                <w:iCs w:val="0"/>
                <w:color w:val="000000"/>
                <w:kern w:val="0"/>
                <w:sz w:val="21"/>
                <w:szCs w:val="21"/>
                <w:u w:val="none"/>
                <w:lang w:val="en-US" w:eastAsia="zh-CN" w:bidi="ar"/>
              </w:rPr>
            </w:pPr>
            <w:r>
              <w:rPr>
                <w:rFonts w:hint="default" w:ascii="Times New Roman" w:hAnsi="Times New Roman" w:eastAsia="宋体" w:cs="Times New Roman"/>
                <w:b w:val="0"/>
                <w:bCs w:val="0"/>
                <w:i w:val="0"/>
                <w:iCs w:val="0"/>
                <w:color w:val="000000"/>
                <w:kern w:val="0"/>
                <w:sz w:val="21"/>
                <w:szCs w:val="21"/>
                <w:u w:val="none"/>
                <w:lang w:val="en-US" w:eastAsia="zh-CN" w:bidi="ar"/>
              </w:rPr>
              <w:t>1,662,828,820</w:t>
            </w:r>
          </w:p>
        </w:tc>
        <w:tc>
          <w:tcPr>
            <w:tcW w:w="3837" w:type="dxa"/>
            <w:tcBorders>
              <w:top w:val="nil"/>
              <w:left w:val="nil"/>
              <w:bottom w:val="nil"/>
              <w:right w:val="nil"/>
            </w:tcBorders>
            <w:shd w:val="clear" w:color="auto" w:fill="auto"/>
            <w:vAlign w:val="center"/>
          </w:tcPr>
          <w:p w14:paraId="7D6D3866">
            <w:pPr>
              <w:keepNext w:val="0"/>
              <w:keepLines w:val="0"/>
              <w:widowControl/>
              <w:suppressLineNumbers w:val="0"/>
              <w:snapToGrid w:val="0"/>
              <w:ind w:left="0" w:leftChars="0" w:right="0" w:rightChars="0" w:firstLine="0" w:firstLineChars="0"/>
              <w:jc w:val="center"/>
              <w:textAlignment w:val="bottom"/>
              <w:rPr>
                <w:rFonts w:hint="default" w:ascii="Times New Roman" w:hAnsi="Times New Roman" w:eastAsia="宋体" w:cs="Times New Roman"/>
                <w:b w:val="0"/>
                <w:bCs w:val="0"/>
                <w:i w:val="0"/>
                <w:iCs w:val="0"/>
                <w:color w:val="000000"/>
                <w:kern w:val="0"/>
                <w:sz w:val="21"/>
                <w:szCs w:val="21"/>
                <w:u w:val="none"/>
                <w:lang w:val="en-US" w:eastAsia="zh-CN" w:bidi="ar"/>
              </w:rPr>
            </w:pPr>
            <w:r>
              <w:rPr>
                <w:rFonts w:hint="default" w:ascii="Times New Roman" w:hAnsi="Times New Roman" w:eastAsia="宋体" w:cs="Times New Roman"/>
                <w:b w:val="0"/>
                <w:bCs w:val="0"/>
                <w:i w:val="0"/>
                <w:iCs w:val="0"/>
                <w:color w:val="000000"/>
                <w:kern w:val="0"/>
                <w:sz w:val="21"/>
                <w:szCs w:val="21"/>
                <w:u w:val="none"/>
                <w:lang w:val="en-US" w:eastAsia="zh-CN" w:bidi="ar"/>
              </w:rPr>
              <w:t>4,060,841,650</w:t>
            </w:r>
          </w:p>
        </w:tc>
      </w:tr>
      <w:tr w14:paraId="1DC4059D">
        <w:trPr>
          <w:trHeight w:val="0" w:hRule="atLeast"/>
          <w:jc w:val="center"/>
        </w:trPr>
        <w:tc>
          <w:tcPr>
            <w:tcW w:w="1271" w:type="dxa"/>
            <w:tcBorders>
              <w:top w:val="nil"/>
              <w:left w:val="nil"/>
              <w:bottom w:val="nil"/>
              <w:right w:val="nil"/>
            </w:tcBorders>
            <w:shd w:val="clear" w:color="auto" w:fill="auto"/>
            <w:vAlign w:val="center"/>
          </w:tcPr>
          <w:p w14:paraId="375E519A">
            <w:pPr>
              <w:keepNext w:val="0"/>
              <w:keepLines w:val="0"/>
              <w:widowControl/>
              <w:suppressLineNumbers w:val="0"/>
              <w:snapToGrid w:val="0"/>
              <w:ind w:left="0" w:leftChars="0" w:right="0" w:rightChars="0" w:firstLine="0" w:firstLineChars="0"/>
              <w:jc w:val="center"/>
              <w:textAlignment w:val="center"/>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lang w:val="en-US" w:eastAsia="zh-CN" w:bidi="ar"/>
              </w:rPr>
              <w:t>2022</w:t>
            </w:r>
          </w:p>
        </w:tc>
        <w:tc>
          <w:tcPr>
            <w:tcW w:w="3411" w:type="dxa"/>
            <w:tcBorders>
              <w:top w:val="nil"/>
              <w:left w:val="nil"/>
              <w:bottom w:val="nil"/>
              <w:right w:val="nil"/>
            </w:tcBorders>
            <w:shd w:val="clear" w:color="auto" w:fill="auto"/>
            <w:vAlign w:val="center"/>
          </w:tcPr>
          <w:p w14:paraId="4381BF9F">
            <w:pPr>
              <w:keepNext w:val="0"/>
              <w:keepLines w:val="0"/>
              <w:widowControl/>
              <w:suppressLineNumbers w:val="0"/>
              <w:snapToGrid w:val="0"/>
              <w:ind w:left="0" w:leftChars="0" w:right="0" w:rightChars="0" w:firstLine="0" w:firstLineChars="0"/>
              <w:jc w:val="center"/>
              <w:textAlignment w:val="bottom"/>
              <w:rPr>
                <w:rFonts w:hint="default" w:ascii="Times New Roman" w:hAnsi="Times New Roman" w:eastAsia="宋体" w:cs="Times New Roman"/>
                <w:b w:val="0"/>
                <w:bCs w:val="0"/>
                <w:i w:val="0"/>
                <w:iCs w:val="0"/>
                <w:color w:val="000000"/>
                <w:kern w:val="0"/>
                <w:sz w:val="21"/>
                <w:szCs w:val="21"/>
                <w:u w:val="none"/>
                <w:lang w:val="en-US" w:eastAsia="zh-CN" w:bidi="ar"/>
              </w:rPr>
            </w:pPr>
            <w:r>
              <w:rPr>
                <w:rFonts w:hint="default" w:ascii="Times New Roman" w:hAnsi="Times New Roman" w:eastAsia="宋体" w:cs="Times New Roman"/>
                <w:b w:val="0"/>
                <w:bCs w:val="0"/>
                <w:i w:val="0"/>
                <w:iCs w:val="0"/>
                <w:color w:val="000000"/>
                <w:kern w:val="0"/>
                <w:sz w:val="21"/>
                <w:szCs w:val="21"/>
                <w:u w:val="none"/>
                <w:lang w:val="en-US" w:eastAsia="zh-CN" w:bidi="ar"/>
              </w:rPr>
              <w:t>1,429,550,289</w:t>
            </w:r>
          </w:p>
        </w:tc>
        <w:tc>
          <w:tcPr>
            <w:tcW w:w="3837" w:type="dxa"/>
            <w:tcBorders>
              <w:top w:val="nil"/>
              <w:left w:val="nil"/>
              <w:bottom w:val="nil"/>
              <w:right w:val="nil"/>
            </w:tcBorders>
            <w:shd w:val="clear" w:color="auto" w:fill="auto"/>
            <w:vAlign w:val="center"/>
          </w:tcPr>
          <w:p w14:paraId="2F03AF5F">
            <w:pPr>
              <w:keepNext w:val="0"/>
              <w:keepLines w:val="0"/>
              <w:widowControl/>
              <w:suppressLineNumbers w:val="0"/>
              <w:snapToGrid w:val="0"/>
              <w:ind w:left="0" w:leftChars="0" w:right="0" w:rightChars="0" w:firstLine="0" w:firstLineChars="0"/>
              <w:jc w:val="center"/>
              <w:textAlignment w:val="bottom"/>
              <w:rPr>
                <w:rFonts w:hint="default" w:ascii="Times New Roman" w:hAnsi="Times New Roman" w:eastAsia="宋体" w:cs="Times New Roman"/>
                <w:b w:val="0"/>
                <w:bCs w:val="0"/>
                <w:i w:val="0"/>
                <w:iCs w:val="0"/>
                <w:color w:val="000000"/>
                <w:kern w:val="0"/>
                <w:sz w:val="21"/>
                <w:szCs w:val="21"/>
                <w:u w:val="none"/>
                <w:lang w:val="en-US" w:eastAsia="zh-CN" w:bidi="ar"/>
              </w:rPr>
            </w:pPr>
            <w:r>
              <w:rPr>
                <w:rFonts w:hint="default" w:ascii="Times New Roman" w:hAnsi="Times New Roman" w:eastAsia="宋体" w:cs="Times New Roman"/>
                <w:b w:val="0"/>
                <w:bCs w:val="0"/>
                <w:i w:val="0"/>
                <w:iCs w:val="0"/>
                <w:color w:val="000000"/>
                <w:kern w:val="0"/>
                <w:sz w:val="21"/>
                <w:szCs w:val="21"/>
                <w:u w:val="none"/>
                <w:lang w:val="en-US" w:eastAsia="zh-CN" w:bidi="ar"/>
              </w:rPr>
              <w:t>3,044,650,273</w:t>
            </w:r>
          </w:p>
        </w:tc>
      </w:tr>
      <w:tr w14:paraId="12A618F1">
        <w:trPr>
          <w:trHeight w:val="0" w:hRule="atLeast"/>
          <w:jc w:val="center"/>
        </w:trPr>
        <w:tc>
          <w:tcPr>
            <w:tcW w:w="1271" w:type="dxa"/>
            <w:tcBorders>
              <w:top w:val="nil"/>
              <w:left w:val="nil"/>
              <w:bottom w:val="nil"/>
              <w:right w:val="nil"/>
            </w:tcBorders>
            <w:shd w:val="clear" w:color="auto" w:fill="auto"/>
            <w:vAlign w:val="center"/>
          </w:tcPr>
          <w:p w14:paraId="673F2921">
            <w:pPr>
              <w:keepNext w:val="0"/>
              <w:keepLines w:val="0"/>
              <w:widowControl/>
              <w:suppressLineNumbers w:val="0"/>
              <w:snapToGrid w:val="0"/>
              <w:ind w:left="0" w:leftChars="0" w:right="0" w:rightChars="0" w:firstLine="0" w:firstLineChars="0"/>
              <w:jc w:val="center"/>
              <w:textAlignment w:val="center"/>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lang w:val="en-US" w:eastAsia="zh-CN" w:bidi="ar"/>
              </w:rPr>
              <w:t>2023</w:t>
            </w:r>
          </w:p>
        </w:tc>
        <w:tc>
          <w:tcPr>
            <w:tcW w:w="3411" w:type="dxa"/>
            <w:tcBorders>
              <w:top w:val="nil"/>
              <w:left w:val="nil"/>
              <w:bottom w:val="nil"/>
              <w:right w:val="nil"/>
            </w:tcBorders>
            <w:shd w:val="clear" w:color="auto" w:fill="auto"/>
            <w:vAlign w:val="center"/>
          </w:tcPr>
          <w:p w14:paraId="33CFF3FD">
            <w:pPr>
              <w:keepNext w:val="0"/>
              <w:keepLines w:val="0"/>
              <w:widowControl/>
              <w:suppressLineNumbers w:val="0"/>
              <w:snapToGrid w:val="0"/>
              <w:ind w:left="0" w:leftChars="0" w:right="0" w:rightChars="0" w:firstLine="0" w:firstLineChars="0"/>
              <w:jc w:val="center"/>
              <w:textAlignment w:val="bottom"/>
              <w:rPr>
                <w:rFonts w:hint="default" w:ascii="Times New Roman" w:hAnsi="Times New Roman" w:eastAsia="宋体" w:cs="Times New Roman"/>
                <w:b w:val="0"/>
                <w:bCs w:val="0"/>
                <w:i w:val="0"/>
                <w:iCs w:val="0"/>
                <w:color w:val="000000"/>
                <w:kern w:val="0"/>
                <w:sz w:val="21"/>
                <w:szCs w:val="21"/>
                <w:u w:val="none"/>
                <w:lang w:val="en-US" w:eastAsia="zh-CN" w:bidi="ar"/>
              </w:rPr>
            </w:pPr>
            <w:r>
              <w:rPr>
                <w:rFonts w:hint="default" w:ascii="Times New Roman" w:hAnsi="Times New Roman" w:eastAsia="宋体" w:cs="Times New Roman"/>
                <w:b w:val="0"/>
                <w:bCs w:val="0"/>
                <w:i w:val="0"/>
                <w:iCs w:val="0"/>
                <w:color w:val="000000"/>
                <w:kern w:val="0"/>
                <w:sz w:val="21"/>
                <w:szCs w:val="21"/>
                <w:u w:val="none"/>
                <w:lang w:val="en-US" w:eastAsia="zh-CN" w:bidi="ar"/>
              </w:rPr>
              <w:t>1,295,480,700</w:t>
            </w:r>
          </w:p>
        </w:tc>
        <w:tc>
          <w:tcPr>
            <w:tcW w:w="3837" w:type="dxa"/>
            <w:tcBorders>
              <w:top w:val="nil"/>
              <w:left w:val="nil"/>
              <w:bottom w:val="nil"/>
              <w:right w:val="nil"/>
            </w:tcBorders>
            <w:shd w:val="clear" w:color="auto" w:fill="auto"/>
            <w:vAlign w:val="center"/>
          </w:tcPr>
          <w:p w14:paraId="01E07863">
            <w:pPr>
              <w:keepNext w:val="0"/>
              <w:keepLines w:val="0"/>
              <w:widowControl/>
              <w:suppressLineNumbers w:val="0"/>
              <w:snapToGrid w:val="0"/>
              <w:ind w:left="0" w:leftChars="0" w:right="0" w:rightChars="0" w:firstLine="0" w:firstLineChars="0"/>
              <w:jc w:val="center"/>
              <w:textAlignment w:val="bottom"/>
              <w:rPr>
                <w:rFonts w:hint="default" w:ascii="Times New Roman" w:hAnsi="Times New Roman" w:eastAsia="宋体" w:cs="Times New Roman"/>
                <w:b w:val="0"/>
                <w:bCs w:val="0"/>
                <w:i w:val="0"/>
                <w:iCs w:val="0"/>
                <w:color w:val="000000"/>
                <w:kern w:val="0"/>
                <w:sz w:val="21"/>
                <w:szCs w:val="21"/>
                <w:u w:val="none"/>
                <w:lang w:val="en-US" w:eastAsia="zh-CN" w:bidi="ar"/>
              </w:rPr>
            </w:pPr>
            <w:r>
              <w:rPr>
                <w:rFonts w:hint="default" w:ascii="Times New Roman" w:hAnsi="Times New Roman" w:eastAsia="宋体" w:cs="Times New Roman"/>
                <w:b w:val="0"/>
                <w:bCs w:val="0"/>
                <w:i w:val="0"/>
                <w:iCs w:val="0"/>
                <w:color w:val="000000"/>
                <w:kern w:val="0"/>
                <w:sz w:val="21"/>
                <w:szCs w:val="21"/>
                <w:u w:val="none"/>
                <w:lang w:val="en-US" w:eastAsia="zh-CN" w:bidi="ar"/>
              </w:rPr>
              <w:t>1,844,767,136</w:t>
            </w:r>
          </w:p>
        </w:tc>
      </w:tr>
      <w:tr w14:paraId="470BD95F">
        <w:trPr>
          <w:trHeight w:val="0" w:hRule="atLeast"/>
          <w:jc w:val="center"/>
        </w:trPr>
        <w:tc>
          <w:tcPr>
            <w:tcW w:w="1271" w:type="dxa"/>
            <w:tcBorders>
              <w:top w:val="nil"/>
              <w:left w:val="nil"/>
              <w:bottom w:val="single" w:color="auto" w:sz="12" w:space="0"/>
              <w:right w:val="nil"/>
            </w:tcBorders>
            <w:shd w:val="clear" w:color="auto" w:fill="auto"/>
            <w:vAlign w:val="center"/>
          </w:tcPr>
          <w:p w14:paraId="1549D4DC">
            <w:pPr>
              <w:keepNext w:val="0"/>
              <w:keepLines w:val="0"/>
              <w:widowControl/>
              <w:suppressLineNumbers w:val="0"/>
              <w:snapToGrid w:val="0"/>
              <w:ind w:left="0" w:leftChars="0" w:right="0" w:rightChars="0" w:firstLine="0" w:firstLineChars="0"/>
              <w:jc w:val="center"/>
              <w:textAlignment w:val="center"/>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lang w:val="en-US" w:eastAsia="zh-CN" w:bidi="ar"/>
              </w:rPr>
              <w:t>2024</w:t>
            </w:r>
          </w:p>
        </w:tc>
        <w:tc>
          <w:tcPr>
            <w:tcW w:w="3411" w:type="dxa"/>
            <w:tcBorders>
              <w:top w:val="nil"/>
              <w:left w:val="nil"/>
              <w:bottom w:val="single" w:color="auto" w:sz="12" w:space="0"/>
              <w:right w:val="nil"/>
            </w:tcBorders>
            <w:shd w:val="clear" w:color="auto" w:fill="auto"/>
            <w:vAlign w:val="center"/>
          </w:tcPr>
          <w:p w14:paraId="6E877188">
            <w:pPr>
              <w:keepNext w:val="0"/>
              <w:keepLines w:val="0"/>
              <w:widowControl/>
              <w:suppressLineNumbers w:val="0"/>
              <w:snapToGrid w:val="0"/>
              <w:ind w:left="0" w:leftChars="0" w:right="0" w:rightChars="0" w:firstLine="0" w:firstLineChars="0"/>
              <w:jc w:val="center"/>
              <w:textAlignment w:val="bottom"/>
              <w:rPr>
                <w:rFonts w:hint="default" w:ascii="Times New Roman" w:hAnsi="Times New Roman" w:eastAsia="宋体" w:cs="Times New Roman"/>
                <w:b w:val="0"/>
                <w:bCs w:val="0"/>
                <w:i w:val="0"/>
                <w:iCs w:val="0"/>
                <w:color w:val="000000"/>
                <w:kern w:val="0"/>
                <w:sz w:val="21"/>
                <w:szCs w:val="21"/>
                <w:u w:val="none"/>
                <w:lang w:val="en-US" w:eastAsia="zh-CN" w:bidi="ar"/>
              </w:rPr>
            </w:pPr>
            <w:r>
              <w:rPr>
                <w:rFonts w:hint="default" w:ascii="Times New Roman" w:hAnsi="Times New Roman" w:eastAsia="宋体" w:cs="Times New Roman"/>
                <w:b w:val="0"/>
                <w:bCs w:val="0"/>
                <w:i w:val="0"/>
                <w:iCs w:val="0"/>
                <w:color w:val="000000"/>
                <w:kern w:val="0"/>
                <w:sz w:val="21"/>
                <w:szCs w:val="21"/>
                <w:u w:val="none"/>
                <w:lang w:val="en-US" w:eastAsia="zh-CN" w:bidi="ar"/>
              </w:rPr>
              <w:t>1,224,640,744</w:t>
            </w:r>
          </w:p>
        </w:tc>
        <w:tc>
          <w:tcPr>
            <w:tcW w:w="3837" w:type="dxa"/>
            <w:tcBorders>
              <w:top w:val="nil"/>
              <w:left w:val="nil"/>
              <w:bottom w:val="single" w:color="auto" w:sz="12" w:space="0"/>
              <w:right w:val="nil"/>
            </w:tcBorders>
            <w:shd w:val="clear" w:color="auto" w:fill="auto"/>
            <w:vAlign w:val="center"/>
          </w:tcPr>
          <w:p w14:paraId="6B71E436">
            <w:pPr>
              <w:keepNext w:val="0"/>
              <w:keepLines w:val="0"/>
              <w:widowControl/>
              <w:suppressLineNumbers w:val="0"/>
              <w:snapToGrid w:val="0"/>
              <w:ind w:left="0" w:leftChars="0" w:right="0" w:rightChars="0" w:firstLine="0" w:firstLineChars="0"/>
              <w:jc w:val="center"/>
              <w:textAlignment w:val="bottom"/>
              <w:rPr>
                <w:rFonts w:hint="default" w:ascii="Times New Roman" w:hAnsi="Times New Roman" w:eastAsia="宋体" w:cs="Times New Roman"/>
                <w:b w:val="0"/>
                <w:bCs w:val="0"/>
                <w:i w:val="0"/>
                <w:iCs w:val="0"/>
                <w:color w:val="000000"/>
                <w:kern w:val="0"/>
                <w:sz w:val="21"/>
                <w:szCs w:val="21"/>
                <w:u w:val="none"/>
                <w:lang w:val="en-US" w:eastAsia="zh-CN" w:bidi="ar"/>
              </w:rPr>
            </w:pPr>
            <w:r>
              <w:rPr>
                <w:rFonts w:hint="default" w:ascii="Times New Roman" w:hAnsi="Times New Roman" w:eastAsia="宋体" w:cs="Times New Roman"/>
                <w:b w:val="0"/>
                <w:bCs w:val="0"/>
                <w:i w:val="0"/>
                <w:iCs w:val="0"/>
                <w:color w:val="000000"/>
                <w:kern w:val="0"/>
                <w:sz w:val="21"/>
                <w:szCs w:val="21"/>
                <w:u w:val="none"/>
                <w:lang w:val="en-US" w:eastAsia="zh-CN" w:bidi="ar"/>
              </w:rPr>
              <w:t>1,337,598,463</w:t>
            </w:r>
          </w:p>
        </w:tc>
      </w:tr>
    </w:tbl>
    <w:p w14:paraId="36B46E6A">
      <w:pPr>
        <w:pStyle w:val="28"/>
        <w:keepNext w:val="0"/>
        <w:keepLines w:val="0"/>
        <w:pageBreakBefore w:val="0"/>
        <w:widowControl/>
        <w:suppressLineNumbers w:val="0"/>
        <w:kinsoku/>
        <w:wordWrap/>
        <w:overflowPunct/>
        <w:topLinePunct w:val="0"/>
        <w:autoSpaceDE/>
        <w:autoSpaceDN/>
        <w:bidi w:val="0"/>
        <w:adjustRightInd/>
        <w:snapToGrid/>
        <w:spacing w:beforeAutospacing="0" w:afterAutospacing="0" w:line="420" w:lineRule="exact"/>
        <w:ind w:firstLine="480" w:firstLineChars="200"/>
        <w:jc w:val="both"/>
        <w:textAlignment w:val="auto"/>
        <w:rPr>
          <w:rFonts w:hint="default" w:ascii="Times New Roman" w:hAnsi="Times New Roman" w:eastAsia="宋体" w:cs="Times New Roman"/>
          <w:sz w:val="24"/>
          <w:szCs w:val="24"/>
          <w:lang w:eastAsia="zh-CN"/>
        </w:rPr>
      </w:pPr>
      <w:r>
        <w:rPr>
          <w:rFonts w:hint="default" w:ascii="Times New Roman" w:hAnsi="Times New Roman" w:eastAsia="宋体" w:cs="Times New Roman"/>
          <w:sz w:val="24"/>
          <w:szCs w:val="24"/>
        </w:rPr>
        <w:t>数据来源：</w:t>
      </w:r>
      <w:r>
        <w:rPr>
          <w:rFonts w:hint="default" w:ascii="Times New Roman" w:hAnsi="Times New Roman" w:eastAsia="宋体" w:cs="Times New Roman"/>
          <w:sz w:val="24"/>
          <w:szCs w:val="24"/>
          <w:lang w:val="en-US" w:eastAsia="zh-CN"/>
        </w:rPr>
        <w:t>finD</w:t>
      </w:r>
      <w:r>
        <w:rPr>
          <w:rFonts w:hint="default" w:ascii="Times New Roman" w:hAnsi="Times New Roman" w:eastAsia="宋体" w:cs="Times New Roman"/>
          <w:sz w:val="24"/>
          <w:szCs w:val="24"/>
        </w:rPr>
        <w:t>数据库整理</w:t>
      </w:r>
    </w:p>
    <w:p w14:paraId="399CEEB6">
      <w:pPr>
        <w:pStyle w:val="28"/>
        <w:keepNext w:val="0"/>
        <w:keepLines w:val="0"/>
        <w:pageBreakBefore w:val="0"/>
        <w:widowControl/>
        <w:suppressLineNumbers w:val="0"/>
        <w:kinsoku/>
        <w:wordWrap/>
        <w:overflowPunct/>
        <w:topLinePunct w:val="0"/>
        <w:autoSpaceDE/>
        <w:autoSpaceDN/>
        <w:bidi w:val="0"/>
        <w:adjustRightInd/>
        <w:snapToGrid/>
        <w:spacing w:beforeAutospacing="0" w:afterAutospacing="0" w:line="420" w:lineRule="exact"/>
        <w:ind w:firstLine="480" w:firstLineChars="200"/>
        <w:jc w:val="both"/>
        <w:textAlignment w:val="auto"/>
        <w:rPr>
          <w:rFonts w:hint="default" w:ascii="Times New Roman" w:hAnsi="Times New Roman" w:eastAsia="宋体" w:cs="Times New Roman"/>
          <w:sz w:val="24"/>
          <w:szCs w:val="24"/>
        </w:rPr>
      </w:pPr>
      <w:r>
        <w:rPr>
          <w:rFonts w:hint="default" w:ascii="Times New Roman" w:hAnsi="Times New Roman" w:eastAsia="宋体" w:cs="Times New Roman"/>
          <w:sz w:val="24"/>
          <w:szCs w:val="24"/>
        </w:rPr>
        <w:t>进一步从主营业务结构来看，公司收入高度集中于互联网营销服务业务。根据公司年报披露，2024年互联网和相关服务业收入占主营收入的99.79%，其中数字化营销服务是企业最主要的收入来源，如表4-1</w:t>
      </w:r>
      <w:r>
        <w:rPr>
          <w:rFonts w:hint="default" w:ascii="Times New Roman" w:hAnsi="Times New Roman" w:eastAsia="宋体" w:cs="Times New Roman"/>
          <w:sz w:val="24"/>
          <w:szCs w:val="24"/>
          <w:lang w:val="en-US" w:eastAsia="zh-CN"/>
        </w:rPr>
        <w:t>9</w:t>
      </w:r>
      <w:r>
        <w:rPr>
          <w:rFonts w:hint="default" w:ascii="Times New Roman" w:hAnsi="Times New Roman" w:eastAsia="宋体" w:cs="Times New Roman"/>
          <w:sz w:val="24"/>
          <w:szCs w:val="24"/>
        </w:rPr>
        <w:t>所示。</w:t>
      </w:r>
    </w:p>
    <w:p w14:paraId="48698106">
      <w:pPr>
        <w:widowControl/>
        <w:tabs>
          <w:tab w:val="left" w:pos="377"/>
        </w:tabs>
        <w:autoSpaceDE/>
        <w:autoSpaceDN/>
        <w:snapToGrid/>
        <w:spacing w:before="156" w:beforeLines="50"/>
        <w:jc w:val="center"/>
        <w:rPr>
          <w:rFonts w:hint="default" w:ascii="Times New Roman" w:hAnsi="Times New Roman" w:eastAsia="宋体" w:cs="Times New Roman"/>
          <w:spacing w:val="10"/>
          <w:kern w:val="0"/>
          <w:szCs w:val="20"/>
          <w:lang w:val="en-US" w:eastAsia="zh-CN"/>
        </w:rPr>
      </w:pPr>
      <w:r>
        <w:rPr>
          <w:rFonts w:hint="default" w:ascii="Times New Roman" w:hAnsi="Times New Roman" w:eastAsia="宋体" w:cs="Times New Roman"/>
          <w:spacing w:val="10"/>
          <w:kern w:val="0"/>
          <w:szCs w:val="20"/>
          <w:lang w:val="en-US" w:eastAsia="zh-CN"/>
        </w:rPr>
        <w:t>表4-19 天地在线主营业务结构表</w:t>
      </w:r>
    </w:p>
    <w:tbl>
      <w:tblPr>
        <w:tblStyle w:val="31"/>
        <w:tblW w:w="8519" w:type="dxa"/>
        <w:jc w:val="center"/>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Layout w:type="autofit"/>
        <w:tblCellMar>
          <w:top w:w="0" w:type="dxa"/>
          <w:left w:w="108" w:type="dxa"/>
          <w:bottom w:w="0" w:type="dxa"/>
          <w:right w:w="108" w:type="dxa"/>
        </w:tblCellMar>
      </w:tblPr>
      <w:tblGrid>
        <w:gridCol w:w="2995"/>
        <w:gridCol w:w="2150"/>
        <w:gridCol w:w="1875"/>
        <w:gridCol w:w="1499"/>
      </w:tblGrid>
      <w:tr w14:paraId="3372E094">
        <w:trPr>
          <w:trHeight w:val="0" w:hRule="atLeast"/>
          <w:tblHeader/>
          <w:jc w:val="center"/>
        </w:trPr>
        <w:tc>
          <w:tcPr>
            <w:tcW w:w="2995" w:type="dxa"/>
            <w:tcBorders>
              <w:top w:val="single" w:color="auto" w:sz="12" w:space="0"/>
              <w:left w:val="nil"/>
              <w:bottom w:val="single" w:color="auto" w:sz="4" w:space="0"/>
              <w:right w:val="nil"/>
            </w:tcBorders>
            <w:shd w:val="clear" w:color="auto" w:fill="auto"/>
            <w:vAlign w:val="center"/>
          </w:tcPr>
          <w:p w14:paraId="0DC5AD3E">
            <w:pPr>
              <w:keepNext w:val="0"/>
              <w:keepLines w:val="0"/>
              <w:widowControl/>
              <w:suppressLineNumbers w:val="0"/>
              <w:snapToGrid w:val="0"/>
              <w:ind w:left="0" w:leftChars="0" w:right="0" w:rightChars="0" w:firstLine="0" w:firstLineChars="0"/>
              <w:jc w:val="center"/>
              <w:textAlignment w:val="center"/>
              <w:rPr>
                <w:rFonts w:hint="default" w:ascii="Times New Roman" w:hAnsi="Times New Roman" w:eastAsia="宋体" w:cs="Times New Roman"/>
                <w:b/>
                <w:bCs/>
                <w:i w:val="0"/>
                <w:iCs w:val="0"/>
                <w:color w:val="000000"/>
                <w:sz w:val="22"/>
                <w:szCs w:val="22"/>
                <w:u w:val="none"/>
              </w:rPr>
            </w:pPr>
            <w:r>
              <w:rPr>
                <w:rFonts w:hint="default" w:ascii="Times New Roman" w:hAnsi="Times New Roman" w:eastAsia="宋体" w:cs="Times New Roman"/>
                <w:b/>
                <w:bCs/>
                <w:i w:val="0"/>
                <w:iCs w:val="0"/>
                <w:color w:val="000000"/>
                <w:kern w:val="0"/>
                <w:sz w:val="22"/>
                <w:szCs w:val="22"/>
                <w:u w:val="none"/>
                <w:lang w:val="en-US" w:eastAsia="zh-CN" w:bidi="ar"/>
              </w:rPr>
              <w:t>产品类型</w:t>
            </w:r>
          </w:p>
        </w:tc>
        <w:tc>
          <w:tcPr>
            <w:tcW w:w="2150" w:type="dxa"/>
            <w:tcBorders>
              <w:top w:val="single" w:color="auto" w:sz="12" w:space="0"/>
              <w:left w:val="nil"/>
              <w:bottom w:val="single" w:color="auto" w:sz="4" w:space="0"/>
              <w:right w:val="nil"/>
            </w:tcBorders>
            <w:shd w:val="clear" w:color="auto" w:fill="auto"/>
            <w:vAlign w:val="center"/>
          </w:tcPr>
          <w:p w14:paraId="6FD272A0">
            <w:pPr>
              <w:keepNext w:val="0"/>
              <w:keepLines w:val="0"/>
              <w:widowControl/>
              <w:suppressLineNumbers w:val="0"/>
              <w:snapToGrid w:val="0"/>
              <w:ind w:left="0" w:leftChars="0" w:right="0" w:rightChars="0" w:firstLine="0" w:firstLineChars="0"/>
              <w:jc w:val="center"/>
              <w:textAlignment w:val="center"/>
              <w:rPr>
                <w:rFonts w:hint="default" w:ascii="Times New Roman" w:hAnsi="Times New Roman" w:eastAsia="宋体" w:cs="Times New Roman"/>
                <w:b/>
                <w:bCs/>
                <w:i w:val="0"/>
                <w:iCs w:val="0"/>
                <w:color w:val="000000"/>
                <w:sz w:val="22"/>
                <w:szCs w:val="22"/>
                <w:u w:val="none"/>
              </w:rPr>
            </w:pPr>
            <w:r>
              <w:rPr>
                <w:rFonts w:hint="default" w:ascii="Times New Roman" w:hAnsi="Times New Roman" w:eastAsia="宋体" w:cs="Times New Roman"/>
                <w:b/>
                <w:bCs/>
                <w:i w:val="0"/>
                <w:iCs w:val="0"/>
                <w:color w:val="000000"/>
                <w:kern w:val="0"/>
                <w:sz w:val="22"/>
                <w:szCs w:val="22"/>
                <w:u w:val="none"/>
                <w:lang w:val="en-US" w:eastAsia="zh-CN" w:bidi="ar"/>
              </w:rPr>
              <w:t>主营收入</w:t>
            </w:r>
          </w:p>
        </w:tc>
        <w:tc>
          <w:tcPr>
            <w:tcW w:w="1875" w:type="dxa"/>
            <w:tcBorders>
              <w:top w:val="single" w:color="auto" w:sz="12" w:space="0"/>
              <w:left w:val="nil"/>
              <w:bottom w:val="single" w:color="auto" w:sz="4" w:space="0"/>
              <w:right w:val="nil"/>
            </w:tcBorders>
            <w:shd w:val="clear" w:color="auto" w:fill="auto"/>
            <w:vAlign w:val="center"/>
          </w:tcPr>
          <w:p w14:paraId="0955DF92">
            <w:pPr>
              <w:keepNext w:val="0"/>
              <w:keepLines w:val="0"/>
              <w:widowControl/>
              <w:suppressLineNumbers w:val="0"/>
              <w:snapToGrid w:val="0"/>
              <w:ind w:left="0" w:leftChars="0" w:right="0" w:rightChars="0" w:firstLine="0" w:firstLineChars="0"/>
              <w:jc w:val="center"/>
              <w:textAlignment w:val="center"/>
              <w:rPr>
                <w:rFonts w:hint="default" w:ascii="Times New Roman" w:hAnsi="Times New Roman" w:eastAsia="宋体" w:cs="Times New Roman"/>
                <w:b/>
                <w:bCs/>
                <w:i w:val="0"/>
                <w:iCs w:val="0"/>
                <w:color w:val="000000"/>
                <w:sz w:val="22"/>
                <w:szCs w:val="22"/>
                <w:u w:val="none"/>
              </w:rPr>
            </w:pPr>
            <w:r>
              <w:rPr>
                <w:rFonts w:hint="default" w:ascii="Times New Roman" w:hAnsi="Times New Roman" w:eastAsia="宋体" w:cs="Times New Roman"/>
                <w:b/>
                <w:bCs/>
                <w:i w:val="0"/>
                <w:iCs w:val="0"/>
                <w:color w:val="000000"/>
                <w:kern w:val="0"/>
                <w:sz w:val="22"/>
                <w:szCs w:val="22"/>
                <w:u w:val="none"/>
                <w:lang w:val="en-US" w:eastAsia="zh-CN" w:bidi="ar"/>
              </w:rPr>
              <w:t>收入占比</w:t>
            </w:r>
          </w:p>
        </w:tc>
        <w:tc>
          <w:tcPr>
            <w:tcW w:w="1499" w:type="dxa"/>
            <w:tcBorders>
              <w:top w:val="single" w:color="auto" w:sz="12" w:space="0"/>
              <w:left w:val="nil"/>
              <w:bottom w:val="single" w:color="auto" w:sz="4" w:space="0"/>
              <w:right w:val="nil"/>
            </w:tcBorders>
            <w:shd w:val="clear" w:color="auto" w:fill="auto"/>
            <w:vAlign w:val="center"/>
          </w:tcPr>
          <w:p w14:paraId="46AA2C30">
            <w:pPr>
              <w:keepNext w:val="0"/>
              <w:keepLines w:val="0"/>
              <w:widowControl/>
              <w:suppressLineNumbers w:val="0"/>
              <w:snapToGrid w:val="0"/>
              <w:ind w:left="0" w:leftChars="0" w:right="0" w:rightChars="0" w:firstLine="0" w:firstLineChars="0"/>
              <w:jc w:val="center"/>
              <w:textAlignment w:val="center"/>
              <w:rPr>
                <w:rFonts w:hint="default" w:ascii="Times New Roman" w:hAnsi="Times New Roman" w:eastAsia="宋体" w:cs="Times New Roman"/>
                <w:b/>
                <w:bCs/>
                <w:i w:val="0"/>
                <w:iCs w:val="0"/>
                <w:color w:val="000000"/>
                <w:sz w:val="22"/>
                <w:szCs w:val="22"/>
                <w:u w:val="none"/>
              </w:rPr>
            </w:pPr>
            <w:r>
              <w:rPr>
                <w:rFonts w:hint="default" w:ascii="Times New Roman" w:hAnsi="Times New Roman" w:eastAsia="宋体" w:cs="Times New Roman"/>
                <w:b/>
                <w:bCs/>
                <w:i w:val="0"/>
                <w:iCs w:val="0"/>
                <w:color w:val="000000"/>
                <w:kern w:val="0"/>
                <w:sz w:val="22"/>
                <w:szCs w:val="22"/>
                <w:u w:val="none"/>
                <w:lang w:val="en-US" w:eastAsia="zh-CN" w:bidi="ar"/>
              </w:rPr>
              <w:t>毛利率</w:t>
            </w:r>
          </w:p>
        </w:tc>
      </w:tr>
      <w:tr w14:paraId="7A1D18ED">
        <w:trPr>
          <w:trHeight w:val="0" w:hRule="atLeast"/>
          <w:jc w:val="center"/>
        </w:trPr>
        <w:tc>
          <w:tcPr>
            <w:tcW w:w="2995" w:type="dxa"/>
            <w:tcBorders>
              <w:top w:val="single" w:color="auto" w:sz="4" w:space="0"/>
              <w:left w:val="nil"/>
              <w:bottom w:val="nil"/>
              <w:right w:val="nil"/>
            </w:tcBorders>
            <w:shd w:val="clear" w:color="auto" w:fill="auto"/>
            <w:vAlign w:val="center"/>
          </w:tcPr>
          <w:p w14:paraId="798C9D14">
            <w:pPr>
              <w:keepNext w:val="0"/>
              <w:keepLines w:val="0"/>
              <w:widowControl/>
              <w:suppressLineNumbers w:val="0"/>
              <w:snapToGrid w:val="0"/>
              <w:ind w:left="0" w:leftChars="0" w:right="0" w:rightChars="0" w:firstLine="0" w:firstLineChars="0"/>
              <w:jc w:val="center"/>
              <w:textAlignment w:val="bottom"/>
              <w:rPr>
                <w:rFonts w:hint="default" w:ascii="Times New Roman" w:hAnsi="Times New Roman" w:eastAsia="宋体" w:cs="Times New Roman"/>
                <w:b w:val="0"/>
                <w:bCs w:val="0"/>
                <w:i w:val="0"/>
                <w:iCs w:val="0"/>
                <w:color w:val="000000"/>
                <w:kern w:val="0"/>
                <w:sz w:val="21"/>
                <w:szCs w:val="21"/>
                <w:u w:val="none"/>
                <w:lang w:val="en-US" w:eastAsia="zh-CN" w:bidi="ar"/>
              </w:rPr>
            </w:pPr>
            <w:r>
              <w:rPr>
                <w:rFonts w:hint="default" w:ascii="Times New Roman" w:hAnsi="Times New Roman" w:eastAsia="宋体" w:cs="Times New Roman"/>
                <w:b w:val="0"/>
                <w:bCs w:val="0"/>
                <w:i w:val="0"/>
                <w:iCs w:val="0"/>
                <w:color w:val="000000"/>
                <w:kern w:val="0"/>
                <w:sz w:val="21"/>
                <w:szCs w:val="21"/>
                <w:u w:val="none"/>
                <w:lang w:val="en-US" w:eastAsia="zh-CN" w:bidi="ar"/>
              </w:rPr>
              <w:t>数字化营销服务</w:t>
            </w:r>
          </w:p>
        </w:tc>
        <w:tc>
          <w:tcPr>
            <w:tcW w:w="2150" w:type="dxa"/>
            <w:tcBorders>
              <w:top w:val="single" w:color="auto" w:sz="4" w:space="0"/>
              <w:left w:val="nil"/>
              <w:bottom w:val="nil"/>
              <w:right w:val="nil"/>
            </w:tcBorders>
            <w:shd w:val="clear" w:color="auto" w:fill="auto"/>
            <w:vAlign w:val="center"/>
          </w:tcPr>
          <w:p w14:paraId="7E2279A5">
            <w:pPr>
              <w:keepNext w:val="0"/>
              <w:keepLines w:val="0"/>
              <w:widowControl/>
              <w:suppressLineNumbers w:val="0"/>
              <w:snapToGrid w:val="0"/>
              <w:ind w:left="0" w:leftChars="0" w:right="0" w:rightChars="0" w:firstLine="0" w:firstLineChars="0"/>
              <w:jc w:val="center"/>
              <w:textAlignment w:val="bottom"/>
              <w:rPr>
                <w:rFonts w:hint="default" w:ascii="Times New Roman" w:hAnsi="Times New Roman" w:eastAsia="宋体" w:cs="Times New Roman"/>
                <w:b w:val="0"/>
                <w:bCs w:val="0"/>
                <w:i w:val="0"/>
                <w:iCs w:val="0"/>
                <w:color w:val="000000"/>
                <w:kern w:val="0"/>
                <w:sz w:val="21"/>
                <w:szCs w:val="21"/>
                <w:u w:val="none"/>
                <w:lang w:val="en-US" w:eastAsia="zh-CN" w:bidi="ar"/>
              </w:rPr>
            </w:pPr>
            <w:r>
              <w:rPr>
                <w:rFonts w:hint="default" w:ascii="Times New Roman" w:hAnsi="Times New Roman" w:eastAsia="宋体" w:cs="Times New Roman"/>
                <w:b w:val="0"/>
                <w:bCs w:val="0"/>
                <w:i w:val="0"/>
                <w:iCs w:val="0"/>
                <w:color w:val="000000"/>
                <w:kern w:val="0"/>
                <w:sz w:val="21"/>
                <w:szCs w:val="21"/>
                <w:u w:val="none"/>
                <w:lang w:val="en-US" w:eastAsia="zh-CN" w:bidi="ar"/>
              </w:rPr>
              <w:t>12.14亿元</w:t>
            </w:r>
          </w:p>
        </w:tc>
        <w:tc>
          <w:tcPr>
            <w:tcW w:w="1875" w:type="dxa"/>
            <w:tcBorders>
              <w:top w:val="single" w:color="auto" w:sz="4" w:space="0"/>
              <w:left w:val="nil"/>
              <w:bottom w:val="nil"/>
              <w:right w:val="nil"/>
            </w:tcBorders>
            <w:shd w:val="clear" w:color="auto" w:fill="auto"/>
            <w:vAlign w:val="center"/>
          </w:tcPr>
          <w:p w14:paraId="70EA1AC0">
            <w:pPr>
              <w:keepNext w:val="0"/>
              <w:keepLines w:val="0"/>
              <w:widowControl/>
              <w:suppressLineNumbers w:val="0"/>
              <w:snapToGrid w:val="0"/>
              <w:ind w:left="0" w:leftChars="0" w:right="0" w:rightChars="0" w:firstLine="0" w:firstLineChars="0"/>
              <w:jc w:val="center"/>
              <w:textAlignment w:val="bottom"/>
              <w:rPr>
                <w:rFonts w:hint="default" w:ascii="Times New Roman" w:hAnsi="Times New Roman" w:eastAsia="宋体" w:cs="Times New Roman"/>
                <w:b w:val="0"/>
                <w:bCs w:val="0"/>
                <w:i w:val="0"/>
                <w:iCs w:val="0"/>
                <w:color w:val="000000"/>
                <w:kern w:val="0"/>
                <w:sz w:val="21"/>
                <w:szCs w:val="21"/>
                <w:u w:val="none"/>
                <w:lang w:val="en-US" w:eastAsia="zh-CN" w:bidi="ar"/>
              </w:rPr>
            </w:pPr>
            <w:r>
              <w:rPr>
                <w:rFonts w:hint="default" w:ascii="Times New Roman" w:hAnsi="Times New Roman" w:eastAsia="宋体" w:cs="Times New Roman"/>
                <w:b w:val="0"/>
                <w:bCs w:val="0"/>
                <w:i w:val="0"/>
                <w:iCs w:val="0"/>
                <w:color w:val="000000"/>
                <w:kern w:val="0"/>
                <w:sz w:val="21"/>
                <w:szCs w:val="21"/>
                <w:u w:val="none"/>
                <w:lang w:val="en-US" w:eastAsia="zh-CN" w:bidi="ar"/>
              </w:rPr>
              <w:t>90.73%</w:t>
            </w:r>
          </w:p>
        </w:tc>
        <w:tc>
          <w:tcPr>
            <w:tcW w:w="1499" w:type="dxa"/>
            <w:tcBorders>
              <w:top w:val="single" w:color="auto" w:sz="4" w:space="0"/>
              <w:left w:val="nil"/>
              <w:bottom w:val="nil"/>
              <w:right w:val="nil"/>
            </w:tcBorders>
            <w:shd w:val="clear" w:color="auto" w:fill="auto"/>
            <w:vAlign w:val="center"/>
          </w:tcPr>
          <w:p w14:paraId="3D5451E5">
            <w:pPr>
              <w:keepNext w:val="0"/>
              <w:keepLines w:val="0"/>
              <w:widowControl/>
              <w:suppressLineNumbers w:val="0"/>
              <w:snapToGrid w:val="0"/>
              <w:ind w:left="0" w:leftChars="0" w:right="0" w:rightChars="0" w:firstLine="0" w:firstLineChars="0"/>
              <w:jc w:val="center"/>
              <w:textAlignment w:val="bottom"/>
              <w:rPr>
                <w:rFonts w:hint="default" w:ascii="Times New Roman" w:hAnsi="Times New Roman" w:eastAsia="宋体" w:cs="Times New Roman"/>
                <w:b w:val="0"/>
                <w:bCs w:val="0"/>
                <w:i w:val="0"/>
                <w:iCs w:val="0"/>
                <w:color w:val="000000"/>
                <w:kern w:val="0"/>
                <w:sz w:val="21"/>
                <w:szCs w:val="21"/>
                <w:u w:val="none"/>
                <w:lang w:val="en-US" w:eastAsia="zh-CN" w:bidi="ar"/>
              </w:rPr>
            </w:pPr>
            <w:r>
              <w:rPr>
                <w:rFonts w:hint="default" w:ascii="Times New Roman" w:hAnsi="Times New Roman" w:eastAsia="宋体" w:cs="Times New Roman"/>
                <w:b w:val="0"/>
                <w:bCs w:val="0"/>
                <w:i w:val="0"/>
                <w:iCs w:val="0"/>
                <w:color w:val="000000"/>
                <w:kern w:val="0"/>
                <w:sz w:val="21"/>
                <w:szCs w:val="21"/>
                <w:u w:val="none"/>
                <w:lang w:val="en-US" w:eastAsia="zh-CN" w:bidi="ar"/>
              </w:rPr>
              <w:t>7.37%</w:t>
            </w:r>
          </w:p>
        </w:tc>
      </w:tr>
      <w:tr w14:paraId="0F61B4DD">
        <w:trPr>
          <w:trHeight w:val="0" w:hRule="atLeast"/>
          <w:jc w:val="center"/>
        </w:trPr>
        <w:tc>
          <w:tcPr>
            <w:tcW w:w="2995" w:type="dxa"/>
            <w:tcBorders>
              <w:top w:val="nil"/>
              <w:left w:val="nil"/>
              <w:bottom w:val="nil"/>
              <w:right w:val="nil"/>
            </w:tcBorders>
            <w:shd w:val="clear" w:color="auto" w:fill="auto"/>
            <w:vAlign w:val="center"/>
          </w:tcPr>
          <w:p w14:paraId="25DE5E34">
            <w:pPr>
              <w:keepNext w:val="0"/>
              <w:keepLines w:val="0"/>
              <w:widowControl/>
              <w:suppressLineNumbers w:val="0"/>
              <w:snapToGrid w:val="0"/>
              <w:ind w:left="0" w:leftChars="0" w:right="0" w:rightChars="0" w:firstLine="0" w:firstLineChars="0"/>
              <w:jc w:val="center"/>
              <w:textAlignment w:val="bottom"/>
              <w:rPr>
                <w:rFonts w:hint="default" w:ascii="Times New Roman" w:hAnsi="Times New Roman" w:eastAsia="宋体" w:cs="Times New Roman"/>
                <w:b w:val="0"/>
                <w:bCs w:val="0"/>
                <w:i w:val="0"/>
                <w:iCs w:val="0"/>
                <w:color w:val="000000"/>
                <w:kern w:val="0"/>
                <w:sz w:val="21"/>
                <w:szCs w:val="21"/>
                <w:u w:val="none"/>
                <w:lang w:val="en-US" w:eastAsia="zh-CN" w:bidi="ar"/>
              </w:rPr>
            </w:pPr>
            <w:r>
              <w:rPr>
                <w:rFonts w:hint="default" w:ascii="Times New Roman" w:hAnsi="Times New Roman" w:eastAsia="宋体" w:cs="Times New Roman"/>
                <w:b w:val="0"/>
                <w:bCs w:val="0"/>
                <w:i w:val="0"/>
                <w:iCs w:val="0"/>
                <w:color w:val="000000"/>
                <w:kern w:val="0"/>
                <w:sz w:val="21"/>
                <w:szCs w:val="21"/>
                <w:u w:val="none"/>
                <w:lang w:val="en-US" w:eastAsia="zh-CN" w:bidi="ar"/>
              </w:rPr>
              <w:t>数智化综合服务</w:t>
            </w:r>
          </w:p>
        </w:tc>
        <w:tc>
          <w:tcPr>
            <w:tcW w:w="2150" w:type="dxa"/>
            <w:tcBorders>
              <w:top w:val="nil"/>
              <w:left w:val="nil"/>
              <w:bottom w:val="nil"/>
              <w:right w:val="nil"/>
            </w:tcBorders>
            <w:shd w:val="clear" w:color="auto" w:fill="auto"/>
            <w:vAlign w:val="center"/>
          </w:tcPr>
          <w:p w14:paraId="5CB170A5">
            <w:pPr>
              <w:keepNext w:val="0"/>
              <w:keepLines w:val="0"/>
              <w:widowControl/>
              <w:suppressLineNumbers w:val="0"/>
              <w:snapToGrid w:val="0"/>
              <w:ind w:left="0" w:leftChars="0" w:right="0" w:rightChars="0" w:firstLine="0" w:firstLineChars="0"/>
              <w:jc w:val="center"/>
              <w:textAlignment w:val="bottom"/>
              <w:rPr>
                <w:rFonts w:hint="default" w:ascii="Times New Roman" w:hAnsi="Times New Roman" w:eastAsia="宋体" w:cs="Times New Roman"/>
                <w:b w:val="0"/>
                <w:bCs w:val="0"/>
                <w:i w:val="0"/>
                <w:iCs w:val="0"/>
                <w:color w:val="000000"/>
                <w:kern w:val="0"/>
                <w:sz w:val="21"/>
                <w:szCs w:val="21"/>
                <w:u w:val="none"/>
                <w:lang w:val="en-US" w:eastAsia="zh-CN" w:bidi="ar"/>
              </w:rPr>
            </w:pPr>
            <w:r>
              <w:rPr>
                <w:rFonts w:hint="default" w:ascii="Times New Roman" w:hAnsi="Times New Roman" w:eastAsia="宋体" w:cs="Times New Roman"/>
                <w:b w:val="0"/>
                <w:bCs w:val="0"/>
                <w:i w:val="0"/>
                <w:iCs w:val="0"/>
                <w:color w:val="000000"/>
                <w:kern w:val="0"/>
                <w:sz w:val="21"/>
                <w:szCs w:val="21"/>
                <w:u w:val="none"/>
                <w:lang w:val="en-US" w:eastAsia="zh-CN" w:bidi="ar"/>
              </w:rPr>
              <w:t>1.212亿元</w:t>
            </w:r>
          </w:p>
        </w:tc>
        <w:tc>
          <w:tcPr>
            <w:tcW w:w="1875" w:type="dxa"/>
            <w:tcBorders>
              <w:top w:val="nil"/>
              <w:left w:val="nil"/>
              <w:bottom w:val="nil"/>
              <w:right w:val="nil"/>
            </w:tcBorders>
            <w:shd w:val="clear" w:color="auto" w:fill="auto"/>
            <w:vAlign w:val="center"/>
          </w:tcPr>
          <w:p w14:paraId="691C98AD">
            <w:pPr>
              <w:keepNext w:val="0"/>
              <w:keepLines w:val="0"/>
              <w:widowControl/>
              <w:suppressLineNumbers w:val="0"/>
              <w:snapToGrid w:val="0"/>
              <w:ind w:left="0" w:leftChars="0" w:right="0" w:rightChars="0" w:firstLine="0" w:firstLineChars="0"/>
              <w:jc w:val="center"/>
              <w:textAlignment w:val="bottom"/>
              <w:rPr>
                <w:rFonts w:hint="default" w:ascii="Times New Roman" w:hAnsi="Times New Roman" w:eastAsia="宋体" w:cs="Times New Roman"/>
                <w:b w:val="0"/>
                <w:bCs w:val="0"/>
                <w:i w:val="0"/>
                <w:iCs w:val="0"/>
                <w:color w:val="000000"/>
                <w:kern w:val="0"/>
                <w:sz w:val="21"/>
                <w:szCs w:val="21"/>
                <w:u w:val="none"/>
                <w:lang w:val="en-US" w:eastAsia="zh-CN" w:bidi="ar"/>
              </w:rPr>
            </w:pPr>
            <w:r>
              <w:rPr>
                <w:rFonts w:hint="default" w:ascii="Times New Roman" w:hAnsi="Times New Roman" w:eastAsia="宋体" w:cs="Times New Roman"/>
                <w:b w:val="0"/>
                <w:bCs w:val="0"/>
                <w:i w:val="0"/>
                <w:iCs w:val="0"/>
                <w:color w:val="000000"/>
                <w:kern w:val="0"/>
                <w:sz w:val="21"/>
                <w:szCs w:val="21"/>
                <w:u w:val="none"/>
                <w:lang w:val="en-US" w:eastAsia="zh-CN" w:bidi="ar"/>
              </w:rPr>
              <w:t>9.06%</w:t>
            </w:r>
          </w:p>
        </w:tc>
        <w:tc>
          <w:tcPr>
            <w:tcW w:w="1499" w:type="dxa"/>
            <w:tcBorders>
              <w:top w:val="nil"/>
              <w:left w:val="nil"/>
              <w:bottom w:val="nil"/>
              <w:right w:val="nil"/>
            </w:tcBorders>
            <w:shd w:val="clear" w:color="auto" w:fill="auto"/>
            <w:vAlign w:val="center"/>
          </w:tcPr>
          <w:p w14:paraId="5C7A1014">
            <w:pPr>
              <w:keepNext w:val="0"/>
              <w:keepLines w:val="0"/>
              <w:widowControl/>
              <w:suppressLineNumbers w:val="0"/>
              <w:snapToGrid w:val="0"/>
              <w:ind w:left="0" w:leftChars="0" w:right="0" w:rightChars="0" w:firstLine="0" w:firstLineChars="0"/>
              <w:jc w:val="center"/>
              <w:textAlignment w:val="bottom"/>
              <w:rPr>
                <w:rFonts w:hint="default" w:ascii="Times New Roman" w:hAnsi="Times New Roman" w:eastAsia="宋体" w:cs="Times New Roman"/>
                <w:b w:val="0"/>
                <w:bCs w:val="0"/>
                <w:i w:val="0"/>
                <w:iCs w:val="0"/>
                <w:color w:val="000000"/>
                <w:kern w:val="0"/>
                <w:sz w:val="21"/>
                <w:szCs w:val="21"/>
                <w:u w:val="none"/>
                <w:lang w:val="en-US" w:eastAsia="zh-CN" w:bidi="ar"/>
              </w:rPr>
            </w:pPr>
            <w:r>
              <w:rPr>
                <w:rFonts w:hint="default" w:ascii="Times New Roman" w:hAnsi="Times New Roman" w:eastAsia="宋体" w:cs="Times New Roman"/>
                <w:b w:val="0"/>
                <w:bCs w:val="0"/>
                <w:i w:val="0"/>
                <w:iCs w:val="0"/>
                <w:color w:val="000000"/>
                <w:kern w:val="0"/>
                <w:sz w:val="21"/>
                <w:szCs w:val="21"/>
                <w:u w:val="none"/>
                <w:lang w:val="en-US" w:eastAsia="zh-CN" w:bidi="ar"/>
              </w:rPr>
              <w:t>9.44%</w:t>
            </w:r>
          </w:p>
        </w:tc>
      </w:tr>
      <w:tr w14:paraId="5A93DBBF">
        <w:trPr>
          <w:trHeight w:val="0" w:hRule="atLeast"/>
          <w:jc w:val="center"/>
        </w:trPr>
        <w:tc>
          <w:tcPr>
            <w:tcW w:w="2995" w:type="dxa"/>
            <w:tcBorders>
              <w:top w:val="nil"/>
              <w:left w:val="nil"/>
              <w:bottom w:val="single" w:color="auto" w:sz="12" w:space="0"/>
              <w:right w:val="nil"/>
            </w:tcBorders>
            <w:shd w:val="clear" w:color="auto" w:fill="auto"/>
            <w:vAlign w:val="center"/>
          </w:tcPr>
          <w:p w14:paraId="4DCDF332">
            <w:pPr>
              <w:keepNext w:val="0"/>
              <w:keepLines w:val="0"/>
              <w:widowControl/>
              <w:suppressLineNumbers w:val="0"/>
              <w:snapToGrid w:val="0"/>
              <w:ind w:left="0" w:leftChars="0" w:right="0" w:rightChars="0" w:firstLine="0" w:firstLineChars="0"/>
              <w:jc w:val="center"/>
              <w:textAlignment w:val="bottom"/>
              <w:rPr>
                <w:rFonts w:hint="default" w:ascii="Times New Roman" w:hAnsi="Times New Roman" w:eastAsia="宋体" w:cs="Times New Roman"/>
                <w:b w:val="0"/>
                <w:bCs w:val="0"/>
                <w:i w:val="0"/>
                <w:iCs w:val="0"/>
                <w:color w:val="000000"/>
                <w:kern w:val="0"/>
                <w:sz w:val="21"/>
                <w:szCs w:val="21"/>
                <w:u w:val="none"/>
                <w:lang w:val="en-US" w:eastAsia="zh-CN" w:bidi="ar"/>
              </w:rPr>
            </w:pPr>
            <w:r>
              <w:rPr>
                <w:rFonts w:hint="default" w:ascii="Times New Roman" w:hAnsi="Times New Roman" w:eastAsia="宋体" w:cs="Times New Roman"/>
                <w:b w:val="0"/>
                <w:bCs w:val="0"/>
                <w:i w:val="0"/>
                <w:iCs w:val="0"/>
                <w:color w:val="000000"/>
                <w:kern w:val="0"/>
                <w:sz w:val="21"/>
                <w:szCs w:val="21"/>
                <w:u w:val="none"/>
                <w:lang w:val="en-US" w:eastAsia="zh-CN" w:bidi="ar"/>
              </w:rPr>
              <w:t>其他</w:t>
            </w:r>
          </w:p>
        </w:tc>
        <w:tc>
          <w:tcPr>
            <w:tcW w:w="2150" w:type="dxa"/>
            <w:tcBorders>
              <w:top w:val="nil"/>
              <w:left w:val="nil"/>
              <w:bottom w:val="single" w:color="auto" w:sz="12" w:space="0"/>
              <w:right w:val="nil"/>
            </w:tcBorders>
            <w:shd w:val="clear" w:color="auto" w:fill="auto"/>
            <w:vAlign w:val="center"/>
          </w:tcPr>
          <w:p w14:paraId="4BE94500">
            <w:pPr>
              <w:keepNext w:val="0"/>
              <w:keepLines w:val="0"/>
              <w:widowControl/>
              <w:suppressLineNumbers w:val="0"/>
              <w:snapToGrid w:val="0"/>
              <w:ind w:left="0" w:leftChars="0" w:right="0" w:rightChars="0" w:firstLine="0" w:firstLineChars="0"/>
              <w:jc w:val="center"/>
              <w:textAlignment w:val="bottom"/>
              <w:rPr>
                <w:rFonts w:hint="default" w:ascii="Times New Roman" w:hAnsi="Times New Roman" w:eastAsia="宋体" w:cs="Times New Roman"/>
                <w:b w:val="0"/>
                <w:bCs w:val="0"/>
                <w:i w:val="0"/>
                <w:iCs w:val="0"/>
                <w:color w:val="000000"/>
                <w:kern w:val="0"/>
                <w:sz w:val="21"/>
                <w:szCs w:val="21"/>
                <w:u w:val="none"/>
                <w:lang w:val="en-US" w:eastAsia="zh-CN" w:bidi="ar"/>
              </w:rPr>
            </w:pPr>
            <w:r>
              <w:rPr>
                <w:rFonts w:hint="default" w:ascii="Times New Roman" w:hAnsi="Times New Roman" w:eastAsia="宋体" w:cs="Times New Roman"/>
                <w:b w:val="0"/>
                <w:bCs w:val="0"/>
                <w:i w:val="0"/>
                <w:iCs w:val="0"/>
                <w:color w:val="000000"/>
                <w:kern w:val="0"/>
                <w:sz w:val="21"/>
                <w:szCs w:val="21"/>
                <w:u w:val="none"/>
                <w:lang w:val="en-US" w:eastAsia="zh-CN" w:bidi="ar"/>
              </w:rPr>
              <w:t>280万元</w:t>
            </w:r>
          </w:p>
        </w:tc>
        <w:tc>
          <w:tcPr>
            <w:tcW w:w="1875" w:type="dxa"/>
            <w:tcBorders>
              <w:top w:val="nil"/>
              <w:left w:val="nil"/>
              <w:bottom w:val="single" w:color="auto" w:sz="12" w:space="0"/>
              <w:right w:val="nil"/>
            </w:tcBorders>
            <w:shd w:val="clear" w:color="auto" w:fill="auto"/>
            <w:vAlign w:val="center"/>
          </w:tcPr>
          <w:p w14:paraId="356B2EB2">
            <w:pPr>
              <w:keepNext w:val="0"/>
              <w:keepLines w:val="0"/>
              <w:widowControl/>
              <w:suppressLineNumbers w:val="0"/>
              <w:snapToGrid w:val="0"/>
              <w:ind w:left="0" w:leftChars="0" w:right="0" w:rightChars="0" w:firstLine="0" w:firstLineChars="0"/>
              <w:jc w:val="center"/>
              <w:textAlignment w:val="bottom"/>
              <w:rPr>
                <w:rFonts w:hint="default" w:ascii="Times New Roman" w:hAnsi="Times New Roman" w:eastAsia="宋体" w:cs="Times New Roman"/>
                <w:b w:val="0"/>
                <w:bCs w:val="0"/>
                <w:i w:val="0"/>
                <w:iCs w:val="0"/>
                <w:color w:val="000000"/>
                <w:kern w:val="0"/>
                <w:sz w:val="21"/>
                <w:szCs w:val="21"/>
                <w:u w:val="none"/>
                <w:lang w:val="en-US" w:eastAsia="zh-CN" w:bidi="ar"/>
              </w:rPr>
            </w:pPr>
            <w:r>
              <w:rPr>
                <w:rFonts w:hint="default" w:ascii="Times New Roman" w:hAnsi="Times New Roman" w:eastAsia="宋体" w:cs="Times New Roman"/>
                <w:b w:val="0"/>
                <w:bCs w:val="0"/>
                <w:i w:val="0"/>
                <w:iCs w:val="0"/>
                <w:color w:val="000000"/>
                <w:kern w:val="0"/>
                <w:sz w:val="21"/>
                <w:szCs w:val="21"/>
                <w:u w:val="none"/>
                <w:lang w:val="en-US" w:eastAsia="zh-CN" w:bidi="ar"/>
              </w:rPr>
              <w:t>0.21%</w:t>
            </w:r>
          </w:p>
        </w:tc>
        <w:tc>
          <w:tcPr>
            <w:tcW w:w="1499" w:type="dxa"/>
            <w:tcBorders>
              <w:top w:val="nil"/>
              <w:left w:val="nil"/>
              <w:bottom w:val="single" w:color="auto" w:sz="12" w:space="0"/>
              <w:right w:val="nil"/>
            </w:tcBorders>
            <w:shd w:val="clear" w:color="auto" w:fill="auto"/>
            <w:vAlign w:val="center"/>
          </w:tcPr>
          <w:p w14:paraId="26FD4AE7">
            <w:pPr>
              <w:keepNext w:val="0"/>
              <w:keepLines w:val="0"/>
              <w:widowControl/>
              <w:suppressLineNumbers w:val="0"/>
              <w:snapToGrid w:val="0"/>
              <w:ind w:left="0" w:leftChars="0" w:right="0" w:rightChars="0" w:firstLine="0" w:firstLineChars="0"/>
              <w:jc w:val="center"/>
              <w:textAlignment w:val="bottom"/>
              <w:rPr>
                <w:rFonts w:hint="default" w:ascii="Times New Roman" w:hAnsi="Times New Roman" w:eastAsia="宋体" w:cs="Times New Roman"/>
                <w:b w:val="0"/>
                <w:bCs w:val="0"/>
                <w:i w:val="0"/>
                <w:iCs w:val="0"/>
                <w:color w:val="000000"/>
                <w:kern w:val="0"/>
                <w:sz w:val="21"/>
                <w:szCs w:val="21"/>
                <w:u w:val="none"/>
                <w:lang w:val="en-US" w:eastAsia="zh-CN" w:bidi="ar"/>
              </w:rPr>
            </w:pPr>
            <w:r>
              <w:rPr>
                <w:rFonts w:hint="default" w:ascii="Times New Roman" w:hAnsi="Times New Roman" w:eastAsia="宋体" w:cs="Times New Roman"/>
                <w:b w:val="0"/>
                <w:bCs w:val="0"/>
                <w:i w:val="0"/>
                <w:iCs w:val="0"/>
                <w:color w:val="000000"/>
                <w:kern w:val="0"/>
                <w:sz w:val="21"/>
                <w:szCs w:val="21"/>
                <w:u w:val="none"/>
                <w:lang w:val="en-US" w:eastAsia="zh-CN" w:bidi="ar"/>
              </w:rPr>
              <w:t>24.59%</w:t>
            </w:r>
          </w:p>
        </w:tc>
      </w:tr>
    </w:tbl>
    <w:p w14:paraId="1055F7D4">
      <w:pPr>
        <w:pStyle w:val="28"/>
        <w:keepNext w:val="0"/>
        <w:keepLines w:val="0"/>
        <w:pageBreakBefore w:val="0"/>
        <w:widowControl/>
        <w:suppressLineNumbers w:val="0"/>
        <w:kinsoku/>
        <w:wordWrap/>
        <w:overflowPunct/>
        <w:topLinePunct w:val="0"/>
        <w:autoSpaceDE/>
        <w:autoSpaceDN/>
        <w:bidi w:val="0"/>
        <w:adjustRightInd/>
        <w:snapToGrid/>
        <w:spacing w:beforeAutospacing="0" w:afterAutospacing="0" w:line="420" w:lineRule="exact"/>
        <w:ind w:firstLine="480" w:firstLineChars="200"/>
        <w:jc w:val="both"/>
        <w:textAlignment w:val="auto"/>
        <w:rPr>
          <w:rFonts w:hint="default" w:ascii="Times New Roman" w:hAnsi="Times New Roman" w:eastAsia="宋体" w:cs="Times New Roman"/>
          <w:sz w:val="24"/>
          <w:szCs w:val="24"/>
          <w:lang w:eastAsia="zh-CN"/>
        </w:rPr>
      </w:pPr>
      <w:r>
        <w:rPr>
          <w:rFonts w:hint="default" w:ascii="Times New Roman" w:hAnsi="Times New Roman" w:eastAsia="宋体" w:cs="Times New Roman"/>
          <w:sz w:val="24"/>
          <w:szCs w:val="24"/>
        </w:rPr>
        <w:t>数据来源：</w:t>
      </w:r>
      <w:r>
        <w:rPr>
          <w:rFonts w:hint="eastAsia" w:ascii="Times New Roman" w:hAnsi="Times New Roman" w:eastAsia="宋体" w:cs="Times New Roman"/>
          <w:sz w:val="24"/>
          <w:szCs w:val="24"/>
          <w:lang w:val="en-US" w:eastAsia="zh-CN"/>
        </w:rPr>
        <w:t>东方财富网</w:t>
      </w:r>
      <w:r>
        <w:rPr>
          <w:rFonts w:hint="default" w:ascii="Times New Roman" w:hAnsi="Times New Roman" w:eastAsia="宋体" w:cs="Times New Roman"/>
          <w:sz w:val="24"/>
          <w:szCs w:val="24"/>
        </w:rPr>
        <w:t>整理</w:t>
      </w:r>
    </w:p>
    <w:p w14:paraId="13C6D4EE">
      <w:pPr>
        <w:pStyle w:val="28"/>
        <w:keepNext w:val="0"/>
        <w:keepLines w:val="0"/>
        <w:pageBreakBefore w:val="0"/>
        <w:widowControl/>
        <w:suppressLineNumbers w:val="0"/>
        <w:kinsoku/>
        <w:wordWrap/>
        <w:overflowPunct/>
        <w:topLinePunct w:val="0"/>
        <w:autoSpaceDE/>
        <w:autoSpaceDN/>
        <w:bidi w:val="0"/>
        <w:adjustRightInd/>
        <w:snapToGrid/>
        <w:spacing w:beforeAutospacing="0" w:afterAutospacing="0" w:line="420" w:lineRule="exact"/>
        <w:ind w:firstLine="480" w:firstLineChars="200"/>
        <w:jc w:val="both"/>
        <w:textAlignment w:val="auto"/>
        <w:rPr>
          <w:rFonts w:hint="default" w:ascii="Times New Roman" w:hAnsi="Times New Roman" w:eastAsia="宋体" w:cs="Times New Roman"/>
          <w:sz w:val="24"/>
          <w:szCs w:val="24"/>
        </w:rPr>
      </w:pPr>
      <w:r>
        <w:rPr>
          <w:rFonts w:hint="default" w:ascii="Times New Roman" w:hAnsi="Times New Roman" w:eastAsia="宋体" w:cs="Times New Roman"/>
          <w:sz w:val="24"/>
          <w:szCs w:val="24"/>
        </w:rPr>
        <w:t>从收入结构来看，公司主营业务高度依赖数字化营销服务，该业务长期占公司收入的90%以上。与此同时，数字化营销服务毛利率相对较低，例如2024年仅为7.37%，说明该业务属于典型的规模驱动型业务，即企业需要依靠较大的收入规模维持经营。</w:t>
      </w:r>
      <w:r>
        <w:rPr>
          <w:rFonts w:hint="default" w:ascii="Times New Roman" w:hAnsi="Times New Roman" w:eastAsia="宋体" w:cs="Times New Roman"/>
          <w:sz w:val="24"/>
          <w:szCs w:val="24"/>
          <w:lang w:val="en-US" w:eastAsia="zh-CN"/>
        </w:rPr>
        <w:t>整体来说，</w:t>
      </w:r>
      <w:r>
        <w:rPr>
          <w:rFonts w:hint="default" w:ascii="Times New Roman" w:hAnsi="Times New Roman" w:eastAsia="宋体" w:cs="Times New Roman"/>
          <w:sz w:val="24"/>
          <w:szCs w:val="24"/>
        </w:rPr>
        <w:t>公司主营业务结构在样本期内变化不大</w:t>
      </w:r>
      <w:r>
        <w:rPr>
          <w:rFonts w:hint="default" w:ascii="Times New Roman" w:hAnsi="Times New Roman" w:eastAsia="宋体" w:cs="Times New Roman"/>
          <w:sz w:val="24"/>
          <w:szCs w:val="24"/>
          <w:lang w:eastAsia="zh-CN"/>
        </w:rPr>
        <w:t>，</w:t>
      </w:r>
      <w:r>
        <w:rPr>
          <w:rFonts w:hint="default" w:ascii="Times New Roman" w:hAnsi="Times New Roman" w:eastAsia="宋体" w:cs="Times New Roman"/>
          <w:sz w:val="24"/>
          <w:szCs w:val="24"/>
        </w:rPr>
        <w:t>2020—2024年期间，互联网营销服务收入始终占公司主营收入的绝大部分，而数智化综合服务业务收入占比相对较小。例如2022年数智化综合服务收入占比仅为1.43%，2024年也仅提升至9%左右。这表明公司虽然开始布局数智化服务和人工智能相关应用，但相关业务规模仍然较小，对企业整体收入结构的影响有限。</w:t>
      </w:r>
    </w:p>
    <w:p w14:paraId="1682EB09">
      <w:pPr>
        <w:pStyle w:val="28"/>
        <w:keepNext w:val="0"/>
        <w:keepLines w:val="0"/>
        <w:pageBreakBefore w:val="0"/>
        <w:widowControl/>
        <w:suppressLineNumbers w:val="0"/>
        <w:kinsoku/>
        <w:wordWrap/>
        <w:overflowPunct/>
        <w:topLinePunct w:val="0"/>
        <w:autoSpaceDE/>
        <w:autoSpaceDN/>
        <w:bidi w:val="0"/>
        <w:adjustRightInd/>
        <w:snapToGrid/>
        <w:spacing w:beforeAutospacing="0" w:afterAutospacing="0" w:line="420" w:lineRule="exact"/>
        <w:ind w:firstLine="480" w:firstLineChars="200"/>
        <w:jc w:val="both"/>
        <w:textAlignment w:val="auto"/>
        <w:rPr>
          <w:rFonts w:hint="default" w:ascii="Times New Roman" w:hAnsi="Times New Roman" w:eastAsia="宋体" w:cs="Times New Roman"/>
          <w:sz w:val="24"/>
          <w:szCs w:val="24"/>
        </w:rPr>
      </w:pPr>
      <w:r>
        <w:rPr>
          <w:rFonts w:hint="default" w:ascii="Times New Roman" w:hAnsi="Times New Roman" w:eastAsia="宋体" w:cs="Times New Roman"/>
          <w:sz w:val="24"/>
          <w:szCs w:val="24"/>
        </w:rPr>
        <w:t>近年来，随着人工智能技术在营销行业中的应用不断增加，部分企业开始探索AI营销工具、智能广告投放系统以及数字内容生成技术，以提升营销效率。但从公司主营业务结构来看，天地在线当前收入仍主要依赖传统数字营销业务，而新型数字化服务和AI相关业务尚未形成稳定收入来源。</w:t>
      </w:r>
    </w:p>
    <w:p w14:paraId="0A877BE5">
      <w:pPr>
        <w:pStyle w:val="28"/>
        <w:keepNext w:val="0"/>
        <w:keepLines w:val="0"/>
        <w:pageBreakBefore w:val="0"/>
        <w:widowControl/>
        <w:suppressLineNumbers w:val="0"/>
        <w:kinsoku/>
        <w:wordWrap/>
        <w:overflowPunct/>
        <w:topLinePunct w:val="0"/>
        <w:autoSpaceDE/>
        <w:autoSpaceDN/>
        <w:bidi w:val="0"/>
        <w:adjustRightInd/>
        <w:snapToGrid/>
        <w:spacing w:beforeAutospacing="0" w:afterAutospacing="0" w:line="420" w:lineRule="exact"/>
        <w:ind w:firstLine="480" w:firstLineChars="200"/>
        <w:jc w:val="both"/>
        <w:textAlignment w:val="auto"/>
        <w:rPr>
          <w:rFonts w:hint="default" w:ascii="Times New Roman" w:hAnsi="Times New Roman" w:eastAsia="宋体" w:cs="Times New Roman"/>
          <w:sz w:val="24"/>
          <w:szCs w:val="24"/>
        </w:rPr>
      </w:pPr>
      <w:r>
        <w:rPr>
          <w:rFonts w:hint="default" w:ascii="Times New Roman" w:hAnsi="Times New Roman" w:eastAsia="宋体" w:cs="Times New Roman"/>
          <w:sz w:val="24"/>
          <w:szCs w:val="24"/>
        </w:rPr>
        <w:t>因此，从资产运营效率角度看，天地在线总资产周转率下降的主要原因在于企业营业收入规模明显下降，而资产规模变化相对有限。主营业务高度集中于数字化营销服务，同时AI相关业务规模仍处于发展阶段，使得企业收入增长未能形成新的动力，从而在样本期内表现为资产周转效率持续下降。</w:t>
      </w:r>
    </w:p>
    <w:p w14:paraId="0FE55218">
      <w:pPr>
        <w:autoSpaceDE/>
        <w:autoSpaceDN/>
        <w:snapToGrid/>
        <w:spacing w:before="156" w:beforeLines="50" w:after="156" w:afterLines="50" w:line="420" w:lineRule="exact"/>
        <w:jc w:val="left"/>
        <w:outlineLvl w:val="2"/>
        <w:rPr>
          <w:rFonts w:hint="default" w:ascii="Times New Roman" w:hAnsi="Times New Roman" w:eastAsia="黑体" w:cs="Times New Roman"/>
          <w:color w:val="000000"/>
          <w:kern w:val="0"/>
          <w:sz w:val="28"/>
          <w:szCs w:val="28"/>
          <w:lang w:val="en-US" w:eastAsia="zh-CN"/>
        </w:rPr>
      </w:pPr>
      <w:r>
        <w:rPr>
          <w:rFonts w:hint="default" w:ascii="Times New Roman" w:hAnsi="Times New Roman" w:eastAsia="黑体" w:cs="Times New Roman"/>
          <w:color w:val="000000"/>
          <w:kern w:val="0"/>
          <w:sz w:val="28"/>
          <w:szCs w:val="28"/>
          <w:lang w:val="en-US" w:eastAsia="zh-CN"/>
        </w:rPr>
        <w:t>4.2.2.2 AI业务赋能型企业总资产周转率分析</w:t>
      </w:r>
    </w:p>
    <w:p w14:paraId="3A050B35">
      <w:pPr>
        <w:pStyle w:val="28"/>
        <w:keepNext w:val="0"/>
        <w:keepLines w:val="0"/>
        <w:pageBreakBefore w:val="0"/>
        <w:widowControl/>
        <w:suppressLineNumbers w:val="0"/>
        <w:kinsoku/>
        <w:wordWrap/>
        <w:overflowPunct/>
        <w:topLinePunct w:val="0"/>
        <w:autoSpaceDE/>
        <w:autoSpaceDN/>
        <w:bidi w:val="0"/>
        <w:adjustRightInd/>
        <w:snapToGrid/>
        <w:spacing w:beforeAutospacing="0" w:afterAutospacing="0" w:line="420" w:lineRule="exact"/>
        <w:ind w:firstLine="480" w:firstLineChars="200"/>
        <w:jc w:val="both"/>
        <w:textAlignment w:val="auto"/>
        <w:rPr>
          <w:rFonts w:hint="default" w:ascii="Times New Roman" w:hAnsi="Times New Roman" w:eastAsia="宋体" w:cs="Times New Roman"/>
          <w:sz w:val="24"/>
          <w:szCs w:val="24"/>
        </w:rPr>
      </w:pPr>
      <w:r>
        <w:rPr>
          <w:rFonts w:hint="default" w:ascii="Times New Roman" w:hAnsi="Times New Roman" w:eastAsia="宋体" w:cs="Times New Roman"/>
          <w:sz w:val="24"/>
          <w:szCs w:val="24"/>
        </w:rPr>
        <w:t>1. 巨人网络</w:t>
      </w:r>
    </w:p>
    <w:p w14:paraId="31297B6D">
      <w:pPr>
        <w:pStyle w:val="28"/>
        <w:keepNext w:val="0"/>
        <w:keepLines w:val="0"/>
        <w:pageBreakBefore w:val="0"/>
        <w:widowControl/>
        <w:suppressLineNumbers w:val="0"/>
        <w:kinsoku/>
        <w:wordWrap/>
        <w:overflowPunct/>
        <w:topLinePunct w:val="0"/>
        <w:autoSpaceDE/>
        <w:autoSpaceDN/>
        <w:bidi w:val="0"/>
        <w:adjustRightInd/>
        <w:snapToGrid/>
        <w:spacing w:beforeAutospacing="0" w:afterAutospacing="0" w:line="420" w:lineRule="exact"/>
        <w:ind w:firstLine="480" w:firstLineChars="200"/>
        <w:jc w:val="both"/>
        <w:textAlignment w:val="auto"/>
        <w:rPr>
          <w:rFonts w:hint="default" w:ascii="Times New Roman" w:hAnsi="Times New Roman" w:eastAsia="宋体" w:cs="Times New Roman"/>
          <w:sz w:val="24"/>
          <w:szCs w:val="24"/>
        </w:rPr>
      </w:pPr>
      <w:r>
        <w:rPr>
          <w:rFonts w:hint="default" w:ascii="Times New Roman" w:hAnsi="Times New Roman" w:eastAsia="宋体" w:cs="Times New Roman"/>
          <w:sz w:val="24"/>
          <w:szCs w:val="24"/>
        </w:rPr>
        <w:t>巨人网络2020—2024年的总资产周转率整体处于较为稳定的区间，在0.16—0.22之间波动，没有出现明显上升或下降趋势。</w:t>
      </w:r>
    </w:p>
    <w:p w14:paraId="76B7F405">
      <w:pPr>
        <w:pStyle w:val="28"/>
        <w:keepNext w:val="0"/>
        <w:keepLines w:val="0"/>
        <w:pageBreakBefore w:val="0"/>
        <w:widowControl/>
        <w:suppressLineNumbers w:val="0"/>
        <w:kinsoku/>
        <w:wordWrap/>
        <w:overflowPunct/>
        <w:topLinePunct w:val="0"/>
        <w:autoSpaceDE/>
        <w:autoSpaceDN/>
        <w:bidi w:val="0"/>
        <w:adjustRightInd/>
        <w:snapToGrid/>
        <w:spacing w:beforeAutospacing="0" w:afterAutospacing="0" w:line="420" w:lineRule="exact"/>
        <w:ind w:firstLine="480" w:firstLineChars="200"/>
        <w:jc w:val="both"/>
        <w:textAlignment w:val="auto"/>
        <w:rPr>
          <w:rFonts w:hint="default" w:ascii="Times New Roman" w:hAnsi="Times New Roman" w:eastAsia="宋体" w:cs="Times New Roman"/>
          <w:sz w:val="24"/>
          <w:szCs w:val="24"/>
        </w:rPr>
      </w:pPr>
      <w:r>
        <w:rPr>
          <w:rFonts w:hint="default" w:ascii="Times New Roman" w:hAnsi="Times New Roman" w:eastAsia="宋体" w:cs="Times New Roman"/>
          <w:sz w:val="24"/>
          <w:szCs w:val="24"/>
        </w:rPr>
        <w:t>从表4-</w:t>
      </w:r>
      <w:r>
        <w:rPr>
          <w:rFonts w:hint="default" w:ascii="Times New Roman" w:hAnsi="Times New Roman" w:eastAsia="宋体" w:cs="Times New Roman"/>
          <w:sz w:val="24"/>
          <w:szCs w:val="24"/>
          <w:lang w:val="en-US" w:eastAsia="zh-CN"/>
        </w:rPr>
        <w:t>20所示</w:t>
      </w:r>
      <w:r>
        <w:rPr>
          <w:rFonts w:hint="default" w:ascii="Times New Roman" w:hAnsi="Times New Roman" w:eastAsia="宋体" w:cs="Times New Roman"/>
          <w:sz w:val="24"/>
          <w:szCs w:val="24"/>
        </w:rPr>
        <w:t>，公司资产规模在样本期内整体呈上升趋势，由2020年的108.35亿元增长至2024年的147.43亿元；营业收入则在2020—2022年阶段略有下降，2023年开始明显回升并维持在较高水平。由于资产规模和营业收入在整体上保持同步变化，企业资产利用效率没有出现明显波动，因此总资产周转率整体保持稳定。</w:t>
      </w:r>
    </w:p>
    <w:p w14:paraId="1429A08D">
      <w:pPr>
        <w:widowControl/>
        <w:tabs>
          <w:tab w:val="left" w:pos="377"/>
        </w:tabs>
        <w:autoSpaceDE/>
        <w:autoSpaceDN/>
        <w:snapToGrid/>
        <w:spacing w:before="156" w:beforeLines="50"/>
        <w:jc w:val="center"/>
        <w:rPr>
          <w:rFonts w:hint="default" w:ascii="Times New Roman" w:hAnsi="Times New Roman" w:eastAsia="宋体" w:cs="Times New Roman"/>
          <w:spacing w:val="10"/>
          <w:kern w:val="0"/>
          <w:szCs w:val="20"/>
          <w:lang w:val="en-US" w:eastAsia="zh-CN"/>
        </w:rPr>
      </w:pPr>
      <w:r>
        <w:rPr>
          <w:rFonts w:hint="default" w:ascii="Times New Roman" w:hAnsi="Times New Roman" w:eastAsia="宋体" w:cs="Times New Roman"/>
          <w:spacing w:val="10"/>
          <w:kern w:val="0"/>
          <w:szCs w:val="20"/>
          <w:lang w:val="en-US" w:eastAsia="zh-CN"/>
        </w:rPr>
        <w:t>表4-20 巨人网络资产规模与营业收入变化表</w:t>
      </w:r>
    </w:p>
    <w:tbl>
      <w:tblPr>
        <w:tblStyle w:val="31"/>
        <w:tblW w:w="8519" w:type="dxa"/>
        <w:jc w:val="center"/>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Layout w:type="autofit"/>
        <w:tblCellMar>
          <w:top w:w="0" w:type="dxa"/>
          <w:left w:w="108" w:type="dxa"/>
          <w:bottom w:w="0" w:type="dxa"/>
          <w:right w:w="108" w:type="dxa"/>
        </w:tblCellMar>
      </w:tblPr>
      <w:tblGrid>
        <w:gridCol w:w="1271"/>
        <w:gridCol w:w="3411"/>
        <w:gridCol w:w="3837"/>
      </w:tblGrid>
      <w:tr w14:paraId="5AE7D25E">
        <w:trPr>
          <w:trHeight w:val="0" w:hRule="atLeast"/>
          <w:tblHeader/>
          <w:jc w:val="center"/>
        </w:trPr>
        <w:tc>
          <w:tcPr>
            <w:tcW w:w="1271" w:type="dxa"/>
            <w:tcBorders>
              <w:top w:val="single" w:color="auto" w:sz="12" w:space="0"/>
              <w:left w:val="nil"/>
              <w:bottom w:val="single" w:color="auto" w:sz="4" w:space="0"/>
              <w:right w:val="nil"/>
            </w:tcBorders>
            <w:shd w:val="clear" w:color="auto" w:fill="auto"/>
            <w:vAlign w:val="center"/>
          </w:tcPr>
          <w:p w14:paraId="55CE6733">
            <w:pPr>
              <w:keepNext w:val="0"/>
              <w:keepLines w:val="0"/>
              <w:widowControl/>
              <w:suppressLineNumbers w:val="0"/>
              <w:snapToGrid w:val="0"/>
              <w:ind w:left="0" w:leftChars="0" w:right="0" w:rightChars="0" w:firstLine="0" w:firstLineChars="0"/>
              <w:jc w:val="center"/>
              <w:textAlignment w:val="center"/>
              <w:rPr>
                <w:rFonts w:hint="default" w:ascii="Times New Roman" w:hAnsi="Times New Roman" w:eastAsia="宋体" w:cs="Times New Roman"/>
                <w:b/>
                <w:bCs/>
                <w:i w:val="0"/>
                <w:iCs w:val="0"/>
                <w:color w:val="000000"/>
                <w:sz w:val="22"/>
                <w:szCs w:val="22"/>
                <w:u w:val="none"/>
              </w:rPr>
            </w:pPr>
            <w:r>
              <w:rPr>
                <w:rFonts w:hint="default" w:ascii="Times New Roman" w:hAnsi="Times New Roman" w:eastAsia="宋体" w:cs="Times New Roman"/>
                <w:b/>
                <w:bCs/>
                <w:i w:val="0"/>
                <w:iCs w:val="0"/>
                <w:color w:val="000000"/>
                <w:kern w:val="0"/>
                <w:sz w:val="22"/>
                <w:szCs w:val="22"/>
                <w:u w:val="none"/>
                <w:lang w:val="en-US" w:eastAsia="zh-CN" w:bidi="ar"/>
              </w:rPr>
              <w:t>年份</w:t>
            </w:r>
          </w:p>
        </w:tc>
        <w:tc>
          <w:tcPr>
            <w:tcW w:w="3411" w:type="dxa"/>
            <w:tcBorders>
              <w:top w:val="single" w:color="auto" w:sz="12" w:space="0"/>
              <w:left w:val="nil"/>
              <w:bottom w:val="single" w:color="auto" w:sz="4" w:space="0"/>
              <w:right w:val="nil"/>
            </w:tcBorders>
            <w:shd w:val="clear" w:color="auto" w:fill="auto"/>
            <w:vAlign w:val="center"/>
          </w:tcPr>
          <w:p w14:paraId="74757BA9">
            <w:pPr>
              <w:keepNext w:val="0"/>
              <w:keepLines w:val="0"/>
              <w:widowControl/>
              <w:suppressLineNumbers w:val="0"/>
              <w:snapToGrid w:val="0"/>
              <w:ind w:left="0" w:leftChars="0" w:right="0" w:rightChars="0" w:firstLine="0" w:firstLineChars="0"/>
              <w:jc w:val="center"/>
              <w:textAlignment w:val="center"/>
              <w:rPr>
                <w:rFonts w:hint="default" w:ascii="Times New Roman" w:hAnsi="Times New Roman" w:eastAsia="宋体" w:cs="Times New Roman"/>
                <w:b/>
                <w:bCs/>
                <w:i w:val="0"/>
                <w:iCs w:val="0"/>
                <w:color w:val="000000"/>
                <w:sz w:val="22"/>
                <w:szCs w:val="22"/>
                <w:u w:val="none"/>
              </w:rPr>
            </w:pPr>
            <w:r>
              <w:rPr>
                <w:rFonts w:hint="default" w:ascii="Times New Roman" w:hAnsi="Times New Roman" w:eastAsia="宋体" w:cs="Times New Roman"/>
                <w:b/>
                <w:bCs/>
                <w:i w:val="0"/>
                <w:iCs w:val="0"/>
                <w:color w:val="000000"/>
                <w:kern w:val="0"/>
                <w:sz w:val="22"/>
                <w:szCs w:val="22"/>
                <w:u w:val="none"/>
                <w:lang w:val="en-US" w:eastAsia="zh-CN" w:bidi="ar"/>
              </w:rPr>
              <w:t>资产总计（元）</w:t>
            </w:r>
          </w:p>
        </w:tc>
        <w:tc>
          <w:tcPr>
            <w:tcW w:w="3837" w:type="dxa"/>
            <w:tcBorders>
              <w:top w:val="single" w:color="auto" w:sz="12" w:space="0"/>
              <w:left w:val="nil"/>
              <w:bottom w:val="single" w:color="auto" w:sz="4" w:space="0"/>
              <w:right w:val="nil"/>
            </w:tcBorders>
            <w:shd w:val="clear" w:color="auto" w:fill="auto"/>
            <w:vAlign w:val="center"/>
          </w:tcPr>
          <w:p w14:paraId="61B8FF3A">
            <w:pPr>
              <w:keepNext w:val="0"/>
              <w:keepLines w:val="0"/>
              <w:widowControl/>
              <w:suppressLineNumbers w:val="0"/>
              <w:snapToGrid w:val="0"/>
              <w:ind w:left="0" w:leftChars="0" w:right="0" w:rightChars="0" w:firstLine="0" w:firstLineChars="0"/>
              <w:jc w:val="center"/>
              <w:textAlignment w:val="center"/>
              <w:rPr>
                <w:rFonts w:hint="default" w:ascii="Times New Roman" w:hAnsi="Times New Roman" w:eastAsia="宋体" w:cs="Times New Roman"/>
                <w:b/>
                <w:bCs/>
                <w:i w:val="0"/>
                <w:iCs w:val="0"/>
                <w:color w:val="000000"/>
                <w:sz w:val="22"/>
                <w:szCs w:val="22"/>
                <w:u w:val="none"/>
              </w:rPr>
            </w:pPr>
            <w:r>
              <w:rPr>
                <w:rFonts w:hint="default" w:ascii="Times New Roman" w:hAnsi="Times New Roman" w:eastAsia="宋体" w:cs="Times New Roman"/>
                <w:b/>
                <w:bCs/>
                <w:i w:val="0"/>
                <w:iCs w:val="0"/>
                <w:color w:val="000000"/>
                <w:kern w:val="0"/>
                <w:sz w:val="22"/>
                <w:szCs w:val="22"/>
                <w:u w:val="none"/>
                <w:lang w:val="en-US" w:eastAsia="zh-CN" w:bidi="ar"/>
              </w:rPr>
              <w:t>营业总收入（元）</w:t>
            </w:r>
          </w:p>
        </w:tc>
      </w:tr>
      <w:tr w14:paraId="6FF0E41F">
        <w:trPr>
          <w:trHeight w:val="0" w:hRule="atLeast"/>
          <w:jc w:val="center"/>
        </w:trPr>
        <w:tc>
          <w:tcPr>
            <w:tcW w:w="1271" w:type="dxa"/>
            <w:tcBorders>
              <w:top w:val="single" w:color="auto" w:sz="4" w:space="0"/>
              <w:left w:val="nil"/>
              <w:bottom w:val="nil"/>
              <w:right w:val="nil"/>
            </w:tcBorders>
            <w:shd w:val="clear" w:color="auto" w:fill="auto"/>
            <w:vAlign w:val="center"/>
          </w:tcPr>
          <w:p w14:paraId="673178DE">
            <w:pPr>
              <w:keepNext w:val="0"/>
              <w:keepLines w:val="0"/>
              <w:widowControl/>
              <w:suppressLineNumbers w:val="0"/>
              <w:snapToGrid w:val="0"/>
              <w:ind w:left="0" w:leftChars="0" w:right="0" w:rightChars="0" w:firstLine="0" w:firstLineChars="0"/>
              <w:jc w:val="center"/>
              <w:textAlignment w:val="center"/>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lang w:val="en-US" w:eastAsia="zh-CN" w:bidi="ar"/>
              </w:rPr>
              <w:t>2020</w:t>
            </w:r>
          </w:p>
        </w:tc>
        <w:tc>
          <w:tcPr>
            <w:tcW w:w="3411" w:type="dxa"/>
            <w:tcBorders>
              <w:top w:val="single" w:color="auto" w:sz="4" w:space="0"/>
              <w:left w:val="nil"/>
              <w:bottom w:val="nil"/>
              <w:right w:val="nil"/>
            </w:tcBorders>
            <w:shd w:val="clear" w:color="auto" w:fill="auto"/>
            <w:vAlign w:val="center"/>
          </w:tcPr>
          <w:p w14:paraId="573E66BD">
            <w:pPr>
              <w:keepNext w:val="0"/>
              <w:keepLines w:val="0"/>
              <w:widowControl/>
              <w:suppressLineNumbers w:val="0"/>
              <w:snapToGrid w:val="0"/>
              <w:ind w:left="0" w:leftChars="0" w:right="0" w:rightChars="0" w:firstLine="0" w:firstLineChars="0"/>
              <w:jc w:val="center"/>
              <w:textAlignment w:val="bottom"/>
              <w:rPr>
                <w:rFonts w:hint="default" w:ascii="Times New Roman" w:hAnsi="Times New Roman" w:eastAsia="宋体" w:cs="Times New Roman"/>
                <w:b w:val="0"/>
                <w:bCs w:val="0"/>
                <w:i w:val="0"/>
                <w:iCs w:val="0"/>
                <w:color w:val="000000"/>
                <w:kern w:val="0"/>
                <w:sz w:val="21"/>
                <w:szCs w:val="21"/>
                <w:u w:val="none"/>
                <w:lang w:val="en-US" w:eastAsia="zh-CN" w:bidi="ar"/>
              </w:rPr>
            </w:pPr>
            <w:r>
              <w:rPr>
                <w:rFonts w:hint="default" w:ascii="Times New Roman" w:hAnsi="Times New Roman" w:eastAsia="宋体" w:cs="Times New Roman"/>
                <w:b w:val="0"/>
                <w:bCs w:val="0"/>
                <w:i w:val="0"/>
                <w:iCs w:val="0"/>
                <w:color w:val="000000"/>
                <w:kern w:val="0"/>
                <w:sz w:val="21"/>
                <w:szCs w:val="21"/>
                <w:u w:val="none"/>
                <w:lang w:val="en-US" w:eastAsia="zh-CN" w:bidi="ar"/>
              </w:rPr>
              <w:t>10,834,794,955</w:t>
            </w:r>
          </w:p>
        </w:tc>
        <w:tc>
          <w:tcPr>
            <w:tcW w:w="3837" w:type="dxa"/>
            <w:tcBorders>
              <w:top w:val="single" w:color="auto" w:sz="4" w:space="0"/>
              <w:left w:val="nil"/>
              <w:bottom w:val="nil"/>
              <w:right w:val="nil"/>
            </w:tcBorders>
            <w:shd w:val="clear" w:color="auto" w:fill="auto"/>
            <w:vAlign w:val="center"/>
          </w:tcPr>
          <w:p w14:paraId="3E1D6F08">
            <w:pPr>
              <w:keepNext w:val="0"/>
              <w:keepLines w:val="0"/>
              <w:widowControl/>
              <w:suppressLineNumbers w:val="0"/>
              <w:snapToGrid w:val="0"/>
              <w:ind w:left="0" w:leftChars="0" w:right="0" w:rightChars="0" w:firstLine="0" w:firstLineChars="0"/>
              <w:jc w:val="center"/>
              <w:textAlignment w:val="bottom"/>
              <w:rPr>
                <w:rFonts w:hint="default" w:ascii="Times New Roman" w:hAnsi="Times New Roman" w:eastAsia="宋体" w:cs="Times New Roman"/>
                <w:b w:val="0"/>
                <w:bCs w:val="0"/>
                <w:i w:val="0"/>
                <w:iCs w:val="0"/>
                <w:color w:val="000000"/>
                <w:kern w:val="0"/>
                <w:sz w:val="21"/>
                <w:szCs w:val="21"/>
                <w:u w:val="none"/>
                <w:lang w:val="en-US" w:eastAsia="zh-CN" w:bidi="ar"/>
              </w:rPr>
            </w:pPr>
            <w:r>
              <w:rPr>
                <w:rFonts w:hint="default" w:ascii="Times New Roman" w:hAnsi="Times New Roman" w:eastAsia="宋体" w:cs="Times New Roman"/>
                <w:b w:val="0"/>
                <w:bCs w:val="0"/>
                <w:i w:val="0"/>
                <w:iCs w:val="0"/>
                <w:color w:val="000000"/>
                <w:kern w:val="0"/>
                <w:sz w:val="21"/>
                <w:szCs w:val="21"/>
                <w:u w:val="none"/>
                <w:lang w:val="en-US" w:eastAsia="zh-CN" w:bidi="ar"/>
              </w:rPr>
              <w:t>2,217,294,341</w:t>
            </w:r>
          </w:p>
        </w:tc>
      </w:tr>
      <w:tr w14:paraId="007F6044">
        <w:trPr>
          <w:trHeight w:val="0" w:hRule="atLeast"/>
          <w:jc w:val="center"/>
        </w:trPr>
        <w:tc>
          <w:tcPr>
            <w:tcW w:w="1271" w:type="dxa"/>
            <w:tcBorders>
              <w:top w:val="nil"/>
              <w:left w:val="nil"/>
              <w:bottom w:val="nil"/>
              <w:right w:val="nil"/>
            </w:tcBorders>
            <w:shd w:val="clear" w:color="auto" w:fill="auto"/>
            <w:vAlign w:val="center"/>
          </w:tcPr>
          <w:p w14:paraId="1FAFE437">
            <w:pPr>
              <w:keepNext w:val="0"/>
              <w:keepLines w:val="0"/>
              <w:widowControl/>
              <w:suppressLineNumbers w:val="0"/>
              <w:snapToGrid w:val="0"/>
              <w:ind w:left="0" w:leftChars="0" w:right="0" w:rightChars="0" w:firstLine="0" w:firstLineChars="0"/>
              <w:jc w:val="center"/>
              <w:textAlignment w:val="center"/>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lang w:val="en-US" w:eastAsia="zh-CN" w:bidi="ar"/>
              </w:rPr>
              <w:t>2021</w:t>
            </w:r>
          </w:p>
        </w:tc>
        <w:tc>
          <w:tcPr>
            <w:tcW w:w="3411" w:type="dxa"/>
            <w:tcBorders>
              <w:top w:val="nil"/>
              <w:left w:val="nil"/>
              <w:bottom w:val="nil"/>
              <w:right w:val="nil"/>
            </w:tcBorders>
            <w:shd w:val="clear" w:color="auto" w:fill="auto"/>
            <w:vAlign w:val="center"/>
          </w:tcPr>
          <w:p w14:paraId="211BB9B8">
            <w:pPr>
              <w:keepNext w:val="0"/>
              <w:keepLines w:val="0"/>
              <w:widowControl/>
              <w:suppressLineNumbers w:val="0"/>
              <w:snapToGrid w:val="0"/>
              <w:ind w:left="0" w:leftChars="0" w:right="0" w:rightChars="0" w:firstLine="0" w:firstLineChars="0"/>
              <w:jc w:val="center"/>
              <w:textAlignment w:val="bottom"/>
              <w:rPr>
                <w:rFonts w:hint="default" w:ascii="Times New Roman" w:hAnsi="Times New Roman" w:eastAsia="宋体" w:cs="Times New Roman"/>
                <w:b w:val="0"/>
                <w:bCs w:val="0"/>
                <w:i w:val="0"/>
                <w:iCs w:val="0"/>
                <w:color w:val="000000"/>
                <w:kern w:val="0"/>
                <w:sz w:val="21"/>
                <w:szCs w:val="21"/>
                <w:u w:val="none"/>
                <w:lang w:val="en-US" w:eastAsia="zh-CN" w:bidi="ar"/>
              </w:rPr>
            </w:pPr>
            <w:r>
              <w:rPr>
                <w:rFonts w:hint="default" w:ascii="Times New Roman" w:hAnsi="Times New Roman" w:eastAsia="宋体" w:cs="Times New Roman"/>
                <w:b w:val="0"/>
                <w:bCs w:val="0"/>
                <w:i w:val="0"/>
                <w:iCs w:val="0"/>
                <w:color w:val="000000"/>
                <w:kern w:val="0"/>
                <w:sz w:val="21"/>
                <w:szCs w:val="21"/>
                <w:u w:val="none"/>
                <w:lang w:val="en-US" w:eastAsia="zh-CN" w:bidi="ar"/>
              </w:rPr>
              <w:t>11,925,121,573</w:t>
            </w:r>
          </w:p>
        </w:tc>
        <w:tc>
          <w:tcPr>
            <w:tcW w:w="3837" w:type="dxa"/>
            <w:tcBorders>
              <w:top w:val="nil"/>
              <w:left w:val="nil"/>
              <w:bottom w:val="nil"/>
              <w:right w:val="nil"/>
            </w:tcBorders>
            <w:shd w:val="clear" w:color="auto" w:fill="auto"/>
            <w:vAlign w:val="center"/>
          </w:tcPr>
          <w:p w14:paraId="306E8519">
            <w:pPr>
              <w:keepNext w:val="0"/>
              <w:keepLines w:val="0"/>
              <w:widowControl/>
              <w:suppressLineNumbers w:val="0"/>
              <w:snapToGrid w:val="0"/>
              <w:ind w:left="0" w:leftChars="0" w:right="0" w:rightChars="0" w:firstLine="0" w:firstLineChars="0"/>
              <w:jc w:val="center"/>
              <w:textAlignment w:val="bottom"/>
              <w:rPr>
                <w:rFonts w:hint="default" w:ascii="Times New Roman" w:hAnsi="Times New Roman" w:eastAsia="宋体" w:cs="Times New Roman"/>
                <w:b w:val="0"/>
                <w:bCs w:val="0"/>
                <w:i w:val="0"/>
                <w:iCs w:val="0"/>
                <w:color w:val="000000"/>
                <w:kern w:val="0"/>
                <w:sz w:val="21"/>
                <w:szCs w:val="21"/>
                <w:u w:val="none"/>
                <w:lang w:val="en-US" w:eastAsia="zh-CN" w:bidi="ar"/>
              </w:rPr>
            </w:pPr>
            <w:r>
              <w:rPr>
                <w:rFonts w:hint="default" w:ascii="Times New Roman" w:hAnsi="Times New Roman" w:eastAsia="宋体" w:cs="Times New Roman"/>
                <w:b w:val="0"/>
                <w:bCs w:val="0"/>
                <w:i w:val="0"/>
                <w:iCs w:val="0"/>
                <w:color w:val="000000"/>
                <w:kern w:val="0"/>
                <w:sz w:val="21"/>
                <w:szCs w:val="21"/>
                <w:u w:val="none"/>
                <w:lang w:val="en-US" w:eastAsia="zh-CN" w:bidi="ar"/>
              </w:rPr>
              <w:t>2,124,268,637</w:t>
            </w:r>
          </w:p>
        </w:tc>
      </w:tr>
      <w:tr w14:paraId="6AEC1D35">
        <w:trPr>
          <w:trHeight w:val="0" w:hRule="atLeast"/>
          <w:jc w:val="center"/>
        </w:trPr>
        <w:tc>
          <w:tcPr>
            <w:tcW w:w="1271" w:type="dxa"/>
            <w:tcBorders>
              <w:top w:val="nil"/>
              <w:left w:val="nil"/>
              <w:bottom w:val="nil"/>
              <w:right w:val="nil"/>
            </w:tcBorders>
            <w:shd w:val="clear" w:color="auto" w:fill="auto"/>
            <w:vAlign w:val="center"/>
          </w:tcPr>
          <w:p w14:paraId="3DA58DCE">
            <w:pPr>
              <w:keepNext w:val="0"/>
              <w:keepLines w:val="0"/>
              <w:widowControl/>
              <w:suppressLineNumbers w:val="0"/>
              <w:snapToGrid w:val="0"/>
              <w:ind w:left="0" w:leftChars="0" w:right="0" w:rightChars="0" w:firstLine="0" w:firstLineChars="0"/>
              <w:jc w:val="center"/>
              <w:textAlignment w:val="center"/>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lang w:val="en-US" w:eastAsia="zh-CN" w:bidi="ar"/>
              </w:rPr>
              <w:t>2022</w:t>
            </w:r>
          </w:p>
        </w:tc>
        <w:tc>
          <w:tcPr>
            <w:tcW w:w="3411" w:type="dxa"/>
            <w:tcBorders>
              <w:top w:val="nil"/>
              <w:left w:val="nil"/>
              <w:bottom w:val="nil"/>
              <w:right w:val="nil"/>
            </w:tcBorders>
            <w:shd w:val="clear" w:color="auto" w:fill="auto"/>
            <w:vAlign w:val="center"/>
          </w:tcPr>
          <w:p w14:paraId="33E3EDF4">
            <w:pPr>
              <w:keepNext w:val="0"/>
              <w:keepLines w:val="0"/>
              <w:widowControl/>
              <w:suppressLineNumbers w:val="0"/>
              <w:snapToGrid w:val="0"/>
              <w:ind w:left="0" w:leftChars="0" w:right="0" w:rightChars="0" w:firstLine="0" w:firstLineChars="0"/>
              <w:jc w:val="center"/>
              <w:textAlignment w:val="bottom"/>
              <w:rPr>
                <w:rFonts w:hint="default" w:ascii="Times New Roman" w:hAnsi="Times New Roman" w:eastAsia="宋体" w:cs="Times New Roman"/>
                <w:b w:val="0"/>
                <w:bCs w:val="0"/>
                <w:i w:val="0"/>
                <w:iCs w:val="0"/>
                <w:color w:val="000000"/>
                <w:kern w:val="0"/>
                <w:sz w:val="21"/>
                <w:szCs w:val="21"/>
                <w:u w:val="none"/>
                <w:lang w:val="en-US" w:eastAsia="zh-CN" w:bidi="ar"/>
              </w:rPr>
            </w:pPr>
            <w:r>
              <w:rPr>
                <w:rFonts w:hint="default" w:ascii="Times New Roman" w:hAnsi="Times New Roman" w:eastAsia="宋体" w:cs="Times New Roman"/>
                <w:b w:val="0"/>
                <w:bCs w:val="0"/>
                <w:i w:val="0"/>
                <w:iCs w:val="0"/>
                <w:color w:val="000000"/>
                <w:kern w:val="0"/>
                <w:sz w:val="21"/>
                <w:szCs w:val="21"/>
                <w:u w:val="none"/>
                <w:lang w:val="en-US" w:eastAsia="zh-CN" w:bidi="ar"/>
              </w:rPr>
              <w:t>13,209,068,645</w:t>
            </w:r>
          </w:p>
        </w:tc>
        <w:tc>
          <w:tcPr>
            <w:tcW w:w="3837" w:type="dxa"/>
            <w:tcBorders>
              <w:top w:val="nil"/>
              <w:left w:val="nil"/>
              <w:bottom w:val="nil"/>
              <w:right w:val="nil"/>
            </w:tcBorders>
            <w:shd w:val="clear" w:color="auto" w:fill="auto"/>
            <w:vAlign w:val="center"/>
          </w:tcPr>
          <w:p w14:paraId="22D94071">
            <w:pPr>
              <w:keepNext w:val="0"/>
              <w:keepLines w:val="0"/>
              <w:widowControl/>
              <w:suppressLineNumbers w:val="0"/>
              <w:snapToGrid w:val="0"/>
              <w:ind w:left="0" w:leftChars="0" w:right="0" w:rightChars="0" w:firstLine="0" w:firstLineChars="0"/>
              <w:jc w:val="center"/>
              <w:textAlignment w:val="bottom"/>
              <w:rPr>
                <w:rFonts w:hint="default" w:ascii="Times New Roman" w:hAnsi="Times New Roman" w:eastAsia="宋体" w:cs="Times New Roman"/>
                <w:b w:val="0"/>
                <w:bCs w:val="0"/>
                <w:i w:val="0"/>
                <w:iCs w:val="0"/>
                <w:color w:val="000000"/>
                <w:kern w:val="0"/>
                <w:sz w:val="21"/>
                <w:szCs w:val="21"/>
                <w:u w:val="none"/>
                <w:lang w:val="en-US" w:eastAsia="zh-CN" w:bidi="ar"/>
              </w:rPr>
            </w:pPr>
            <w:r>
              <w:rPr>
                <w:rFonts w:hint="default" w:ascii="Times New Roman" w:hAnsi="Times New Roman" w:eastAsia="宋体" w:cs="Times New Roman"/>
                <w:b w:val="0"/>
                <w:bCs w:val="0"/>
                <w:i w:val="0"/>
                <w:iCs w:val="0"/>
                <w:color w:val="000000"/>
                <w:kern w:val="0"/>
                <w:sz w:val="21"/>
                <w:szCs w:val="21"/>
                <w:u w:val="none"/>
                <w:lang w:val="en-US" w:eastAsia="zh-CN" w:bidi="ar"/>
              </w:rPr>
              <w:t>2,037,707,421</w:t>
            </w:r>
          </w:p>
        </w:tc>
      </w:tr>
      <w:tr w14:paraId="0B8DE6AF">
        <w:trPr>
          <w:trHeight w:val="0" w:hRule="atLeast"/>
          <w:jc w:val="center"/>
        </w:trPr>
        <w:tc>
          <w:tcPr>
            <w:tcW w:w="1271" w:type="dxa"/>
            <w:tcBorders>
              <w:top w:val="nil"/>
              <w:left w:val="nil"/>
              <w:bottom w:val="nil"/>
              <w:right w:val="nil"/>
            </w:tcBorders>
            <w:shd w:val="clear" w:color="auto" w:fill="auto"/>
            <w:vAlign w:val="center"/>
          </w:tcPr>
          <w:p w14:paraId="33932C9D">
            <w:pPr>
              <w:keepNext w:val="0"/>
              <w:keepLines w:val="0"/>
              <w:widowControl/>
              <w:suppressLineNumbers w:val="0"/>
              <w:snapToGrid w:val="0"/>
              <w:ind w:left="0" w:leftChars="0" w:right="0" w:rightChars="0" w:firstLine="0" w:firstLineChars="0"/>
              <w:jc w:val="center"/>
              <w:textAlignment w:val="center"/>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lang w:val="en-US" w:eastAsia="zh-CN" w:bidi="ar"/>
              </w:rPr>
              <w:t>2023</w:t>
            </w:r>
          </w:p>
        </w:tc>
        <w:tc>
          <w:tcPr>
            <w:tcW w:w="3411" w:type="dxa"/>
            <w:tcBorders>
              <w:top w:val="nil"/>
              <w:left w:val="nil"/>
              <w:bottom w:val="nil"/>
              <w:right w:val="nil"/>
            </w:tcBorders>
            <w:shd w:val="clear" w:color="auto" w:fill="auto"/>
            <w:vAlign w:val="center"/>
          </w:tcPr>
          <w:p w14:paraId="2D7D1110">
            <w:pPr>
              <w:keepNext w:val="0"/>
              <w:keepLines w:val="0"/>
              <w:widowControl/>
              <w:suppressLineNumbers w:val="0"/>
              <w:snapToGrid w:val="0"/>
              <w:ind w:left="0" w:leftChars="0" w:right="0" w:rightChars="0" w:firstLine="0" w:firstLineChars="0"/>
              <w:jc w:val="center"/>
              <w:textAlignment w:val="bottom"/>
              <w:rPr>
                <w:rFonts w:hint="default" w:ascii="Times New Roman" w:hAnsi="Times New Roman" w:eastAsia="宋体" w:cs="Times New Roman"/>
                <w:b w:val="0"/>
                <w:bCs w:val="0"/>
                <w:i w:val="0"/>
                <w:iCs w:val="0"/>
                <w:color w:val="000000"/>
                <w:kern w:val="0"/>
                <w:sz w:val="21"/>
                <w:szCs w:val="21"/>
                <w:u w:val="none"/>
                <w:lang w:val="en-US" w:eastAsia="zh-CN" w:bidi="ar"/>
              </w:rPr>
            </w:pPr>
            <w:r>
              <w:rPr>
                <w:rFonts w:hint="default" w:ascii="Times New Roman" w:hAnsi="Times New Roman" w:eastAsia="宋体" w:cs="Times New Roman"/>
                <w:b w:val="0"/>
                <w:bCs w:val="0"/>
                <w:i w:val="0"/>
                <w:iCs w:val="0"/>
                <w:color w:val="000000"/>
                <w:kern w:val="0"/>
                <w:sz w:val="21"/>
                <w:szCs w:val="21"/>
                <w:u w:val="none"/>
                <w:lang w:val="en-US" w:eastAsia="zh-CN" w:bidi="ar"/>
              </w:rPr>
              <w:t>13,370,515,052</w:t>
            </w:r>
          </w:p>
        </w:tc>
        <w:tc>
          <w:tcPr>
            <w:tcW w:w="3837" w:type="dxa"/>
            <w:tcBorders>
              <w:top w:val="nil"/>
              <w:left w:val="nil"/>
              <w:bottom w:val="nil"/>
              <w:right w:val="nil"/>
            </w:tcBorders>
            <w:shd w:val="clear" w:color="auto" w:fill="auto"/>
            <w:vAlign w:val="center"/>
          </w:tcPr>
          <w:p w14:paraId="0177D90F">
            <w:pPr>
              <w:keepNext w:val="0"/>
              <w:keepLines w:val="0"/>
              <w:widowControl/>
              <w:suppressLineNumbers w:val="0"/>
              <w:snapToGrid w:val="0"/>
              <w:ind w:left="0" w:leftChars="0" w:right="0" w:rightChars="0" w:firstLine="0" w:firstLineChars="0"/>
              <w:jc w:val="center"/>
              <w:textAlignment w:val="bottom"/>
              <w:rPr>
                <w:rFonts w:hint="default" w:ascii="Times New Roman" w:hAnsi="Times New Roman" w:eastAsia="宋体" w:cs="Times New Roman"/>
                <w:b w:val="0"/>
                <w:bCs w:val="0"/>
                <w:i w:val="0"/>
                <w:iCs w:val="0"/>
                <w:color w:val="000000"/>
                <w:kern w:val="0"/>
                <w:sz w:val="21"/>
                <w:szCs w:val="21"/>
                <w:u w:val="none"/>
                <w:lang w:val="en-US" w:eastAsia="zh-CN" w:bidi="ar"/>
              </w:rPr>
            </w:pPr>
            <w:r>
              <w:rPr>
                <w:rFonts w:hint="default" w:ascii="Times New Roman" w:hAnsi="Times New Roman" w:eastAsia="宋体" w:cs="Times New Roman"/>
                <w:b w:val="0"/>
                <w:bCs w:val="0"/>
                <w:i w:val="0"/>
                <w:iCs w:val="0"/>
                <w:color w:val="000000"/>
                <w:kern w:val="0"/>
                <w:sz w:val="21"/>
                <w:szCs w:val="21"/>
                <w:u w:val="none"/>
                <w:lang w:val="en-US" w:eastAsia="zh-CN" w:bidi="ar"/>
              </w:rPr>
              <w:t>2,924,173,672</w:t>
            </w:r>
          </w:p>
        </w:tc>
      </w:tr>
      <w:tr w14:paraId="0AE4373D">
        <w:trPr>
          <w:trHeight w:val="0" w:hRule="atLeast"/>
          <w:jc w:val="center"/>
        </w:trPr>
        <w:tc>
          <w:tcPr>
            <w:tcW w:w="1271" w:type="dxa"/>
            <w:tcBorders>
              <w:top w:val="nil"/>
              <w:left w:val="nil"/>
              <w:bottom w:val="single" w:color="auto" w:sz="12" w:space="0"/>
              <w:right w:val="nil"/>
            </w:tcBorders>
            <w:shd w:val="clear" w:color="auto" w:fill="auto"/>
            <w:vAlign w:val="center"/>
          </w:tcPr>
          <w:p w14:paraId="277192DF">
            <w:pPr>
              <w:keepNext w:val="0"/>
              <w:keepLines w:val="0"/>
              <w:widowControl/>
              <w:suppressLineNumbers w:val="0"/>
              <w:snapToGrid w:val="0"/>
              <w:ind w:left="0" w:leftChars="0" w:right="0" w:rightChars="0" w:firstLine="0" w:firstLineChars="0"/>
              <w:jc w:val="center"/>
              <w:textAlignment w:val="center"/>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lang w:val="en-US" w:eastAsia="zh-CN" w:bidi="ar"/>
              </w:rPr>
              <w:t>2024</w:t>
            </w:r>
          </w:p>
        </w:tc>
        <w:tc>
          <w:tcPr>
            <w:tcW w:w="3411" w:type="dxa"/>
            <w:tcBorders>
              <w:top w:val="nil"/>
              <w:left w:val="nil"/>
              <w:bottom w:val="single" w:color="auto" w:sz="12" w:space="0"/>
              <w:right w:val="nil"/>
            </w:tcBorders>
            <w:shd w:val="clear" w:color="auto" w:fill="auto"/>
            <w:vAlign w:val="center"/>
          </w:tcPr>
          <w:p w14:paraId="4C3A0417">
            <w:pPr>
              <w:keepNext w:val="0"/>
              <w:keepLines w:val="0"/>
              <w:widowControl/>
              <w:suppressLineNumbers w:val="0"/>
              <w:snapToGrid w:val="0"/>
              <w:ind w:left="0" w:leftChars="0" w:right="0" w:rightChars="0" w:firstLine="0" w:firstLineChars="0"/>
              <w:jc w:val="center"/>
              <w:textAlignment w:val="bottom"/>
              <w:rPr>
                <w:rFonts w:hint="default" w:ascii="Times New Roman" w:hAnsi="Times New Roman" w:eastAsia="宋体" w:cs="Times New Roman"/>
                <w:b w:val="0"/>
                <w:bCs w:val="0"/>
                <w:i w:val="0"/>
                <w:iCs w:val="0"/>
                <w:color w:val="000000"/>
                <w:kern w:val="0"/>
                <w:sz w:val="21"/>
                <w:szCs w:val="21"/>
                <w:u w:val="none"/>
                <w:lang w:val="en-US" w:eastAsia="zh-CN" w:bidi="ar"/>
              </w:rPr>
            </w:pPr>
            <w:r>
              <w:rPr>
                <w:rFonts w:hint="default" w:ascii="Times New Roman" w:hAnsi="Times New Roman" w:eastAsia="宋体" w:cs="Times New Roman"/>
                <w:b w:val="0"/>
                <w:bCs w:val="0"/>
                <w:i w:val="0"/>
                <w:iCs w:val="0"/>
                <w:color w:val="000000"/>
                <w:kern w:val="0"/>
                <w:sz w:val="21"/>
                <w:szCs w:val="21"/>
                <w:u w:val="none"/>
                <w:lang w:val="en-US" w:eastAsia="zh-CN" w:bidi="ar"/>
              </w:rPr>
              <w:t>14,742,575,985</w:t>
            </w:r>
          </w:p>
        </w:tc>
        <w:tc>
          <w:tcPr>
            <w:tcW w:w="3837" w:type="dxa"/>
            <w:tcBorders>
              <w:top w:val="nil"/>
              <w:left w:val="nil"/>
              <w:bottom w:val="single" w:color="auto" w:sz="12" w:space="0"/>
              <w:right w:val="nil"/>
            </w:tcBorders>
            <w:shd w:val="clear" w:color="auto" w:fill="auto"/>
            <w:vAlign w:val="center"/>
          </w:tcPr>
          <w:p w14:paraId="1A3F1E94">
            <w:pPr>
              <w:keepNext w:val="0"/>
              <w:keepLines w:val="0"/>
              <w:widowControl/>
              <w:suppressLineNumbers w:val="0"/>
              <w:snapToGrid w:val="0"/>
              <w:ind w:left="0" w:leftChars="0" w:right="0" w:rightChars="0" w:firstLine="0" w:firstLineChars="0"/>
              <w:jc w:val="center"/>
              <w:textAlignment w:val="bottom"/>
              <w:rPr>
                <w:rFonts w:hint="default" w:ascii="Times New Roman" w:hAnsi="Times New Roman" w:eastAsia="宋体" w:cs="Times New Roman"/>
                <w:b w:val="0"/>
                <w:bCs w:val="0"/>
                <w:i w:val="0"/>
                <w:iCs w:val="0"/>
                <w:color w:val="000000"/>
                <w:kern w:val="0"/>
                <w:sz w:val="21"/>
                <w:szCs w:val="21"/>
                <w:u w:val="none"/>
                <w:lang w:val="en-US" w:eastAsia="zh-CN" w:bidi="ar"/>
              </w:rPr>
            </w:pPr>
            <w:r>
              <w:rPr>
                <w:rFonts w:hint="default" w:ascii="Times New Roman" w:hAnsi="Times New Roman" w:eastAsia="宋体" w:cs="Times New Roman"/>
                <w:b w:val="0"/>
                <w:bCs w:val="0"/>
                <w:i w:val="0"/>
                <w:iCs w:val="0"/>
                <w:color w:val="000000"/>
                <w:kern w:val="0"/>
                <w:sz w:val="21"/>
                <w:szCs w:val="21"/>
                <w:u w:val="none"/>
                <w:lang w:val="en-US" w:eastAsia="zh-CN" w:bidi="ar"/>
              </w:rPr>
              <w:t>2,922,846,402</w:t>
            </w:r>
          </w:p>
        </w:tc>
      </w:tr>
    </w:tbl>
    <w:p w14:paraId="6E5BCE52">
      <w:pPr>
        <w:pStyle w:val="28"/>
        <w:keepNext w:val="0"/>
        <w:keepLines w:val="0"/>
        <w:pageBreakBefore w:val="0"/>
        <w:widowControl/>
        <w:suppressLineNumbers w:val="0"/>
        <w:kinsoku/>
        <w:wordWrap/>
        <w:overflowPunct/>
        <w:topLinePunct w:val="0"/>
        <w:autoSpaceDE/>
        <w:autoSpaceDN/>
        <w:bidi w:val="0"/>
        <w:adjustRightInd/>
        <w:snapToGrid/>
        <w:spacing w:beforeAutospacing="0" w:afterAutospacing="0" w:line="420" w:lineRule="exact"/>
        <w:ind w:firstLine="480" w:firstLineChars="200"/>
        <w:jc w:val="both"/>
        <w:textAlignment w:val="auto"/>
        <w:rPr>
          <w:rFonts w:hint="default" w:ascii="Times New Roman" w:hAnsi="Times New Roman" w:eastAsia="宋体" w:cs="Times New Roman"/>
          <w:sz w:val="24"/>
          <w:szCs w:val="24"/>
          <w:lang w:eastAsia="zh-CN"/>
        </w:rPr>
      </w:pPr>
      <w:r>
        <w:rPr>
          <w:rFonts w:hint="default" w:ascii="Times New Roman" w:hAnsi="Times New Roman" w:eastAsia="宋体" w:cs="Times New Roman"/>
          <w:sz w:val="24"/>
          <w:szCs w:val="24"/>
        </w:rPr>
        <w:t>数据来源：</w:t>
      </w:r>
      <w:r>
        <w:rPr>
          <w:rFonts w:hint="default" w:ascii="Times New Roman" w:hAnsi="Times New Roman" w:eastAsia="宋体" w:cs="Times New Roman"/>
          <w:sz w:val="24"/>
          <w:szCs w:val="24"/>
          <w:lang w:val="en-US" w:eastAsia="zh-CN"/>
        </w:rPr>
        <w:t>finD</w:t>
      </w:r>
      <w:r>
        <w:rPr>
          <w:rFonts w:hint="default" w:ascii="Times New Roman" w:hAnsi="Times New Roman" w:eastAsia="宋体" w:cs="Times New Roman"/>
          <w:sz w:val="24"/>
          <w:szCs w:val="24"/>
        </w:rPr>
        <w:t>数据库整理</w:t>
      </w:r>
    </w:p>
    <w:p w14:paraId="49379A75">
      <w:pPr>
        <w:pStyle w:val="28"/>
        <w:keepNext w:val="0"/>
        <w:keepLines w:val="0"/>
        <w:pageBreakBefore w:val="0"/>
        <w:widowControl/>
        <w:suppressLineNumbers w:val="0"/>
        <w:kinsoku/>
        <w:wordWrap/>
        <w:overflowPunct/>
        <w:topLinePunct w:val="0"/>
        <w:autoSpaceDE/>
        <w:autoSpaceDN/>
        <w:bidi w:val="0"/>
        <w:adjustRightInd/>
        <w:snapToGrid/>
        <w:spacing w:beforeAutospacing="0" w:afterAutospacing="0" w:line="420" w:lineRule="exact"/>
        <w:ind w:firstLine="480" w:firstLineChars="200"/>
        <w:jc w:val="both"/>
        <w:textAlignment w:val="auto"/>
        <w:rPr>
          <w:rFonts w:hint="default" w:ascii="Times New Roman" w:hAnsi="Times New Roman" w:eastAsia="宋体" w:cs="Times New Roman"/>
          <w:sz w:val="24"/>
          <w:szCs w:val="24"/>
        </w:rPr>
      </w:pPr>
      <w:r>
        <w:rPr>
          <w:rFonts w:hint="default" w:ascii="Times New Roman" w:hAnsi="Times New Roman" w:eastAsia="宋体" w:cs="Times New Roman"/>
          <w:sz w:val="24"/>
          <w:szCs w:val="24"/>
        </w:rPr>
        <w:t>进一步从主营业务结构来看，公司收入高度集中于游戏业务。根据公司年报披露，2024年游戏相关业务收入占主营收入的99.86%，其中移动端网络游戏和电脑端网络游戏构成主要收入来源，如表4-2</w:t>
      </w:r>
      <w:r>
        <w:rPr>
          <w:rFonts w:hint="default" w:ascii="Times New Roman" w:hAnsi="Times New Roman" w:eastAsia="宋体" w:cs="Times New Roman"/>
          <w:sz w:val="24"/>
          <w:szCs w:val="24"/>
          <w:lang w:val="en-US" w:eastAsia="zh-CN"/>
        </w:rPr>
        <w:t>1</w:t>
      </w:r>
      <w:r>
        <w:rPr>
          <w:rFonts w:hint="default" w:ascii="Times New Roman" w:hAnsi="Times New Roman" w:eastAsia="宋体" w:cs="Times New Roman"/>
          <w:sz w:val="24"/>
          <w:szCs w:val="24"/>
        </w:rPr>
        <w:t>所示。</w:t>
      </w:r>
    </w:p>
    <w:p w14:paraId="28F71794">
      <w:pPr>
        <w:widowControl/>
        <w:tabs>
          <w:tab w:val="left" w:pos="377"/>
        </w:tabs>
        <w:autoSpaceDE/>
        <w:autoSpaceDN/>
        <w:snapToGrid/>
        <w:spacing w:before="156" w:beforeLines="50"/>
        <w:jc w:val="center"/>
        <w:rPr>
          <w:rFonts w:hint="default" w:ascii="Times New Roman" w:hAnsi="Times New Roman" w:eastAsia="宋体" w:cs="Times New Roman"/>
          <w:spacing w:val="10"/>
          <w:kern w:val="0"/>
          <w:szCs w:val="20"/>
          <w:lang w:val="en-US" w:eastAsia="zh-CN"/>
        </w:rPr>
      </w:pPr>
      <w:r>
        <w:rPr>
          <w:rFonts w:hint="default" w:ascii="Times New Roman" w:hAnsi="Times New Roman" w:eastAsia="宋体" w:cs="Times New Roman"/>
          <w:spacing w:val="10"/>
          <w:kern w:val="0"/>
          <w:szCs w:val="20"/>
          <w:lang w:val="en-US" w:eastAsia="zh-CN"/>
        </w:rPr>
        <w:t>表4-21 2024年巨人网络主营业务结构表</w:t>
      </w:r>
    </w:p>
    <w:tbl>
      <w:tblPr>
        <w:tblStyle w:val="31"/>
        <w:tblW w:w="8519" w:type="dxa"/>
        <w:jc w:val="center"/>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Layout w:type="autofit"/>
        <w:tblCellMar>
          <w:top w:w="0" w:type="dxa"/>
          <w:left w:w="108" w:type="dxa"/>
          <w:bottom w:w="0" w:type="dxa"/>
          <w:right w:w="108" w:type="dxa"/>
        </w:tblCellMar>
      </w:tblPr>
      <w:tblGrid>
        <w:gridCol w:w="3579"/>
        <w:gridCol w:w="1699"/>
        <w:gridCol w:w="1699"/>
        <w:gridCol w:w="1542"/>
      </w:tblGrid>
      <w:tr w14:paraId="1F495E59">
        <w:trPr>
          <w:trHeight w:val="0" w:hRule="atLeast"/>
          <w:tblHeader/>
          <w:jc w:val="center"/>
        </w:trPr>
        <w:tc>
          <w:tcPr>
            <w:tcW w:w="3579" w:type="dxa"/>
            <w:tcBorders>
              <w:top w:val="single" w:color="auto" w:sz="12" w:space="0"/>
              <w:left w:val="nil"/>
              <w:bottom w:val="single" w:color="auto" w:sz="4" w:space="0"/>
              <w:right w:val="nil"/>
            </w:tcBorders>
            <w:shd w:val="clear" w:color="auto" w:fill="auto"/>
            <w:vAlign w:val="center"/>
          </w:tcPr>
          <w:p w14:paraId="2F68FA4E">
            <w:pPr>
              <w:keepNext w:val="0"/>
              <w:keepLines w:val="0"/>
              <w:widowControl/>
              <w:suppressLineNumbers w:val="0"/>
              <w:snapToGrid w:val="0"/>
              <w:ind w:left="0" w:leftChars="0" w:right="0" w:rightChars="0" w:firstLine="0" w:firstLineChars="0"/>
              <w:jc w:val="center"/>
              <w:textAlignment w:val="center"/>
              <w:rPr>
                <w:rFonts w:hint="default" w:ascii="Times New Roman" w:hAnsi="Times New Roman" w:eastAsia="宋体" w:cs="Times New Roman"/>
                <w:b/>
                <w:bCs/>
                <w:i w:val="0"/>
                <w:iCs w:val="0"/>
                <w:color w:val="000000"/>
                <w:sz w:val="22"/>
                <w:szCs w:val="22"/>
                <w:u w:val="none"/>
              </w:rPr>
            </w:pPr>
            <w:r>
              <w:rPr>
                <w:rFonts w:hint="default" w:ascii="Times New Roman" w:hAnsi="Times New Roman" w:eastAsia="宋体" w:cs="Times New Roman"/>
                <w:b/>
                <w:bCs/>
                <w:i w:val="0"/>
                <w:iCs w:val="0"/>
                <w:color w:val="000000"/>
                <w:kern w:val="0"/>
                <w:sz w:val="22"/>
                <w:szCs w:val="22"/>
                <w:u w:val="none"/>
                <w:lang w:val="en-US" w:eastAsia="zh-CN" w:bidi="ar"/>
              </w:rPr>
              <w:t>产品类型</w:t>
            </w:r>
          </w:p>
        </w:tc>
        <w:tc>
          <w:tcPr>
            <w:tcW w:w="1699" w:type="dxa"/>
            <w:tcBorders>
              <w:top w:val="single" w:color="auto" w:sz="12" w:space="0"/>
              <w:left w:val="nil"/>
              <w:bottom w:val="single" w:color="auto" w:sz="4" w:space="0"/>
              <w:right w:val="nil"/>
            </w:tcBorders>
            <w:shd w:val="clear" w:color="auto" w:fill="auto"/>
            <w:vAlign w:val="center"/>
          </w:tcPr>
          <w:p w14:paraId="522C29AC">
            <w:pPr>
              <w:keepNext w:val="0"/>
              <w:keepLines w:val="0"/>
              <w:widowControl/>
              <w:suppressLineNumbers w:val="0"/>
              <w:snapToGrid w:val="0"/>
              <w:ind w:left="0" w:leftChars="0" w:right="0" w:rightChars="0" w:firstLine="0" w:firstLineChars="0"/>
              <w:jc w:val="center"/>
              <w:textAlignment w:val="center"/>
              <w:rPr>
                <w:rFonts w:hint="default" w:ascii="Times New Roman" w:hAnsi="Times New Roman" w:eastAsia="宋体" w:cs="Times New Roman"/>
                <w:b/>
                <w:bCs/>
                <w:i w:val="0"/>
                <w:iCs w:val="0"/>
                <w:color w:val="000000"/>
                <w:sz w:val="22"/>
                <w:szCs w:val="22"/>
                <w:u w:val="none"/>
              </w:rPr>
            </w:pPr>
            <w:r>
              <w:rPr>
                <w:rFonts w:hint="default" w:ascii="Times New Roman" w:hAnsi="Times New Roman" w:eastAsia="宋体" w:cs="Times New Roman"/>
                <w:b/>
                <w:bCs/>
                <w:i w:val="0"/>
                <w:iCs w:val="0"/>
                <w:color w:val="000000"/>
                <w:kern w:val="0"/>
                <w:sz w:val="22"/>
                <w:szCs w:val="22"/>
                <w:u w:val="none"/>
                <w:lang w:val="en-US" w:eastAsia="zh-CN" w:bidi="ar"/>
              </w:rPr>
              <w:t>主营收入</w:t>
            </w:r>
          </w:p>
        </w:tc>
        <w:tc>
          <w:tcPr>
            <w:tcW w:w="1699" w:type="dxa"/>
            <w:tcBorders>
              <w:top w:val="single" w:color="auto" w:sz="12" w:space="0"/>
              <w:left w:val="nil"/>
              <w:bottom w:val="single" w:color="auto" w:sz="4" w:space="0"/>
              <w:right w:val="nil"/>
            </w:tcBorders>
            <w:shd w:val="clear" w:color="auto" w:fill="auto"/>
            <w:vAlign w:val="center"/>
          </w:tcPr>
          <w:p w14:paraId="730E94D9">
            <w:pPr>
              <w:keepNext w:val="0"/>
              <w:keepLines w:val="0"/>
              <w:widowControl/>
              <w:suppressLineNumbers w:val="0"/>
              <w:snapToGrid w:val="0"/>
              <w:ind w:left="0" w:leftChars="0" w:right="0" w:rightChars="0" w:firstLine="0" w:firstLineChars="0"/>
              <w:jc w:val="center"/>
              <w:textAlignment w:val="center"/>
              <w:rPr>
                <w:rFonts w:hint="default" w:ascii="Times New Roman" w:hAnsi="Times New Roman" w:eastAsia="宋体" w:cs="Times New Roman"/>
                <w:b/>
                <w:bCs/>
                <w:i w:val="0"/>
                <w:iCs w:val="0"/>
                <w:color w:val="000000"/>
                <w:sz w:val="22"/>
                <w:szCs w:val="22"/>
                <w:u w:val="none"/>
              </w:rPr>
            </w:pPr>
            <w:r>
              <w:rPr>
                <w:rFonts w:hint="default" w:ascii="Times New Roman" w:hAnsi="Times New Roman" w:eastAsia="宋体" w:cs="Times New Roman"/>
                <w:b/>
                <w:bCs/>
                <w:i w:val="0"/>
                <w:iCs w:val="0"/>
                <w:color w:val="000000"/>
                <w:kern w:val="0"/>
                <w:sz w:val="22"/>
                <w:szCs w:val="22"/>
                <w:u w:val="none"/>
                <w:lang w:val="en-US" w:eastAsia="zh-CN" w:bidi="ar"/>
              </w:rPr>
              <w:t>收入占比</w:t>
            </w:r>
          </w:p>
        </w:tc>
        <w:tc>
          <w:tcPr>
            <w:tcW w:w="1542" w:type="dxa"/>
            <w:tcBorders>
              <w:top w:val="single" w:color="auto" w:sz="12" w:space="0"/>
              <w:left w:val="nil"/>
              <w:bottom w:val="single" w:color="auto" w:sz="4" w:space="0"/>
              <w:right w:val="nil"/>
            </w:tcBorders>
            <w:shd w:val="clear" w:color="auto" w:fill="auto"/>
            <w:vAlign w:val="center"/>
          </w:tcPr>
          <w:p w14:paraId="4F4605AF">
            <w:pPr>
              <w:keepNext w:val="0"/>
              <w:keepLines w:val="0"/>
              <w:widowControl/>
              <w:suppressLineNumbers w:val="0"/>
              <w:snapToGrid w:val="0"/>
              <w:ind w:left="0" w:leftChars="0" w:right="0" w:rightChars="0" w:firstLine="0" w:firstLineChars="0"/>
              <w:jc w:val="center"/>
              <w:textAlignment w:val="center"/>
              <w:rPr>
                <w:rFonts w:hint="default" w:ascii="Times New Roman" w:hAnsi="Times New Roman" w:eastAsia="宋体" w:cs="Times New Roman"/>
                <w:b/>
                <w:bCs/>
                <w:i w:val="0"/>
                <w:iCs w:val="0"/>
                <w:color w:val="000000"/>
                <w:sz w:val="22"/>
                <w:szCs w:val="22"/>
                <w:u w:val="none"/>
              </w:rPr>
            </w:pPr>
            <w:r>
              <w:rPr>
                <w:rFonts w:hint="default" w:ascii="Times New Roman" w:hAnsi="Times New Roman" w:eastAsia="宋体" w:cs="Times New Roman"/>
                <w:b/>
                <w:bCs/>
                <w:i w:val="0"/>
                <w:iCs w:val="0"/>
                <w:color w:val="000000"/>
                <w:kern w:val="0"/>
                <w:sz w:val="22"/>
                <w:szCs w:val="22"/>
                <w:u w:val="none"/>
                <w:lang w:val="en-US" w:eastAsia="zh-CN" w:bidi="ar"/>
              </w:rPr>
              <w:t>毛利率</w:t>
            </w:r>
          </w:p>
        </w:tc>
      </w:tr>
      <w:tr w14:paraId="6F86F32B">
        <w:trPr>
          <w:trHeight w:val="0" w:hRule="atLeast"/>
          <w:jc w:val="center"/>
        </w:trPr>
        <w:tc>
          <w:tcPr>
            <w:tcW w:w="3579" w:type="dxa"/>
            <w:tcBorders>
              <w:top w:val="single" w:color="auto" w:sz="4" w:space="0"/>
              <w:left w:val="nil"/>
              <w:bottom w:val="nil"/>
              <w:right w:val="nil"/>
            </w:tcBorders>
            <w:shd w:val="clear" w:color="auto" w:fill="FFFFFF"/>
            <w:vAlign w:val="center"/>
          </w:tcPr>
          <w:p w14:paraId="7C898F46">
            <w:pPr>
              <w:keepNext w:val="0"/>
              <w:keepLines w:val="0"/>
              <w:widowControl/>
              <w:suppressLineNumbers w:val="0"/>
              <w:snapToGrid w:val="0"/>
              <w:ind w:left="0" w:leftChars="0" w:right="0" w:rightChars="0" w:firstLine="0" w:firstLineChars="0"/>
              <w:jc w:val="center"/>
              <w:textAlignment w:val="bottom"/>
              <w:rPr>
                <w:rFonts w:hint="default" w:ascii="Times New Roman" w:hAnsi="Times New Roman" w:eastAsia="宋体" w:cs="Times New Roman"/>
                <w:b w:val="0"/>
                <w:bCs w:val="0"/>
                <w:i w:val="0"/>
                <w:iCs w:val="0"/>
                <w:color w:val="000000"/>
                <w:kern w:val="0"/>
                <w:sz w:val="21"/>
                <w:szCs w:val="21"/>
                <w:u w:val="none"/>
                <w:lang w:val="en-US" w:eastAsia="zh-CN" w:bidi="ar"/>
              </w:rPr>
            </w:pPr>
            <w:r>
              <w:rPr>
                <w:rFonts w:hint="default" w:ascii="Times New Roman" w:hAnsi="Times New Roman" w:eastAsia="宋体" w:cs="Times New Roman"/>
                <w:b w:val="0"/>
                <w:bCs w:val="0"/>
                <w:i w:val="0"/>
                <w:iCs w:val="0"/>
                <w:color w:val="000000"/>
                <w:kern w:val="0"/>
                <w:sz w:val="21"/>
                <w:szCs w:val="21"/>
                <w:u w:val="none"/>
                <w:lang w:val="en-US" w:eastAsia="zh-CN" w:bidi="ar"/>
              </w:rPr>
              <w:t>移动端网络游戏收入</w:t>
            </w:r>
          </w:p>
        </w:tc>
        <w:tc>
          <w:tcPr>
            <w:tcW w:w="1699" w:type="dxa"/>
            <w:tcBorders>
              <w:top w:val="single" w:color="auto" w:sz="4" w:space="0"/>
              <w:left w:val="nil"/>
              <w:bottom w:val="nil"/>
              <w:right w:val="nil"/>
            </w:tcBorders>
            <w:shd w:val="clear" w:color="auto" w:fill="FFFFFF"/>
            <w:vAlign w:val="center"/>
          </w:tcPr>
          <w:p w14:paraId="243DF5FE">
            <w:pPr>
              <w:keepNext w:val="0"/>
              <w:keepLines w:val="0"/>
              <w:widowControl/>
              <w:suppressLineNumbers w:val="0"/>
              <w:snapToGrid w:val="0"/>
              <w:ind w:left="0" w:leftChars="0" w:right="0" w:rightChars="0" w:firstLine="0" w:firstLineChars="0"/>
              <w:jc w:val="center"/>
              <w:textAlignment w:val="bottom"/>
              <w:rPr>
                <w:rFonts w:hint="default" w:ascii="Times New Roman" w:hAnsi="Times New Roman" w:eastAsia="宋体" w:cs="Times New Roman"/>
                <w:b w:val="0"/>
                <w:bCs w:val="0"/>
                <w:i w:val="0"/>
                <w:iCs w:val="0"/>
                <w:color w:val="000000"/>
                <w:kern w:val="0"/>
                <w:sz w:val="21"/>
                <w:szCs w:val="21"/>
                <w:u w:val="none"/>
                <w:lang w:val="en-US" w:eastAsia="zh-CN" w:bidi="ar"/>
              </w:rPr>
            </w:pPr>
            <w:r>
              <w:rPr>
                <w:rFonts w:hint="default" w:ascii="Times New Roman" w:hAnsi="Times New Roman" w:eastAsia="宋体" w:cs="Times New Roman"/>
                <w:b w:val="0"/>
                <w:bCs w:val="0"/>
                <w:i w:val="0"/>
                <w:iCs w:val="0"/>
                <w:color w:val="000000"/>
                <w:kern w:val="0"/>
                <w:sz w:val="21"/>
                <w:szCs w:val="21"/>
                <w:u w:val="none"/>
                <w:lang w:val="en-US" w:eastAsia="zh-CN" w:bidi="ar"/>
              </w:rPr>
              <w:t>21.80亿</w:t>
            </w:r>
          </w:p>
        </w:tc>
        <w:tc>
          <w:tcPr>
            <w:tcW w:w="1699" w:type="dxa"/>
            <w:tcBorders>
              <w:top w:val="single" w:color="auto" w:sz="4" w:space="0"/>
              <w:left w:val="nil"/>
              <w:bottom w:val="nil"/>
              <w:right w:val="nil"/>
            </w:tcBorders>
            <w:shd w:val="clear" w:color="auto" w:fill="FFFFFF"/>
            <w:vAlign w:val="center"/>
          </w:tcPr>
          <w:p w14:paraId="58FFC8C1">
            <w:pPr>
              <w:keepNext w:val="0"/>
              <w:keepLines w:val="0"/>
              <w:widowControl/>
              <w:suppressLineNumbers w:val="0"/>
              <w:snapToGrid w:val="0"/>
              <w:ind w:left="0" w:leftChars="0" w:right="0" w:rightChars="0" w:firstLine="0" w:firstLineChars="0"/>
              <w:jc w:val="center"/>
              <w:textAlignment w:val="bottom"/>
              <w:rPr>
                <w:rFonts w:hint="default" w:ascii="Times New Roman" w:hAnsi="Times New Roman" w:eastAsia="宋体" w:cs="Times New Roman"/>
                <w:b w:val="0"/>
                <w:bCs w:val="0"/>
                <w:i w:val="0"/>
                <w:iCs w:val="0"/>
                <w:color w:val="000000"/>
                <w:kern w:val="0"/>
                <w:sz w:val="21"/>
                <w:szCs w:val="21"/>
                <w:u w:val="none"/>
                <w:lang w:val="en-US" w:eastAsia="zh-CN" w:bidi="ar"/>
              </w:rPr>
            </w:pPr>
            <w:r>
              <w:rPr>
                <w:rFonts w:hint="default" w:ascii="Times New Roman" w:hAnsi="Times New Roman" w:eastAsia="宋体" w:cs="Times New Roman"/>
                <w:b w:val="0"/>
                <w:bCs w:val="0"/>
                <w:i w:val="0"/>
                <w:iCs w:val="0"/>
                <w:color w:val="000000"/>
                <w:kern w:val="0"/>
                <w:sz w:val="21"/>
                <w:szCs w:val="21"/>
                <w:u w:val="none"/>
                <w:lang w:val="en-US" w:eastAsia="zh-CN" w:bidi="ar"/>
              </w:rPr>
              <w:t>74.60%</w:t>
            </w:r>
          </w:p>
        </w:tc>
        <w:tc>
          <w:tcPr>
            <w:tcW w:w="1542" w:type="dxa"/>
            <w:tcBorders>
              <w:top w:val="single" w:color="auto" w:sz="4" w:space="0"/>
              <w:left w:val="nil"/>
              <w:bottom w:val="nil"/>
              <w:right w:val="nil"/>
            </w:tcBorders>
            <w:shd w:val="clear" w:color="auto" w:fill="FFFFFF"/>
            <w:vAlign w:val="center"/>
          </w:tcPr>
          <w:p w14:paraId="634543D7">
            <w:pPr>
              <w:keepNext w:val="0"/>
              <w:keepLines w:val="0"/>
              <w:widowControl/>
              <w:suppressLineNumbers w:val="0"/>
              <w:snapToGrid w:val="0"/>
              <w:ind w:left="0" w:leftChars="0" w:right="0" w:rightChars="0" w:firstLine="0" w:firstLineChars="0"/>
              <w:jc w:val="center"/>
              <w:textAlignment w:val="bottom"/>
              <w:rPr>
                <w:rFonts w:hint="default" w:ascii="Times New Roman" w:hAnsi="Times New Roman" w:eastAsia="宋体" w:cs="Times New Roman"/>
                <w:b w:val="0"/>
                <w:bCs w:val="0"/>
                <w:i w:val="0"/>
                <w:iCs w:val="0"/>
                <w:color w:val="000000"/>
                <w:kern w:val="0"/>
                <w:sz w:val="21"/>
                <w:szCs w:val="21"/>
                <w:u w:val="none"/>
                <w:lang w:val="en-US" w:eastAsia="zh-CN" w:bidi="ar"/>
              </w:rPr>
            </w:pPr>
            <w:r>
              <w:rPr>
                <w:rFonts w:hint="default" w:ascii="Times New Roman" w:hAnsi="Times New Roman" w:eastAsia="宋体" w:cs="Times New Roman"/>
                <w:b w:val="0"/>
                <w:bCs w:val="0"/>
                <w:i w:val="0"/>
                <w:iCs w:val="0"/>
                <w:color w:val="000000"/>
                <w:kern w:val="0"/>
                <w:sz w:val="21"/>
                <w:szCs w:val="21"/>
                <w:u w:val="none"/>
                <w:lang w:val="en-US" w:eastAsia="zh-CN" w:bidi="ar"/>
              </w:rPr>
              <w:t>88.10%</w:t>
            </w:r>
          </w:p>
        </w:tc>
      </w:tr>
      <w:tr w14:paraId="04700945">
        <w:trPr>
          <w:trHeight w:val="0" w:hRule="atLeast"/>
          <w:jc w:val="center"/>
        </w:trPr>
        <w:tc>
          <w:tcPr>
            <w:tcW w:w="3579" w:type="dxa"/>
            <w:tcBorders>
              <w:top w:val="nil"/>
              <w:left w:val="nil"/>
              <w:bottom w:val="nil"/>
              <w:right w:val="nil"/>
            </w:tcBorders>
            <w:shd w:val="clear" w:color="auto" w:fill="FFFFFF"/>
            <w:vAlign w:val="center"/>
          </w:tcPr>
          <w:p w14:paraId="166BD48A">
            <w:pPr>
              <w:keepNext w:val="0"/>
              <w:keepLines w:val="0"/>
              <w:widowControl/>
              <w:suppressLineNumbers w:val="0"/>
              <w:snapToGrid w:val="0"/>
              <w:ind w:left="0" w:leftChars="0" w:right="0" w:rightChars="0" w:firstLine="0" w:firstLineChars="0"/>
              <w:jc w:val="center"/>
              <w:textAlignment w:val="bottom"/>
              <w:rPr>
                <w:rFonts w:hint="default" w:ascii="Times New Roman" w:hAnsi="Times New Roman" w:eastAsia="宋体" w:cs="Times New Roman"/>
                <w:b w:val="0"/>
                <w:bCs w:val="0"/>
                <w:i w:val="0"/>
                <w:iCs w:val="0"/>
                <w:color w:val="000000"/>
                <w:kern w:val="0"/>
                <w:sz w:val="21"/>
                <w:szCs w:val="21"/>
                <w:u w:val="none"/>
                <w:lang w:val="en-US" w:eastAsia="zh-CN" w:bidi="ar"/>
              </w:rPr>
            </w:pPr>
            <w:r>
              <w:rPr>
                <w:rFonts w:hint="default" w:ascii="Times New Roman" w:hAnsi="Times New Roman" w:eastAsia="宋体" w:cs="Times New Roman"/>
                <w:b w:val="0"/>
                <w:bCs w:val="0"/>
                <w:i w:val="0"/>
                <w:iCs w:val="0"/>
                <w:color w:val="000000"/>
                <w:kern w:val="0"/>
                <w:sz w:val="21"/>
                <w:szCs w:val="21"/>
                <w:u w:val="none"/>
                <w:lang w:val="en-US" w:eastAsia="zh-CN" w:bidi="ar"/>
              </w:rPr>
              <w:t>电脑端网络游戏收入</w:t>
            </w:r>
          </w:p>
        </w:tc>
        <w:tc>
          <w:tcPr>
            <w:tcW w:w="1699" w:type="dxa"/>
            <w:tcBorders>
              <w:top w:val="nil"/>
              <w:left w:val="nil"/>
              <w:bottom w:val="nil"/>
              <w:right w:val="nil"/>
            </w:tcBorders>
            <w:shd w:val="clear" w:color="auto" w:fill="FFFFFF"/>
            <w:vAlign w:val="center"/>
          </w:tcPr>
          <w:p w14:paraId="5AA4F969">
            <w:pPr>
              <w:keepNext w:val="0"/>
              <w:keepLines w:val="0"/>
              <w:widowControl/>
              <w:suppressLineNumbers w:val="0"/>
              <w:snapToGrid w:val="0"/>
              <w:ind w:left="0" w:leftChars="0" w:right="0" w:rightChars="0" w:firstLine="0" w:firstLineChars="0"/>
              <w:jc w:val="center"/>
              <w:textAlignment w:val="bottom"/>
              <w:rPr>
                <w:rFonts w:hint="default" w:ascii="Times New Roman" w:hAnsi="Times New Roman" w:eastAsia="宋体" w:cs="Times New Roman"/>
                <w:b w:val="0"/>
                <w:bCs w:val="0"/>
                <w:i w:val="0"/>
                <w:iCs w:val="0"/>
                <w:color w:val="000000"/>
                <w:kern w:val="0"/>
                <w:sz w:val="21"/>
                <w:szCs w:val="21"/>
                <w:u w:val="none"/>
                <w:lang w:val="en-US" w:eastAsia="zh-CN" w:bidi="ar"/>
              </w:rPr>
            </w:pPr>
            <w:r>
              <w:rPr>
                <w:rFonts w:hint="default" w:ascii="Times New Roman" w:hAnsi="Times New Roman" w:eastAsia="宋体" w:cs="Times New Roman"/>
                <w:b w:val="0"/>
                <w:bCs w:val="0"/>
                <w:i w:val="0"/>
                <w:iCs w:val="0"/>
                <w:color w:val="000000"/>
                <w:kern w:val="0"/>
                <w:sz w:val="21"/>
                <w:szCs w:val="21"/>
                <w:u w:val="none"/>
                <w:lang w:val="en-US" w:eastAsia="zh-CN" w:bidi="ar"/>
              </w:rPr>
              <w:t>6.810亿</w:t>
            </w:r>
          </w:p>
        </w:tc>
        <w:tc>
          <w:tcPr>
            <w:tcW w:w="1699" w:type="dxa"/>
            <w:tcBorders>
              <w:top w:val="nil"/>
              <w:left w:val="nil"/>
              <w:bottom w:val="nil"/>
              <w:right w:val="nil"/>
            </w:tcBorders>
            <w:shd w:val="clear" w:color="auto" w:fill="FFFFFF"/>
            <w:vAlign w:val="center"/>
          </w:tcPr>
          <w:p w14:paraId="4C03EDF8">
            <w:pPr>
              <w:keepNext w:val="0"/>
              <w:keepLines w:val="0"/>
              <w:widowControl/>
              <w:suppressLineNumbers w:val="0"/>
              <w:snapToGrid w:val="0"/>
              <w:ind w:left="0" w:leftChars="0" w:right="0" w:rightChars="0" w:firstLine="0" w:firstLineChars="0"/>
              <w:jc w:val="center"/>
              <w:textAlignment w:val="bottom"/>
              <w:rPr>
                <w:rFonts w:hint="default" w:ascii="Times New Roman" w:hAnsi="Times New Roman" w:eastAsia="宋体" w:cs="Times New Roman"/>
                <w:b w:val="0"/>
                <w:bCs w:val="0"/>
                <w:i w:val="0"/>
                <w:iCs w:val="0"/>
                <w:color w:val="000000"/>
                <w:kern w:val="0"/>
                <w:sz w:val="21"/>
                <w:szCs w:val="21"/>
                <w:u w:val="none"/>
                <w:lang w:val="en-US" w:eastAsia="zh-CN" w:bidi="ar"/>
              </w:rPr>
            </w:pPr>
            <w:r>
              <w:rPr>
                <w:rFonts w:hint="default" w:ascii="Times New Roman" w:hAnsi="Times New Roman" w:eastAsia="宋体" w:cs="Times New Roman"/>
                <w:b w:val="0"/>
                <w:bCs w:val="0"/>
                <w:i w:val="0"/>
                <w:iCs w:val="0"/>
                <w:color w:val="000000"/>
                <w:kern w:val="0"/>
                <w:sz w:val="21"/>
                <w:szCs w:val="21"/>
                <w:u w:val="none"/>
                <w:lang w:val="en-US" w:eastAsia="zh-CN" w:bidi="ar"/>
              </w:rPr>
              <w:t>23.30%</w:t>
            </w:r>
          </w:p>
        </w:tc>
        <w:tc>
          <w:tcPr>
            <w:tcW w:w="1542" w:type="dxa"/>
            <w:tcBorders>
              <w:top w:val="nil"/>
              <w:left w:val="nil"/>
              <w:bottom w:val="nil"/>
              <w:right w:val="nil"/>
            </w:tcBorders>
            <w:shd w:val="clear" w:color="auto" w:fill="FFFFFF"/>
            <w:vAlign w:val="center"/>
          </w:tcPr>
          <w:p w14:paraId="7963DCF4">
            <w:pPr>
              <w:keepNext w:val="0"/>
              <w:keepLines w:val="0"/>
              <w:widowControl/>
              <w:suppressLineNumbers w:val="0"/>
              <w:snapToGrid w:val="0"/>
              <w:ind w:left="0" w:leftChars="0" w:right="0" w:rightChars="0" w:firstLine="0" w:firstLineChars="0"/>
              <w:jc w:val="center"/>
              <w:textAlignment w:val="bottom"/>
              <w:rPr>
                <w:rFonts w:hint="default" w:ascii="Times New Roman" w:hAnsi="Times New Roman" w:eastAsia="宋体" w:cs="Times New Roman"/>
                <w:b w:val="0"/>
                <w:bCs w:val="0"/>
                <w:i w:val="0"/>
                <w:iCs w:val="0"/>
                <w:color w:val="000000"/>
                <w:kern w:val="0"/>
                <w:sz w:val="21"/>
                <w:szCs w:val="21"/>
                <w:u w:val="none"/>
                <w:lang w:val="en-US" w:eastAsia="zh-CN" w:bidi="ar"/>
              </w:rPr>
            </w:pPr>
            <w:r>
              <w:rPr>
                <w:rFonts w:hint="default" w:ascii="Times New Roman" w:hAnsi="Times New Roman" w:eastAsia="宋体" w:cs="Times New Roman"/>
                <w:b w:val="0"/>
                <w:bCs w:val="0"/>
                <w:i w:val="0"/>
                <w:iCs w:val="0"/>
                <w:color w:val="000000"/>
                <w:kern w:val="0"/>
                <w:sz w:val="21"/>
                <w:szCs w:val="21"/>
                <w:u w:val="none"/>
                <w:lang w:val="en-US" w:eastAsia="zh-CN" w:bidi="ar"/>
              </w:rPr>
              <w:t>85.94%</w:t>
            </w:r>
          </w:p>
        </w:tc>
      </w:tr>
      <w:tr w14:paraId="03997D88">
        <w:trPr>
          <w:trHeight w:val="0" w:hRule="atLeast"/>
          <w:jc w:val="center"/>
        </w:trPr>
        <w:tc>
          <w:tcPr>
            <w:tcW w:w="3579" w:type="dxa"/>
            <w:tcBorders>
              <w:top w:val="nil"/>
              <w:left w:val="nil"/>
              <w:bottom w:val="nil"/>
              <w:right w:val="nil"/>
            </w:tcBorders>
            <w:shd w:val="clear" w:color="auto" w:fill="FFFFFF"/>
            <w:vAlign w:val="center"/>
          </w:tcPr>
          <w:p w14:paraId="069A953D">
            <w:pPr>
              <w:keepNext w:val="0"/>
              <w:keepLines w:val="0"/>
              <w:widowControl/>
              <w:suppressLineNumbers w:val="0"/>
              <w:snapToGrid w:val="0"/>
              <w:ind w:left="0" w:leftChars="0" w:right="0" w:rightChars="0" w:firstLine="0" w:firstLineChars="0"/>
              <w:jc w:val="center"/>
              <w:textAlignment w:val="bottom"/>
              <w:rPr>
                <w:rFonts w:hint="default" w:ascii="Times New Roman" w:hAnsi="Times New Roman" w:eastAsia="宋体" w:cs="Times New Roman"/>
                <w:b w:val="0"/>
                <w:bCs w:val="0"/>
                <w:i w:val="0"/>
                <w:iCs w:val="0"/>
                <w:color w:val="000000"/>
                <w:kern w:val="0"/>
                <w:sz w:val="21"/>
                <w:szCs w:val="21"/>
                <w:u w:val="none"/>
                <w:lang w:val="en-US" w:eastAsia="zh-CN" w:bidi="ar"/>
              </w:rPr>
            </w:pPr>
            <w:r>
              <w:rPr>
                <w:rFonts w:hint="default" w:ascii="Times New Roman" w:hAnsi="Times New Roman" w:eastAsia="宋体" w:cs="Times New Roman"/>
                <w:b w:val="0"/>
                <w:bCs w:val="0"/>
                <w:i w:val="0"/>
                <w:iCs w:val="0"/>
                <w:color w:val="000000"/>
                <w:kern w:val="0"/>
                <w:sz w:val="21"/>
                <w:szCs w:val="21"/>
                <w:u w:val="none"/>
                <w:lang w:val="en-US" w:eastAsia="zh-CN" w:bidi="ar"/>
              </w:rPr>
              <w:t>其他游戏相关业务收入</w:t>
            </w:r>
          </w:p>
        </w:tc>
        <w:tc>
          <w:tcPr>
            <w:tcW w:w="1699" w:type="dxa"/>
            <w:tcBorders>
              <w:top w:val="nil"/>
              <w:left w:val="nil"/>
              <w:bottom w:val="nil"/>
              <w:right w:val="nil"/>
            </w:tcBorders>
            <w:shd w:val="clear" w:color="auto" w:fill="FFFFFF"/>
            <w:vAlign w:val="center"/>
          </w:tcPr>
          <w:p w14:paraId="0184A1A4">
            <w:pPr>
              <w:keepNext w:val="0"/>
              <w:keepLines w:val="0"/>
              <w:widowControl/>
              <w:suppressLineNumbers w:val="0"/>
              <w:snapToGrid w:val="0"/>
              <w:ind w:left="0" w:leftChars="0" w:right="0" w:rightChars="0" w:firstLine="0" w:firstLineChars="0"/>
              <w:jc w:val="center"/>
              <w:textAlignment w:val="bottom"/>
              <w:rPr>
                <w:rFonts w:hint="default" w:ascii="Times New Roman" w:hAnsi="Times New Roman" w:eastAsia="宋体" w:cs="Times New Roman"/>
                <w:b w:val="0"/>
                <w:bCs w:val="0"/>
                <w:i w:val="0"/>
                <w:iCs w:val="0"/>
                <w:color w:val="000000"/>
                <w:kern w:val="0"/>
                <w:sz w:val="21"/>
                <w:szCs w:val="21"/>
                <w:u w:val="none"/>
                <w:lang w:val="en-US" w:eastAsia="zh-CN" w:bidi="ar"/>
              </w:rPr>
            </w:pPr>
            <w:r>
              <w:rPr>
                <w:rFonts w:hint="default" w:ascii="Times New Roman" w:hAnsi="Times New Roman" w:eastAsia="宋体" w:cs="Times New Roman"/>
                <w:b w:val="0"/>
                <w:bCs w:val="0"/>
                <w:i w:val="0"/>
                <w:iCs w:val="0"/>
                <w:color w:val="000000"/>
                <w:kern w:val="0"/>
                <w:sz w:val="21"/>
                <w:szCs w:val="21"/>
                <w:u w:val="none"/>
                <w:lang w:val="en-US" w:eastAsia="zh-CN" w:bidi="ar"/>
              </w:rPr>
              <w:t>5506万</w:t>
            </w:r>
          </w:p>
        </w:tc>
        <w:tc>
          <w:tcPr>
            <w:tcW w:w="1699" w:type="dxa"/>
            <w:tcBorders>
              <w:top w:val="nil"/>
              <w:left w:val="nil"/>
              <w:bottom w:val="nil"/>
              <w:right w:val="nil"/>
            </w:tcBorders>
            <w:shd w:val="clear" w:color="auto" w:fill="FFFFFF"/>
            <w:vAlign w:val="center"/>
          </w:tcPr>
          <w:p w14:paraId="5A7D9ED2">
            <w:pPr>
              <w:keepNext w:val="0"/>
              <w:keepLines w:val="0"/>
              <w:widowControl/>
              <w:suppressLineNumbers w:val="0"/>
              <w:snapToGrid w:val="0"/>
              <w:ind w:left="0" w:leftChars="0" w:right="0" w:rightChars="0" w:firstLine="0" w:firstLineChars="0"/>
              <w:jc w:val="center"/>
              <w:textAlignment w:val="bottom"/>
              <w:rPr>
                <w:rFonts w:hint="default" w:ascii="Times New Roman" w:hAnsi="Times New Roman" w:eastAsia="宋体" w:cs="Times New Roman"/>
                <w:b w:val="0"/>
                <w:bCs w:val="0"/>
                <w:i w:val="0"/>
                <w:iCs w:val="0"/>
                <w:color w:val="000000"/>
                <w:kern w:val="0"/>
                <w:sz w:val="21"/>
                <w:szCs w:val="21"/>
                <w:u w:val="none"/>
                <w:lang w:val="en-US" w:eastAsia="zh-CN" w:bidi="ar"/>
              </w:rPr>
            </w:pPr>
            <w:r>
              <w:rPr>
                <w:rFonts w:hint="default" w:ascii="Times New Roman" w:hAnsi="Times New Roman" w:eastAsia="宋体" w:cs="Times New Roman"/>
                <w:b w:val="0"/>
                <w:bCs w:val="0"/>
                <w:i w:val="0"/>
                <w:iCs w:val="0"/>
                <w:color w:val="000000"/>
                <w:kern w:val="0"/>
                <w:sz w:val="21"/>
                <w:szCs w:val="21"/>
                <w:u w:val="none"/>
                <w:lang w:val="en-US" w:eastAsia="zh-CN" w:bidi="ar"/>
              </w:rPr>
              <w:t>1.88%</w:t>
            </w:r>
          </w:p>
        </w:tc>
        <w:tc>
          <w:tcPr>
            <w:tcW w:w="1542" w:type="dxa"/>
            <w:tcBorders>
              <w:top w:val="nil"/>
              <w:left w:val="nil"/>
              <w:bottom w:val="nil"/>
              <w:right w:val="nil"/>
            </w:tcBorders>
            <w:shd w:val="clear" w:color="auto" w:fill="FFFFFF"/>
            <w:vAlign w:val="center"/>
          </w:tcPr>
          <w:p w14:paraId="4E167B73">
            <w:pPr>
              <w:keepNext w:val="0"/>
              <w:keepLines w:val="0"/>
              <w:widowControl/>
              <w:suppressLineNumbers w:val="0"/>
              <w:snapToGrid w:val="0"/>
              <w:ind w:left="0" w:leftChars="0" w:right="0" w:rightChars="0" w:firstLine="0" w:firstLineChars="0"/>
              <w:jc w:val="center"/>
              <w:textAlignment w:val="bottom"/>
              <w:rPr>
                <w:rFonts w:hint="default" w:ascii="Times New Roman" w:hAnsi="Times New Roman" w:eastAsia="宋体" w:cs="Times New Roman"/>
                <w:b w:val="0"/>
                <w:bCs w:val="0"/>
                <w:i w:val="0"/>
                <w:iCs w:val="0"/>
                <w:color w:val="000000"/>
                <w:kern w:val="0"/>
                <w:sz w:val="21"/>
                <w:szCs w:val="21"/>
                <w:u w:val="none"/>
                <w:lang w:val="en-US" w:eastAsia="zh-CN" w:bidi="ar"/>
              </w:rPr>
            </w:pPr>
            <w:r>
              <w:rPr>
                <w:rFonts w:hint="default" w:ascii="Times New Roman" w:hAnsi="Times New Roman" w:eastAsia="宋体" w:cs="Times New Roman"/>
                <w:b w:val="0"/>
                <w:bCs w:val="0"/>
                <w:i w:val="0"/>
                <w:iCs w:val="0"/>
                <w:color w:val="000000"/>
                <w:kern w:val="0"/>
                <w:sz w:val="21"/>
                <w:szCs w:val="21"/>
                <w:u w:val="none"/>
                <w:lang w:val="en-US" w:eastAsia="zh-CN" w:bidi="ar"/>
              </w:rPr>
              <w:t>0.00%</w:t>
            </w:r>
          </w:p>
        </w:tc>
      </w:tr>
      <w:tr w14:paraId="3680E271">
        <w:trPr>
          <w:trHeight w:val="0" w:hRule="atLeast"/>
          <w:jc w:val="center"/>
        </w:trPr>
        <w:tc>
          <w:tcPr>
            <w:tcW w:w="3579" w:type="dxa"/>
            <w:tcBorders>
              <w:top w:val="nil"/>
              <w:left w:val="nil"/>
              <w:bottom w:val="nil"/>
              <w:right w:val="nil"/>
            </w:tcBorders>
            <w:shd w:val="clear" w:color="auto" w:fill="FFFFFF"/>
            <w:vAlign w:val="center"/>
          </w:tcPr>
          <w:p w14:paraId="7DB9067A">
            <w:pPr>
              <w:keepNext w:val="0"/>
              <w:keepLines w:val="0"/>
              <w:widowControl/>
              <w:suppressLineNumbers w:val="0"/>
              <w:snapToGrid w:val="0"/>
              <w:ind w:left="0" w:leftChars="0" w:right="0" w:rightChars="0" w:firstLine="0" w:firstLineChars="0"/>
              <w:jc w:val="center"/>
              <w:textAlignment w:val="bottom"/>
              <w:rPr>
                <w:rFonts w:hint="default" w:ascii="Times New Roman" w:hAnsi="Times New Roman" w:eastAsia="宋体" w:cs="Times New Roman"/>
                <w:b w:val="0"/>
                <w:bCs w:val="0"/>
                <w:i w:val="0"/>
                <w:iCs w:val="0"/>
                <w:color w:val="000000"/>
                <w:kern w:val="0"/>
                <w:sz w:val="21"/>
                <w:szCs w:val="21"/>
                <w:u w:val="none"/>
                <w:lang w:val="en-US" w:eastAsia="zh-CN" w:bidi="ar"/>
              </w:rPr>
            </w:pPr>
            <w:r>
              <w:rPr>
                <w:rFonts w:hint="default" w:ascii="Times New Roman" w:hAnsi="Times New Roman" w:eastAsia="宋体" w:cs="Times New Roman"/>
                <w:b w:val="0"/>
                <w:bCs w:val="0"/>
                <w:i w:val="0"/>
                <w:iCs w:val="0"/>
                <w:color w:val="000000"/>
                <w:kern w:val="0"/>
                <w:sz w:val="21"/>
                <w:szCs w:val="21"/>
                <w:u w:val="none"/>
                <w:lang w:val="en-US" w:eastAsia="zh-CN" w:bidi="ar"/>
              </w:rPr>
              <w:t>其他(补充)</w:t>
            </w:r>
          </w:p>
        </w:tc>
        <w:tc>
          <w:tcPr>
            <w:tcW w:w="1699" w:type="dxa"/>
            <w:tcBorders>
              <w:top w:val="nil"/>
              <w:left w:val="nil"/>
              <w:bottom w:val="nil"/>
              <w:right w:val="nil"/>
            </w:tcBorders>
            <w:shd w:val="clear" w:color="auto" w:fill="FFFFFF"/>
            <w:vAlign w:val="center"/>
          </w:tcPr>
          <w:p w14:paraId="2366000E">
            <w:pPr>
              <w:keepNext w:val="0"/>
              <w:keepLines w:val="0"/>
              <w:widowControl/>
              <w:suppressLineNumbers w:val="0"/>
              <w:snapToGrid w:val="0"/>
              <w:ind w:left="0" w:leftChars="0" w:right="0" w:rightChars="0" w:firstLine="0" w:firstLineChars="0"/>
              <w:jc w:val="center"/>
              <w:textAlignment w:val="bottom"/>
              <w:rPr>
                <w:rFonts w:hint="default" w:ascii="Times New Roman" w:hAnsi="Times New Roman" w:eastAsia="宋体" w:cs="Times New Roman"/>
                <w:b w:val="0"/>
                <w:bCs w:val="0"/>
                <w:i w:val="0"/>
                <w:iCs w:val="0"/>
                <w:color w:val="000000"/>
                <w:kern w:val="0"/>
                <w:sz w:val="21"/>
                <w:szCs w:val="21"/>
                <w:u w:val="none"/>
                <w:lang w:val="en-US" w:eastAsia="zh-CN" w:bidi="ar"/>
              </w:rPr>
            </w:pPr>
            <w:r>
              <w:rPr>
                <w:rFonts w:hint="default" w:ascii="Times New Roman" w:hAnsi="Times New Roman" w:eastAsia="宋体" w:cs="Times New Roman"/>
                <w:b w:val="0"/>
                <w:bCs w:val="0"/>
                <w:i w:val="0"/>
                <w:iCs w:val="0"/>
                <w:color w:val="000000"/>
                <w:kern w:val="0"/>
                <w:sz w:val="21"/>
                <w:szCs w:val="21"/>
                <w:u w:val="none"/>
                <w:lang w:val="en-US" w:eastAsia="zh-CN" w:bidi="ar"/>
              </w:rPr>
              <w:t>423.9万</w:t>
            </w:r>
          </w:p>
        </w:tc>
        <w:tc>
          <w:tcPr>
            <w:tcW w:w="1699" w:type="dxa"/>
            <w:tcBorders>
              <w:top w:val="nil"/>
              <w:left w:val="nil"/>
              <w:bottom w:val="nil"/>
              <w:right w:val="nil"/>
            </w:tcBorders>
            <w:shd w:val="clear" w:color="auto" w:fill="FFFFFF"/>
            <w:vAlign w:val="center"/>
          </w:tcPr>
          <w:p w14:paraId="20799AA3">
            <w:pPr>
              <w:keepNext w:val="0"/>
              <w:keepLines w:val="0"/>
              <w:widowControl/>
              <w:suppressLineNumbers w:val="0"/>
              <w:snapToGrid w:val="0"/>
              <w:ind w:left="0" w:leftChars="0" w:right="0" w:rightChars="0" w:firstLine="0" w:firstLineChars="0"/>
              <w:jc w:val="center"/>
              <w:textAlignment w:val="bottom"/>
              <w:rPr>
                <w:rFonts w:hint="default" w:ascii="Times New Roman" w:hAnsi="Times New Roman" w:eastAsia="宋体" w:cs="Times New Roman"/>
                <w:b w:val="0"/>
                <w:bCs w:val="0"/>
                <w:i w:val="0"/>
                <w:iCs w:val="0"/>
                <w:color w:val="000000"/>
                <w:kern w:val="0"/>
                <w:sz w:val="21"/>
                <w:szCs w:val="21"/>
                <w:u w:val="none"/>
                <w:lang w:val="en-US" w:eastAsia="zh-CN" w:bidi="ar"/>
              </w:rPr>
            </w:pPr>
            <w:r>
              <w:rPr>
                <w:rFonts w:hint="default" w:ascii="Times New Roman" w:hAnsi="Times New Roman" w:eastAsia="宋体" w:cs="Times New Roman"/>
                <w:b w:val="0"/>
                <w:bCs w:val="0"/>
                <w:i w:val="0"/>
                <w:iCs w:val="0"/>
                <w:color w:val="000000"/>
                <w:kern w:val="0"/>
                <w:sz w:val="21"/>
                <w:szCs w:val="21"/>
                <w:u w:val="none"/>
                <w:lang w:val="en-US" w:eastAsia="zh-CN" w:bidi="ar"/>
              </w:rPr>
              <w:t>0.14%</w:t>
            </w:r>
          </w:p>
        </w:tc>
        <w:tc>
          <w:tcPr>
            <w:tcW w:w="1542" w:type="dxa"/>
            <w:tcBorders>
              <w:top w:val="nil"/>
              <w:left w:val="nil"/>
              <w:bottom w:val="nil"/>
              <w:right w:val="nil"/>
            </w:tcBorders>
            <w:shd w:val="clear" w:color="auto" w:fill="FFFFFF"/>
            <w:vAlign w:val="center"/>
          </w:tcPr>
          <w:p w14:paraId="467CB356">
            <w:pPr>
              <w:keepNext w:val="0"/>
              <w:keepLines w:val="0"/>
              <w:widowControl/>
              <w:suppressLineNumbers w:val="0"/>
              <w:snapToGrid w:val="0"/>
              <w:ind w:left="0" w:leftChars="0" w:right="0" w:rightChars="0" w:firstLine="0" w:firstLineChars="0"/>
              <w:jc w:val="center"/>
              <w:textAlignment w:val="bottom"/>
              <w:rPr>
                <w:rFonts w:hint="default" w:ascii="Times New Roman" w:hAnsi="Times New Roman" w:eastAsia="宋体" w:cs="Times New Roman"/>
                <w:b w:val="0"/>
                <w:bCs w:val="0"/>
                <w:i w:val="0"/>
                <w:iCs w:val="0"/>
                <w:color w:val="000000"/>
                <w:kern w:val="0"/>
                <w:sz w:val="21"/>
                <w:szCs w:val="21"/>
                <w:u w:val="none"/>
                <w:lang w:val="en-US" w:eastAsia="zh-CN" w:bidi="ar"/>
              </w:rPr>
            </w:pPr>
            <w:r>
              <w:rPr>
                <w:rFonts w:hint="default" w:ascii="Times New Roman" w:hAnsi="Times New Roman" w:eastAsia="宋体" w:cs="Times New Roman"/>
                <w:b w:val="0"/>
                <w:bCs w:val="0"/>
                <w:i w:val="0"/>
                <w:iCs w:val="0"/>
                <w:color w:val="000000"/>
                <w:kern w:val="0"/>
                <w:sz w:val="21"/>
                <w:szCs w:val="21"/>
                <w:u w:val="none"/>
                <w:lang w:val="en-US" w:eastAsia="zh-CN" w:bidi="ar"/>
              </w:rPr>
              <w:t>-76.43%</w:t>
            </w:r>
          </w:p>
        </w:tc>
      </w:tr>
      <w:tr w14:paraId="3DE7B8D9">
        <w:trPr>
          <w:trHeight w:val="0" w:hRule="atLeast"/>
          <w:jc w:val="center"/>
        </w:trPr>
        <w:tc>
          <w:tcPr>
            <w:tcW w:w="3579" w:type="dxa"/>
            <w:tcBorders>
              <w:top w:val="nil"/>
              <w:left w:val="nil"/>
              <w:bottom w:val="single" w:color="auto" w:sz="12" w:space="0"/>
              <w:right w:val="nil"/>
            </w:tcBorders>
            <w:shd w:val="clear" w:color="auto" w:fill="FFFFFF"/>
            <w:vAlign w:val="center"/>
          </w:tcPr>
          <w:p w14:paraId="6718C517">
            <w:pPr>
              <w:keepNext w:val="0"/>
              <w:keepLines w:val="0"/>
              <w:widowControl/>
              <w:suppressLineNumbers w:val="0"/>
              <w:snapToGrid w:val="0"/>
              <w:ind w:left="0" w:leftChars="0" w:right="0" w:rightChars="0" w:firstLine="0" w:firstLineChars="0"/>
              <w:jc w:val="center"/>
              <w:textAlignment w:val="bottom"/>
              <w:rPr>
                <w:rFonts w:hint="default" w:ascii="Times New Roman" w:hAnsi="Times New Roman" w:eastAsia="宋体" w:cs="Times New Roman"/>
                <w:b w:val="0"/>
                <w:bCs w:val="0"/>
                <w:i w:val="0"/>
                <w:iCs w:val="0"/>
                <w:color w:val="000000"/>
                <w:kern w:val="0"/>
                <w:sz w:val="21"/>
                <w:szCs w:val="21"/>
                <w:u w:val="none"/>
                <w:lang w:val="en-US" w:eastAsia="zh-CN" w:bidi="ar"/>
              </w:rPr>
            </w:pPr>
            <w:r>
              <w:rPr>
                <w:rFonts w:hint="default" w:ascii="Times New Roman" w:hAnsi="Times New Roman" w:eastAsia="宋体" w:cs="Times New Roman"/>
                <w:b w:val="0"/>
                <w:bCs w:val="0"/>
                <w:i w:val="0"/>
                <w:iCs w:val="0"/>
                <w:color w:val="000000"/>
                <w:kern w:val="0"/>
                <w:sz w:val="21"/>
                <w:szCs w:val="21"/>
                <w:u w:val="none"/>
                <w:lang w:val="en-US" w:eastAsia="zh-CN" w:bidi="ar"/>
              </w:rPr>
              <w:t>互联网社区工具收入</w:t>
            </w:r>
          </w:p>
        </w:tc>
        <w:tc>
          <w:tcPr>
            <w:tcW w:w="1699" w:type="dxa"/>
            <w:tcBorders>
              <w:top w:val="nil"/>
              <w:left w:val="nil"/>
              <w:bottom w:val="single" w:color="auto" w:sz="12" w:space="0"/>
              <w:right w:val="nil"/>
            </w:tcBorders>
            <w:shd w:val="clear" w:color="auto" w:fill="FFFFFF"/>
            <w:vAlign w:val="center"/>
          </w:tcPr>
          <w:p w14:paraId="3D7E585B">
            <w:pPr>
              <w:keepNext w:val="0"/>
              <w:keepLines w:val="0"/>
              <w:widowControl/>
              <w:suppressLineNumbers w:val="0"/>
              <w:snapToGrid w:val="0"/>
              <w:ind w:left="0" w:leftChars="0" w:right="0" w:rightChars="0" w:firstLine="0" w:firstLineChars="0"/>
              <w:jc w:val="center"/>
              <w:textAlignment w:val="bottom"/>
              <w:rPr>
                <w:rFonts w:hint="default" w:ascii="Times New Roman" w:hAnsi="Times New Roman" w:eastAsia="宋体" w:cs="Times New Roman"/>
                <w:b w:val="0"/>
                <w:bCs w:val="0"/>
                <w:i w:val="0"/>
                <w:iCs w:val="0"/>
                <w:color w:val="000000"/>
                <w:kern w:val="0"/>
                <w:sz w:val="21"/>
                <w:szCs w:val="21"/>
                <w:u w:val="none"/>
                <w:lang w:val="en-US" w:eastAsia="zh-CN" w:bidi="ar"/>
              </w:rPr>
            </w:pPr>
            <w:r>
              <w:rPr>
                <w:rFonts w:hint="default" w:ascii="Times New Roman" w:hAnsi="Times New Roman" w:eastAsia="宋体" w:cs="Times New Roman"/>
                <w:b w:val="0"/>
                <w:bCs w:val="0"/>
                <w:i w:val="0"/>
                <w:iCs w:val="0"/>
                <w:color w:val="000000"/>
                <w:kern w:val="0"/>
                <w:sz w:val="21"/>
                <w:szCs w:val="21"/>
                <w:u w:val="none"/>
                <w:lang w:val="en-US" w:eastAsia="zh-CN" w:bidi="ar"/>
              </w:rPr>
              <w:t>213.6万</w:t>
            </w:r>
          </w:p>
        </w:tc>
        <w:tc>
          <w:tcPr>
            <w:tcW w:w="1699" w:type="dxa"/>
            <w:tcBorders>
              <w:top w:val="nil"/>
              <w:left w:val="nil"/>
              <w:bottom w:val="single" w:color="auto" w:sz="12" w:space="0"/>
              <w:right w:val="nil"/>
            </w:tcBorders>
            <w:shd w:val="clear" w:color="auto" w:fill="FFFFFF"/>
            <w:vAlign w:val="center"/>
          </w:tcPr>
          <w:p w14:paraId="1DF5DBE0">
            <w:pPr>
              <w:keepNext w:val="0"/>
              <w:keepLines w:val="0"/>
              <w:widowControl/>
              <w:suppressLineNumbers w:val="0"/>
              <w:snapToGrid w:val="0"/>
              <w:ind w:left="0" w:leftChars="0" w:right="0" w:rightChars="0" w:firstLine="0" w:firstLineChars="0"/>
              <w:jc w:val="center"/>
              <w:textAlignment w:val="bottom"/>
              <w:rPr>
                <w:rFonts w:hint="default" w:ascii="Times New Roman" w:hAnsi="Times New Roman" w:eastAsia="宋体" w:cs="Times New Roman"/>
                <w:b w:val="0"/>
                <w:bCs w:val="0"/>
                <w:i w:val="0"/>
                <w:iCs w:val="0"/>
                <w:color w:val="000000"/>
                <w:kern w:val="0"/>
                <w:sz w:val="21"/>
                <w:szCs w:val="21"/>
                <w:u w:val="none"/>
                <w:lang w:val="en-US" w:eastAsia="zh-CN" w:bidi="ar"/>
              </w:rPr>
            </w:pPr>
            <w:r>
              <w:rPr>
                <w:rFonts w:hint="default" w:ascii="Times New Roman" w:hAnsi="Times New Roman" w:eastAsia="宋体" w:cs="Times New Roman"/>
                <w:b w:val="0"/>
                <w:bCs w:val="0"/>
                <w:i w:val="0"/>
                <w:iCs w:val="0"/>
                <w:color w:val="000000"/>
                <w:kern w:val="0"/>
                <w:sz w:val="21"/>
                <w:szCs w:val="21"/>
                <w:u w:val="none"/>
                <w:lang w:val="en-US" w:eastAsia="zh-CN" w:bidi="ar"/>
              </w:rPr>
              <w:t>0.07%</w:t>
            </w:r>
          </w:p>
        </w:tc>
        <w:tc>
          <w:tcPr>
            <w:tcW w:w="1542" w:type="dxa"/>
            <w:tcBorders>
              <w:top w:val="nil"/>
              <w:left w:val="nil"/>
              <w:bottom w:val="single" w:color="auto" w:sz="12" w:space="0"/>
              <w:right w:val="nil"/>
            </w:tcBorders>
            <w:shd w:val="clear" w:color="auto" w:fill="FFFFFF"/>
            <w:vAlign w:val="center"/>
          </w:tcPr>
          <w:p w14:paraId="6B74643E">
            <w:pPr>
              <w:keepNext w:val="0"/>
              <w:keepLines w:val="0"/>
              <w:widowControl/>
              <w:suppressLineNumbers w:val="0"/>
              <w:snapToGrid w:val="0"/>
              <w:ind w:left="0" w:leftChars="0" w:right="0" w:rightChars="0" w:firstLine="0" w:firstLineChars="0"/>
              <w:jc w:val="center"/>
              <w:textAlignment w:val="bottom"/>
              <w:rPr>
                <w:rFonts w:hint="default" w:ascii="Times New Roman" w:hAnsi="Times New Roman" w:eastAsia="宋体" w:cs="Times New Roman"/>
                <w:b w:val="0"/>
                <w:bCs w:val="0"/>
                <w:i w:val="0"/>
                <w:iCs w:val="0"/>
                <w:color w:val="000000"/>
                <w:kern w:val="0"/>
                <w:sz w:val="21"/>
                <w:szCs w:val="21"/>
                <w:u w:val="none"/>
                <w:lang w:val="en-US" w:eastAsia="zh-CN" w:bidi="ar"/>
              </w:rPr>
            </w:pPr>
            <w:r>
              <w:rPr>
                <w:rFonts w:hint="default" w:ascii="Times New Roman" w:hAnsi="Times New Roman" w:eastAsia="宋体" w:cs="Times New Roman"/>
                <w:b w:val="0"/>
                <w:bCs w:val="0"/>
                <w:i w:val="0"/>
                <w:iCs w:val="0"/>
                <w:color w:val="000000"/>
                <w:kern w:val="0"/>
                <w:sz w:val="21"/>
                <w:szCs w:val="21"/>
                <w:u w:val="none"/>
                <w:lang w:val="en-US" w:eastAsia="zh-CN" w:bidi="ar"/>
              </w:rPr>
              <w:t>0.00%</w:t>
            </w:r>
          </w:p>
        </w:tc>
      </w:tr>
    </w:tbl>
    <w:p w14:paraId="32582B68">
      <w:pPr>
        <w:pStyle w:val="28"/>
        <w:keepNext w:val="0"/>
        <w:keepLines w:val="0"/>
        <w:pageBreakBefore w:val="0"/>
        <w:widowControl/>
        <w:suppressLineNumbers w:val="0"/>
        <w:kinsoku/>
        <w:wordWrap/>
        <w:overflowPunct/>
        <w:topLinePunct w:val="0"/>
        <w:autoSpaceDE/>
        <w:autoSpaceDN/>
        <w:bidi w:val="0"/>
        <w:adjustRightInd/>
        <w:snapToGrid/>
        <w:spacing w:beforeAutospacing="0" w:afterAutospacing="0" w:line="420" w:lineRule="exact"/>
        <w:ind w:firstLine="480" w:firstLineChars="200"/>
        <w:jc w:val="both"/>
        <w:textAlignment w:val="auto"/>
        <w:rPr>
          <w:rFonts w:hint="default" w:ascii="Times New Roman" w:hAnsi="Times New Roman" w:eastAsia="宋体" w:cs="Times New Roman"/>
          <w:sz w:val="24"/>
          <w:szCs w:val="24"/>
          <w:lang w:eastAsia="zh-CN"/>
        </w:rPr>
      </w:pPr>
      <w:r>
        <w:rPr>
          <w:rFonts w:hint="default" w:ascii="Times New Roman" w:hAnsi="Times New Roman" w:eastAsia="宋体" w:cs="Times New Roman"/>
          <w:sz w:val="24"/>
          <w:szCs w:val="24"/>
        </w:rPr>
        <w:t>数据来源：</w:t>
      </w:r>
      <w:r>
        <w:rPr>
          <w:rFonts w:hint="eastAsia" w:ascii="Times New Roman" w:hAnsi="Times New Roman" w:eastAsia="宋体" w:cs="Times New Roman"/>
          <w:sz w:val="24"/>
          <w:szCs w:val="24"/>
          <w:lang w:val="en-US" w:eastAsia="zh-CN"/>
        </w:rPr>
        <w:t>东方财富网</w:t>
      </w:r>
      <w:r>
        <w:rPr>
          <w:rFonts w:hint="default" w:ascii="Times New Roman" w:hAnsi="Times New Roman" w:eastAsia="宋体" w:cs="Times New Roman"/>
          <w:sz w:val="24"/>
          <w:szCs w:val="24"/>
        </w:rPr>
        <w:t>整理</w:t>
      </w:r>
    </w:p>
    <w:p w14:paraId="18466E22">
      <w:pPr>
        <w:pStyle w:val="28"/>
        <w:keepNext w:val="0"/>
        <w:keepLines w:val="0"/>
        <w:pageBreakBefore w:val="0"/>
        <w:widowControl/>
        <w:suppressLineNumbers w:val="0"/>
        <w:kinsoku/>
        <w:wordWrap/>
        <w:overflowPunct/>
        <w:topLinePunct w:val="0"/>
        <w:autoSpaceDE/>
        <w:autoSpaceDN/>
        <w:bidi w:val="0"/>
        <w:adjustRightInd/>
        <w:snapToGrid/>
        <w:spacing w:beforeAutospacing="0" w:afterAutospacing="0" w:line="420" w:lineRule="exact"/>
        <w:ind w:firstLine="480" w:firstLineChars="200"/>
        <w:jc w:val="both"/>
        <w:textAlignment w:val="auto"/>
        <w:rPr>
          <w:rFonts w:hint="default" w:ascii="Times New Roman" w:hAnsi="Times New Roman" w:eastAsia="宋体" w:cs="Times New Roman"/>
          <w:sz w:val="24"/>
          <w:szCs w:val="24"/>
        </w:rPr>
      </w:pPr>
      <w:r>
        <w:rPr>
          <w:rFonts w:hint="default" w:ascii="Times New Roman" w:hAnsi="Times New Roman" w:eastAsia="宋体" w:cs="Times New Roman"/>
          <w:sz w:val="24"/>
          <w:szCs w:val="24"/>
        </w:rPr>
        <w:t>从业务结构看，公司收入主要来自成熟的游戏产品运营。游戏产品具有明显的数字内容特征，一旦形成稳定用户群体，产品生命周期较长，收入可以持续释放，同时企业并不需要持续扩大固定资产规模。因此，相比制造业企业需要不断扩大产能来获取收入，游戏企业的资产结构相对稳定，这也使得总资产周转率通常保持在较为平稳的区间。</w:t>
      </w:r>
    </w:p>
    <w:p w14:paraId="02F41C18">
      <w:pPr>
        <w:pStyle w:val="28"/>
        <w:keepNext w:val="0"/>
        <w:keepLines w:val="0"/>
        <w:pageBreakBefore w:val="0"/>
        <w:widowControl/>
        <w:suppressLineNumbers w:val="0"/>
        <w:kinsoku/>
        <w:wordWrap/>
        <w:overflowPunct/>
        <w:topLinePunct w:val="0"/>
        <w:autoSpaceDE/>
        <w:autoSpaceDN/>
        <w:bidi w:val="0"/>
        <w:adjustRightInd/>
        <w:snapToGrid/>
        <w:spacing w:beforeAutospacing="0" w:afterAutospacing="0" w:line="420" w:lineRule="exact"/>
        <w:ind w:firstLine="480" w:firstLineChars="200"/>
        <w:jc w:val="both"/>
        <w:textAlignment w:val="auto"/>
        <w:rPr>
          <w:rFonts w:hint="default" w:ascii="Times New Roman" w:hAnsi="Times New Roman" w:eastAsia="宋体" w:cs="Times New Roman"/>
          <w:sz w:val="24"/>
          <w:szCs w:val="24"/>
        </w:rPr>
      </w:pPr>
      <w:r>
        <w:rPr>
          <w:rFonts w:hint="default" w:ascii="Times New Roman" w:hAnsi="Times New Roman" w:eastAsia="宋体" w:cs="Times New Roman"/>
          <w:sz w:val="24"/>
          <w:szCs w:val="24"/>
        </w:rPr>
        <w:t>近年来，人工智能技术逐渐被引入游戏研发与运营环节。根据</w:t>
      </w:r>
      <w:r>
        <w:rPr>
          <w:rFonts w:hint="default" w:ascii="Times New Roman" w:hAnsi="Times New Roman" w:eastAsia="宋体" w:cs="Times New Roman"/>
          <w:sz w:val="24"/>
          <w:szCs w:val="24"/>
          <w:lang w:val="en-US" w:eastAsia="zh-CN"/>
        </w:rPr>
        <w:t>前文可知</w:t>
      </w:r>
      <w:r>
        <w:rPr>
          <w:rFonts w:hint="default" w:ascii="Times New Roman" w:hAnsi="Times New Roman" w:eastAsia="宋体" w:cs="Times New Roman"/>
          <w:sz w:val="24"/>
          <w:szCs w:val="24"/>
        </w:rPr>
        <w:t>，AI技术主要作用于研发效率与内容生产效率的提升，对企业资产规模的直接影响较小，因此并不会显著改变企业资产结构。</w:t>
      </w:r>
    </w:p>
    <w:p w14:paraId="6713E1D7">
      <w:pPr>
        <w:pStyle w:val="28"/>
        <w:keepNext w:val="0"/>
        <w:keepLines w:val="0"/>
        <w:pageBreakBefore w:val="0"/>
        <w:widowControl/>
        <w:suppressLineNumbers w:val="0"/>
        <w:kinsoku/>
        <w:wordWrap/>
        <w:overflowPunct/>
        <w:topLinePunct w:val="0"/>
        <w:autoSpaceDE/>
        <w:autoSpaceDN/>
        <w:bidi w:val="0"/>
        <w:adjustRightInd/>
        <w:snapToGrid/>
        <w:spacing w:beforeAutospacing="0" w:afterAutospacing="0" w:line="420" w:lineRule="exact"/>
        <w:ind w:firstLine="480" w:firstLineChars="200"/>
        <w:jc w:val="both"/>
        <w:textAlignment w:val="auto"/>
        <w:rPr>
          <w:rFonts w:hint="default" w:ascii="Times New Roman" w:hAnsi="Times New Roman" w:eastAsia="宋体" w:cs="Times New Roman"/>
          <w:sz w:val="24"/>
          <w:szCs w:val="24"/>
        </w:rPr>
      </w:pPr>
      <w:r>
        <w:rPr>
          <w:rFonts w:hint="default" w:ascii="Times New Roman" w:hAnsi="Times New Roman" w:eastAsia="宋体" w:cs="Times New Roman"/>
          <w:sz w:val="24"/>
          <w:szCs w:val="24"/>
        </w:rPr>
        <w:t>综合来看，巨人网络总资产周转率保持稳定，主要原因在于企业营业收入与资产规模整体保持同步变化，同时主营业务结构较为稳定。AI技术在公司业务中的应用更多体现在研发效率提升和内容生产效率提升，对资产规模扩张影响有限，因此整体资产周转效率并未出现明显变化。</w:t>
      </w:r>
    </w:p>
    <w:p w14:paraId="385D9948">
      <w:pPr>
        <w:pStyle w:val="28"/>
        <w:keepNext w:val="0"/>
        <w:keepLines w:val="0"/>
        <w:pageBreakBefore w:val="0"/>
        <w:widowControl/>
        <w:suppressLineNumbers w:val="0"/>
        <w:kinsoku/>
        <w:wordWrap/>
        <w:overflowPunct/>
        <w:topLinePunct w:val="0"/>
        <w:autoSpaceDE/>
        <w:autoSpaceDN/>
        <w:bidi w:val="0"/>
        <w:adjustRightInd/>
        <w:snapToGrid/>
        <w:spacing w:beforeAutospacing="0" w:afterAutospacing="0" w:line="420" w:lineRule="exact"/>
        <w:ind w:firstLine="480" w:firstLineChars="200"/>
        <w:jc w:val="both"/>
        <w:textAlignment w:val="auto"/>
        <w:rPr>
          <w:rFonts w:hint="default" w:ascii="Times New Roman" w:hAnsi="Times New Roman" w:eastAsia="宋体" w:cs="Times New Roman"/>
          <w:sz w:val="24"/>
          <w:szCs w:val="24"/>
        </w:rPr>
      </w:pPr>
      <w:r>
        <w:rPr>
          <w:rFonts w:hint="default" w:ascii="Times New Roman" w:hAnsi="Times New Roman" w:eastAsia="宋体" w:cs="Times New Roman"/>
          <w:sz w:val="24"/>
          <w:szCs w:val="24"/>
        </w:rPr>
        <w:t>2. 世纪天鸿</w:t>
      </w:r>
    </w:p>
    <w:p w14:paraId="2DA1A8FE">
      <w:pPr>
        <w:pStyle w:val="28"/>
        <w:keepNext w:val="0"/>
        <w:keepLines w:val="0"/>
        <w:pageBreakBefore w:val="0"/>
        <w:widowControl/>
        <w:suppressLineNumbers w:val="0"/>
        <w:kinsoku/>
        <w:wordWrap/>
        <w:overflowPunct/>
        <w:topLinePunct w:val="0"/>
        <w:autoSpaceDE/>
        <w:autoSpaceDN/>
        <w:bidi w:val="0"/>
        <w:adjustRightInd/>
        <w:snapToGrid/>
        <w:spacing w:beforeAutospacing="0" w:afterAutospacing="0" w:line="420" w:lineRule="exact"/>
        <w:ind w:firstLine="480" w:firstLineChars="200"/>
        <w:jc w:val="both"/>
        <w:textAlignment w:val="auto"/>
        <w:rPr>
          <w:rFonts w:hint="default" w:ascii="Times New Roman" w:hAnsi="Times New Roman" w:eastAsia="宋体" w:cs="Times New Roman"/>
          <w:sz w:val="24"/>
          <w:szCs w:val="24"/>
        </w:rPr>
      </w:pPr>
      <w:r>
        <w:rPr>
          <w:rFonts w:hint="default" w:ascii="Times New Roman" w:hAnsi="Times New Roman" w:eastAsia="宋体" w:cs="Times New Roman"/>
          <w:sz w:val="24"/>
          <w:szCs w:val="24"/>
        </w:rPr>
        <w:t>世纪天鸿2020—2024年的总资产周转率</w:t>
      </w:r>
      <w:r>
        <w:rPr>
          <w:rFonts w:hint="default" w:ascii="Times New Roman" w:hAnsi="Times New Roman" w:eastAsia="宋体" w:cs="Times New Roman"/>
          <w:sz w:val="24"/>
          <w:szCs w:val="24"/>
          <w:lang w:eastAsia="zh-CN"/>
        </w:rPr>
        <w:t>的</w:t>
      </w:r>
      <w:r>
        <w:rPr>
          <w:rFonts w:hint="default" w:ascii="Times New Roman" w:hAnsi="Times New Roman" w:eastAsia="宋体" w:cs="Times New Roman"/>
          <w:sz w:val="24"/>
          <w:szCs w:val="24"/>
        </w:rPr>
        <w:t>整体波动幅度较小</w:t>
      </w:r>
      <w:r>
        <w:rPr>
          <w:rFonts w:hint="default" w:ascii="Times New Roman" w:hAnsi="Times New Roman" w:eastAsia="宋体" w:cs="Times New Roman"/>
          <w:sz w:val="24"/>
          <w:szCs w:val="24"/>
          <w:lang w:eastAsia="zh-CN"/>
        </w:rPr>
        <w:t>，</w:t>
      </w:r>
      <w:r>
        <w:rPr>
          <w:rFonts w:hint="default" w:ascii="Times New Roman" w:hAnsi="Times New Roman" w:eastAsia="宋体" w:cs="Times New Roman"/>
          <w:sz w:val="24"/>
          <w:szCs w:val="24"/>
        </w:rPr>
        <w:t>从五年变化看，2024年较2020年仅下降0.017，降幅约3.48%，说明公司资产规模与收入增长基本保持同步，资产运营效率整体较为稳定。</w:t>
      </w:r>
    </w:p>
    <w:p w14:paraId="1E8A45C8">
      <w:pPr>
        <w:pStyle w:val="28"/>
        <w:keepNext w:val="0"/>
        <w:keepLines w:val="0"/>
        <w:pageBreakBefore w:val="0"/>
        <w:widowControl/>
        <w:suppressLineNumbers w:val="0"/>
        <w:kinsoku/>
        <w:wordWrap/>
        <w:overflowPunct/>
        <w:topLinePunct w:val="0"/>
        <w:autoSpaceDE/>
        <w:autoSpaceDN/>
        <w:bidi w:val="0"/>
        <w:adjustRightInd/>
        <w:snapToGrid/>
        <w:spacing w:beforeAutospacing="0" w:afterAutospacing="0" w:line="420" w:lineRule="exact"/>
        <w:ind w:firstLine="480" w:firstLineChars="200"/>
        <w:jc w:val="both"/>
        <w:textAlignment w:val="auto"/>
        <w:rPr>
          <w:rFonts w:hint="default" w:ascii="Times New Roman" w:hAnsi="Times New Roman" w:eastAsia="宋体" w:cs="Times New Roman"/>
          <w:sz w:val="24"/>
          <w:szCs w:val="24"/>
        </w:rPr>
      </w:pPr>
      <w:r>
        <w:rPr>
          <w:rFonts w:hint="default" w:ascii="Times New Roman" w:hAnsi="Times New Roman" w:eastAsia="宋体" w:cs="Times New Roman"/>
          <w:sz w:val="24"/>
          <w:szCs w:val="24"/>
        </w:rPr>
        <w:t>从表4-22所示的世纪天鸿资产规模与营业收入变化情况可以看出，公司营业收入在样本期内整体呈增长趋势，由2020年的3.57亿元增长至2024年的5.31亿元。同时，资产规模也同步扩大，由2020年的7.41亿元增长至2024年的11.27亿元。由于营业收入和资产规模基本保持同步增长，企业资产利用效率没有出现明显变化，因此总资产周转率整体保持稳定。</w:t>
      </w:r>
    </w:p>
    <w:p w14:paraId="7C4CA100">
      <w:pPr>
        <w:widowControl/>
        <w:tabs>
          <w:tab w:val="left" w:pos="377"/>
        </w:tabs>
        <w:autoSpaceDE/>
        <w:autoSpaceDN/>
        <w:snapToGrid/>
        <w:spacing w:before="156" w:beforeLines="50"/>
        <w:jc w:val="center"/>
        <w:rPr>
          <w:rFonts w:hint="default" w:ascii="Times New Roman" w:hAnsi="Times New Roman" w:eastAsia="宋体" w:cs="Times New Roman"/>
          <w:spacing w:val="10"/>
          <w:kern w:val="0"/>
          <w:szCs w:val="20"/>
          <w:lang w:val="en-US" w:eastAsia="zh-CN"/>
        </w:rPr>
      </w:pPr>
      <w:r>
        <w:rPr>
          <w:rFonts w:hint="default" w:ascii="Times New Roman" w:hAnsi="Times New Roman" w:eastAsia="宋体" w:cs="Times New Roman"/>
          <w:spacing w:val="10"/>
          <w:kern w:val="0"/>
          <w:szCs w:val="20"/>
          <w:lang w:val="en-US" w:eastAsia="zh-CN"/>
        </w:rPr>
        <w:t>表4-22 世纪天鸿资产规模与营业收入变化表</w:t>
      </w:r>
    </w:p>
    <w:tbl>
      <w:tblPr>
        <w:tblStyle w:val="31"/>
        <w:tblW w:w="8519" w:type="dxa"/>
        <w:jc w:val="center"/>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Layout w:type="autofit"/>
        <w:tblCellMar>
          <w:top w:w="0" w:type="dxa"/>
          <w:left w:w="108" w:type="dxa"/>
          <w:bottom w:w="0" w:type="dxa"/>
          <w:right w:w="108" w:type="dxa"/>
        </w:tblCellMar>
      </w:tblPr>
      <w:tblGrid>
        <w:gridCol w:w="1271"/>
        <w:gridCol w:w="3411"/>
        <w:gridCol w:w="3837"/>
      </w:tblGrid>
      <w:tr w14:paraId="22887091">
        <w:trPr>
          <w:trHeight w:val="0" w:hRule="atLeast"/>
          <w:tblHeader/>
          <w:jc w:val="center"/>
        </w:trPr>
        <w:tc>
          <w:tcPr>
            <w:tcW w:w="1271" w:type="dxa"/>
            <w:tcBorders>
              <w:top w:val="single" w:color="auto" w:sz="12" w:space="0"/>
              <w:left w:val="nil"/>
              <w:bottom w:val="single" w:color="auto" w:sz="4" w:space="0"/>
              <w:right w:val="nil"/>
            </w:tcBorders>
            <w:shd w:val="clear" w:color="auto" w:fill="auto"/>
            <w:vAlign w:val="center"/>
          </w:tcPr>
          <w:p w14:paraId="76368A74">
            <w:pPr>
              <w:keepNext w:val="0"/>
              <w:keepLines w:val="0"/>
              <w:widowControl/>
              <w:suppressLineNumbers w:val="0"/>
              <w:snapToGrid w:val="0"/>
              <w:ind w:left="0" w:leftChars="0" w:right="0" w:rightChars="0" w:firstLine="0" w:firstLineChars="0"/>
              <w:jc w:val="center"/>
              <w:textAlignment w:val="center"/>
              <w:rPr>
                <w:rFonts w:hint="default" w:ascii="Times New Roman" w:hAnsi="Times New Roman" w:eastAsia="宋体" w:cs="Times New Roman"/>
                <w:b/>
                <w:bCs/>
                <w:i w:val="0"/>
                <w:iCs w:val="0"/>
                <w:color w:val="000000"/>
                <w:sz w:val="22"/>
                <w:szCs w:val="22"/>
                <w:u w:val="none"/>
              </w:rPr>
            </w:pPr>
            <w:r>
              <w:rPr>
                <w:rFonts w:hint="default" w:ascii="Times New Roman" w:hAnsi="Times New Roman" w:eastAsia="宋体" w:cs="Times New Roman"/>
                <w:b/>
                <w:bCs/>
                <w:i w:val="0"/>
                <w:iCs w:val="0"/>
                <w:color w:val="000000"/>
                <w:kern w:val="0"/>
                <w:sz w:val="22"/>
                <w:szCs w:val="22"/>
                <w:u w:val="none"/>
                <w:lang w:val="en-US" w:eastAsia="zh-CN" w:bidi="ar"/>
              </w:rPr>
              <w:t>年份</w:t>
            </w:r>
          </w:p>
        </w:tc>
        <w:tc>
          <w:tcPr>
            <w:tcW w:w="3411" w:type="dxa"/>
            <w:tcBorders>
              <w:top w:val="single" w:color="auto" w:sz="12" w:space="0"/>
              <w:left w:val="nil"/>
              <w:bottom w:val="single" w:color="auto" w:sz="4" w:space="0"/>
              <w:right w:val="nil"/>
            </w:tcBorders>
            <w:shd w:val="clear" w:color="auto" w:fill="auto"/>
            <w:vAlign w:val="center"/>
          </w:tcPr>
          <w:p w14:paraId="0C0BAA8B">
            <w:pPr>
              <w:keepNext w:val="0"/>
              <w:keepLines w:val="0"/>
              <w:widowControl/>
              <w:suppressLineNumbers w:val="0"/>
              <w:snapToGrid w:val="0"/>
              <w:ind w:left="0" w:leftChars="0" w:right="0" w:rightChars="0" w:firstLine="0" w:firstLineChars="0"/>
              <w:jc w:val="center"/>
              <w:textAlignment w:val="center"/>
              <w:rPr>
                <w:rFonts w:hint="default" w:ascii="Times New Roman" w:hAnsi="Times New Roman" w:eastAsia="宋体" w:cs="Times New Roman"/>
                <w:b/>
                <w:bCs/>
                <w:i w:val="0"/>
                <w:iCs w:val="0"/>
                <w:color w:val="000000"/>
                <w:sz w:val="22"/>
                <w:szCs w:val="22"/>
                <w:u w:val="none"/>
              </w:rPr>
            </w:pPr>
            <w:r>
              <w:rPr>
                <w:rFonts w:hint="default" w:ascii="Times New Roman" w:hAnsi="Times New Roman" w:eastAsia="宋体" w:cs="Times New Roman"/>
                <w:b/>
                <w:bCs/>
                <w:i w:val="0"/>
                <w:iCs w:val="0"/>
                <w:color w:val="000000"/>
                <w:kern w:val="0"/>
                <w:sz w:val="22"/>
                <w:szCs w:val="22"/>
                <w:u w:val="none"/>
                <w:lang w:val="en-US" w:eastAsia="zh-CN" w:bidi="ar"/>
              </w:rPr>
              <w:t>资产总计（元）</w:t>
            </w:r>
          </w:p>
        </w:tc>
        <w:tc>
          <w:tcPr>
            <w:tcW w:w="3837" w:type="dxa"/>
            <w:tcBorders>
              <w:top w:val="single" w:color="auto" w:sz="12" w:space="0"/>
              <w:left w:val="nil"/>
              <w:bottom w:val="single" w:color="auto" w:sz="4" w:space="0"/>
              <w:right w:val="nil"/>
            </w:tcBorders>
            <w:shd w:val="clear" w:color="auto" w:fill="auto"/>
            <w:vAlign w:val="center"/>
          </w:tcPr>
          <w:p w14:paraId="740DE6AC">
            <w:pPr>
              <w:keepNext w:val="0"/>
              <w:keepLines w:val="0"/>
              <w:widowControl/>
              <w:suppressLineNumbers w:val="0"/>
              <w:snapToGrid w:val="0"/>
              <w:ind w:left="0" w:leftChars="0" w:right="0" w:rightChars="0" w:firstLine="0" w:firstLineChars="0"/>
              <w:jc w:val="center"/>
              <w:textAlignment w:val="center"/>
              <w:rPr>
                <w:rFonts w:hint="default" w:ascii="Times New Roman" w:hAnsi="Times New Roman" w:eastAsia="宋体" w:cs="Times New Roman"/>
                <w:b/>
                <w:bCs/>
                <w:i w:val="0"/>
                <w:iCs w:val="0"/>
                <w:color w:val="000000"/>
                <w:sz w:val="22"/>
                <w:szCs w:val="22"/>
                <w:u w:val="none"/>
              </w:rPr>
            </w:pPr>
            <w:r>
              <w:rPr>
                <w:rFonts w:hint="default" w:ascii="Times New Roman" w:hAnsi="Times New Roman" w:eastAsia="宋体" w:cs="Times New Roman"/>
                <w:b/>
                <w:bCs/>
                <w:i w:val="0"/>
                <w:iCs w:val="0"/>
                <w:color w:val="000000"/>
                <w:kern w:val="0"/>
                <w:sz w:val="22"/>
                <w:szCs w:val="22"/>
                <w:u w:val="none"/>
                <w:lang w:val="en-US" w:eastAsia="zh-CN" w:bidi="ar"/>
              </w:rPr>
              <w:t>营业总收入（元）</w:t>
            </w:r>
          </w:p>
        </w:tc>
      </w:tr>
      <w:tr w14:paraId="540149E7">
        <w:trPr>
          <w:trHeight w:val="0" w:hRule="atLeast"/>
          <w:jc w:val="center"/>
        </w:trPr>
        <w:tc>
          <w:tcPr>
            <w:tcW w:w="1271" w:type="dxa"/>
            <w:tcBorders>
              <w:top w:val="single" w:color="auto" w:sz="4" w:space="0"/>
              <w:left w:val="nil"/>
              <w:bottom w:val="nil"/>
              <w:right w:val="nil"/>
            </w:tcBorders>
            <w:shd w:val="clear" w:color="auto" w:fill="auto"/>
            <w:vAlign w:val="center"/>
          </w:tcPr>
          <w:p w14:paraId="3F2575AC">
            <w:pPr>
              <w:keepNext w:val="0"/>
              <w:keepLines w:val="0"/>
              <w:widowControl/>
              <w:suppressLineNumbers w:val="0"/>
              <w:snapToGrid w:val="0"/>
              <w:ind w:left="0" w:leftChars="0" w:right="0" w:rightChars="0" w:firstLine="0" w:firstLineChars="0"/>
              <w:jc w:val="center"/>
              <w:textAlignment w:val="center"/>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lang w:val="en-US" w:eastAsia="zh-CN" w:bidi="ar"/>
              </w:rPr>
              <w:t>2020</w:t>
            </w:r>
          </w:p>
        </w:tc>
        <w:tc>
          <w:tcPr>
            <w:tcW w:w="3411" w:type="dxa"/>
            <w:tcBorders>
              <w:top w:val="single" w:color="auto" w:sz="4" w:space="0"/>
              <w:left w:val="nil"/>
              <w:bottom w:val="nil"/>
              <w:right w:val="nil"/>
            </w:tcBorders>
            <w:shd w:val="clear" w:color="auto" w:fill="auto"/>
            <w:vAlign w:val="center"/>
          </w:tcPr>
          <w:p w14:paraId="52BBA339">
            <w:pPr>
              <w:keepNext w:val="0"/>
              <w:keepLines w:val="0"/>
              <w:widowControl/>
              <w:suppressLineNumbers w:val="0"/>
              <w:snapToGrid w:val="0"/>
              <w:ind w:left="0" w:leftChars="0" w:right="0" w:rightChars="0" w:firstLine="0" w:firstLineChars="0"/>
              <w:jc w:val="center"/>
              <w:textAlignment w:val="bottom"/>
              <w:rPr>
                <w:rFonts w:hint="default" w:ascii="Times New Roman" w:hAnsi="Times New Roman" w:eastAsia="宋体" w:cs="Times New Roman"/>
                <w:b w:val="0"/>
                <w:bCs w:val="0"/>
                <w:i w:val="0"/>
                <w:iCs w:val="0"/>
                <w:color w:val="000000"/>
                <w:kern w:val="0"/>
                <w:sz w:val="21"/>
                <w:szCs w:val="21"/>
                <w:u w:val="none"/>
                <w:lang w:val="en-US" w:eastAsia="zh-CN" w:bidi="ar"/>
              </w:rPr>
            </w:pPr>
            <w:r>
              <w:rPr>
                <w:rFonts w:hint="default" w:ascii="Times New Roman" w:hAnsi="Times New Roman" w:eastAsia="宋体" w:cs="Times New Roman"/>
                <w:b w:val="0"/>
                <w:bCs w:val="0"/>
                <w:i w:val="0"/>
                <w:iCs w:val="0"/>
                <w:color w:val="000000"/>
                <w:kern w:val="0"/>
                <w:sz w:val="21"/>
                <w:szCs w:val="21"/>
                <w:u w:val="none"/>
                <w:lang w:val="en-US" w:eastAsia="zh-CN" w:bidi="ar"/>
              </w:rPr>
              <w:t>740,945,173.80</w:t>
            </w:r>
          </w:p>
        </w:tc>
        <w:tc>
          <w:tcPr>
            <w:tcW w:w="3837" w:type="dxa"/>
            <w:tcBorders>
              <w:top w:val="single" w:color="auto" w:sz="4" w:space="0"/>
              <w:left w:val="nil"/>
              <w:bottom w:val="nil"/>
              <w:right w:val="nil"/>
            </w:tcBorders>
            <w:shd w:val="clear" w:color="auto" w:fill="auto"/>
            <w:vAlign w:val="center"/>
          </w:tcPr>
          <w:p w14:paraId="5969D8BE">
            <w:pPr>
              <w:keepNext w:val="0"/>
              <w:keepLines w:val="0"/>
              <w:widowControl/>
              <w:suppressLineNumbers w:val="0"/>
              <w:snapToGrid w:val="0"/>
              <w:ind w:left="0" w:leftChars="0" w:right="0" w:rightChars="0" w:firstLine="0" w:firstLineChars="0"/>
              <w:jc w:val="center"/>
              <w:textAlignment w:val="bottom"/>
              <w:rPr>
                <w:rFonts w:hint="default" w:ascii="Times New Roman" w:hAnsi="Times New Roman" w:eastAsia="宋体" w:cs="Times New Roman"/>
                <w:b w:val="0"/>
                <w:bCs w:val="0"/>
                <w:i w:val="0"/>
                <w:iCs w:val="0"/>
                <w:color w:val="000000"/>
                <w:kern w:val="0"/>
                <w:sz w:val="21"/>
                <w:szCs w:val="21"/>
                <w:u w:val="none"/>
                <w:lang w:val="en-US" w:eastAsia="zh-CN" w:bidi="ar"/>
              </w:rPr>
            </w:pPr>
            <w:r>
              <w:rPr>
                <w:rFonts w:hint="default" w:ascii="Times New Roman" w:hAnsi="Times New Roman" w:eastAsia="宋体" w:cs="Times New Roman"/>
                <w:b w:val="0"/>
                <w:bCs w:val="0"/>
                <w:i w:val="0"/>
                <w:iCs w:val="0"/>
                <w:color w:val="000000"/>
                <w:kern w:val="0"/>
                <w:sz w:val="21"/>
                <w:szCs w:val="21"/>
                <w:u w:val="none"/>
                <w:lang w:val="en-US" w:eastAsia="zh-CN" w:bidi="ar"/>
              </w:rPr>
              <w:t>357,177,555.40</w:t>
            </w:r>
          </w:p>
        </w:tc>
      </w:tr>
      <w:tr w14:paraId="22B81FE9">
        <w:trPr>
          <w:trHeight w:val="0" w:hRule="atLeast"/>
          <w:jc w:val="center"/>
        </w:trPr>
        <w:tc>
          <w:tcPr>
            <w:tcW w:w="1271" w:type="dxa"/>
            <w:tcBorders>
              <w:top w:val="nil"/>
              <w:left w:val="nil"/>
              <w:bottom w:val="nil"/>
              <w:right w:val="nil"/>
            </w:tcBorders>
            <w:shd w:val="clear" w:color="auto" w:fill="auto"/>
            <w:vAlign w:val="center"/>
          </w:tcPr>
          <w:p w14:paraId="120E19CB">
            <w:pPr>
              <w:keepNext w:val="0"/>
              <w:keepLines w:val="0"/>
              <w:widowControl/>
              <w:suppressLineNumbers w:val="0"/>
              <w:snapToGrid w:val="0"/>
              <w:ind w:left="0" w:leftChars="0" w:right="0" w:rightChars="0" w:firstLine="0" w:firstLineChars="0"/>
              <w:jc w:val="center"/>
              <w:textAlignment w:val="center"/>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lang w:val="en-US" w:eastAsia="zh-CN" w:bidi="ar"/>
              </w:rPr>
              <w:t>2021</w:t>
            </w:r>
          </w:p>
        </w:tc>
        <w:tc>
          <w:tcPr>
            <w:tcW w:w="3411" w:type="dxa"/>
            <w:tcBorders>
              <w:top w:val="nil"/>
              <w:left w:val="nil"/>
              <w:bottom w:val="nil"/>
              <w:right w:val="nil"/>
            </w:tcBorders>
            <w:shd w:val="clear" w:color="auto" w:fill="auto"/>
            <w:vAlign w:val="center"/>
          </w:tcPr>
          <w:p w14:paraId="211D0F23">
            <w:pPr>
              <w:keepNext w:val="0"/>
              <w:keepLines w:val="0"/>
              <w:widowControl/>
              <w:suppressLineNumbers w:val="0"/>
              <w:snapToGrid w:val="0"/>
              <w:ind w:left="0" w:leftChars="0" w:right="0" w:rightChars="0" w:firstLine="0" w:firstLineChars="0"/>
              <w:jc w:val="center"/>
              <w:textAlignment w:val="bottom"/>
              <w:rPr>
                <w:rFonts w:hint="default" w:ascii="Times New Roman" w:hAnsi="Times New Roman" w:eastAsia="宋体" w:cs="Times New Roman"/>
                <w:b w:val="0"/>
                <w:bCs w:val="0"/>
                <w:i w:val="0"/>
                <w:iCs w:val="0"/>
                <w:color w:val="000000"/>
                <w:kern w:val="0"/>
                <w:sz w:val="21"/>
                <w:szCs w:val="21"/>
                <w:u w:val="none"/>
                <w:lang w:val="en-US" w:eastAsia="zh-CN" w:bidi="ar"/>
              </w:rPr>
            </w:pPr>
            <w:r>
              <w:rPr>
                <w:rFonts w:hint="default" w:ascii="Times New Roman" w:hAnsi="Times New Roman" w:eastAsia="宋体" w:cs="Times New Roman"/>
                <w:b w:val="0"/>
                <w:bCs w:val="0"/>
                <w:i w:val="0"/>
                <w:iCs w:val="0"/>
                <w:color w:val="000000"/>
                <w:kern w:val="0"/>
                <w:sz w:val="21"/>
                <w:szCs w:val="21"/>
                <w:u w:val="none"/>
                <w:lang w:val="en-US" w:eastAsia="zh-CN" w:bidi="ar"/>
              </w:rPr>
              <w:t>774,866,979.80</w:t>
            </w:r>
          </w:p>
        </w:tc>
        <w:tc>
          <w:tcPr>
            <w:tcW w:w="3837" w:type="dxa"/>
            <w:tcBorders>
              <w:top w:val="nil"/>
              <w:left w:val="nil"/>
              <w:bottom w:val="nil"/>
              <w:right w:val="nil"/>
            </w:tcBorders>
            <w:shd w:val="clear" w:color="auto" w:fill="auto"/>
            <w:vAlign w:val="center"/>
          </w:tcPr>
          <w:p w14:paraId="44FC4483">
            <w:pPr>
              <w:keepNext w:val="0"/>
              <w:keepLines w:val="0"/>
              <w:widowControl/>
              <w:suppressLineNumbers w:val="0"/>
              <w:snapToGrid w:val="0"/>
              <w:ind w:left="0" w:leftChars="0" w:right="0" w:rightChars="0" w:firstLine="0" w:firstLineChars="0"/>
              <w:jc w:val="center"/>
              <w:textAlignment w:val="bottom"/>
              <w:rPr>
                <w:rFonts w:hint="default" w:ascii="Times New Roman" w:hAnsi="Times New Roman" w:eastAsia="宋体" w:cs="Times New Roman"/>
                <w:b w:val="0"/>
                <w:bCs w:val="0"/>
                <w:i w:val="0"/>
                <w:iCs w:val="0"/>
                <w:color w:val="000000"/>
                <w:kern w:val="0"/>
                <w:sz w:val="21"/>
                <w:szCs w:val="21"/>
                <w:u w:val="none"/>
                <w:lang w:val="en-US" w:eastAsia="zh-CN" w:bidi="ar"/>
              </w:rPr>
            </w:pPr>
            <w:r>
              <w:rPr>
                <w:rFonts w:hint="default" w:ascii="Times New Roman" w:hAnsi="Times New Roman" w:eastAsia="宋体" w:cs="Times New Roman"/>
                <w:b w:val="0"/>
                <w:bCs w:val="0"/>
                <w:i w:val="0"/>
                <w:iCs w:val="0"/>
                <w:color w:val="000000"/>
                <w:kern w:val="0"/>
                <w:sz w:val="21"/>
                <w:szCs w:val="21"/>
                <w:u w:val="none"/>
                <w:lang w:val="en-US" w:eastAsia="zh-CN" w:bidi="ar"/>
              </w:rPr>
              <w:t>411,354,179.40</w:t>
            </w:r>
          </w:p>
        </w:tc>
      </w:tr>
      <w:tr w14:paraId="235BF245">
        <w:trPr>
          <w:trHeight w:val="0" w:hRule="atLeast"/>
          <w:jc w:val="center"/>
        </w:trPr>
        <w:tc>
          <w:tcPr>
            <w:tcW w:w="1271" w:type="dxa"/>
            <w:tcBorders>
              <w:top w:val="nil"/>
              <w:left w:val="nil"/>
              <w:bottom w:val="nil"/>
              <w:right w:val="nil"/>
            </w:tcBorders>
            <w:shd w:val="clear" w:color="auto" w:fill="auto"/>
            <w:vAlign w:val="center"/>
          </w:tcPr>
          <w:p w14:paraId="4BC867F9">
            <w:pPr>
              <w:keepNext w:val="0"/>
              <w:keepLines w:val="0"/>
              <w:widowControl/>
              <w:suppressLineNumbers w:val="0"/>
              <w:snapToGrid w:val="0"/>
              <w:ind w:left="0" w:leftChars="0" w:right="0" w:rightChars="0" w:firstLine="0" w:firstLineChars="0"/>
              <w:jc w:val="center"/>
              <w:textAlignment w:val="center"/>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lang w:val="en-US" w:eastAsia="zh-CN" w:bidi="ar"/>
              </w:rPr>
              <w:t>2022</w:t>
            </w:r>
          </w:p>
        </w:tc>
        <w:tc>
          <w:tcPr>
            <w:tcW w:w="3411" w:type="dxa"/>
            <w:tcBorders>
              <w:top w:val="nil"/>
              <w:left w:val="nil"/>
              <w:bottom w:val="nil"/>
              <w:right w:val="nil"/>
            </w:tcBorders>
            <w:shd w:val="clear" w:color="auto" w:fill="auto"/>
            <w:vAlign w:val="center"/>
          </w:tcPr>
          <w:p w14:paraId="21C25F47">
            <w:pPr>
              <w:keepNext w:val="0"/>
              <w:keepLines w:val="0"/>
              <w:widowControl/>
              <w:suppressLineNumbers w:val="0"/>
              <w:snapToGrid w:val="0"/>
              <w:ind w:left="0" w:leftChars="0" w:right="0" w:rightChars="0" w:firstLine="0" w:firstLineChars="0"/>
              <w:jc w:val="center"/>
              <w:textAlignment w:val="bottom"/>
              <w:rPr>
                <w:rFonts w:hint="default" w:ascii="Times New Roman" w:hAnsi="Times New Roman" w:eastAsia="宋体" w:cs="Times New Roman"/>
                <w:b w:val="0"/>
                <w:bCs w:val="0"/>
                <w:i w:val="0"/>
                <w:iCs w:val="0"/>
                <w:color w:val="000000"/>
                <w:kern w:val="0"/>
                <w:sz w:val="21"/>
                <w:szCs w:val="21"/>
                <w:u w:val="none"/>
                <w:lang w:val="en-US" w:eastAsia="zh-CN" w:bidi="ar"/>
              </w:rPr>
            </w:pPr>
            <w:r>
              <w:rPr>
                <w:rFonts w:hint="default" w:ascii="Times New Roman" w:hAnsi="Times New Roman" w:eastAsia="宋体" w:cs="Times New Roman"/>
                <w:b w:val="0"/>
                <w:bCs w:val="0"/>
                <w:i w:val="0"/>
                <w:iCs w:val="0"/>
                <w:color w:val="000000"/>
                <w:kern w:val="0"/>
                <w:sz w:val="21"/>
                <w:szCs w:val="21"/>
                <w:u w:val="none"/>
                <w:lang w:val="en-US" w:eastAsia="zh-CN" w:bidi="ar"/>
              </w:rPr>
              <w:t>1,041,883,057</w:t>
            </w:r>
          </w:p>
        </w:tc>
        <w:tc>
          <w:tcPr>
            <w:tcW w:w="3837" w:type="dxa"/>
            <w:tcBorders>
              <w:top w:val="nil"/>
              <w:left w:val="nil"/>
              <w:bottom w:val="nil"/>
              <w:right w:val="nil"/>
            </w:tcBorders>
            <w:shd w:val="clear" w:color="auto" w:fill="auto"/>
            <w:vAlign w:val="center"/>
          </w:tcPr>
          <w:p w14:paraId="1F1BED30">
            <w:pPr>
              <w:keepNext w:val="0"/>
              <w:keepLines w:val="0"/>
              <w:widowControl/>
              <w:suppressLineNumbers w:val="0"/>
              <w:snapToGrid w:val="0"/>
              <w:ind w:left="0" w:leftChars="0" w:right="0" w:rightChars="0" w:firstLine="0" w:firstLineChars="0"/>
              <w:jc w:val="center"/>
              <w:textAlignment w:val="bottom"/>
              <w:rPr>
                <w:rFonts w:hint="default" w:ascii="Times New Roman" w:hAnsi="Times New Roman" w:eastAsia="宋体" w:cs="Times New Roman"/>
                <w:b w:val="0"/>
                <w:bCs w:val="0"/>
                <w:i w:val="0"/>
                <w:iCs w:val="0"/>
                <w:color w:val="000000"/>
                <w:kern w:val="0"/>
                <w:sz w:val="21"/>
                <w:szCs w:val="21"/>
                <w:u w:val="none"/>
                <w:lang w:val="en-US" w:eastAsia="zh-CN" w:bidi="ar"/>
              </w:rPr>
            </w:pPr>
            <w:r>
              <w:rPr>
                <w:rFonts w:hint="default" w:ascii="Times New Roman" w:hAnsi="Times New Roman" w:eastAsia="宋体" w:cs="Times New Roman"/>
                <w:b w:val="0"/>
                <w:bCs w:val="0"/>
                <w:i w:val="0"/>
                <w:iCs w:val="0"/>
                <w:color w:val="000000"/>
                <w:kern w:val="0"/>
                <w:sz w:val="21"/>
                <w:szCs w:val="21"/>
                <w:u w:val="none"/>
                <w:lang w:val="en-US" w:eastAsia="zh-CN" w:bidi="ar"/>
              </w:rPr>
              <w:t>432,962,210.90</w:t>
            </w:r>
          </w:p>
        </w:tc>
      </w:tr>
      <w:tr w14:paraId="4B89D7C1">
        <w:trPr>
          <w:trHeight w:val="0" w:hRule="atLeast"/>
          <w:jc w:val="center"/>
        </w:trPr>
        <w:tc>
          <w:tcPr>
            <w:tcW w:w="1271" w:type="dxa"/>
            <w:tcBorders>
              <w:top w:val="nil"/>
              <w:left w:val="nil"/>
              <w:bottom w:val="nil"/>
              <w:right w:val="nil"/>
            </w:tcBorders>
            <w:shd w:val="clear" w:color="auto" w:fill="auto"/>
            <w:vAlign w:val="center"/>
          </w:tcPr>
          <w:p w14:paraId="4E681377">
            <w:pPr>
              <w:keepNext w:val="0"/>
              <w:keepLines w:val="0"/>
              <w:widowControl/>
              <w:suppressLineNumbers w:val="0"/>
              <w:snapToGrid w:val="0"/>
              <w:ind w:left="0" w:leftChars="0" w:right="0" w:rightChars="0" w:firstLine="0" w:firstLineChars="0"/>
              <w:jc w:val="center"/>
              <w:textAlignment w:val="center"/>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lang w:val="en-US" w:eastAsia="zh-CN" w:bidi="ar"/>
              </w:rPr>
              <w:t>2023</w:t>
            </w:r>
          </w:p>
        </w:tc>
        <w:tc>
          <w:tcPr>
            <w:tcW w:w="3411" w:type="dxa"/>
            <w:tcBorders>
              <w:top w:val="nil"/>
              <w:left w:val="nil"/>
              <w:bottom w:val="nil"/>
              <w:right w:val="nil"/>
            </w:tcBorders>
            <w:shd w:val="clear" w:color="auto" w:fill="auto"/>
            <w:vAlign w:val="center"/>
          </w:tcPr>
          <w:p w14:paraId="5EAE6BE4">
            <w:pPr>
              <w:keepNext w:val="0"/>
              <w:keepLines w:val="0"/>
              <w:widowControl/>
              <w:suppressLineNumbers w:val="0"/>
              <w:snapToGrid w:val="0"/>
              <w:ind w:left="0" w:leftChars="0" w:right="0" w:rightChars="0" w:firstLine="0" w:firstLineChars="0"/>
              <w:jc w:val="center"/>
              <w:textAlignment w:val="bottom"/>
              <w:rPr>
                <w:rFonts w:hint="default" w:ascii="Times New Roman" w:hAnsi="Times New Roman" w:eastAsia="宋体" w:cs="Times New Roman"/>
                <w:b w:val="0"/>
                <w:bCs w:val="0"/>
                <w:i w:val="0"/>
                <w:iCs w:val="0"/>
                <w:color w:val="000000"/>
                <w:kern w:val="0"/>
                <w:sz w:val="21"/>
                <w:szCs w:val="21"/>
                <w:u w:val="none"/>
                <w:lang w:val="en-US" w:eastAsia="zh-CN" w:bidi="ar"/>
              </w:rPr>
            </w:pPr>
            <w:r>
              <w:rPr>
                <w:rFonts w:hint="default" w:ascii="Times New Roman" w:hAnsi="Times New Roman" w:eastAsia="宋体" w:cs="Times New Roman"/>
                <w:b w:val="0"/>
                <w:bCs w:val="0"/>
                <w:i w:val="0"/>
                <w:iCs w:val="0"/>
                <w:color w:val="000000"/>
                <w:kern w:val="0"/>
                <w:sz w:val="21"/>
                <w:szCs w:val="21"/>
                <w:u w:val="none"/>
                <w:lang w:val="en-US" w:eastAsia="zh-CN" w:bidi="ar"/>
              </w:rPr>
              <w:t>1,123,506,725</w:t>
            </w:r>
          </w:p>
        </w:tc>
        <w:tc>
          <w:tcPr>
            <w:tcW w:w="3837" w:type="dxa"/>
            <w:tcBorders>
              <w:top w:val="nil"/>
              <w:left w:val="nil"/>
              <w:bottom w:val="nil"/>
              <w:right w:val="nil"/>
            </w:tcBorders>
            <w:shd w:val="clear" w:color="auto" w:fill="auto"/>
            <w:vAlign w:val="center"/>
          </w:tcPr>
          <w:p w14:paraId="0067FC31">
            <w:pPr>
              <w:keepNext w:val="0"/>
              <w:keepLines w:val="0"/>
              <w:widowControl/>
              <w:suppressLineNumbers w:val="0"/>
              <w:snapToGrid w:val="0"/>
              <w:ind w:left="0" w:leftChars="0" w:right="0" w:rightChars="0" w:firstLine="0" w:firstLineChars="0"/>
              <w:jc w:val="center"/>
              <w:textAlignment w:val="bottom"/>
              <w:rPr>
                <w:rFonts w:hint="default" w:ascii="Times New Roman" w:hAnsi="Times New Roman" w:eastAsia="宋体" w:cs="Times New Roman"/>
                <w:b w:val="0"/>
                <w:bCs w:val="0"/>
                <w:i w:val="0"/>
                <w:iCs w:val="0"/>
                <w:color w:val="000000"/>
                <w:kern w:val="0"/>
                <w:sz w:val="21"/>
                <w:szCs w:val="21"/>
                <w:u w:val="none"/>
                <w:lang w:val="en-US" w:eastAsia="zh-CN" w:bidi="ar"/>
              </w:rPr>
            </w:pPr>
            <w:r>
              <w:rPr>
                <w:rFonts w:hint="default" w:ascii="Times New Roman" w:hAnsi="Times New Roman" w:eastAsia="宋体" w:cs="Times New Roman"/>
                <w:b w:val="0"/>
                <w:bCs w:val="0"/>
                <w:i w:val="0"/>
                <w:iCs w:val="0"/>
                <w:color w:val="000000"/>
                <w:kern w:val="0"/>
                <w:sz w:val="21"/>
                <w:szCs w:val="21"/>
                <w:u w:val="none"/>
                <w:lang w:val="en-US" w:eastAsia="zh-CN" w:bidi="ar"/>
              </w:rPr>
              <w:t>507,410,689</w:t>
            </w:r>
          </w:p>
        </w:tc>
      </w:tr>
      <w:tr w14:paraId="16DAACD5">
        <w:trPr>
          <w:trHeight w:val="0" w:hRule="atLeast"/>
          <w:jc w:val="center"/>
        </w:trPr>
        <w:tc>
          <w:tcPr>
            <w:tcW w:w="1271" w:type="dxa"/>
            <w:tcBorders>
              <w:top w:val="nil"/>
              <w:left w:val="nil"/>
              <w:bottom w:val="single" w:color="auto" w:sz="12" w:space="0"/>
              <w:right w:val="nil"/>
            </w:tcBorders>
            <w:shd w:val="clear" w:color="auto" w:fill="auto"/>
            <w:vAlign w:val="center"/>
          </w:tcPr>
          <w:p w14:paraId="638B958C">
            <w:pPr>
              <w:keepNext w:val="0"/>
              <w:keepLines w:val="0"/>
              <w:widowControl/>
              <w:suppressLineNumbers w:val="0"/>
              <w:snapToGrid w:val="0"/>
              <w:ind w:left="0" w:leftChars="0" w:right="0" w:rightChars="0" w:firstLine="0" w:firstLineChars="0"/>
              <w:jc w:val="center"/>
              <w:textAlignment w:val="center"/>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lang w:val="en-US" w:eastAsia="zh-CN" w:bidi="ar"/>
              </w:rPr>
              <w:t>2024</w:t>
            </w:r>
          </w:p>
        </w:tc>
        <w:tc>
          <w:tcPr>
            <w:tcW w:w="3411" w:type="dxa"/>
            <w:tcBorders>
              <w:top w:val="nil"/>
              <w:left w:val="nil"/>
              <w:bottom w:val="single" w:color="auto" w:sz="12" w:space="0"/>
              <w:right w:val="nil"/>
            </w:tcBorders>
            <w:shd w:val="clear" w:color="auto" w:fill="auto"/>
            <w:vAlign w:val="center"/>
          </w:tcPr>
          <w:p w14:paraId="2C5B1FC5">
            <w:pPr>
              <w:keepNext w:val="0"/>
              <w:keepLines w:val="0"/>
              <w:widowControl/>
              <w:suppressLineNumbers w:val="0"/>
              <w:snapToGrid w:val="0"/>
              <w:ind w:left="0" w:leftChars="0" w:right="0" w:rightChars="0" w:firstLine="0" w:firstLineChars="0"/>
              <w:jc w:val="center"/>
              <w:textAlignment w:val="bottom"/>
              <w:rPr>
                <w:rFonts w:hint="default" w:ascii="Times New Roman" w:hAnsi="Times New Roman" w:eastAsia="宋体" w:cs="Times New Roman"/>
                <w:b w:val="0"/>
                <w:bCs w:val="0"/>
                <w:i w:val="0"/>
                <w:iCs w:val="0"/>
                <w:color w:val="000000"/>
                <w:kern w:val="0"/>
                <w:sz w:val="21"/>
                <w:szCs w:val="21"/>
                <w:u w:val="none"/>
                <w:lang w:val="en-US" w:eastAsia="zh-CN" w:bidi="ar"/>
              </w:rPr>
            </w:pPr>
            <w:r>
              <w:rPr>
                <w:rFonts w:hint="default" w:ascii="Times New Roman" w:hAnsi="Times New Roman" w:eastAsia="宋体" w:cs="Times New Roman"/>
                <w:b w:val="0"/>
                <w:bCs w:val="0"/>
                <w:i w:val="0"/>
                <w:iCs w:val="0"/>
                <w:color w:val="000000"/>
                <w:kern w:val="0"/>
                <w:sz w:val="21"/>
                <w:szCs w:val="21"/>
                <w:u w:val="none"/>
                <w:lang w:val="en-US" w:eastAsia="zh-CN" w:bidi="ar"/>
              </w:rPr>
              <w:t>1,127,350,271</w:t>
            </w:r>
          </w:p>
        </w:tc>
        <w:tc>
          <w:tcPr>
            <w:tcW w:w="3837" w:type="dxa"/>
            <w:tcBorders>
              <w:top w:val="nil"/>
              <w:left w:val="nil"/>
              <w:bottom w:val="single" w:color="auto" w:sz="12" w:space="0"/>
              <w:right w:val="nil"/>
            </w:tcBorders>
            <w:shd w:val="clear" w:color="auto" w:fill="auto"/>
            <w:vAlign w:val="center"/>
          </w:tcPr>
          <w:p w14:paraId="0E60FBD4">
            <w:pPr>
              <w:keepNext w:val="0"/>
              <w:keepLines w:val="0"/>
              <w:widowControl/>
              <w:suppressLineNumbers w:val="0"/>
              <w:snapToGrid w:val="0"/>
              <w:ind w:left="0" w:leftChars="0" w:right="0" w:rightChars="0" w:firstLine="0" w:firstLineChars="0"/>
              <w:jc w:val="center"/>
              <w:textAlignment w:val="bottom"/>
              <w:rPr>
                <w:rFonts w:hint="default" w:ascii="Times New Roman" w:hAnsi="Times New Roman" w:eastAsia="宋体" w:cs="Times New Roman"/>
                <w:b w:val="0"/>
                <w:bCs w:val="0"/>
                <w:i w:val="0"/>
                <w:iCs w:val="0"/>
                <w:color w:val="000000"/>
                <w:kern w:val="0"/>
                <w:sz w:val="21"/>
                <w:szCs w:val="21"/>
                <w:u w:val="none"/>
                <w:lang w:val="en-US" w:eastAsia="zh-CN" w:bidi="ar"/>
              </w:rPr>
            </w:pPr>
            <w:r>
              <w:rPr>
                <w:rFonts w:hint="default" w:ascii="Times New Roman" w:hAnsi="Times New Roman" w:eastAsia="宋体" w:cs="Times New Roman"/>
                <w:b w:val="0"/>
                <w:bCs w:val="0"/>
                <w:i w:val="0"/>
                <w:iCs w:val="0"/>
                <w:color w:val="000000"/>
                <w:kern w:val="0"/>
                <w:sz w:val="21"/>
                <w:szCs w:val="21"/>
                <w:u w:val="none"/>
                <w:lang w:val="en-US" w:eastAsia="zh-CN" w:bidi="ar"/>
              </w:rPr>
              <w:t>530,950,692.70</w:t>
            </w:r>
          </w:p>
        </w:tc>
      </w:tr>
    </w:tbl>
    <w:p w14:paraId="661CCECA">
      <w:pPr>
        <w:pStyle w:val="28"/>
        <w:keepNext w:val="0"/>
        <w:keepLines w:val="0"/>
        <w:pageBreakBefore w:val="0"/>
        <w:widowControl/>
        <w:suppressLineNumbers w:val="0"/>
        <w:kinsoku/>
        <w:wordWrap/>
        <w:overflowPunct/>
        <w:topLinePunct w:val="0"/>
        <w:autoSpaceDE/>
        <w:autoSpaceDN/>
        <w:bidi w:val="0"/>
        <w:adjustRightInd/>
        <w:snapToGrid/>
        <w:spacing w:beforeAutospacing="0" w:afterAutospacing="0" w:line="420" w:lineRule="exact"/>
        <w:ind w:firstLine="480" w:firstLineChars="200"/>
        <w:jc w:val="both"/>
        <w:textAlignment w:val="auto"/>
        <w:rPr>
          <w:rFonts w:hint="default" w:ascii="Times New Roman" w:hAnsi="Times New Roman" w:eastAsia="宋体" w:cs="Times New Roman"/>
          <w:sz w:val="24"/>
          <w:szCs w:val="24"/>
          <w:lang w:eastAsia="zh-CN"/>
        </w:rPr>
      </w:pPr>
      <w:r>
        <w:rPr>
          <w:rFonts w:hint="default" w:ascii="Times New Roman" w:hAnsi="Times New Roman" w:eastAsia="宋体" w:cs="Times New Roman"/>
          <w:sz w:val="24"/>
          <w:szCs w:val="24"/>
        </w:rPr>
        <w:t>数据来源：</w:t>
      </w:r>
      <w:r>
        <w:rPr>
          <w:rFonts w:hint="eastAsia" w:ascii="Times New Roman" w:hAnsi="Times New Roman" w:eastAsia="宋体" w:cs="Times New Roman"/>
          <w:sz w:val="24"/>
          <w:szCs w:val="24"/>
          <w:lang w:val="en-US" w:eastAsia="zh-CN"/>
        </w:rPr>
        <w:t>i</w:t>
      </w:r>
      <w:r>
        <w:rPr>
          <w:rFonts w:hint="default" w:ascii="Times New Roman" w:hAnsi="Times New Roman" w:eastAsia="宋体" w:cs="Times New Roman"/>
          <w:sz w:val="24"/>
          <w:szCs w:val="24"/>
          <w:lang w:val="en-US" w:eastAsia="zh-CN"/>
        </w:rPr>
        <w:t>finD</w:t>
      </w:r>
      <w:r>
        <w:rPr>
          <w:rFonts w:hint="default" w:ascii="Times New Roman" w:hAnsi="Times New Roman" w:eastAsia="宋体" w:cs="Times New Roman"/>
          <w:sz w:val="24"/>
          <w:szCs w:val="24"/>
        </w:rPr>
        <w:t>数据库整理</w:t>
      </w:r>
    </w:p>
    <w:p w14:paraId="7F5116F1">
      <w:pPr>
        <w:pStyle w:val="28"/>
        <w:keepNext w:val="0"/>
        <w:keepLines w:val="0"/>
        <w:pageBreakBefore w:val="0"/>
        <w:widowControl/>
        <w:suppressLineNumbers w:val="0"/>
        <w:kinsoku/>
        <w:wordWrap/>
        <w:overflowPunct/>
        <w:topLinePunct w:val="0"/>
        <w:autoSpaceDE/>
        <w:autoSpaceDN/>
        <w:bidi w:val="0"/>
        <w:adjustRightInd/>
        <w:snapToGrid/>
        <w:spacing w:beforeAutospacing="0" w:afterAutospacing="0" w:line="420" w:lineRule="exact"/>
        <w:ind w:firstLine="480" w:firstLineChars="200"/>
        <w:jc w:val="both"/>
        <w:textAlignment w:val="auto"/>
        <w:rPr>
          <w:rFonts w:hint="default" w:ascii="Times New Roman" w:hAnsi="Times New Roman" w:eastAsia="宋体" w:cs="Times New Roman"/>
          <w:sz w:val="24"/>
          <w:szCs w:val="24"/>
        </w:rPr>
      </w:pPr>
      <w:r>
        <w:rPr>
          <w:rFonts w:hint="default" w:ascii="Times New Roman" w:hAnsi="Times New Roman" w:eastAsia="宋体" w:cs="Times New Roman"/>
          <w:sz w:val="24"/>
          <w:szCs w:val="24"/>
        </w:rPr>
        <w:t>进一步从主营业务结构来看，公司收入主要来源于教辅图书业务。根据公司年报披露，2024年教辅图书收入占主营收入的86.57%，策划费收入占比9.15%，其他业务占比较小，如表4-2</w:t>
      </w:r>
      <w:r>
        <w:rPr>
          <w:rFonts w:hint="default" w:ascii="Times New Roman" w:hAnsi="Times New Roman" w:eastAsia="宋体" w:cs="Times New Roman"/>
          <w:sz w:val="24"/>
          <w:szCs w:val="24"/>
          <w:lang w:val="en-US" w:eastAsia="zh-CN"/>
        </w:rPr>
        <w:t>3</w:t>
      </w:r>
      <w:r>
        <w:rPr>
          <w:rFonts w:hint="default" w:ascii="Times New Roman" w:hAnsi="Times New Roman" w:eastAsia="宋体" w:cs="Times New Roman"/>
          <w:sz w:val="24"/>
          <w:szCs w:val="24"/>
        </w:rPr>
        <w:t>所示。</w:t>
      </w:r>
    </w:p>
    <w:p w14:paraId="02A6A11B">
      <w:pPr>
        <w:widowControl/>
        <w:tabs>
          <w:tab w:val="left" w:pos="377"/>
        </w:tabs>
        <w:autoSpaceDE/>
        <w:autoSpaceDN/>
        <w:snapToGrid/>
        <w:spacing w:before="156" w:beforeLines="50"/>
        <w:jc w:val="center"/>
        <w:rPr>
          <w:rFonts w:hint="default" w:ascii="Times New Roman" w:hAnsi="Times New Roman" w:eastAsia="宋体" w:cs="Times New Roman"/>
          <w:spacing w:val="10"/>
          <w:kern w:val="0"/>
          <w:szCs w:val="20"/>
          <w:lang w:val="en-US" w:eastAsia="zh-CN"/>
        </w:rPr>
      </w:pPr>
      <w:r>
        <w:rPr>
          <w:rFonts w:hint="default" w:ascii="Times New Roman" w:hAnsi="Times New Roman" w:eastAsia="宋体" w:cs="Times New Roman"/>
          <w:spacing w:val="10"/>
          <w:kern w:val="0"/>
          <w:szCs w:val="20"/>
          <w:lang w:val="en-US" w:eastAsia="zh-CN"/>
        </w:rPr>
        <w:t>表4-23 世纪天鸿主营业务结构表</w:t>
      </w:r>
    </w:p>
    <w:tbl>
      <w:tblPr>
        <w:tblStyle w:val="31"/>
        <w:tblW w:w="8519" w:type="dxa"/>
        <w:jc w:val="center"/>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Layout w:type="autofit"/>
        <w:tblCellMar>
          <w:top w:w="0" w:type="dxa"/>
          <w:left w:w="108" w:type="dxa"/>
          <w:bottom w:w="0" w:type="dxa"/>
          <w:right w:w="108" w:type="dxa"/>
        </w:tblCellMar>
      </w:tblPr>
      <w:tblGrid>
        <w:gridCol w:w="2259"/>
        <w:gridCol w:w="2295"/>
        <w:gridCol w:w="2078"/>
        <w:gridCol w:w="1887"/>
      </w:tblGrid>
      <w:tr w14:paraId="6350C3F0">
        <w:trPr>
          <w:trHeight w:val="0" w:hRule="atLeast"/>
          <w:tblHeader/>
          <w:jc w:val="center"/>
        </w:trPr>
        <w:tc>
          <w:tcPr>
            <w:tcW w:w="2259" w:type="dxa"/>
            <w:tcBorders>
              <w:top w:val="single" w:color="auto" w:sz="12" w:space="0"/>
              <w:left w:val="nil"/>
              <w:bottom w:val="single" w:color="auto" w:sz="4" w:space="0"/>
              <w:right w:val="nil"/>
            </w:tcBorders>
            <w:shd w:val="clear" w:color="auto" w:fill="auto"/>
            <w:vAlign w:val="center"/>
          </w:tcPr>
          <w:p w14:paraId="56D0256C">
            <w:pPr>
              <w:keepNext w:val="0"/>
              <w:keepLines w:val="0"/>
              <w:widowControl/>
              <w:suppressLineNumbers w:val="0"/>
              <w:snapToGrid w:val="0"/>
              <w:ind w:left="0" w:leftChars="0" w:right="0" w:rightChars="0" w:firstLine="0" w:firstLineChars="0"/>
              <w:jc w:val="center"/>
              <w:textAlignment w:val="center"/>
              <w:rPr>
                <w:rFonts w:hint="default" w:ascii="Times New Roman" w:hAnsi="Times New Roman" w:eastAsia="宋体" w:cs="Times New Roman"/>
                <w:b/>
                <w:bCs/>
                <w:i w:val="0"/>
                <w:iCs w:val="0"/>
                <w:color w:val="000000"/>
                <w:sz w:val="22"/>
                <w:szCs w:val="22"/>
                <w:u w:val="none"/>
              </w:rPr>
            </w:pPr>
            <w:r>
              <w:rPr>
                <w:rFonts w:hint="default" w:ascii="Times New Roman" w:hAnsi="Times New Roman" w:eastAsia="宋体" w:cs="Times New Roman"/>
                <w:b/>
                <w:bCs/>
                <w:i w:val="0"/>
                <w:iCs w:val="0"/>
                <w:color w:val="000000"/>
                <w:kern w:val="0"/>
                <w:sz w:val="22"/>
                <w:szCs w:val="22"/>
                <w:u w:val="none"/>
                <w:lang w:val="en-US" w:eastAsia="zh-CN" w:bidi="ar"/>
              </w:rPr>
              <w:t>产品类型</w:t>
            </w:r>
          </w:p>
        </w:tc>
        <w:tc>
          <w:tcPr>
            <w:tcW w:w="2295" w:type="dxa"/>
            <w:tcBorders>
              <w:top w:val="single" w:color="auto" w:sz="12" w:space="0"/>
              <w:left w:val="nil"/>
              <w:bottom w:val="single" w:color="auto" w:sz="4" w:space="0"/>
              <w:right w:val="nil"/>
            </w:tcBorders>
            <w:shd w:val="clear" w:color="auto" w:fill="auto"/>
            <w:vAlign w:val="center"/>
          </w:tcPr>
          <w:p w14:paraId="7557139D">
            <w:pPr>
              <w:keepNext w:val="0"/>
              <w:keepLines w:val="0"/>
              <w:widowControl/>
              <w:suppressLineNumbers w:val="0"/>
              <w:snapToGrid w:val="0"/>
              <w:ind w:left="0" w:leftChars="0" w:right="0" w:rightChars="0" w:firstLine="0" w:firstLineChars="0"/>
              <w:jc w:val="center"/>
              <w:textAlignment w:val="center"/>
              <w:rPr>
                <w:rFonts w:hint="default" w:ascii="Times New Roman" w:hAnsi="Times New Roman" w:eastAsia="宋体" w:cs="Times New Roman"/>
                <w:b/>
                <w:bCs/>
                <w:i w:val="0"/>
                <w:iCs w:val="0"/>
                <w:color w:val="000000"/>
                <w:sz w:val="22"/>
                <w:szCs w:val="22"/>
                <w:u w:val="none"/>
              </w:rPr>
            </w:pPr>
            <w:r>
              <w:rPr>
                <w:rFonts w:hint="default" w:ascii="Times New Roman" w:hAnsi="Times New Roman" w:eastAsia="宋体" w:cs="Times New Roman"/>
                <w:b/>
                <w:bCs/>
                <w:i w:val="0"/>
                <w:iCs w:val="0"/>
                <w:color w:val="000000"/>
                <w:kern w:val="0"/>
                <w:sz w:val="22"/>
                <w:szCs w:val="22"/>
                <w:u w:val="none"/>
                <w:lang w:val="en-US" w:eastAsia="zh-CN" w:bidi="ar"/>
              </w:rPr>
              <w:t>主营收入</w:t>
            </w:r>
          </w:p>
        </w:tc>
        <w:tc>
          <w:tcPr>
            <w:tcW w:w="2078" w:type="dxa"/>
            <w:tcBorders>
              <w:top w:val="single" w:color="auto" w:sz="12" w:space="0"/>
              <w:left w:val="nil"/>
              <w:bottom w:val="single" w:color="auto" w:sz="4" w:space="0"/>
              <w:right w:val="nil"/>
            </w:tcBorders>
            <w:shd w:val="clear" w:color="auto" w:fill="auto"/>
            <w:vAlign w:val="center"/>
          </w:tcPr>
          <w:p w14:paraId="61ED0DAC">
            <w:pPr>
              <w:keepNext w:val="0"/>
              <w:keepLines w:val="0"/>
              <w:widowControl/>
              <w:suppressLineNumbers w:val="0"/>
              <w:snapToGrid w:val="0"/>
              <w:ind w:left="0" w:leftChars="0" w:right="0" w:rightChars="0" w:firstLine="0" w:firstLineChars="0"/>
              <w:jc w:val="center"/>
              <w:textAlignment w:val="center"/>
              <w:rPr>
                <w:rFonts w:hint="default" w:ascii="Times New Roman" w:hAnsi="Times New Roman" w:eastAsia="宋体" w:cs="Times New Roman"/>
                <w:b/>
                <w:bCs/>
                <w:i w:val="0"/>
                <w:iCs w:val="0"/>
                <w:color w:val="000000"/>
                <w:sz w:val="22"/>
                <w:szCs w:val="22"/>
                <w:u w:val="none"/>
              </w:rPr>
            </w:pPr>
            <w:r>
              <w:rPr>
                <w:rFonts w:hint="default" w:ascii="Times New Roman" w:hAnsi="Times New Roman" w:eastAsia="宋体" w:cs="Times New Roman"/>
                <w:b/>
                <w:bCs/>
                <w:i w:val="0"/>
                <w:iCs w:val="0"/>
                <w:color w:val="000000"/>
                <w:kern w:val="0"/>
                <w:sz w:val="22"/>
                <w:szCs w:val="22"/>
                <w:u w:val="none"/>
                <w:lang w:val="en-US" w:eastAsia="zh-CN" w:bidi="ar"/>
              </w:rPr>
              <w:t>收入占比</w:t>
            </w:r>
          </w:p>
        </w:tc>
        <w:tc>
          <w:tcPr>
            <w:tcW w:w="1887" w:type="dxa"/>
            <w:tcBorders>
              <w:top w:val="single" w:color="auto" w:sz="12" w:space="0"/>
              <w:left w:val="nil"/>
              <w:bottom w:val="single" w:color="auto" w:sz="4" w:space="0"/>
              <w:right w:val="nil"/>
            </w:tcBorders>
            <w:shd w:val="clear" w:color="auto" w:fill="auto"/>
            <w:vAlign w:val="center"/>
          </w:tcPr>
          <w:p w14:paraId="124E6974">
            <w:pPr>
              <w:keepNext w:val="0"/>
              <w:keepLines w:val="0"/>
              <w:widowControl/>
              <w:suppressLineNumbers w:val="0"/>
              <w:snapToGrid w:val="0"/>
              <w:ind w:left="0" w:leftChars="0" w:right="0" w:rightChars="0" w:firstLine="0" w:firstLineChars="0"/>
              <w:jc w:val="center"/>
              <w:textAlignment w:val="center"/>
              <w:rPr>
                <w:rFonts w:hint="default" w:ascii="Times New Roman" w:hAnsi="Times New Roman" w:eastAsia="宋体" w:cs="Times New Roman"/>
                <w:b/>
                <w:bCs/>
                <w:i w:val="0"/>
                <w:iCs w:val="0"/>
                <w:color w:val="000000"/>
                <w:sz w:val="22"/>
                <w:szCs w:val="22"/>
                <w:u w:val="none"/>
              </w:rPr>
            </w:pPr>
            <w:r>
              <w:rPr>
                <w:rFonts w:hint="default" w:ascii="Times New Roman" w:hAnsi="Times New Roman" w:eastAsia="宋体" w:cs="Times New Roman"/>
                <w:b/>
                <w:bCs/>
                <w:i w:val="0"/>
                <w:iCs w:val="0"/>
                <w:color w:val="000000"/>
                <w:kern w:val="0"/>
                <w:sz w:val="22"/>
                <w:szCs w:val="22"/>
                <w:u w:val="none"/>
                <w:lang w:val="en-US" w:eastAsia="zh-CN" w:bidi="ar"/>
              </w:rPr>
              <w:t>毛利率</w:t>
            </w:r>
          </w:p>
        </w:tc>
      </w:tr>
      <w:tr w14:paraId="3D8AF759">
        <w:trPr>
          <w:trHeight w:val="0" w:hRule="atLeast"/>
          <w:jc w:val="center"/>
        </w:trPr>
        <w:tc>
          <w:tcPr>
            <w:tcW w:w="2259" w:type="dxa"/>
            <w:tcBorders>
              <w:top w:val="single" w:color="auto" w:sz="4" w:space="0"/>
              <w:left w:val="nil"/>
              <w:bottom w:val="nil"/>
              <w:right w:val="nil"/>
            </w:tcBorders>
            <w:shd w:val="clear" w:color="auto" w:fill="FFFFFF"/>
            <w:vAlign w:val="center"/>
          </w:tcPr>
          <w:p w14:paraId="0F0DB1FD">
            <w:pPr>
              <w:keepNext w:val="0"/>
              <w:keepLines w:val="0"/>
              <w:widowControl/>
              <w:suppressLineNumbers w:val="0"/>
              <w:snapToGrid w:val="0"/>
              <w:ind w:left="0" w:leftChars="0" w:right="0" w:rightChars="0" w:firstLine="0" w:firstLineChars="0"/>
              <w:jc w:val="center"/>
              <w:textAlignment w:val="bottom"/>
              <w:rPr>
                <w:rFonts w:hint="default" w:ascii="Times New Roman" w:hAnsi="Times New Roman" w:eastAsia="宋体" w:cs="Times New Roman"/>
                <w:b w:val="0"/>
                <w:bCs w:val="0"/>
                <w:i w:val="0"/>
                <w:iCs w:val="0"/>
                <w:color w:val="000000"/>
                <w:kern w:val="0"/>
                <w:sz w:val="21"/>
                <w:szCs w:val="21"/>
                <w:u w:val="none"/>
                <w:lang w:val="en-US" w:eastAsia="zh-CN" w:bidi="ar"/>
              </w:rPr>
            </w:pPr>
            <w:r>
              <w:rPr>
                <w:rFonts w:hint="default" w:ascii="Times New Roman" w:hAnsi="Times New Roman" w:eastAsia="宋体" w:cs="Times New Roman"/>
                <w:b w:val="0"/>
                <w:bCs w:val="0"/>
                <w:i w:val="0"/>
                <w:iCs w:val="0"/>
                <w:color w:val="000000"/>
                <w:kern w:val="0"/>
                <w:sz w:val="21"/>
                <w:szCs w:val="21"/>
                <w:u w:val="none"/>
                <w:lang w:val="en-US" w:eastAsia="zh-CN" w:bidi="ar"/>
              </w:rPr>
              <w:t>教辅图书</w:t>
            </w:r>
          </w:p>
        </w:tc>
        <w:tc>
          <w:tcPr>
            <w:tcW w:w="2295" w:type="dxa"/>
            <w:tcBorders>
              <w:top w:val="single" w:color="auto" w:sz="4" w:space="0"/>
              <w:left w:val="nil"/>
              <w:bottom w:val="nil"/>
              <w:right w:val="nil"/>
            </w:tcBorders>
            <w:shd w:val="clear" w:color="auto" w:fill="FFFFFF"/>
            <w:vAlign w:val="center"/>
          </w:tcPr>
          <w:p w14:paraId="54824979">
            <w:pPr>
              <w:keepNext w:val="0"/>
              <w:keepLines w:val="0"/>
              <w:widowControl/>
              <w:suppressLineNumbers w:val="0"/>
              <w:snapToGrid w:val="0"/>
              <w:ind w:left="0" w:leftChars="0" w:right="0" w:rightChars="0" w:firstLine="0" w:firstLineChars="0"/>
              <w:jc w:val="center"/>
              <w:textAlignment w:val="bottom"/>
              <w:rPr>
                <w:rFonts w:hint="default" w:ascii="Times New Roman" w:hAnsi="Times New Roman" w:eastAsia="宋体" w:cs="Times New Roman"/>
                <w:b w:val="0"/>
                <w:bCs w:val="0"/>
                <w:i w:val="0"/>
                <w:iCs w:val="0"/>
                <w:color w:val="000000"/>
                <w:kern w:val="0"/>
                <w:sz w:val="21"/>
                <w:szCs w:val="21"/>
                <w:u w:val="none"/>
                <w:lang w:val="en-US" w:eastAsia="zh-CN" w:bidi="ar"/>
              </w:rPr>
            </w:pPr>
            <w:r>
              <w:rPr>
                <w:rFonts w:hint="default" w:ascii="Times New Roman" w:hAnsi="Times New Roman" w:eastAsia="宋体" w:cs="Times New Roman"/>
                <w:b w:val="0"/>
                <w:bCs w:val="0"/>
                <w:i w:val="0"/>
                <w:iCs w:val="0"/>
                <w:color w:val="000000"/>
                <w:kern w:val="0"/>
                <w:sz w:val="21"/>
                <w:szCs w:val="21"/>
                <w:u w:val="none"/>
                <w:lang w:val="en-US" w:eastAsia="zh-CN" w:bidi="ar"/>
              </w:rPr>
              <w:t>4.596亿元</w:t>
            </w:r>
          </w:p>
        </w:tc>
        <w:tc>
          <w:tcPr>
            <w:tcW w:w="2078" w:type="dxa"/>
            <w:tcBorders>
              <w:top w:val="single" w:color="auto" w:sz="4" w:space="0"/>
              <w:left w:val="nil"/>
              <w:bottom w:val="nil"/>
              <w:right w:val="nil"/>
            </w:tcBorders>
            <w:shd w:val="clear" w:color="auto" w:fill="FFFFFF"/>
            <w:vAlign w:val="center"/>
          </w:tcPr>
          <w:p w14:paraId="2D8E8A54">
            <w:pPr>
              <w:keepNext w:val="0"/>
              <w:keepLines w:val="0"/>
              <w:widowControl/>
              <w:suppressLineNumbers w:val="0"/>
              <w:snapToGrid w:val="0"/>
              <w:ind w:left="0" w:leftChars="0" w:right="0" w:rightChars="0" w:firstLine="0" w:firstLineChars="0"/>
              <w:jc w:val="center"/>
              <w:textAlignment w:val="bottom"/>
              <w:rPr>
                <w:rFonts w:hint="default" w:ascii="Times New Roman" w:hAnsi="Times New Roman" w:eastAsia="宋体" w:cs="Times New Roman"/>
                <w:b w:val="0"/>
                <w:bCs w:val="0"/>
                <w:i w:val="0"/>
                <w:iCs w:val="0"/>
                <w:color w:val="000000"/>
                <w:kern w:val="0"/>
                <w:sz w:val="21"/>
                <w:szCs w:val="21"/>
                <w:u w:val="none"/>
                <w:lang w:val="en-US" w:eastAsia="zh-CN" w:bidi="ar"/>
              </w:rPr>
            </w:pPr>
            <w:r>
              <w:rPr>
                <w:rFonts w:hint="default" w:ascii="Times New Roman" w:hAnsi="Times New Roman" w:eastAsia="宋体" w:cs="Times New Roman"/>
                <w:b w:val="0"/>
                <w:bCs w:val="0"/>
                <w:i w:val="0"/>
                <w:iCs w:val="0"/>
                <w:color w:val="000000"/>
                <w:kern w:val="0"/>
                <w:sz w:val="21"/>
                <w:szCs w:val="21"/>
                <w:u w:val="none"/>
                <w:lang w:val="en-US" w:eastAsia="zh-CN" w:bidi="ar"/>
              </w:rPr>
              <w:t>86.57%</w:t>
            </w:r>
          </w:p>
        </w:tc>
        <w:tc>
          <w:tcPr>
            <w:tcW w:w="1887" w:type="dxa"/>
            <w:tcBorders>
              <w:top w:val="single" w:color="auto" w:sz="4" w:space="0"/>
              <w:left w:val="nil"/>
              <w:bottom w:val="nil"/>
              <w:right w:val="nil"/>
            </w:tcBorders>
            <w:shd w:val="clear" w:color="auto" w:fill="FFFFFF"/>
            <w:vAlign w:val="center"/>
          </w:tcPr>
          <w:p w14:paraId="4BD8486D">
            <w:pPr>
              <w:keepNext w:val="0"/>
              <w:keepLines w:val="0"/>
              <w:widowControl/>
              <w:suppressLineNumbers w:val="0"/>
              <w:snapToGrid w:val="0"/>
              <w:ind w:left="0" w:leftChars="0" w:right="0" w:rightChars="0" w:firstLine="0" w:firstLineChars="0"/>
              <w:jc w:val="center"/>
              <w:textAlignment w:val="bottom"/>
              <w:rPr>
                <w:rFonts w:hint="default" w:ascii="Times New Roman" w:hAnsi="Times New Roman" w:eastAsia="宋体" w:cs="Times New Roman"/>
                <w:b w:val="0"/>
                <w:bCs w:val="0"/>
                <w:i w:val="0"/>
                <w:iCs w:val="0"/>
                <w:color w:val="000000"/>
                <w:kern w:val="0"/>
                <w:sz w:val="21"/>
                <w:szCs w:val="21"/>
                <w:u w:val="none"/>
                <w:lang w:val="en-US" w:eastAsia="zh-CN" w:bidi="ar"/>
              </w:rPr>
            </w:pPr>
            <w:r>
              <w:rPr>
                <w:rFonts w:hint="default" w:ascii="Times New Roman" w:hAnsi="Times New Roman" w:eastAsia="宋体" w:cs="Times New Roman"/>
                <w:b w:val="0"/>
                <w:bCs w:val="0"/>
                <w:i w:val="0"/>
                <w:iCs w:val="0"/>
                <w:color w:val="000000"/>
                <w:kern w:val="0"/>
                <w:sz w:val="21"/>
                <w:szCs w:val="21"/>
                <w:u w:val="none"/>
                <w:lang w:val="en-US" w:eastAsia="zh-CN" w:bidi="ar"/>
              </w:rPr>
              <w:t>36.87%</w:t>
            </w:r>
          </w:p>
        </w:tc>
      </w:tr>
      <w:tr w14:paraId="342A29E4">
        <w:trPr>
          <w:trHeight w:val="0" w:hRule="atLeast"/>
          <w:jc w:val="center"/>
        </w:trPr>
        <w:tc>
          <w:tcPr>
            <w:tcW w:w="2259" w:type="dxa"/>
            <w:tcBorders>
              <w:top w:val="nil"/>
              <w:left w:val="nil"/>
              <w:bottom w:val="nil"/>
              <w:right w:val="nil"/>
            </w:tcBorders>
            <w:shd w:val="clear" w:color="auto" w:fill="FFFFFF"/>
            <w:vAlign w:val="center"/>
          </w:tcPr>
          <w:p w14:paraId="4DBAF8C1">
            <w:pPr>
              <w:keepNext w:val="0"/>
              <w:keepLines w:val="0"/>
              <w:widowControl/>
              <w:suppressLineNumbers w:val="0"/>
              <w:snapToGrid w:val="0"/>
              <w:ind w:left="0" w:leftChars="0" w:right="0" w:rightChars="0" w:firstLine="0" w:firstLineChars="0"/>
              <w:jc w:val="center"/>
              <w:textAlignment w:val="bottom"/>
              <w:rPr>
                <w:rFonts w:hint="default" w:ascii="Times New Roman" w:hAnsi="Times New Roman" w:eastAsia="宋体" w:cs="Times New Roman"/>
                <w:b w:val="0"/>
                <w:bCs w:val="0"/>
                <w:i w:val="0"/>
                <w:iCs w:val="0"/>
                <w:color w:val="000000"/>
                <w:kern w:val="0"/>
                <w:sz w:val="21"/>
                <w:szCs w:val="21"/>
                <w:u w:val="none"/>
                <w:lang w:val="en-US" w:eastAsia="zh-CN" w:bidi="ar"/>
              </w:rPr>
            </w:pPr>
            <w:r>
              <w:rPr>
                <w:rFonts w:hint="default" w:ascii="Times New Roman" w:hAnsi="Times New Roman" w:eastAsia="宋体" w:cs="Times New Roman"/>
                <w:b w:val="0"/>
                <w:bCs w:val="0"/>
                <w:i w:val="0"/>
                <w:iCs w:val="0"/>
                <w:color w:val="000000"/>
                <w:kern w:val="0"/>
                <w:sz w:val="21"/>
                <w:szCs w:val="21"/>
                <w:u w:val="none"/>
                <w:lang w:val="en-US" w:eastAsia="zh-CN" w:bidi="ar"/>
              </w:rPr>
              <w:t>策划费</w:t>
            </w:r>
          </w:p>
        </w:tc>
        <w:tc>
          <w:tcPr>
            <w:tcW w:w="2295" w:type="dxa"/>
            <w:tcBorders>
              <w:top w:val="nil"/>
              <w:left w:val="nil"/>
              <w:bottom w:val="nil"/>
              <w:right w:val="nil"/>
            </w:tcBorders>
            <w:shd w:val="clear" w:color="auto" w:fill="FFFFFF"/>
            <w:vAlign w:val="center"/>
          </w:tcPr>
          <w:p w14:paraId="2A9F8F9F">
            <w:pPr>
              <w:keepNext w:val="0"/>
              <w:keepLines w:val="0"/>
              <w:widowControl/>
              <w:suppressLineNumbers w:val="0"/>
              <w:snapToGrid w:val="0"/>
              <w:ind w:left="0" w:leftChars="0" w:right="0" w:rightChars="0" w:firstLine="0" w:firstLineChars="0"/>
              <w:jc w:val="center"/>
              <w:textAlignment w:val="bottom"/>
              <w:rPr>
                <w:rFonts w:hint="default" w:ascii="Times New Roman" w:hAnsi="Times New Roman" w:eastAsia="宋体" w:cs="Times New Roman"/>
                <w:b w:val="0"/>
                <w:bCs w:val="0"/>
                <w:i w:val="0"/>
                <w:iCs w:val="0"/>
                <w:color w:val="000000"/>
                <w:kern w:val="0"/>
                <w:sz w:val="21"/>
                <w:szCs w:val="21"/>
                <w:u w:val="none"/>
                <w:lang w:val="en-US" w:eastAsia="zh-CN" w:bidi="ar"/>
              </w:rPr>
            </w:pPr>
            <w:r>
              <w:rPr>
                <w:rFonts w:hint="default" w:ascii="Times New Roman" w:hAnsi="Times New Roman" w:eastAsia="宋体" w:cs="Times New Roman"/>
                <w:b w:val="0"/>
                <w:bCs w:val="0"/>
                <w:i w:val="0"/>
                <w:iCs w:val="0"/>
                <w:color w:val="000000"/>
                <w:kern w:val="0"/>
                <w:sz w:val="21"/>
                <w:szCs w:val="21"/>
                <w:u w:val="none"/>
                <w:lang w:val="en-US" w:eastAsia="zh-CN" w:bidi="ar"/>
              </w:rPr>
              <w:t>4859万元</w:t>
            </w:r>
          </w:p>
        </w:tc>
        <w:tc>
          <w:tcPr>
            <w:tcW w:w="2078" w:type="dxa"/>
            <w:tcBorders>
              <w:top w:val="nil"/>
              <w:left w:val="nil"/>
              <w:bottom w:val="nil"/>
              <w:right w:val="nil"/>
            </w:tcBorders>
            <w:shd w:val="clear" w:color="auto" w:fill="FFFFFF"/>
            <w:vAlign w:val="center"/>
          </w:tcPr>
          <w:p w14:paraId="6D248396">
            <w:pPr>
              <w:keepNext w:val="0"/>
              <w:keepLines w:val="0"/>
              <w:widowControl/>
              <w:suppressLineNumbers w:val="0"/>
              <w:snapToGrid w:val="0"/>
              <w:ind w:left="0" w:leftChars="0" w:right="0" w:rightChars="0" w:firstLine="0" w:firstLineChars="0"/>
              <w:jc w:val="center"/>
              <w:textAlignment w:val="bottom"/>
              <w:rPr>
                <w:rFonts w:hint="default" w:ascii="Times New Roman" w:hAnsi="Times New Roman" w:eastAsia="宋体" w:cs="Times New Roman"/>
                <w:b w:val="0"/>
                <w:bCs w:val="0"/>
                <w:i w:val="0"/>
                <w:iCs w:val="0"/>
                <w:color w:val="000000"/>
                <w:kern w:val="0"/>
                <w:sz w:val="21"/>
                <w:szCs w:val="21"/>
                <w:u w:val="none"/>
                <w:lang w:val="en-US" w:eastAsia="zh-CN" w:bidi="ar"/>
              </w:rPr>
            </w:pPr>
            <w:r>
              <w:rPr>
                <w:rFonts w:hint="default" w:ascii="Times New Roman" w:hAnsi="Times New Roman" w:eastAsia="宋体" w:cs="Times New Roman"/>
                <w:b w:val="0"/>
                <w:bCs w:val="0"/>
                <w:i w:val="0"/>
                <w:iCs w:val="0"/>
                <w:color w:val="000000"/>
                <w:kern w:val="0"/>
                <w:sz w:val="21"/>
                <w:szCs w:val="21"/>
                <w:u w:val="none"/>
                <w:lang w:val="en-US" w:eastAsia="zh-CN" w:bidi="ar"/>
              </w:rPr>
              <w:t>9.15%</w:t>
            </w:r>
          </w:p>
        </w:tc>
        <w:tc>
          <w:tcPr>
            <w:tcW w:w="1887" w:type="dxa"/>
            <w:tcBorders>
              <w:top w:val="nil"/>
              <w:left w:val="nil"/>
              <w:bottom w:val="nil"/>
              <w:right w:val="nil"/>
            </w:tcBorders>
            <w:shd w:val="clear" w:color="auto" w:fill="FFFFFF"/>
            <w:vAlign w:val="center"/>
          </w:tcPr>
          <w:p w14:paraId="2614DBFF">
            <w:pPr>
              <w:keepNext w:val="0"/>
              <w:keepLines w:val="0"/>
              <w:widowControl/>
              <w:suppressLineNumbers w:val="0"/>
              <w:snapToGrid w:val="0"/>
              <w:ind w:left="0" w:leftChars="0" w:right="0" w:rightChars="0" w:firstLine="0" w:firstLineChars="0"/>
              <w:jc w:val="center"/>
              <w:textAlignment w:val="bottom"/>
              <w:rPr>
                <w:rFonts w:hint="default" w:ascii="Times New Roman" w:hAnsi="Times New Roman" w:eastAsia="宋体" w:cs="Times New Roman"/>
                <w:b w:val="0"/>
                <w:bCs w:val="0"/>
                <w:i w:val="0"/>
                <w:iCs w:val="0"/>
                <w:color w:val="000000"/>
                <w:kern w:val="0"/>
                <w:sz w:val="21"/>
                <w:szCs w:val="21"/>
                <w:u w:val="none"/>
                <w:lang w:val="en-US" w:eastAsia="zh-CN" w:bidi="ar"/>
              </w:rPr>
            </w:pPr>
            <w:r>
              <w:rPr>
                <w:rFonts w:hint="default" w:ascii="Times New Roman" w:hAnsi="Times New Roman" w:eastAsia="宋体" w:cs="Times New Roman"/>
                <w:b w:val="0"/>
                <w:bCs w:val="0"/>
                <w:i w:val="0"/>
                <w:iCs w:val="0"/>
                <w:color w:val="000000"/>
                <w:kern w:val="0"/>
                <w:sz w:val="21"/>
                <w:szCs w:val="21"/>
                <w:u w:val="none"/>
                <w:lang w:val="en-US" w:eastAsia="zh-CN" w:bidi="ar"/>
              </w:rPr>
              <w:t>46.07%</w:t>
            </w:r>
          </w:p>
        </w:tc>
      </w:tr>
      <w:tr w14:paraId="1FE40764">
        <w:trPr>
          <w:trHeight w:val="0" w:hRule="atLeast"/>
          <w:jc w:val="center"/>
        </w:trPr>
        <w:tc>
          <w:tcPr>
            <w:tcW w:w="2259" w:type="dxa"/>
            <w:tcBorders>
              <w:top w:val="nil"/>
              <w:left w:val="nil"/>
              <w:bottom w:val="nil"/>
              <w:right w:val="nil"/>
            </w:tcBorders>
            <w:shd w:val="clear" w:color="auto" w:fill="FFFFFF"/>
            <w:vAlign w:val="center"/>
          </w:tcPr>
          <w:p w14:paraId="5AF8D713">
            <w:pPr>
              <w:keepNext w:val="0"/>
              <w:keepLines w:val="0"/>
              <w:widowControl/>
              <w:suppressLineNumbers w:val="0"/>
              <w:snapToGrid w:val="0"/>
              <w:ind w:left="0" w:leftChars="0" w:right="0" w:rightChars="0" w:firstLine="0" w:firstLineChars="0"/>
              <w:jc w:val="center"/>
              <w:textAlignment w:val="bottom"/>
              <w:rPr>
                <w:rFonts w:hint="default" w:ascii="Times New Roman" w:hAnsi="Times New Roman" w:eastAsia="宋体" w:cs="Times New Roman"/>
                <w:b w:val="0"/>
                <w:bCs w:val="0"/>
                <w:i w:val="0"/>
                <w:iCs w:val="0"/>
                <w:color w:val="000000"/>
                <w:kern w:val="0"/>
                <w:sz w:val="21"/>
                <w:szCs w:val="21"/>
                <w:u w:val="none"/>
                <w:lang w:val="en-US" w:eastAsia="zh-CN" w:bidi="ar"/>
              </w:rPr>
            </w:pPr>
            <w:r>
              <w:rPr>
                <w:rFonts w:hint="default" w:ascii="Times New Roman" w:hAnsi="Times New Roman" w:eastAsia="宋体" w:cs="Times New Roman"/>
                <w:b w:val="0"/>
                <w:bCs w:val="0"/>
                <w:i w:val="0"/>
                <w:iCs w:val="0"/>
                <w:color w:val="000000"/>
                <w:kern w:val="0"/>
                <w:sz w:val="21"/>
                <w:szCs w:val="21"/>
                <w:u w:val="none"/>
                <w:lang w:val="en-US" w:eastAsia="zh-CN" w:bidi="ar"/>
              </w:rPr>
              <w:t>商品销售</w:t>
            </w:r>
          </w:p>
        </w:tc>
        <w:tc>
          <w:tcPr>
            <w:tcW w:w="2295" w:type="dxa"/>
            <w:tcBorders>
              <w:top w:val="nil"/>
              <w:left w:val="nil"/>
              <w:bottom w:val="nil"/>
              <w:right w:val="nil"/>
            </w:tcBorders>
            <w:shd w:val="clear" w:color="auto" w:fill="FFFFFF"/>
            <w:vAlign w:val="center"/>
          </w:tcPr>
          <w:p w14:paraId="37D568E5">
            <w:pPr>
              <w:keepNext w:val="0"/>
              <w:keepLines w:val="0"/>
              <w:widowControl/>
              <w:suppressLineNumbers w:val="0"/>
              <w:snapToGrid w:val="0"/>
              <w:ind w:left="0" w:leftChars="0" w:right="0" w:rightChars="0" w:firstLine="0" w:firstLineChars="0"/>
              <w:jc w:val="center"/>
              <w:textAlignment w:val="bottom"/>
              <w:rPr>
                <w:rFonts w:hint="default" w:ascii="Times New Roman" w:hAnsi="Times New Roman" w:eastAsia="宋体" w:cs="Times New Roman"/>
                <w:b w:val="0"/>
                <w:bCs w:val="0"/>
                <w:i w:val="0"/>
                <w:iCs w:val="0"/>
                <w:color w:val="000000"/>
                <w:kern w:val="0"/>
                <w:sz w:val="21"/>
                <w:szCs w:val="21"/>
                <w:u w:val="none"/>
                <w:lang w:val="en-US" w:eastAsia="zh-CN" w:bidi="ar"/>
              </w:rPr>
            </w:pPr>
            <w:r>
              <w:rPr>
                <w:rFonts w:hint="default" w:ascii="Times New Roman" w:hAnsi="Times New Roman" w:eastAsia="宋体" w:cs="Times New Roman"/>
                <w:b w:val="0"/>
                <w:bCs w:val="0"/>
                <w:i w:val="0"/>
                <w:iCs w:val="0"/>
                <w:color w:val="000000"/>
                <w:kern w:val="0"/>
                <w:sz w:val="21"/>
                <w:szCs w:val="21"/>
                <w:u w:val="none"/>
                <w:lang w:val="en-US" w:eastAsia="zh-CN" w:bidi="ar"/>
              </w:rPr>
              <w:t>1070万元</w:t>
            </w:r>
          </w:p>
        </w:tc>
        <w:tc>
          <w:tcPr>
            <w:tcW w:w="2078" w:type="dxa"/>
            <w:tcBorders>
              <w:top w:val="nil"/>
              <w:left w:val="nil"/>
              <w:bottom w:val="nil"/>
              <w:right w:val="nil"/>
            </w:tcBorders>
            <w:shd w:val="clear" w:color="auto" w:fill="FFFFFF"/>
            <w:vAlign w:val="center"/>
          </w:tcPr>
          <w:p w14:paraId="13493569">
            <w:pPr>
              <w:keepNext w:val="0"/>
              <w:keepLines w:val="0"/>
              <w:widowControl/>
              <w:suppressLineNumbers w:val="0"/>
              <w:snapToGrid w:val="0"/>
              <w:ind w:left="0" w:leftChars="0" w:right="0" w:rightChars="0" w:firstLine="0" w:firstLineChars="0"/>
              <w:jc w:val="center"/>
              <w:textAlignment w:val="bottom"/>
              <w:rPr>
                <w:rFonts w:hint="default" w:ascii="Times New Roman" w:hAnsi="Times New Roman" w:eastAsia="宋体" w:cs="Times New Roman"/>
                <w:b w:val="0"/>
                <w:bCs w:val="0"/>
                <w:i w:val="0"/>
                <w:iCs w:val="0"/>
                <w:color w:val="000000"/>
                <w:kern w:val="0"/>
                <w:sz w:val="21"/>
                <w:szCs w:val="21"/>
                <w:u w:val="none"/>
                <w:lang w:val="en-US" w:eastAsia="zh-CN" w:bidi="ar"/>
              </w:rPr>
            </w:pPr>
            <w:r>
              <w:rPr>
                <w:rFonts w:hint="default" w:ascii="Times New Roman" w:hAnsi="Times New Roman" w:eastAsia="宋体" w:cs="Times New Roman"/>
                <w:b w:val="0"/>
                <w:bCs w:val="0"/>
                <w:i w:val="0"/>
                <w:iCs w:val="0"/>
                <w:color w:val="000000"/>
                <w:kern w:val="0"/>
                <w:sz w:val="21"/>
                <w:szCs w:val="21"/>
                <w:u w:val="none"/>
                <w:lang w:val="en-US" w:eastAsia="zh-CN" w:bidi="ar"/>
              </w:rPr>
              <w:t>2.02%</w:t>
            </w:r>
          </w:p>
        </w:tc>
        <w:tc>
          <w:tcPr>
            <w:tcW w:w="1887" w:type="dxa"/>
            <w:tcBorders>
              <w:top w:val="nil"/>
              <w:left w:val="nil"/>
              <w:bottom w:val="nil"/>
              <w:right w:val="nil"/>
            </w:tcBorders>
            <w:shd w:val="clear" w:color="auto" w:fill="FFFFFF"/>
            <w:vAlign w:val="center"/>
          </w:tcPr>
          <w:p w14:paraId="42CC6BF0">
            <w:pPr>
              <w:keepNext w:val="0"/>
              <w:keepLines w:val="0"/>
              <w:widowControl/>
              <w:suppressLineNumbers w:val="0"/>
              <w:snapToGrid w:val="0"/>
              <w:ind w:left="0" w:leftChars="0" w:right="0" w:rightChars="0" w:firstLine="0" w:firstLineChars="0"/>
              <w:jc w:val="center"/>
              <w:textAlignment w:val="bottom"/>
              <w:rPr>
                <w:rFonts w:hint="default" w:ascii="Times New Roman" w:hAnsi="Times New Roman" w:eastAsia="宋体" w:cs="Times New Roman"/>
                <w:b w:val="0"/>
                <w:bCs w:val="0"/>
                <w:i w:val="0"/>
                <w:iCs w:val="0"/>
                <w:color w:val="000000"/>
                <w:kern w:val="0"/>
                <w:sz w:val="21"/>
                <w:szCs w:val="21"/>
                <w:u w:val="none"/>
                <w:lang w:val="en-US" w:eastAsia="zh-CN" w:bidi="ar"/>
              </w:rPr>
            </w:pPr>
            <w:r>
              <w:rPr>
                <w:rFonts w:hint="default" w:ascii="Times New Roman" w:hAnsi="Times New Roman" w:eastAsia="宋体" w:cs="Times New Roman"/>
                <w:b w:val="0"/>
                <w:bCs w:val="0"/>
                <w:i w:val="0"/>
                <w:iCs w:val="0"/>
                <w:color w:val="000000"/>
                <w:kern w:val="0"/>
                <w:sz w:val="21"/>
                <w:szCs w:val="21"/>
                <w:u w:val="none"/>
                <w:lang w:val="en-US" w:eastAsia="zh-CN" w:bidi="ar"/>
              </w:rPr>
              <w:t>11.02%</w:t>
            </w:r>
          </w:p>
        </w:tc>
      </w:tr>
      <w:tr w14:paraId="5B8F2557">
        <w:trPr>
          <w:trHeight w:val="0" w:hRule="atLeast"/>
          <w:jc w:val="center"/>
        </w:trPr>
        <w:tc>
          <w:tcPr>
            <w:tcW w:w="2259" w:type="dxa"/>
            <w:tcBorders>
              <w:top w:val="nil"/>
              <w:left w:val="nil"/>
              <w:bottom w:val="nil"/>
              <w:right w:val="nil"/>
            </w:tcBorders>
            <w:shd w:val="clear" w:color="auto" w:fill="FFFFFF"/>
            <w:vAlign w:val="center"/>
          </w:tcPr>
          <w:p w14:paraId="5FC6AB60">
            <w:pPr>
              <w:keepNext w:val="0"/>
              <w:keepLines w:val="0"/>
              <w:widowControl/>
              <w:suppressLineNumbers w:val="0"/>
              <w:snapToGrid w:val="0"/>
              <w:ind w:left="0" w:leftChars="0" w:right="0" w:rightChars="0" w:firstLine="0" w:firstLineChars="0"/>
              <w:jc w:val="center"/>
              <w:textAlignment w:val="bottom"/>
              <w:rPr>
                <w:rFonts w:hint="default" w:ascii="Times New Roman" w:hAnsi="Times New Roman" w:eastAsia="宋体" w:cs="Times New Roman"/>
                <w:b w:val="0"/>
                <w:bCs w:val="0"/>
                <w:i w:val="0"/>
                <w:iCs w:val="0"/>
                <w:color w:val="000000"/>
                <w:kern w:val="0"/>
                <w:sz w:val="21"/>
                <w:szCs w:val="21"/>
                <w:u w:val="none"/>
                <w:lang w:val="en-US" w:eastAsia="zh-CN" w:bidi="ar"/>
              </w:rPr>
            </w:pPr>
            <w:r>
              <w:rPr>
                <w:rFonts w:hint="default" w:ascii="Times New Roman" w:hAnsi="Times New Roman" w:eastAsia="宋体" w:cs="Times New Roman"/>
                <w:b w:val="0"/>
                <w:bCs w:val="0"/>
                <w:i w:val="0"/>
                <w:iCs w:val="0"/>
                <w:color w:val="000000"/>
                <w:kern w:val="0"/>
                <w:sz w:val="21"/>
                <w:szCs w:val="21"/>
                <w:u w:val="none"/>
                <w:lang w:val="en-US" w:eastAsia="zh-CN" w:bidi="ar"/>
              </w:rPr>
              <w:t>其他(补充)</w:t>
            </w:r>
          </w:p>
        </w:tc>
        <w:tc>
          <w:tcPr>
            <w:tcW w:w="2295" w:type="dxa"/>
            <w:tcBorders>
              <w:top w:val="nil"/>
              <w:left w:val="nil"/>
              <w:bottom w:val="nil"/>
              <w:right w:val="nil"/>
            </w:tcBorders>
            <w:shd w:val="clear" w:color="auto" w:fill="FFFFFF"/>
            <w:vAlign w:val="center"/>
          </w:tcPr>
          <w:p w14:paraId="335F590F">
            <w:pPr>
              <w:keepNext w:val="0"/>
              <w:keepLines w:val="0"/>
              <w:widowControl/>
              <w:suppressLineNumbers w:val="0"/>
              <w:snapToGrid w:val="0"/>
              <w:ind w:left="0" w:leftChars="0" w:right="0" w:rightChars="0" w:firstLine="0" w:firstLineChars="0"/>
              <w:jc w:val="center"/>
              <w:textAlignment w:val="bottom"/>
              <w:rPr>
                <w:rFonts w:hint="default" w:ascii="Times New Roman" w:hAnsi="Times New Roman" w:eastAsia="宋体" w:cs="Times New Roman"/>
                <w:b w:val="0"/>
                <w:bCs w:val="0"/>
                <w:i w:val="0"/>
                <w:iCs w:val="0"/>
                <w:color w:val="000000"/>
                <w:kern w:val="0"/>
                <w:sz w:val="21"/>
                <w:szCs w:val="21"/>
                <w:u w:val="none"/>
                <w:lang w:val="en-US" w:eastAsia="zh-CN" w:bidi="ar"/>
              </w:rPr>
            </w:pPr>
            <w:r>
              <w:rPr>
                <w:rFonts w:hint="default" w:ascii="Times New Roman" w:hAnsi="Times New Roman" w:eastAsia="宋体" w:cs="Times New Roman"/>
                <w:b w:val="0"/>
                <w:bCs w:val="0"/>
                <w:i w:val="0"/>
                <w:iCs w:val="0"/>
                <w:color w:val="000000"/>
                <w:kern w:val="0"/>
                <w:sz w:val="21"/>
                <w:szCs w:val="21"/>
                <w:u w:val="none"/>
                <w:lang w:val="en-US" w:eastAsia="zh-CN" w:bidi="ar"/>
              </w:rPr>
              <w:t>560.7万元</w:t>
            </w:r>
          </w:p>
        </w:tc>
        <w:tc>
          <w:tcPr>
            <w:tcW w:w="2078" w:type="dxa"/>
            <w:tcBorders>
              <w:top w:val="nil"/>
              <w:left w:val="nil"/>
              <w:bottom w:val="nil"/>
              <w:right w:val="nil"/>
            </w:tcBorders>
            <w:shd w:val="clear" w:color="auto" w:fill="FFFFFF"/>
            <w:vAlign w:val="center"/>
          </w:tcPr>
          <w:p w14:paraId="360988FE">
            <w:pPr>
              <w:keepNext w:val="0"/>
              <w:keepLines w:val="0"/>
              <w:widowControl/>
              <w:suppressLineNumbers w:val="0"/>
              <w:snapToGrid w:val="0"/>
              <w:ind w:left="0" w:leftChars="0" w:right="0" w:rightChars="0" w:firstLine="0" w:firstLineChars="0"/>
              <w:jc w:val="center"/>
              <w:textAlignment w:val="bottom"/>
              <w:rPr>
                <w:rFonts w:hint="default" w:ascii="Times New Roman" w:hAnsi="Times New Roman" w:eastAsia="宋体" w:cs="Times New Roman"/>
                <w:b w:val="0"/>
                <w:bCs w:val="0"/>
                <w:i w:val="0"/>
                <w:iCs w:val="0"/>
                <w:color w:val="000000"/>
                <w:kern w:val="0"/>
                <w:sz w:val="21"/>
                <w:szCs w:val="21"/>
                <w:u w:val="none"/>
                <w:lang w:val="en-US" w:eastAsia="zh-CN" w:bidi="ar"/>
              </w:rPr>
            </w:pPr>
            <w:r>
              <w:rPr>
                <w:rFonts w:hint="default" w:ascii="Times New Roman" w:hAnsi="Times New Roman" w:eastAsia="宋体" w:cs="Times New Roman"/>
                <w:b w:val="0"/>
                <w:bCs w:val="0"/>
                <w:i w:val="0"/>
                <w:iCs w:val="0"/>
                <w:color w:val="000000"/>
                <w:kern w:val="0"/>
                <w:sz w:val="21"/>
                <w:szCs w:val="21"/>
                <w:u w:val="none"/>
                <w:lang w:val="en-US" w:eastAsia="zh-CN" w:bidi="ar"/>
              </w:rPr>
              <w:t>1.06%</w:t>
            </w:r>
          </w:p>
        </w:tc>
        <w:tc>
          <w:tcPr>
            <w:tcW w:w="1887" w:type="dxa"/>
            <w:tcBorders>
              <w:top w:val="nil"/>
              <w:left w:val="nil"/>
              <w:bottom w:val="nil"/>
              <w:right w:val="nil"/>
            </w:tcBorders>
            <w:shd w:val="clear" w:color="auto" w:fill="FFFFFF"/>
            <w:vAlign w:val="center"/>
          </w:tcPr>
          <w:p w14:paraId="3D1C22E7">
            <w:pPr>
              <w:keepNext w:val="0"/>
              <w:keepLines w:val="0"/>
              <w:widowControl/>
              <w:suppressLineNumbers w:val="0"/>
              <w:snapToGrid w:val="0"/>
              <w:ind w:left="0" w:leftChars="0" w:right="0" w:rightChars="0" w:firstLine="0" w:firstLineChars="0"/>
              <w:jc w:val="center"/>
              <w:textAlignment w:val="bottom"/>
              <w:rPr>
                <w:rFonts w:hint="default" w:ascii="Times New Roman" w:hAnsi="Times New Roman" w:eastAsia="宋体" w:cs="Times New Roman"/>
                <w:b w:val="0"/>
                <w:bCs w:val="0"/>
                <w:i w:val="0"/>
                <w:iCs w:val="0"/>
                <w:color w:val="000000"/>
                <w:kern w:val="0"/>
                <w:sz w:val="21"/>
                <w:szCs w:val="21"/>
                <w:u w:val="none"/>
                <w:lang w:val="en-US" w:eastAsia="zh-CN" w:bidi="ar"/>
              </w:rPr>
            </w:pPr>
            <w:r>
              <w:rPr>
                <w:rFonts w:hint="default" w:ascii="Times New Roman" w:hAnsi="Times New Roman" w:eastAsia="宋体" w:cs="Times New Roman"/>
                <w:b w:val="0"/>
                <w:bCs w:val="0"/>
                <w:i w:val="0"/>
                <w:iCs w:val="0"/>
                <w:color w:val="000000"/>
                <w:kern w:val="0"/>
                <w:sz w:val="21"/>
                <w:szCs w:val="21"/>
                <w:u w:val="none"/>
                <w:lang w:val="en-US" w:eastAsia="zh-CN" w:bidi="ar"/>
              </w:rPr>
              <w:t>57.59%</w:t>
            </w:r>
          </w:p>
        </w:tc>
      </w:tr>
      <w:tr w14:paraId="4A0C19B1">
        <w:trPr>
          <w:trHeight w:val="0" w:hRule="atLeast"/>
          <w:jc w:val="center"/>
        </w:trPr>
        <w:tc>
          <w:tcPr>
            <w:tcW w:w="2259" w:type="dxa"/>
            <w:tcBorders>
              <w:top w:val="nil"/>
              <w:left w:val="nil"/>
              <w:bottom w:val="nil"/>
              <w:right w:val="nil"/>
            </w:tcBorders>
            <w:shd w:val="clear" w:color="auto" w:fill="FFFFFF"/>
            <w:vAlign w:val="center"/>
          </w:tcPr>
          <w:p w14:paraId="6ED03118">
            <w:pPr>
              <w:keepNext w:val="0"/>
              <w:keepLines w:val="0"/>
              <w:widowControl/>
              <w:suppressLineNumbers w:val="0"/>
              <w:snapToGrid w:val="0"/>
              <w:ind w:left="0" w:leftChars="0" w:right="0" w:rightChars="0" w:firstLine="0" w:firstLineChars="0"/>
              <w:jc w:val="center"/>
              <w:textAlignment w:val="bottom"/>
              <w:rPr>
                <w:rFonts w:hint="default" w:ascii="Times New Roman" w:hAnsi="Times New Roman" w:eastAsia="宋体" w:cs="Times New Roman"/>
                <w:b w:val="0"/>
                <w:bCs w:val="0"/>
                <w:i w:val="0"/>
                <w:iCs w:val="0"/>
                <w:color w:val="000000"/>
                <w:kern w:val="0"/>
                <w:sz w:val="21"/>
                <w:szCs w:val="21"/>
                <w:u w:val="none"/>
                <w:lang w:val="en-US" w:eastAsia="zh-CN" w:bidi="ar"/>
              </w:rPr>
            </w:pPr>
            <w:r>
              <w:rPr>
                <w:rFonts w:hint="default" w:ascii="Times New Roman" w:hAnsi="Times New Roman" w:eastAsia="宋体" w:cs="Times New Roman"/>
                <w:b w:val="0"/>
                <w:bCs w:val="0"/>
                <w:i w:val="0"/>
                <w:iCs w:val="0"/>
                <w:color w:val="000000"/>
                <w:kern w:val="0"/>
                <w:sz w:val="21"/>
                <w:szCs w:val="21"/>
                <w:u w:val="none"/>
                <w:lang w:val="en-US" w:eastAsia="zh-CN" w:bidi="ar"/>
              </w:rPr>
              <w:t>咨询服务</w:t>
            </w:r>
          </w:p>
        </w:tc>
        <w:tc>
          <w:tcPr>
            <w:tcW w:w="2295" w:type="dxa"/>
            <w:tcBorders>
              <w:top w:val="nil"/>
              <w:left w:val="nil"/>
              <w:bottom w:val="nil"/>
              <w:right w:val="nil"/>
            </w:tcBorders>
            <w:shd w:val="clear" w:color="auto" w:fill="FFFFFF"/>
            <w:vAlign w:val="center"/>
          </w:tcPr>
          <w:p w14:paraId="5B96E970">
            <w:pPr>
              <w:keepNext w:val="0"/>
              <w:keepLines w:val="0"/>
              <w:widowControl/>
              <w:suppressLineNumbers w:val="0"/>
              <w:snapToGrid w:val="0"/>
              <w:ind w:left="0" w:leftChars="0" w:right="0" w:rightChars="0" w:firstLine="0" w:firstLineChars="0"/>
              <w:jc w:val="center"/>
              <w:textAlignment w:val="bottom"/>
              <w:rPr>
                <w:rFonts w:hint="default" w:ascii="Times New Roman" w:hAnsi="Times New Roman" w:eastAsia="宋体" w:cs="Times New Roman"/>
                <w:b w:val="0"/>
                <w:bCs w:val="0"/>
                <w:i w:val="0"/>
                <w:iCs w:val="0"/>
                <w:color w:val="000000"/>
                <w:kern w:val="0"/>
                <w:sz w:val="21"/>
                <w:szCs w:val="21"/>
                <w:u w:val="none"/>
                <w:lang w:val="en-US" w:eastAsia="zh-CN" w:bidi="ar"/>
              </w:rPr>
            </w:pPr>
            <w:r>
              <w:rPr>
                <w:rFonts w:hint="default" w:ascii="Times New Roman" w:hAnsi="Times New Roman" w:eastAsia="宋体" w:cs="Times New Roman"/>
                <w:b w:val="0"/>
                <w:bCs w:val="0"/>
                <w:i w:val="0"/>
                <w:iCs w:val="0"/>
                <w:color w:val="000000"/>
                <w:kern w:val="0"/>
                <w:sz w:val="21"/>
                <w:szCs w:val="21"/>
                <w:u w:val="none"/>
                <w:lang w:val="en-US" w:eastAsia="zh-CN" w:bidi="ar"/>
              </w:rPr>
              <w:t>530.6万元</w:t>
            </w:r>
          </w:p>
        </w:tc>
        <w:tc>
          <w:tcPr>
            <w:tcW w:w="2078" w:type="dxa"/>
            <w:tcBorders>
              <w:top w:val="nil"/>
              <w:left w:val="nil"/>
              <w:bottom w:val="nil"/>
              <w:right w:val="nil"/>
            </w:tcBorders>
            <w:shd w:val="clear" w:color="auto" w:fill="FFFFFF"/>
            <w:vAlign w:val="center"/>
          </w:tcPr>
          <w:p w14:paraId="381007A6">
            <w:pPr>
              <w:keepNext w:val="0"/>
              <w:keepLines w:val="0"/>
              <w:widowControl/>
              <w:suppressLineNumbers w:val="0"/>
              <w:snapToGrid w:val="0"/>
              <w:ind w:left="0" w:leftChars="0" w:right="0" w:rightChars="0" w:firstLine="0" w:firstLineChars="0"/>
              <w:jc w:val="center"/>
              <w:textAlignment w:val="bottom"/>
              <w:rPr>
                <w:rFonts w:hint="default" w:ascii="Times New Roman" w:hAnsi="Times New Roman" w:eastAsia="宋体" w:cs="Times New Roman"/>
                <w:b w:val="0"/>
                <w:bCs w:val="0"/>
                <w:i w:val="0"/>
                <w:iCs w:val="0"/>
                <w:color w:val="000000"/>
                <w:kern w:val="0"/>
                <w:sz w:val="21"/>
                <w:szCs w:val="21"/>
                <w:u w:val="none"/>
                <w:lang w:val="en-US" w:eastAsia="zh-CN" w:bidi="ar"/>
              </w:rPr>
            </w:pPr>
            <w:r>
              <w:rPr>
                <w:rFonts w:hint="default" w:ascii="Times New Roman" w:hAnsi="Times New Roman" w:eastAsia="宋体" w:cs="Times New Roman"/>
                <w:b w:val="0"/>
                <w:bCs w:val="0"/>
                <w:i w:val="0"/>
                <w:iCs w:val="0"/>
                <w:color w:val="000000"/>
                <w:kern w:val="0"/>
                <w:sz w:val="21"/>
                <w:szCs w:val="21"/>
                <w:u w:val="none"/>
                <w:lang w:val="en-US" w:eastAsia="zh-CN" w:bidi="ar"/>
              </w:rPr>
              <w:t>1.00%</w:t>
            </w:r>
          </w:p>
        </w:tc>
        <w:tc>
          <w:tcPr>
            <w:tcW w:w="1887" w:type="dxa"/>
            <w:tcBorders>
              <w:top w:val="nil"/>
              <w:left w:val="nil"/>
              <w:bottom w:val="nil"/>
              <w:right w:val="nil"/>
            </w:tcBorders>
            <w:shd w:val="clear" w:color="auto" w:fill="FFFFFF"/>
            <w:vAlign w:val="center"/>
          </w:tcPr>
          <w:p w14:paraId="12EB9F51">
            <w:pPr>
              <w:keepNext w:val="0"/>
              <w:keepLines w:val="0"/>
              <w:widowControl/>
              <w:suppressLineNumbers w:val="0"/>
              <w:snapToGrid w:val="0"/>
              <w:ind w:left="0" w:leftChars="0" w:right="0" w:rightChars="0" w:firstLine="0" w:firstLineChars="0"/>
              <w:jc w:val="center"/>
              <w:textAlignment w:val="bottom"/>
              <w:rPr>
                <w:rFonts w:hint="default" w:ascii="Times New Roman" w:hAnsi="Times New Roman" w:eastAsia="宋体" w:cs="Times New Roman"/>
                <w:b w:val="0"/>
                <w:bCs w:val="0"/>
                <w:i w:val="0"/>
                <w:iCs w:val="0"/>
                <w:color w:val="000000"/>
                <w:kern w:val="0"/>
                <w:sz w:val="21"/>
                <w:szCs w:val="21"/>
                <w:u w:val="none"/>
                <w:lang w:val="en-US" w:eastAsia="zh-CN" w:bidi="ar"/>
              </w:rPr>
            </w:pPr>
            <w:r>
              <w:rPr>
                <w:rFonts w:hint="default" w:ascii="Times New Roman" w:hAnsi="Times New Roman" w:eastAsia="宋体" w:cs="Times New Roman"/>
                <w:b w:val="0"/>
                <w:bCs w:val="0"/>
                <w:i w:val="0"/>
                <w:iCs w:val="0"/>
                <w:color w:val="000000"/>
                <w:kern w:val="0"/>
                <w:sz w:val="21"/>
                <w:szCs w:val="21"/>
                <w:u w:val="none"/>
                <w:lang w:val="en-US" w:eastAsia="zh-CN" w:bidi="ar"/>
              </w:rPr>
              <w:t>76.16%</w:t>
            </w:r>
          </w:p>
        </w:tc>
      </w:tr>
      <w:tr w14:paraId="60BC21D3">
        <w:trPr>
          <w:trHeight w:val="0" w:hRule="atLeast"/>
          <w:jc w:val="center"/>
        </w:trPr>
        <w:tc>
          <w:tcPr>
            <w:tcW w:w="2259" w:type="dxa"/>
            <w:tcBorders>
              <w:top w:val="nil"/>
              <w:left w:val="nil"/>
              <w:bottom w:val="single" w:color="auto" w:sz="12" w:space="0"/>
              <w:right w:val="nil"/>
            </w:tcBorders>
            <w:shd w:val="clear" w:color="auto" w:fill="FFFFFF"/>
            <w:vAlign w:val="center"/>
          </w:tcPr>
          <w:p w14:paraId="46BE1766">
            <w:pPr>
              <w:keepNext w:val="0"/>
              <w:keepLines w:val="0"/>
              <w:widowControl/>
              <w:suppressLineNumbers w:val="0"/>
              <w:snapToGrid w:val="0"/>
              <w:ind w:left="0" w:leftChars="0" w:right="0" w:rightChars="0" w:firstLine="0" w:firstLineChars="0"/>
              <w:jc w:val="center"/>
              <w:textAlignment w:val="bottom"/>
              <w:rPr>
                <w:rFonts w:hint="default" w:ascii="Times New Roman" w:hAnsi="Times New Roman" w:eastAsia="宋体" w:cs="Times New Roman"/>
                <w:b w:val="0"/>
                <w:bCs w:val="0"/>
                <w:i w:val="0"/>
                <w:iCs w:val="0"/>
                <w:color w:val="000000"/>
                <w:kern w:val="0"/>
                <w:sz w:val="21"/>
                <w:szCs w:val="21"/>
                <w:u w:val="none"/>
                <w:lang w:val="en-US" w:eastAsia="zh-CN" w:bidi="ar"/>
              </w:rPr>
            </w:pPr>
            <w:r>
              <w:rPr>
                <w:rFonts w:hint="default" w:ascii="Times New Roman" w:hAnsi="Times New Roman" w:eastAsia="宋体" w:cs="Times New Roman"/>
                <w:b w:val="0"/>
                <w:bCs w:val="0"/>
                <w:i w:val="0"/>
                <w:iCs w:val="0"/>
                <w:color w:val="000000"/>
                <w:kern w:val="0"/>
                <w:sz w:val="21"/>
                <w:szCs w:val="21"/>
                <w:u w:val="none"/>
                <w:lang w:val="en-US" w:eastAsia="zh-CN" w:bidi="ar"/>
              </w:rPr>
              <w:t>技术服务</w:t>
            </w:r>
          </w:p>
        </w:tc>
        <w:tc>
          <w:tcPr>
            <w:tcW w:w="2295" w:type="dxa"/>
            <w:tcBorders>
              <w:top w:val="nil"/>
              <w:left w:val="nil"/>
              <w:bottom w:val="single" w:color="auto" w:sz="12" w:space="0"/>
              <w:right w:val="nil"/>
            </w:tcBorders>
            <w:shd w:val="clear" w:color="auto" w:fill="FFFFFF"/>
            <w:vAlign w:val="center"/>
          </w:tcPr>
          <w:p w14:paraId="2EDA98FF">
            <w:pPr>
              <w:keepNext w:val="0"/>
              <w:keepLines w:val="0"/>
              <w:widowControl/>
              <w:suppressLineNumbers w:val="0"/>
              <w:snapToGrid w:val="0"/>
              <w:ind w:left="0" w:leftChars="0" w:right="0" w:rightChars="0" w:firstLine="0" w:firstLineChars="0"/>
              <w:jc w:val="center"/>
              <w:textAlignment w:val="bottom"/>
              <w:rPr>
                <w:rFonts w:hint="default" w:ascii="Times New Roman" w:hAnsi="Times New Roman" w:eastAsia="宋体" w:cs="Times New Roman"/>
                <w:b w:val="0"/>
                <w:bCs w:val="0"/>
                <w:i w:val="0"/>
                <w:iCs w:val="0"/>
                <w:color w:val="000000"/>
                <w:kern w:val="0"/>
                <w:sz w:val="21"/>
                <w:szCs w:val="21"/>
                <w:u w:val="none"/>
                <w:lang w:val="en-US" w:eastAsia="zh-CN" w:bidi="ar"/>
              </w:rPr>
            </w:pPr>
            <w:r>
              <w:rPr>
                <w:rFonts w:hint="default" w:ascii="Times New Roman" w:hAnsi="Times New Roman" w:eastAsia="宋体" w:cs="Times New Roman"/>
                <w:b w:val="0"/>
                <w:bCs w:val="0"/>
                <w:i w:val="0"/>
                <w:iCs w:val="0"/>
                <w:color w:val="000000"/>
                <w:kern w:val="0"/>
                <w:sz w:val="21"/>
                <w:szCs w:val="21"/>
                <w:u w:val="none"/>
                <w:lang w:val="en-US" w:eastAsia="zh-CN" w:bidi="ar"/>
              </w:rPr>
              <w:t>111.2万元</w:t>
            </w:r>
          </w:p>
        </w:tc>
        <w:tc>
          <w:tcPr>
            <w:tcW w:w="2078" w:type="dxa"/>
            <w:tcBorders>
              <w:top w:val="nil"/>
              <w:left w:val="nil"/>
              <w:bottom w:val="single" w:color="auto" w:sz="12" w:space="0"/>
              <w:right w:val="nil"/>
            </w:tcBorders>
            <w:shd w:val="clear" w:color="auto" w:fill="FFFFFF"/>
            <w:vAlign w:val="center"/>
          </w:tcPr>
          <w:p w14:paraId="39FD15E7">
            <w:pPr>
              <w:keepNext w:val="0"/>
              <w:keepLines w:val="0"/>
              <w:widowControl/>
              <w:suppressLineNumbers w:val="0"/>
              <w:snapToGrid w:val="0"/>
              <w:ind w:left="0" w:leftChars="0" w:right="0" w:rightChars="0" w:firstLine="0" w:firstLineChars="0"/>
              <w:jc w:val="center"/>
              <w:textAlignment w:val="bottom"/>
              <w:rPr>
                <w:rFonts w:hint="default" w:ascii="Times New Roman" w:hAnsi="Times New Roman" w:eastAsia="宋体" w:cs="Times New Roman"/>
                <w:b w:val="0"/>
                <w:bCs w:val="0"/>
                <w:i w:val="0"/>
                <w:iCs w:val="0"/>
                <w:color w:val="000000"/>
                <w:kern w:val="0"/>
                <w:sz w:val="21"/>
                <w:szCs w:val="21"/>
                <w:u w:val="none"/>
                <w:lang w:val="en-US" w:eastAsia="zh-CN" w:bidi="ar"/>
              </w:rPr>
            </w:pPr>
            <w:r>
              <w:rPr>
                <w:rFonts w:hint="default" w:ascii="Times New Roman" w:hAnsi="Times New Roman" w:eastAsia="宋体" w:cs="Times New Roman"/>
                <w:b w:val="0"/>
                <w:bCs w:val="0"/>
                <w:i w:val="0"/>
                <w:iCs w:val="0"/>
                <w:color w:val="000000"/>
                <w:kern w:val="0"/>
                <w:sz w:val="21"/>
                <w:szCs w:val="21"/>
                <w:u w:val="none"/>
                <w:lang w:val="en-US" w:eastAsia="zh-CN" w:bidi="ar"/>
              </w:rPr>
              <w:t>0.21%</w:t>
            </w:r>
          </w:p>
        </w:tc>
        <w:tc>
          <w:tcPr>
            <w:tcW w:w="1887" w:type="dxa"/>
            <w:tcBorders>
              <w:top w:val="nil"/>
              <w:left w:val="nil"/>
              <w:bottom w:val="single" w:color="auto" w:sz="12" w:space="0"/>
              <w:right w:val="nil"/>
            </w:tcBorders>
            <w:shd w:val="clear" w:color="auto" w:fill="FFFFFF"/>
            <w:vAlign w:val="center"/>
          </w:tcPr>
          <w:p w14:paraId="3CE5A7A3">
            <w:pPr>
              <w:keepNext w:val="0"/>
              <w:keepLines w:val="0"/>
              <w:widowControl/>
              <w:suppressLineNumbers w:val="0"/>
              <w:snapToGrid w:val="0"/>
              <w:ind w:left="0" w:leftChars="0" w:right="0" w:rightChars="0" w:firstLine="0" w:firstLineChars="0"/>
              <w:jc w:val="center"/>
              <w:textAlignment w:val="bottom"/>
              <w:rPr>
                <w:rFonts w:hint="default" w:ascii="Times New Roman" w:hAnsi="Times New Roman" w:eastAsia="宋体" w:cs="Times New Roman"/>
                <w:b w:val="0"/>
                <w:bCs w:val="0"/>
                <w:i w:val="0"/>
                <w:iCs w:val="0"/>
                <w:color w:val="000000"/>
                <w:kern w:val="0"/>
                <w:sz w:val="21"/>
                <w:szCs w:val="21"/>
                <w:u w:val="none"/>
                <w:lang w:val="en-US" w:eastAsia="zh-CN" w:bidi="ar"/>
              </w:rPr>
            </w:pPr>
            <w:r>
              <w:rPr>
                <w:rFonts w:hint="default" w:ascii="Times New Roman" w:hAnsi="Times New Roman" w:eastAsia="宋体" w:cs="Times New Roman"/>
                <w:b w:val="0"/>
                <w:bCs w:val="0"/>
                <w:i w:val="0"/>
                <w:iCs w:val="0"/>
                <w:color w:val="000000"/>
                <w:kern w:val="0"/>
                <w:sz w:val="21"/>
                <w:szCs w:val="21"/>
                <w:u w:val="none"/>
                <w:lang w:val="en-US" w:eastAsia="zh-CN" w:bidi="ar"/>
              </w:rPr>
              <w:t>-10.11%</w:t>
            </w:r>
          </w:p>
        </w:tc>
      </w:tr>
    </w:tbl>
    <w:p w14:paraId="1D3DE91A">
      <w:pPr>
        <w:pStyle w:val="28"/>
        <w:keepNext w:val="0"/>
        <w:keepLines w:val="0"/>
        <w:pageBreakBefore w:val="0"/>
        <w:widowControl/>
        <w:suppressLineNumbers w:val="0"/>
        <w:kinsoku/>
        <w:wordWrap/>
        <w:overflowPunct/>
        <w:topLinePunct w:val="0"/>
        <w:autoSpaceDE/>
        <w:autoSpaceDN/>
        <w:bidi w:val="0"/>
        <w:adjustRightInd/>
        <w:snapToGrid/>
        <w:spacing w:beforeAutospacing="0" w:afterAutospacing="0" w:line="420" w:lineRule="exact"/>
        <w:ind w:firstLine="480" w:firstLineChars="200"/>
        <w:jc w:val="both"/>
        <w:textAlignment w:val="auto"/>
        <w:rPr>
          <w:rFonts w:hint="default" w:ascii="Times New Roman" w:hAnsi="Times New Roman" w:eastAsia="宋体" w:cs="Times New Roman"/>
          <w:sz w:val="24"/>
          <w:szCs w:val="24"/>
          <w:lang w:eastAsia="zh-CN"/>
        </w:rPr>
      </w:pPr>
      <w:r>
        <w:rPr>
          <w:rFonts w:hint="default" w:ascii="Times New Roman" w:hAnsi="Times New Roman" w:eastAsia="宋体" w:cs="Times New Roman"/>
          <w:sz w:val="24"/>
          <w:szCs w:val="24"/>
        </w:rPr>
        <w:t>数据来源：</w:t>
      </w:r>
      <w:r>
        <w:rPr>
          <w:rFonts w:hint="eastAsia" w:ascii="Times New Roman" w:hAnsi="Times New Roman" w:eastAsia="宋体" w:cs="Times New Roman"/>
          <w:sz w:val="24"/>
          <w:szCs w:val="24"/>
          <w:lang w:val="en-US" w:eastAsia="zh-CN"/>
        </w:rPr>
        <w:t>东方财富网</w:t>
      </w:r>
      <w:r>
        <w:rPr>
          <w:rFonts w:hint="default" w:ascii="Times New Roman" w:hAnsi="Times New Roman" w:eastAsia="宋体" w:cs="Times New Roman"/>
          <w:sz w:val="24"/>
          <w:szCs w:val="24"/>
        </w:rPr>
        <w:t>整理</w:t>
      </w:r>
    </w:p>
    <w:p w14:paraId="7A8CD66A">
      <w:pPr>
        <w:pStyle w:val="28"/>
        <w:keepNext w:val="0"/>
        <w:keepLines w:val="0"/>
        <w:pageBreakBefore w:val="0"/>
        <w:widowControl/>
        <w:suppressLineNumbers w:val="0"/>
        <w:kinsoku/>
        <w:wordWrap/>
        <w:overflowPunct/>
        <w:topLinePunct w:val="0"/>
        <w:autoSpaceDE/>
        <w:autoSpaceDN/>
        <w:bidi w:val="0"/>
        <w:adjustRightInd/>
        <w:snapToGrid/>
        <w:spacing w:beforeAutospacing="0" w:afterAutospacing="0" w:line="420" w:lineRule="exact"/>
        <w:ind w:firstLine="480" w:firstLineChars="200"/>
        <w:jc w:val="both"/>
        <w:textAlignment w:val="auto"/>
        <w:rPr>
          <w:rFonts w:hint="default" w:ascii="Times New Roman" w:hAnsi="Times New Roman" w:eastAsia="宋体" w:cs="Times New Roman"/>
          <w:sz w:val="24"/>
          <w:szCs w:val="24"/>
        </w:rPr>
      </w:pPr>
      <w:r>
        <w:rPr>
          <w:rFonts w:hint="default" w:ascii="Times New Roman" w:hAnsi="Times New Roman" w:eastAsia="宋体" w:cs="Times New Roman"/>
          <w:sz w:val="24"/>
          <w:szCs w:val="24"/>
        </w:rPr>
        <w:t>2020—2024年期间，教辅图书收入长期占公司主营收入的80%以上，是企业收入的主要来源。例如2020年教辅图书收入占比为88.78%，2024年仍保持在86.57%。由于出版发行类业务具有较为稳定的市场需求和发行渠道体系，企业收入规模通常不会出现剧烈波动，这也使得营业收入增长节奏相对平稳。</w:t>
      </w:r>
    </w:p>
    <w:p w14:paraId="114076BE">
      <w:pPr>
        <w:pStyle w:val="28"/>
        <w:keepNext w:val="0"/>
        <w:keepLines w:val="0"/>
        <w:pageBreakBefore w:val="0"/>
        <w:widowControl/>
        <w:suppressLineNumbers w:val="0"/>
        <w:kinsoku/>
        <w:wordWrap/>
        <w:overflowPunct/>
        <w:topLinePunct w:val="0"/>
        <w:autoSpaceDE/>
        <w:autoSpaceDN/>
        <w:bidi w:val="0"/>
        <w:adjustRightInd/>
        <w:snapToGrid/>
        <w:spacing w:beforeAutospacing="0" w:afterAutospacing="0" w:line="420" w:lineRule="exact"/>
        <w:ind w:firstLine="480" w:firstLineChars="200"/>
        <w:jc w:val="both"/>
        <w:textAlignment w:val="auto"/>
        <w:rPr>
          <w:rFonts w:hint="default" w:ascii="Times New Roman" w:hAnsi="Times New Roman" w:eastAsia="宋体" w:cs="Times New Roman"/>
          <w:sz w:val="24"/>
          <w:szCs w:val="24"/>
        </w:rPr>
      </w:pPr>
      <w:r>
        <w:rPr>
          <w:rFonts w:hint="default" w:ascii="Times New Roman" w:hAnsi="Times New Roman" w:eastAsia="宋体" w:cs="Times New Roman"/>
          <w:sz w:val="24"/>
          <w:szCs w:val="24"/>
        </w:rPr>
        <w:t>近年来，公司开始探索人工智能在教育领域的应用，例如教育内容数字化、AI学习辅助工具等。但从主营业务结构来看，相关技术服务和数字化产品收入占比仍然较小。例如2024年技术服务收入仅占主营收入约0.21%，说明AI相关业务目前仍处于探索和培育阶段，对整体收入规模影响有限。</w:t>
      </w:r>
    </w:p>
    <w:p w14:paraId="23B0FBB0">
      <w:pPr>
        <w:pStyle w:val="28"/>
        <w:keepNext w:val="0"/>
        <w:keepLines w:val="0"/>
        <w:pageBreakBefore w:val="0"/>
        <w:widowControl/>
        <w:suppressLineNumbers w:val="0"/>
        <w:kinsoku/>
        <w:wordWrap/>
        <w:overflowPunct/>
        <w:topLinePunct w:val="0"/>
        <w:autoSpaceDE/>
        <w:autoSpaceDN/>
        <w:bidi w:val="0"/>
        <w:adjustRightInd/>
        <w:snapToGrid/>
        <w:spacing w:beforeAutospacing="0" w:afterAutospacing="0" w:line="420" w:lineRule="exact"/>
        <w:ind w:firstLine="480" w:firstLineChars="200"/>
        <w:jc w:val="both"/>
        <w:textAlignment w:val="auto"/>
        <w:rPr>
          <w:rFonts w:hint="default" w:ascii="Times New Roman" w:hAnsi="Times New Roman" w:eastAsia="宋体" w:cs="Times New Roman"/>
          <w:sz w:val="24"/>
          <w:szCs w:val="24"/>
        </w:rPr>
      </w:pPr>
      <w:r>
        <w:rPr>
          <w:rFonts w:hint="default" w:ascii="Times New Roman" w:hAnsi="Times New Roman" w:eastAsia="宋体" w:cs="Times New Roman"/>
          <w:sz w:val="24"/>
          <w:szCs w:val="24"/>
        </w:rPr>
        <w:t>因此，从资产运营效率角度看，世纪天鸿总资产周转率保持稳定，主要原因在于企业营业收入增长与资产规模扩张基本同步，同时主营业务结构较为稳定。AI相关业务虽然开始布局，但目前仍处于早期发展阶段，对企业资产结构和收入规模的影响尚未明显体现，因此企业整体资产周转效率未出现明显变化。</w:t>
      </w:r>
    </w:p>
    <w:p w14:paraId="26865631">
      <w:pPr>
        <w:pStyle w:val="28"/>
        <w:keepNext w:val="0"/>
        <w:keepLines w:val="0"/>
        <w:pageBreakBefore w:val="0"/>
        <w:widowControl/>
        <w:suppressLineNumbers w:val="0"/>
        <w:kinsoku/>
        <w:wordWrap/>
        <w:overflowPunct/>
        <w:topLinePunct w:val="0"/>
        <w:autoSpaceDE/>
        <w:autoSpaceDN/>
        <w:bidi w:val="0"/>
        <w:adjustRightInd/>
        <w:snapToGrid/>
        <w:spacing w:beforeAutospacing="0" w:afterAutospacing="0" w:line="420" w:lineRule="exact"/>
        <w:ind w:firstLine="480" w:firstLineChars="200"/>
        <w:jc w:val="both"/>
        <w:textAlignment w:val="auto"/>
        <w:rPr>
          <w:rFonts w:hint="default" w:ascii="Times New Roman" w:hAnsi="Times New Roman" w:eastAsia="宋体" w:cs="Times New Roman"/>
          <w:sz w:val="24"/>
          <w:szCs w:val="24"/>
        </w:rPr>
      </w:pPr>
      <w:r>
        <w:rPr>
          <w:rFonts w:hint="default" w:ascii="Times New Roman" w:hAnsi="Times New Roman" w:eastAsia="宋体" w:cs="Times New Roman"/>
          <w:sz w:val="24"/>
          <w:szCs w:val="24"/>
        </w:rPr>
        <w:t>3. 思美传媒</w:t>
      </w:r>
    </w:p>
    <w:p w14:paraId="203ECFE3">
      <w:pPr>
        <w:pStyle w:val="28"/>
        <w:keepNext w:val="0"/>
        <w:keepLines w:val="0"/>
        <w:pageBreakBefore w:val="0"/>
        <w:widowControl/>
        <w:suppressLineNumbers w:val="0"/>
        <w:kinsoku/>
        <w:wordWrap/>
        <w:overflowPunct/>
        <w:topLinePunct w:val="0"/>
        <w:autoSpaceDE/>
        <w:autoSpaceDN/>
        <w:bidi w:val="0"/>
        <w:adjustRightInd/>
        <w:snapToGrid/>
        <w:spacing w:beforeAutospacing="0" w:afterAutospacing="0" w:line="420" w:lineRule="exact"/>
        <w:ind w:firstLine="480" w:firstLineChars="200"/>
        <w:jc w:val="both"/>
        <w:textAlignment w:val="auto"/>
        <w:rPr>
          <w:rFonts w:hint="default" w:ascii="Times New Roman" w:hAnsi="Times New Roman" w:eastAsia="宋体" w:cs="Times New Roman"/>
          <w:sz w:val="24"/>
          <w:szCs w:val="24"/>
        </w:rPr>
      </w:pPr>
      <w:r>
        <w:rPr>
          <w:rFonts w:hint="default" w:ascii="Times New Roman" w:hAnsi="Times New Roman" w:eastAsia="宋体" w:cs="Times New Roman"/>
          <w:sz w:val="24"/>
          <w:szCs w:val="24"/>
        </w:rPr>
        <w:t>思美传媒2020—2024年的总资产周转率由1.083提升至2.301，在样本企业中处于较高水平，并呈持续上升趋势，是样本企业中资产周转率较高的一类。</w:t>
      </w:r>
    </w:p>
    <w:p w14:paraId="04554C2C">
      <w:pPr>
        <w:pStyle w:val="28"/>
        <w:keepNext w:val="0"/>
        <w:keepLines w:val="0"/>
        <w:pageBreakBefore w:val="0"/>
        <w:widowControl/>
        <w:suppressLineNumbers w:val="0"/>
        <w:kinsoku/>
        <w:wordWrap/>
        <w:overflowPunct/>
        <w:topLinePunct w:val="0"/>
        <w:autoSpaceDE/>
        <w:autoSpaceDN/>
        <w:bidi w:val="0"/>
        <w:adjustRightInd/>
        <w:snapToGrid/>
        <w:spacing w:beforeAutospacing="0" w:afterAutospacing="0" w:line="420" w:lineRule="exact"/>
        <w:ind w:firstLine="480" w:firstLineChars="200"/>
        <w:jc w:val="both"/>
        <w:textAlignment w:val="auto"/>
        <w:rPr>
          <w:rFonts w:hint="default" w:ascii="Times New Roman" w:hAnsi="Times New Roman" w:eastAsia="宋体" w:cs="Times New Roman"/>
          <w:sz w:val="24"/>
          <w:szCs w:val="24"/>
        </w:rPr>
      </w:pPr>
      <w:r>
        <w:rPr>
          <w:rFonts w:hint="default" w:ascii="Times New Roman" w:hAnsi="Times New Roman" w:eastAsia="宋体" w:cs="Times New Roman"/>
          <w:sz w:val="24"/>
          <w:szCs w:val="24"/>
        </w:rPr>
        <w:t>从表4-2</w:t>
      </w:r>
      <w:r>
        <w:rPr>
          <w:rFonts w:hint="default" w:ascii="Times New Roman" w:hAnsi="Times New Roman" w:eastAsia="宋体" w:cs="Times New Roman"/>
          <w:sz w:val="24"/>
          <w:szCs w:val="24"/>
          <w:lang w:val="en-US" w:eastAsia="zh-CN"/>
        </w:rPr>
        <w:t>4</w:t>
      </w:r>
      <w:r>
        <w:rPr>
          <w:rFonts w:hint="default" w:ascii="Times New Roman" w:hAnsi="Times New Roman" w:eastAsia="宋体" w:cs="Times New Roman"/>
          <w:sz w:val="24"/>
          <w:szCs w:val="24"/>
        </w:rPr>
        <w:t>可</w:t>
      </w:r>
      <w:r>
        <w:rPr>
          <w:rFonts w:hint="default" w:ascii="Times New Roman" w:hAnsi="Times New Roman" w:eastAsia="宋体" w:cs="Times New Roman"/>
          <w:sz w:val="24"/>
          <w:szCs w:val="24"/>
          <w:lang w:val="en-US" w:eastAsia="zh-CN"/>
        </w:rPr>
        <w:t>见</w:t>
      </w:r>
      <w:r>
        <w:rPr>
          <w:rFonts w:hint="default" w:ascii="Times New Roman" w:hAnsi="Times New Roman" w:eastAsia="宋体" w:cs="Times New Roman"/>
          <w:sz w:val="24"/>
          <w:szCs w:val="24"/>
        </w:rPr>
        <w:t>，公司营业收入在样本期内整体呈增长趋势，由2020年的39.61亿元增长至2024年的61.76亿元，增长幅度较为明显；与此同时，公司资产规模整体变化相对有限，2020—2024年基本维持在25亿—29亿元之间波动。由于营业收入增长速度明显快于资产规模变化，企业利用既有资产创造收入的能力持续提升，从而推动总资产周转率不断提高。</w:t>
      </w:r>
    </w:p>
    <w:p w14:paraId="032E0678">
      <w:pPr>
        <w:widowControl/>
        <w:tabs>
          <w:tab w:val="left" w:pos="377"/>
        </w:tabs>
        <w:autoSpaceDE/>
        <w:autoSpaceDN/>
        <w:snapToGrid/>
        <w:spacing w:before="156" w:beforeLines="50"/>
        <w:jc w:val="center"/>
        <w:rPr>
          <w:rFonts w:hint="default" w:ascii="Times New Roman" w:hAnsi="Times New Roman" w:eastAsia="宋体" w:cs="Times New Roman"/>
          <w:spacing w:val="10"/>
          <w:kern w:val="0"/>
          <w:szCs w:val="20"/>
          <w:lang w:val="en-US" w:eastAsia="zh-CN"/>
        </w:rPr>
      </w:pPr>
      <w:r>
        <w:rPr>
          <w:rFonts w:hint="default" w:ascii="Times New Roman" w:hAnsi="Times New Roman" w:eastAsia="宋体" w:cs="Times New Roman"/>
          <w:spacing w:val="10"/>
          <w:kern w:val="0"/>
          <w:szCs w:val="20"/>
          <w:lang w:val="en-US" w:eastAsia="zh-CN"/>
        </w:rPr>
        <w:t>表4-24 思美传媒资产规模与营业收入变化表</w:t>
      </w:r>
    </w:p>
    <w:tbl>
      <w:tblPr>
        <w:tblStyle w:val="31"/>
        <w:tblW w:w="8519" w:type="dxa"/>
        <w:jc w:val="center"/>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Layout w:type="autofit"/>
        <w:tblCellMar>
          <w:top w:w="0" w:type="dxa"/>
          <w:left w:w="108" w:type="dxa"/>
          <w:bottom w:w="0" w:type="dxa"/>
          <w:right w:w="108" w:type="dxa"/>
        </w:tblCellMar>
      </w:tblPr>
      <w:tblGrid>
        <w:gridCol w:w="1251"/>
        <w:gridCol w:w="3417"/>
        <w:gridCol w:w="3851"/>
      </w:tblGrid>
      <w:tr w14:paraId="108F2405">
        <w:trPr>
          <w:trHeight w:val="0" w:hRule="atLeast"/>
          <w:tblHeader/>
          <w:jc w:val="center"/>
        </w:trPr>
        <w:tc>
          <w:tcPr>
            <w:tcW w:w="1251" w:type="dxa"/>
            <w:tcBorders>
              <w:top w:val="single" w:color="000000" w:sz="12" w:space="0"/>
              <w:left w:val="nil"/>
              <w:bottom w:val="single" w:color="000000" w:sz="8" w:space="0"/>
              <w:right w:val="nil"/>
            </w:tcBorders>
            <w:shd w:val="clear" w:color="auto" w:fill="auto"/>
            <w:vAlign w:val="center"/>
          </w:tcPr>
          <w:p w14:paraId="0272FAA6">
            <w:pPr>
              <w:keepNext w:val="0"/>
              <w:keepLines w:val="0"/>
              <w:widowControl/>
              <w:suppressLineNumbers w:val="0"/>
              <w:snapToGrid w:val="0"/>
              <w:ind w:left="0" w:leftChars="0" w:right="0" w:rightChars="0" w:firstLine="0" w:firstLineChars="0"/>
              <w:jc w:val="center"/>
              <w:textAlignment w:val="center"/>
              <w:rPr>
                <w:rFonts w:hint="default" w:ascii="Times New Roman" w:hAnsi="Times New Roman" w:eastAsia="宋体" w:cs="Times New Roman"/>
                <w:b/>
                <w:bCs/>
                <w:i w:val="0"/>
                <w:iCs w:val="0"/>
                <w:color w:val="000000"/>
                <w:sz w:val="24"/>
                <w:szCs w:val="24"/>
                <w:u w:val="none"/>
              </w:rPr>
            </w:pPr>
            <w:r>
              <w:rPr>
                <w:rFonts w:hint="default" w:ascii="Times New Roman" w:hAnsi="Times New Roman" w:eastAsia="宋体" w:cs="Times New Roman"/>
                <w:b/>
                <w:bCs/>
                <w:i w:val="0"/>
                <w:iCs w:val="0"/>
                <w:color w:val="000000"/>
                <w:kern w:val="0"/>
                <w:sz w:val="24"/>
                <w:szCs w:val="24"/>
                <w:u w:val="none"/>
                <w:lang w:val="en-US" w:eastAsia="zh-CN" w:bidi="ar"/>
              </w:rPr>
              <w:t>年份</w:t>
            </w:r>
          </w:p>
        </w:tc>
        <w:tc>
          <w:tcPr>
            <w:tcW w:w="3417" w:type="dxa"/>
            <w:tcBorders>
              <w:top w:val="single" w:color="000000" w:sz="12" w:space="0"/>
              <w:left w:val="nil"/>
              <w:bottom w:val="single" w:color="000000" w:sz="8" w:space="0"/>
              <w:right w:val="nil"/>
            </w:tcBorders>
            <w:shd w:val="clear" w:color="auto" w:fill="auto"/>
            <w:vAlign w:val="center"/>
          </w:tcPr>
          <w:p w14:paraId="608CAC92">
            <w:pPr>
              <w:keepNext w:val="0"/>
              <w:keepLines w:val="0"/>
              <w:widowControl/>
              <w:suppressLineNumbers w:val="0"/>
              <w:snapToGrid w:val="0"/>
              <w:ind w:left="0" w:leftChars="0" w:right="0" w:rightChars="0" w:firstLine="0" w:firstLineChars="0"/>
              <w:jc w:val="center"/>
              <w:textAlignment w:val="center"/>
              <w:rPr>
                <w:rFonts w:hint="default" w:ascii="Times New Roman" w:hAnsi="Times New Roman" w:eastAsia="宋体" w:cs="Times New Roman"/>
                <w:b/>
                <w:bCs/>
                <w:i w:val="0"/>
                <w:iCs w:val="0"/>
                <w:color w:val="000000"/>
                <w:sz w:val="24"/>
                <w:szCs w:val="24"/>
                <w:u w:val="none"/>
              </w:rPr>
            </w:pPr>
            <w:r>
              <w:rPr>
                <w:rFonts w:hint="default" w:ascii="Times New Roman" w:hAnsi="Times New Roman" w:eastAsia="宋体" w:cs="Times New Roman"/>
                <w:b/>
                <w:bCs/>
                <w:i w:val="0"/>
                <w:iCs w:val="0"/>
                <w:color w:val="000000"/>
                <w:kern w:val="0"/>
                <w:sz w:val="24"/>
                <w:szCs w:val="24"/>
                <w:u w:val="none"/>
                <w:lang w:val="en-US" w:eastAsia="zh-CN" w:bidi="ar"/>
              </w:rPr>
              <w:t>资产总计（元）</w:t>
            </w:r>
          </w:p>
        </w:tc>
        <w:tc>
          <w:tcPr>
            <w:tcW w:w="3851" w:type="dxa"/>
            <w:tcBorders>
              <w:top w:val="single" w:color="000000" w:sz="12" w:space="0"/>
              <w:left w:val="nil"/>
              <w:bottom w:val="single" w:color="000000" w:sz="8" w:space="0"/>
              <w:right w:val="nil"/>
            </w:tcBorders>
            <w:shd w:val="clear" w:color="auto" w:fill="auto"/>
            <w:vAlign w:val="center"/>
          </w:tcPr>
          <w:p w14:paraId="61747A14">
            <w:pPr>
              <w:keepNext w:val="0"/>
              <w:keepLines w:val="0"/>
              <w:widowControl/>
              <w:suppressLineNumbers w:val="0"/>
              <w:snapToGrid w:val="0"/>
              <w:ind w:left="0" w:leftChars="0" w:right="0" w:rightChars="0" w:firstLine="0" w:firstLineChars="0"/>
              <w:jc w:val="center"/>
              <w:textAlignment w:val="center"/>
              <w:rPr>
                <w:rFonts w:hint="default" w:ascii="Times New Roman" w:hAnsi="Times New Roman" w:eastAsia="宋体" w:cs="Times New Roman"/>
                <w:b/>
                <w:bCs/>
                <w:i w:val="0"/>
                <w:iCs w:val="0"/>
                <w:color w:val="000000"/>
                <w:sz w:val="24"/>
                <w:szCs w:val="24"/>
                <w:u w:val="none"/>
              </w:rPr>
            </w:pPr>
            <w:r>
              <w:rPr>
                <w:rFonts w:hint="default" w:ascii="Times New Roman" w:hAnsi="Times New Roman" w:eastAsia="宋体" w:cs="Times New Roman"/>
                <w:b/>
                <w:bCs/>
                <w:i w:val="0"/>
                <w:iCs w:val="0"/>
                <w:color w:val="000000"/>
                <w:kern w:val="0"/>
                <w:sz w:val="24"/>
                <w:szCs w:val="24"/>
                <w:u w:val="none"/>
                <w:lang w:val="en-US" w:eastAsia="zh-CN" w:bidi="ar"/>
              </w:rPr>
              <w:t>营业总收入（元）</w:t>
            </w:r>
          </w:p>
        </w:tc>
      </w:tr>
      <w:tr w14:paraId="68597037">
        <w:trPr>
          <w:trHeight w:val="0" w:hRule="atLeast"/>
          <w:jc w:val="center"/>
        </w:trPr>
        <w:tc>
          <w:tcPr>
            <w:tcW w:w="1251" w:type="dxa"/>
            <w:tcBorders>
              <w:top w:val="nil"/>
              <w:left w:val="nil"/>
              <w:bottom w:val="nil"/>
              <w:right w:val="nil"/>
            </w:tcBorders>
            <w:shd w:val="clear" w:color="auto" w:fill="auto"/>
            <w:vAlign w:val="center"/>
          </w:tcPr>
          <w:p w14:paraId="6E74FE23">
            <w:pPr>
              <w:keepNext w:val="0"/>
              <w:keepLines w:val="0"/>
              <w:widowControl/>
              <w:suppressLineNumbers w:val="0"/>
              <w:snapToGrid w:val="0"/>
              <w:ind w:left="0" w:leftChars="0" w:right="0" w:rightChars="0" w:firstLine="0" w:firstLineChars="0"/>
              <w:jc w:val="center"/>
              <w:textAlignment w:val="bottom"/>
              <w:rPr>
                <w:rFonts w:hint="default" w:ascii="Times New Roman" w:hAnsi="Times New Roman" w:eastAsia="宋体" w:cs="Times New Roman"/>
                <w:b w:val="0"/>
                <w:bCs w:val="0"/>
                <w:i w:val="0"/>
                <w:iCs w:val="0"/>
                <w:color w:val="000000"/>
                <w:kern w:val="0"/>
                <w:sz w:val="21"/>
                <w:szCs w:val="21"/>
                <w:u w:val="none"/>
                <w:lang w:val="en-US" w:eastAsia="zh-CN" w:bidi="ar"/>
              </w:rPr>
            </w:pPr>
            <w:r>
              <w:rPr>
                <w:rFonts w:hint="default" w:ascii="Times New Roman" w:hAnsi="Times New Roman" w:eastAsia="宋体" w:cs="Times New Roman"/>
                <w:b w:val="0"/>
                <w:bCs w:val="0"/>
                <w:i w:val="0"/>
                <w:iCs w:val="0"/>
                <w:color w:val="000000"/>
                <w:kern w:val="0"/>
                <w:sz w:val="21"/>
                <w:szCs w:val="21"/>
                <w:u w:val="none"/>
                <w:lang w:val="en-US" w:eastAsia="zh-CN" w:bidi="ar"/>
              </w:rPr>
              <w:t>2020</w:t>
            </w:r>
          </w:p>
        </w:tc>
        <w:tc>
          <w:tcPr>
            <w:tcW w:w="3417" w:type="dxa"/>
            <w:tcBorders>
              <w:top w:val="nil"/>
              <w:left w:val="nil"/>
              <w:bottom w:val="nil"/>
              <w:right w:val="nil"/>
            </w:tcBorders>
            <w:shd w:val="clear" w:color="auto" w:fill="auto"/>
            <w:vAlign w:val="center"/>
          </w:tcPr>
          <w:p w14:paraId="1152F1D8">
            <w:pPr>
              <w:keepNext w:val="0"/>
              <w:keepLines w:val="0"/>
              <w:widowControl/>
              <w:suppressLineNumbers w:val="0"/>
              <w:snapToGrid w:val="0"/>
              <w:ind w:left="0" w:leftChars="0" w:right="0" w:rightChars="0" w:firstLine="0" w:firstLineChars="0"/>
              <w:jc w:val="center"/>
              <w:textAlignment w:val="bottom"/>
              <w:rPr>
                <w:rFonts w:hint="default" w:ascii="Times New Roman" w:hAnsi="Times New Roman" w:eastAsia="宋体" w:cs="Times New Roman"/>
                <w:b w:val="0"/>
                <w:bCs w:val="0"/>
                <w:i w:val="0"/>
                <w:iCs w:val="0"/>
                <w:color w:val="000000"/>
                <w:kern w:val="0"/>
                <w:sz w:val="21"/>
                <w:szCs w:val="21"/>
                <w:u w:val="none"/>
                <w:lang w:val="en-US" w:eastAsia="zh-CN" w:bidi="ar"/>
              </w:rPr>
            </w:pPr>
            <w:r>
              <w:rPr>
                <w:rFonts w:hint="default" w:ascii="Times New Roman" w:hAnsi="Times New Roman" w:eastAsia="宋体" w:cs="Times New Roman"/>
                <w:b w:val="0"/>
                <w:bCs w:val="0"/>
                <w:i w:val="0"/>
                <w:iCs w:val="0"/>
                <w:color w:val="000000"/>
                <w:kern w:val="0"/>
                <w:sz w:val="21"/>
                <w:szCs w:val="21"/>
                <w:u w:val="none"/>
                <w:lang w:val="en-US" w:eastAsia="zh-CN" w:bidi="ar"/>
              </w:rPr>
              <w:t>2,746,908,355</w:t>
            </w:r>
          </w:p>
        </w:tc>
        <w:tc>
          <w:tcPr>
            <w:tcW w:w="3851" w:type="dxa"/>
            <w:tcBorders>
              <w:top w:val="nil"/>
              <w:left w:val="nil"/>
              <w:bottom w:val="nil"/>
              <w:right w:val="nil"/>
            </w:tcBorders>
            <w:shd w:val="clear" w:color="auto" w:fill="auto"/>
            <w:vAlign w:val="center"/>
          </w:tcPr>
          <w:p w14:paraId="5B409BFD">
            <w:pPr>
              <w:keepNext w:val="0"/>
              <w:keepLines w:val="0"/>
              <w:widowControl/>
              <w:suppressLineNumbers w:val="0"/>
              <w:snapToGrid w:val="0"/>
              <w:ind w:left="0" w:leftChars="0" w:right="0" w:rightChars="0" w:firstLine="0" w:firstLineChars="0"/>
              <w:jc w:val="center"/>
              <w:textAlignment w:val="bottom"/>
              <w:rPr>
                <w:rFonts w:hint="default" w:ascii="Times New Roman" w:hAnsi="Times New Roman" w:eastAsia="宋体" w:cs="Times New Roman"/>
                <w:b w:val="0"/>
                <w:bCs w:val="0"/>
                <w:i w:val="0"/>
                <w:iCs w:val="0"/>
                <w:color w:val="000000"/>
                <w:kern w:val="0"/>
                <w:sz w:val="21"/>
                <w:szCs w:val="21"/>
                <w:u w:val="none"/>
                <w:lang w:val="en-US" w:eastAsia="zh-CN" w:bidi="ar"/>
              </w:rPr>
            </w:pPr>
            <w:r>
              <w:rPr>
                <w:rFonts w:hint="default" w:ascii="Times New Roman" w:hAnsi="Times New Roman" w:eastAsia="宋体" w:cs="Times New Roman"/>
                <w:b w:val="0"/>
                <w:bCs w:val="0"/>
                <w:i w:val="0"/>
                <w:iCs w:val="0"/>
                <w:color w:val="000000"/>
                <w:kern w:val="0"/>
                <w:sz w:val="21"/>
                <w:szCs w:val="21"/>
                <w:u w:val="none"/>
                <w:lang w:val="en-US" w:eastAsia="zh-CN" w:bidi="ar"/>
              </w:rPr>
              <w:t>3,960,546,275</w:t>
            </w:r>
          </w:p>
        </w:tc>
      </w:tr>
      <w:tr w14:paraId="079AAB61">
        <w:trPr>
          <w:trHeight w:val="0" w:hRule="atLeast"/>
          <w:jc w:val="center"/>
        </w:trPr>
        <w:tc>
          <w:tcPr>
            <w:tcW w:w="1251" w:type="dxa"/>
            <w:tcBorders>
              <w:top w:val="nil"/>
              <w:left w:val="nil"/>
              <w:bottom w:val="nil"/>
              <w:right w:val="nil"/>
            </w:tcBorders>
            <w:shd w:val="clear" w:color="auto" w:fill="auto"/>
            <w:vAlign w:val="center"/>
          </w:tcPr>
          <w:p w14:paraId="2AC22D0A">
            <w:pPr>
              <w:keepNext w:val="0"/>
              <w:keepLines w:val="0"/>
              <w:widowControl/>
              <w:suppressLineNumbers w:val="0"/>
              <w:snapToGrid w:val="0"/>
              <w:ind w:left="0" w:leftChars="0" w:right="0" w:rightChars="0" w:firstLine="0" w:firstLineChars="0"/>
              <w:jc w:val="center"/>
              <w:textAlignment w:val="bottom"/>
              <w:rPr>
                <w:rFonts w:hint="default" w:ascii="Times New Roman" w:hAnsi="Times New Roman" w:eastAsia="宋体" w:cs="Times New Roman"/>
                <w:b w:val="0"/>
                <w:bCs w:val="0"/>
                <w:i w:val="0"/>
                <w:iCs w:val="0"/>
                <w:color w:val="000000"/>
                <w:kern w:val="0"/>
                <w:sz w:val="21"/>
                <w:szCs w:val="21"/>
                <w:u w:val="none"/>
                <w:lang w:val="en-US" w:eastAsia="zh-CN" w:bidi="ar"/>
              </w:rPr>
            </w:pPr>
            <w:r>
              <w:rPr>
                <w:rFonts w:hint="default" w:ascii="Times New Roman" w:hAnsi="Times New Roman" w:eastAsia="宋体" w:cs="Times New Roman"/>
                <w:b w:val="0"/>
                <w:bCs w:val="0"/>
                <w:i w:val="0"/>
                <w:iCs w:val="0"/>
                <w:color w:val="000000"/>
                <w:kern w:val="0"/>
                <w:sz w:val="21"/>
                <w:szCs w:val="21"/>
                <w:u w:val="none"/>
                <w:lang w:val="en-US" w:eastAsia="zh-CN" w:bidi="ar"/>
              </w:rPr>
              <w:t>2021</w:t>
            </w:r>
          </w:p>
        </w:tc>
        <w:tc>
          <w:tcPr>
            <w:tcW w:w="3417" w:type="dxa"/>
            <w:tcBorders>
              <w:top w:val="nil"/>
              <w:left w:val="nil"/>
              <w:bottom w:val="nil"/>
              <w:right w:val="nil"/>
            </w:tcBorders>
            <w:shd w:val="clear" w:color="auto" w:fill="auto"/>
            <w:vAlign w:val="center"/>
          </w:tcPr>
          <w:p w14:paraId="30A52D87">
            <w:pPr>
              <w:keepNext w:val="0"/>
              <w:keepLines w:val="0"/>
              <w:widowControl/>
              <w:suppressLineNumbers w:val="0"/>
              <w:snapToGrid w:val="0"/>
              <w:ind w:left="0" w:leftChars="0" w:right="0" w:rightChars="0" w:firstLine="0" w:firstLineChars="0"/>
              <w:jc w:val="center"/>
              <w:textAlignment w:val="bottom"/>
              <w:rPr>
                <w:rFonts w:hint="default" w:ascii="Times New Roman" w:hAnsi="Times New Roman" w:eastAsia="宋体" w:cs="Times New Roman"/>
                <w:b w:val="0"/>
                <w:bCs w:val="0"/>
                <w:i w:val="0"/>
                <w:iCs w:val="0"/>
                <w:color w:val="000000"/>
                <w:kern w:val="0"/>
                <w:sz w:val="21"/>
                <w:szCs w:val="21"/>
                <w:u w:val="none"/>
                <w:lang w:val="en-US" w:eastAsia="zh-CN" w:bidi="ar"/>
              </w:rPr>
            </w:pPr>
            <w:r>
              <w:rPr>
                <w:rFonts w:hint="default" w:ascii="Times New Roman" w:hAnsi="Times New Roman" w:eastAsia="宋体" w:cs="Times New Roman"/>
                <w:b w:val="0"/>
                <w:bCs w:val="0"/>
                <w:i w:val="0"/>
                <w:iCs w:val="0"/>
                <w:color w:val="000000"/>
                <w:kern w:val="0"/>
                <w:sz w:val="21"/>
                <w:szCs w:val="21"/>
                <w:u w:val="none"/>
                <w:lang w:val="en-US" w:eastAsia="zh-CN" w:bidi="ar"/>
              </w:rPr>
              <w:t>2,951,804,104</w:t>
            </w:r>
          </w:p>
        </w:tc>
        <w:tc>
          <w:tcPr>
            <w:tcW w:w="3851" w:type="dxa"/>
            <w:tcBorders>
              <w:top w:val="nil"/>
              <w:left w:val="nil"/>
              <w:bottom w:val="nil"/>
              <w:right w:val="nil"/>
            </w:tcBorders>
            <w:shd w:val="clear" w:color="auto" w:fill="auto"/>
            <w:vAlign w:val="center"/>
          </w:tcPr>
          <w:p w14:paraId="4AA5AEF7">
            <w:pPr>
              <w:keepNext w:val="0"/>
              <w:keepLines w:val="0"/>
              <w:widowControl/>
              <w:suppressLineNumbers w:val="0"/>
              <w:snapToGrid w:val="0"/>
              <w:ind w:left="0" w:leftChars="0" w:right="0" w:rightChars="0" w:firstLine="0" w:firstLineChars="0"/>
              <w:jc w:val="center"/>
              <w:textAlignment w:val="bottom"/>
              <w:rPr>
                <w:rFonts w:hint="default" w:ascii="Times New Roman" w:hAnsi="Times New Roman" w:eastAsia="宋体" w:cs="Times New Roman"/>
                <w:b w:val="0"/>
                <w:bCs w:val="0"/>
                <w:i w:val="0"/>
                <w:iCs w:val="0"/>
                <w:color w:val="000000"/>
                <w:kern w:val="0"/>
                <w:sz w:val="21"/>
                <w:szCs w:val="21"/>
                <w:u w:val="none"/>
                <w:lang w:val="en-US" w:eastAsia="zh-CN" w:bidi="ar"/>
              </w:rPr>
            </w:pPr>
            <w:r>
              <w:rPr>
                <w:rFonts w:hint="default" w:ascii="Times New Roman" w:hAnsi="Times New Roman" w:eastAsia="宋体" w:cs="Times New Roman"/>
                <w:b w:val="0"/>
                <w:bCs w:val="0"/>
                <w:i w:val="0"/>
                <w:iCs w:val="0"/>
                <w:color w:val="000000"/>
                <w:kern w:val="0"/>
                <w:sz w:val="21"/>
                <w:szCs w:val="21"/>
                <w:u w:val="none"/>
                <w:lang w:val="en-US" w:eastAsia="zh-CN" w:bidi="ar"/>
              </w:rPr>
              <w:t>4,450,594,972</w:t>
            </w:r>
          </w:p>
        </w:tc>
      </w:tr>
      <w:tr w14:paraId="18DA66B0">
        <w:trPr>
          <w:trHeight w:val="0" w:hRule="atLeast"/>
          <w:jc w:val="center"/>
        </w:trPr>
        <w:tc>
          <w:tcPr>
            <w:tcW w:w="1251" w:type="dxa"/>
            <w:tcBorders>
              <w:top w:val="nil"/>
              <w:left w:val="nil"/>
              <w:bottom w:val="nil"/>
              <w:right w:val="nil"/>
            </w:tcBorders>
            <w:shd w:val="clear" w:color="auto" w:fill="auto"/>
            <w:vAlign w:val="center"/>
          </w:tcPr>
          <w:p w14:paraId="7D100429">
            <w:pPr>
              <w:keepNext w:val="0"/>
              <w:keepLines w:val="0"/>
              <w:widowControl/>
              <w:suppressLineNumbers w:val="0"/>
              <w:snapToGrid w:val="0"/>
              <w:ind w:left="0" w:leftChars="0" w:right="0" w:rightChars="0" w:firstLine="0" w:firstLineChars="0"/>
              <w:jc w:val="center"/>
              <w:textAlignment w:val="bottom"/>
              <w:rPr>
                <w:rFonts w:hint="default" w:ascii="Times New Roman" w:hAnsi="Times New Roman" w:eastAsia="宋体" w:cs="Times New Roman"/>
                <w:b w:val="0"/>
                <w:bCs w:val="0"/>
                <w:i w:val="0"/>
                <w:iCs w:val="0"/>
                <w:color w:val="000000"/>
                <w:kern w:val="0"/>
                <w:sz w:val="21"/>
                <w:szCs w:val="21"/>
                <w:u w:val="none"/>
                <w:lang w:val="en-US" w:eastAsia="zh-CN" w:bidi="ar"/>
              </w:rPr>
            </w:pPr>
            <w:r>
              <w:rPr>
                <w:rFonts w:hint="default" w:ascii="Times New Roman" w:hAnsi="Times New Roman" w:eastAsia="宋体" w:cs="Times New Roman"/>
                <w:b w:val="0"/>
                <w:bCs w:val="0"/>
                <w:i w:val="0"/>
                <w:iCs w:val="0"/>
                <w:color w:val="000000"/>
                <w:kern w:val="0"/>
                <w:sz w:val="21"/>
                <w:szCs w:val="21"/>
                <w:u w:val="none"/>
                <w:lang w:val="en-US" w:eastAsia="zh-CN" w:bidi="ar"/>
              </w:rPr>
              <w:t>2022</w:t>
            </w:r>
          </w:p>
        </w:tc>
        <w:tc>
          <w:tcPr>
            <w:tcW w:w="3417" w:type="dxa"/>
            <w:tcBorders>
              <w:top w:val="nil"/>
              <w:left w:val="nil"/>
              <w:bottom w:val="nil"/>
              <w:right w:val="nil"/>
            </w:tcBorders>
            <w:shd w:val="clear" w:color="auto" w:fill="auto"/>
            <w:vAlign w:val="center"/>
          </w:tcPr>
          <w:p w14:paraId="6DFFBC03">
            <w:pPr>
              <w:keepNext w:val="0"/>
              <w:keepLines w:val="0"/>
              <w:widowControl/>
              <w:suppressLineNumbers w:val="0"/>
              <w:snapToGrid w:val="0"/>
              <w:ind w:left="0" w:leftChars="0" w:right="0" w:rightChars="0" w:firstLine="0" w:firstLineChars="0"/>
              <w:jc w:val="center"/>
              <w:textAlignment w:val="bottom"/>
              <w:rPr>
                <w:rFonts w:hint="default" w:ascii="Times New Roman" w:hAnsi="Times New Roman" w:eastAsia="宋体" w:cs="Times New Roman"/>
                <w:b w:val="0"/>
                <w:bCs w:val="0"/>
                <w:i w:val="0"/>
                <w:iCs w:val="0"/>
                <w:color w:val="000000"/>
                <w:kern w:val="0"/>
                <w:sz w:val="21"/>
                <w:szCs w:val="21"/>
                <w:u w:val="none"/>
                <w:lang w:val="en-US" w:eastAsia="zh-CN" w:bidi="ar"/>
              </w:rPr>
            </w:pPr>
            <w:r>
              <w:rPr>
                <w:rFonts w:hint="default" w:ascii="Times New Roman" w:hAnsi="Times New Roman" w:eastAsia="宋体" w:cs="Times New Roman"/>
                <w:b w:val="0"/>
                <w:bCs w:val="0"/>
                <w:i w:val="0"/>
                <w:iCs w:val="0"/>
                <w:color w:val="000000"/>
                <w:kern w:val="0"/>
                <w:sz w:val="21"/>
                <w:szCs w:val="21"/>
                <w:u w:val="none"/>
                <w:lang w:val="en-US" w:eastAsia="zh-CN" w:bidi="ar"/>
              </w:rPr>
              <w:t>2,396,965,991</w:t>
            </w:r>
          </w:p>
        </w:tc>
        <w:tc>
          <w:tcPr>
            <w:tcW w:w="3851" w:type="dxa"/>
            <w:tcBorders>
              <w:top w:val="nil"/>
              <w:left w:val="nil"/>
              <w:bottom w:val="nil"/>
              <w:right w:val="nil"/>
            </w:tcBorders>
            <w:shd w:val="clear" w:color="auto" w:fill="auto"/>
            <w:vAlign w:val="center"/>
          </w:tcPr>
          <w:p w14:paraId="7F8FD11C">
            <w:pPr>
              <w:keepNext w:val="0"/>
              <w:keepLines w:val="0"/>
              <w:widowControl/>
              <w:suppressLineNumbers w:val="0"/>
              <w:snapToGrid w:val="0"/>
              <w:ind w:left="0" w:leftChars="0" w:right="0" w:rightChars="0" w:firstLine="0" w:firstLineChars="0"/>
              <w:jc w:val="center"/>
              <w:textAlignment w:val="bottom"/>
              <w:rPr>
                <w:rFonts w:hint="default" w:ascii="Times New Roman" w:hAnsi="Times New Roman" w:eastAsia="宋体" w:cs="Times New Roman"/>
                <w:b w:val="0"/>
                <w:bCs w:val="0"/>
                <w:i w:val="0"/>
                <w:iCs w:val="0"/>
                <w:color w:val="000000"/>
                <w:kern w:val="0"/>
                <w:sz w:val="21"/>
                <w:szCs w:val="21"/>
                <w:u w:val="none"/>
                <w:lang w:val="en-US" w:eastAsia="zh-CN" w:bidi="ar"/>
              </w:rPr>
            </w:pPr>
            <w:r>
              <w:rPr>
                <w:rFonts w:hint="default" w:ascii="Times New Roman" w:hAnsi="Times New Roman" w:eastAsia="宋体" w:cs="Times New Roman"/>
                <w:b w:val="0"/>
                <w:bCs w:val="0"/>
                <w:i w:val="0"/>
                <w:iCs w:val="0"/>
                <w:color w:val="000000"/>
                <w:kern w:val="0"/>
                <w:sz w:val="21"/>
                <w:szCs w:val="21"/>
                <w:u w:val="none"/>
                <w:lang w:val="en-US" w:eastAsia="zh-CN" w:bidi="ar"/>
              </w:rPr>
              <w:t>4,185,681,285</w:t>
            </w:r>
          </w:p>
        </w:tc>
      </w:tr>
      <w:tr w14:paraId="087369DE">
        <w:trPr>
          <w:trHeight w:val="0" w:hRule="atLeast"/>
          <w:jc w:val="center"/>
        </w:trPr>
        <w:tc>
          <w:tcPr>
            <w:tcW w:w="1251" w:type="dxa"/>
            <w:tcBorders>
              <w:top w:val="nil"/>
              <w:left w:val="nil"/>
              <w:bottom w:val="nil"/>
              <w:right w:val="nil"/>
            </w:tcBorders>
            <w:shd w:val="clear" w:color="auto" w:fill="auto"/>
            <w:vAlign w:val="center"/>
          </w:tcPr>
          <w:p w14:paraId="2BDD5D74">
            <w:pPr>
              <w:keepNext w:val="0"/>
              <w:keepLines w:val="0"/>
              <w:widowControl/>
              <w:suppressLineNumbers w:val="0"/>
              <w:snapToGrid w:val="0"/>
              <w:ind w:left="0" w:leftChars="0" w:right="0" w:rightChars="0" w:firstLine="0" w:firstLineChars="0"/>
              <w:jc w:val="center"/>
              <w:textAlignment w:val="bottom"/>
              <w:rPr>
                <w:rFonts w:hint="default" w:ascii="Times New Roman" w:hAnsi="Times New Roman" w:eastAsia="宋体" w:cs="Times New Roman"/>
                <w:b w:val="0"/>
                <w:bCs w:val="0"/>
                <w:i w:val="0"/>
                <w:iCs w:val="0"/>
                <w:color w:val="000000"/>
                <w:kern w:val="0"/>
                <w:sz w:val="21"/>
                <w:szCs w:val="21"/>
                <w:u w:val="none"/>
                <w:lang w:val="en-US" w:eastAsia="zh-CN" w:bidi="ar"/>
              </w:rPr>
            </w:pPr>
            <w:r>
              <w:rPr>
                <w:rFonts w:hint="default" w:ascii="Times New Roman" w:hAnsi="Times New Roman" w:eastAsia="宋体" w:cs="Times New Roman"/>
                <w:b w:val="0"/>
                <w:bCs w:val="0"/>
                <w:i w:val="0"/>
                <w:iCs w:val="0"/>
                <w:color w:val="000000"/>
                <w:kern w:val="0"/>
                <w:sz w:val="21"/>
                <w:szCs w:val="21"/>
                <w:u w:val="none"/>
                <w:lang w:val="en-US" w:eastAsia="zh-CN" w:bidi="ar"/>
              </w:rPr>
              <w:t>2023</w:t>
            </w:r>
          </w:p>
        </w:tc>
        <w:tc>
          <w:tcPr>
            <w:tcW w:w="3417" w:type="dxa"/>
            <w:tcBorders>
              <w:top w:val="nil"/>
              <w:left w:val="nil"/>
              <w:bottom w:val="nil"/>
              <w:right w:val="nil"/>
            </w:tcBorders>
            <w:shd w:val="clear" w:color="auto" w:fill="auto"/>
            <w:vAlign w:val="center"/>
          </w:tcPr>
          <w:p w14:paraId="27E14255">
            <w:pPr>
              <w:keepNext w:val="0"/>
              <w:keepLines w:val="0"/>
              <w:widowControl/>
              <w:suppressLineNumbers w:val="0"/>
              <w:snapToGrid w:val="0"/>
              <w:ind w:left="0" w:leftChars="0" w:right="0" w:rightChars="0" w:firstLine="0" w:firstLineChars="0"/>
              <w:jc w:val="center"/>
              <w:textAlignment w:val="bottom"/>
              <w:rPr>
                <w:rFonts w:hint="default" w:ascii="Times New Roman" w:hAnsi="Times New Roman" w:eastAsia="宋体" w:cs="Times New Roman"/>
                <w:b w:val="0"/>
                <w:bCs w:val="0"/>
                <w:i w:val="0"/>
                <w:iCs w:val="0"/>
                <w:color w:val="000000"/>
                <w:kern w:val="0"/>
                <w:sz w:val="21"/>
                <w:szCs w:val="21"/>
                <w:u w:val="none"/>
                <w:lang w:val="en-US" w:eastAsia="zh-CN" w:bidi="ar"/>
              </w:rPr>
            </w:pPr>
            <w:r>
              <w:rPr>
                <w:rFonts w:hint="default" w:ascii="Times New Roman" w:hAnsi="Times New Roman" w:eastAsia="宋体" w:cs="Times New Roman"/>
                <w:b w:val="0"/>
                <w:bCs w:val="0"/>
                <w:i w:val="0"/>
                <w:iCs w:val="0"/>
                <w:color w:val="000000"/>
                <w:kern w:val="0"/>
                <w:sz w:val="21"/>
                <w:szCs w:val="21"/>
                <w:u w:val="none"/>
                <w:lang w:val="en-US" w:eastAsia="zh-CN" w:bidi="ar"/>
              </w:rPr>
              <w:t>2,499,498,172</w:t>
            </w:r>
          </w:p>
        </w:tc>
        <w:tc>
          <w:tcPr>
            <w:tcW w:w="3851" w:type="dxa"/>
            <w:tcBorders>
              <w:top w:val="nil"/>
              <w:left w:val="nil"/>
              <w:bottom w:val="nil"/>
              <w:right w:val="nil"/>
            </w:tcBorders>
            <w:shd w:val="clear" w:color="auto" w:fill="auto"/>
            <w:vAlign w:val="center"/>
          </w:tcPr>
          <w:p w14:paraId="6A7E6D2B">
            <w:pPr>
              <w:keepNext w:val="0"/>
              <w:keepLines w:val="0"/>
              <w:widowControl/>
              <w:suppressLineNumbers w:val="0"/>
              <w:snapToGrid w:val="0"/>
              <w:ind w:left="0" w:leftChars="0" w:right="0" w:rightChars="0" w:firstLine="0" w:firstLineChars="0"/>
              <w:jc w:val="center"/>
              <w:textAlignment w:val="bottom"/>
              <w:rPr>
                <w:rFonts w:hint="default" w:ascii="Times New Roman" w:hAnsi="Times New Roman" w:eastAsia="宋体" w:cs="Times New Roman"/>
                <w:b w:val="0"/>
                <w:bCs w:val="0"/>
                <w:i w:val="0"/>
                <w:iCs w:val="0"/>
                <w:color w:val="000000"/>
                <w:kern w:val="0"/>
                <w:sz w:val="21"/>
                <w:szCs w:val="21"/>
                <w:u w:val="none"/>
                <w:lang w:val="en-US" w:eastAsia="zh-CN" w:bidi="ar"/>
              </w:rPr>
            </w:pPr>
            <w:r>
              <w:rPr>
                <w:rFonts w:hint="default" w:ascii="Times New Roman" w:hAnsi="Times New Roman" w:eastAsia="宋体" w:cs="Times New Roman"/>
                <w:b w:val="0"/>
                <w:bCs w:val="0"/>
                <w:i w:val="0"/>
                <w:iCs w:val="0"/>
                <w:color w:val="000000"/>
                <w:kern w:val="0"/>
                <w:sz w:val="21"/>
                <w:szCs w:val="21"/>
                <w:u w:val="none"/>
                <w:lang w:val="en-US" w:eastAsia="zh-CN" w:bidi="ar"/>
              </w:rPr>
              <w:t>5,558,547,077</w:t>
            </w:r>
          </w:p>
        </w:tc>
      </w:tr>
      <w:tr w14:paraId="7CE2E7FF">
        <w:trPr>
          <w:trHeight w:val="0" w:hRule="atLeast"/>
          <w:jc w:val="center"/>
        </w:trPr>
        <w:tc>
          <w:tcPr>
            <w:tcW w:w="1251" w:type="dxa"/>
            <w:tcBorders>
              <w:top w:val="nil"/>
              <w:left w:val="nil"/>
              <w:bottom w:val="single" w:color="000000" w:sz="12" w:space="0"/>
              <w:right w:val="nil"/>
            </w:tcBorders>
            <w:shd w:val="clear" w:color="auto" w:fill="auto"/>
            <w:vAlign w:val="center"/>
          </w:tcPr>
          <w:p w14:paraId="25436376">
            <w:pPr>
              <w:keepNext w:val="0"/>
              <w:keepLines w:val="0"/>
              <w:widowControl/>
              <w:suppressLineNumbers w:val="0"/>
              <w:snapToGrid w:val="0"/>
              <w:ind w:left="0" w:leftChars="0" w:right="0" w:rightChars="0" w:firstLine="0" w:firstLineChars="0"/>
              <w:jc w:val="center"/>
              <w:textAlignment w:val="bottom"/>
              <w:rPr>
                <w:rFonts w:hint="default" w:ascii="Times New Roman" w:hAnsi="Times New Roman" w:eastAsia="宋体" w:cs="Times New Roman"/>
                <w:b w:val="0"/>
                <w:bCs w:val="0"/>
                <w:i w:val="0"/>
                <w:iCs w:val="0"/>
                <w:color w:val="000000"/>
                <w:kern w:val="0"/>
                <w:sz w:val="21"/>
                <w:szCs w:val="21"/>
                <w:u w:val="none"/>
                <w:lang w:val="en-US" w:eastAsia="zh-CN" w:bidi="ar"/>
              </w:rPr>
            </w:pPr>
            <w:r>
              <w:rPr>
                <w:rFonts w:hint="default" w:ascii="Times New Roman" w:hAnsi="Times New Roman" w:eastAsia="宋体" w:cs="Times New Roman"/>
                <w:b w:val="0"/>
                <w:bCs w:val="0"/>
                <w:i w:val="0"/>
                <w:iCs w:val="0"/>
                <w:color w:val="000000"/>
                <w:kern w:val="0"/>
                <w:sz w:val="21"/>
                <w:szCs w:val="21"/>
                <w:u w:val="none"/>
                <w:lang w:val="en-US" w:eastAsia="zh-CN" w:bidi="ar"/>
              </w:rPr>
              <w:t>2024</w:t>
            </w:r>
          </w:p>
        </w:tc>
        <w:tc>
          <w:tcPr>
            <w:tcW w:w="3417" w:type="dxa"/>
            <w:tcBorders>
              <w:top w:val="nil"/>
              <w:left w:val="nil"/>
              <w:bottom w:val="single" w:color="000000" w:sz="12" w:space="0"/>
              <w:right w:val="nil"/>
            </w:tcBorders>
            <w:shd w:val="clear" w:color="auto" w:fill="auto"/>
            <w:vAlign w:val="center"/>
          </w:tcPr>
          <w:p w14:paraId="6E331AC6">
            <w:pPr>
              <w:keepNext w:val="0"/>
              <w:keepLines w:val="0"/>
              <w:widowControl/>
              <w:suppressLineNumbers w:val="0"/>
              <w:snapToGrid w:val="0"/>
              <w:ind w:left="0" w:leftChars="0" w:right="0" w:rightChars="0" w:firstLine="0" w:firstLineChars="0"/>
              <w:jc w:val="center"/>
              <w:textAlignment w:val="bottom"/>
              <w:rPr>
                <w:rFonts w:hint="default" w:ascii="Times New Roman" w:hAnsi="Times New Roman" w:eastAsia="宋体" w:cs="Times New Roman"/>
                <w:b w:val="0"/>
                <w:bCs w:val="0"/>
                <w:i w:val="0"/>
                <w:iCs w:val="0"/>
                <w:color w:val="000000"/>
                <w:kern w:val="0"/>
                <w:sz w:val="21"/>
                <w:szCs w:val="21"/>
                <w:u w:val="none"/>
                <w:lang w:val="en-US" w:eastAsia="zh-CN" w:bidi="ar"/>
              </w:rPr>
            </w:pPr>
            <w:r>
              <w:rPr>
                <w:rFonts w:hint="default" w:ascii="Times New Roman" w:hAnsi="Times New Roman" w:eastAsia="宋体" w:cs="Times New Roman"/>
                <w:b w:val="0"/>
                <w:bCs w:val="0"/>
                <w:i w:val="0"/>
                <w:iCs w:val="0"/>
                <w:color w:val="000000"/>
                <w:kern w:val="0"/>
                <w:sz w:val="21"/>
                <w:szCs w:val="21"/>
                <w:u w:val="none"/>
                <w:lang w:val="en-US" w:eastAsia="zh-CN" w:bidi="ar"/>
              </w:rPr>
              <w:t>2,869,686,762</w:t>
            </w:r>
          </w:p>
        </w:tc>
        <w:tc>
          <w:tcPr>
            <w:tcW w:w="3851" w:type="dxa"/>
            <w:tcBorders>
              <w:top w:val="nil"/>
              <w:left w:val="nil"/>
              <w:bottom w:val="single" w:color="000000" w:sz="12" w:space="0"/>
              <w:right w:val="nil"/>
            </w:tcBorders>
            <w:shd w:val="clear" w:color="auto" w:fill="auto"/>
            <w:vAlign w:val="center"/>
          </w:tcPr>
          <w:p w14:paraId="6E49C061">
            <w:pPr>
              <w:keepNext w:val="0"/>
              <w:keepLines w:val="0"/>
              <w:widowControl/>
              <w:suppressLineNumbers w:val="0"/>
              <w:snapToGrid w:val="0"/>
              <w:ind w:left="0" w:leftChars="0" w:right="0" w:rightChars="0" w:firstLine="0" w:firstLineChars="0"/>
              <w:jc w:val="center"/>
              <w:textAlignment w:val="bottom"/>
              <w:rPr>
                <w:rFonts w:hint="default" w:ascii="Times New Roman" w:hAnsi="Times New Roman" w:eastAsia="宋体" w:cs="Times New Roman"/>
                <w:b w:val="0"/>
                <w:bCs w:val="0"/>
                <w:i w:val="0"/>
                <w:iCs w:val="0"/>
                <w:color w:val="000000"/>
                <w:kern w:val="0"/>
                <w:sz w:val="21"/>
                <w:szCs w:val="21"/>
                <w:u w:val="none"/>
                <w:lang w:val="en-US" w:eastAsia="zh-CN" w:bidi="ar"/>
              </w:rPr>
            </w:pPr>
            <w:r>
              <w:rPr>
                <w:rFonts w:hint="default" w:ascii="Times New Roman" w:hAnsi="Times New Roman" w:eastAsia="宋体" w:cs="Times New Roman"/>
                <w:b w:val="0"/>
                <w:bCs w:val="0"/>
                <w:i w:val="0"/>
                <w:iCs w:val="0"/>
                <w:color w:val="000000"/>
                <w:kern w:val="0"/>
                <w:sz w:val="21"/>
                <w:szCs w:val="21"/>
                <w:u w:val="none"/>
                <w:lang w:val="en-US" w:eastAsia="zh-CN" w:bidi="ar"/>
              </w:rPr>
              <w:t>6,176,146,965</w:t>
            </w:r>
          </w:p>
        </w:tc>
      </w:tr>
    </w:tbl>
    <w:p w14:paraId="1FDB9AAD">
      <w:pPr>
        <w:pStyle w:val="28"/>
        <w:keepNext w:val="0"/>
        <w:keepLines w:val="0"/>
        <w:pageBreakBefore w:val="0"/>
        <w:widowControl/>
        <w:suppressLineNumbers w:val="0"/>
        <w:kinsoku/>
        <w:wordWrap/>
        <w:overflowPunct/>
        <w:topLinePunct w:val="0"/>
        <w:autoSpaceDE/>
        <w:autoSpaceDN/>
        <w:bidi w:val="0"/>
        <w:adjustRightInd/>
        <w:snapToGrid/>
        <w:spacing w:beforeAutospacing="0" w:afterAutospacing="0" w:line="420" w:lineRule="exact"/>
        <w:ind w:firstLine="480" w:firstLineChars="200"/>
        <w:jc w:val="both"/>
        <w:textAlignment w:val="auto"/>
        <w:rPr>
          <w:rFonts w:hint="default" w:ascii="Times New Roman" w:hAnsi="Times New Roman" w:eastAsia="宋体" w:cs="Times New Roman"/>
          <w:sz w:val="24"/>
          <w:szCs w:val="24"/>
          <w:lang w:eastAsia="zh-CN"/>
        </w:rPr>
      </w:pPr>
      <w:r>
        <w:rPr>
          <w:rFonts w:hint="default" w:ascii="Times New Roman" w:hAnsi="Times New Roman" w:eastAsia="宋体" w:cs="Times New Roman"/>
          <w:sz w:val="24"/>
          <w:szCs w:val="24"/>
        </w:rPr>
        <w:t>数据来源：</w:t>
      </w:r>
      <w:r>
        <w:rPr>
          <w:rFonts w:hint="eastAsia" w:ascii="Times New Roman" w:hAnsi="Times New Roman" w:eastAsia="宋体" w:cs="Times New Roman"/>
          <w:sz w:val="24"/>
          <w:szCs w:val="24"/>
          <w:lang w:val="en-US" w:eastAsia="zh-CN"/>
        </w:rPr>
        <w:t>i</w:t>
      </w:r>
      <w:r>
        <w:rPr>
          <w:rFonts w:hint="default" w:ascii="Times New Roman" w:hAnsi="Times New Roman" w:eastAsia="宋体" w:cs="Times New Roman"/>
          <w:sz w:val="24"/>
          <w:szCs w:val="24"/>
          <w:lang w:val="en-US" w:eastAsia="zh-CN"/>
        </w:rPr>
        <w:t>finD</w:t>
      </w:r>
      <w:r>
        <w:rPr>
          <w:rFonts w:hint="default" w:ascii="Times New Roman" w:hAnsi="Times New Roman" w:eastAsia="宋体" w:cs="Times New Roman"/>
          <w:sz w:val="24"/>
          <w:szCs w:val="24"/>
        </w:rPr>
        <w:t>数据库整理</w:t>
      </w:r>
    </w:p>
    <w:p w14:paraId="25B59A4D">
      <w:pPr>
        <w:pStyle w:val="28"/>
        <w:keepNext w:val="0"/>
        <w:keepLines w:val="0"/>
        <w:pageBreakBefore w:val="0"/>
        <w:widowControl/>
        <w:suppressLineNumbers w:val="0"/>
        <w:kinsoku/>
        <w:wordWrap/>
        <w:overflowPunct/>
        <w:topLinePunct w:val="0"/>
        <w:autoSpaceDE/>
        <w:autoSpaceDN/>
        <w:bidi w:val="0"/>
        <w:adjustRightInd/>
        <w:snapToGrid/>
        <w:spacing w:beforeAutospacing="0" w:afterAutospacing="0" w:line="420" w:lineRule="exact"/>
        <w:ind w:firstLine="480" w:firstLineChars="200"/>
        <w:jc w:val="both"/>
        <w:textAlignment w:val="auto"/>
        <w:rPr>
          <w:rFonts w:hint="default" w:ascii="Times New Roman" w:hAnsi="Times New Roman" w:eastAsia="宋体" w:cs="Times New Roman"/>
          <w:sz w:val="24"/>
          <w:szCs w:val="24"/>
        </w:rPr>
      </w:pPr>
      <w:r>
        <w:rPr>
          <w:rFonts w:hint="default" w:ascii="Times New Roman" w:hAnsi="Times New Roman" w:eastAsia="宋体" w:cs="Times New Roman"/>
          <w:sz w:val="24"/>
          <w:szCs w:val="24"/>
        </w:rPr>
        <w:t>进一步从主营业务结构来看，公司收入主要来源于营销服务业务。根据公司年报披露，2024年营销服务收入占主营收入的99.63%，是企业最主要的收入来源，如表4-2</w:t>
      </w:r>
      <w:r>
        <w:rPr>
          <w:rFonts w:hint="default" w:ascii="Times New Roman" w:hAnsi="Times New Roman" w:eastAsia="宋体" w:cs="Times New Roman"/>
          <w:sz w:val="24"/>
          <w:szCs w:val="24"/>
          <w:lang w:val="en-US" w:eastAsia="zh-CN"/>
        </w:rPr>
        <w:t>5</w:t>
      </w:r>
      <w:r>
        <w:rPr>
          <w:rFonts w:hint="default" w:ascii="Times New Roman" w:hAnsi="Times New Roman" w:eastAsia="宋体" w:cs="Times New Roman"/>
          <w:sz w:val="24"/>
          <w:szCs w:val="24"/>
        </w:rPr>
        <w:t>所示。</w:t>
      </w:r>
    </w:p>
    <w:p w14:paraId="0B8F3EA9">
      <w:pPr>
        <w:widowControl/>
        <w:tabs>
          <w:tab w:val="left" w:pos="377"/>
        </w:tabs>
        <w:autoSpaceDE/>
        <w:autoSpaceDN/>
        <w:snapToGrid/>
        <w:spacing w:before="156" w:beforeLines="50"/>
        <w:jc w:val="center"/>
        <w:rPr>
          <w:rFonts w:hint="default" w:ascii="Times New Roman" w:hAnsi="Times New Roman" w:eastAsia="宋体" w:cs="Times New Roman"/>
          <w:spacing w:val="10"/>
          <w:kern w:val="0"/>
          <w:szCs w:val="20"/>
          <w:lang w:val="en-US" w:eastAsia="zh-CN"/>
        </w:rPr>
      </w:pPr>
      <w:r>
        <w:rPr>
          <w:rFonts w:hint="default" w:ascii="Times New Roman" w:hAnsi="Times New Roman" w:eastAsia="宋体" w:cs="Times New Roman"/>
          <w:spacing w:val="10"/>
          <w:kern w:val="0"/>
          <w:szCs w:val="20"/>
          <w:lang w:val="en-US" w:eastAsia="zh-CN"/>
        </w:rPr>
        <w:t>表4-25 思美传媒主营业务结构表</w:t>
      </w:r>
    </w:p>
    <w:tbl>
      <w:tblPr>
        <w:tblStyle w:val="31"/>
        <w:tblW w:w="8519" w:type="dxa"/>
        <w:jc w:val="center"/>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Layout w:type="autofit"/>
        <w:tblCellMar>
          <w:top w:w="0" w:type="dxa"/>
          <w:left w:w="108" w:type="dxa"/>
          <w:bottom w:w="0" w:type="dxa"/>
          <w:right w:w="108" w:type="dxa"/>
        </w:tblCellMar>
      </w:tblPr>
      <w:tblGrid>
        <w:gridCol w:w="3310"/>
        <w:gridCol w:w="1728"/>
        <w:gridCol w:w="1728"/>
        <w:gridCol w:w="1753"/>
      </w:tblGrid>
      <w:tr w14:paraId="0EFBB0F8">
        <w:trPr>
          <w:trHeight w:val="0" w:hRule="atLeast"/>
          <w:tblHeader/>
          <w:jc w:val="center"/>
        </w:trPr>
        <w:tc>
          <w:tcPr>
            <w:tcW w:w="3310" w:type="dxa"/>
            <w:tcBorders>
              <w:top w:val="single" w:color="auto" w:sz="12" w:space="0"/>
              <w:left w:val="nil"/>
              <w:bottom w:val="single" w:color="auto" w:sz="4" w:space="0"/>
              <w:right w:val="nil"/>
            </w:tcBorders>
            <w:shd w:val="clear" w:color="auto" w:fill="auto"/>
            <w:vAlign w:val="center"/>
          </w:tcPr>
          <w:p w14:paraId="005A0FCC">
            <w:pPr>
              <w:keepNext w:val="0"/>
              <w:keepLines w:val="0"/>
              <w:widowControl/>
              <w:suppressLineNumbers w:val="0"/>
              <w:snapToGrid w:val="0"/>
              <w:ind w:left="0" w:leftChars="0" w:right="0" w:rightChars="0" w:firstLine="0" w:firstLineChars="0"/>
              <w:jc w:val="center"/>
              <w:textAlignment w:val="center"/>
              <w:rPr>
                <w:rFonts w:hint="default" w:ascii="Times New Roman" w:hAnsi="Times New Roman" w:eastAsia="宋体" w:cs="Times New Roman"/>
                <w:b/>
                <w:bCs/>
                <w:i w:val="0"/>
                <w:iCs w:val="0"/>
                <w:color w:val="000000"/>
                <w:sz w:val="22"/>
                <w:szCs w:val="22"/>
                <w:u w:val="none"/>
              </w:rPr>
            </w:pPr>
            <w:r>
              <w:rPr>
                <w:rFonts w:hint="default" w:ascii="Times New Roman" w:hAnsi="Times New Roman" w:eastAsia="宋体" w:cs="Times New Roman"/>
                <w:b/>
                <w:bCs/>
                <w:i w:val="0"/>
                <w:iCs w:val="0"/>
                <w:color w:val="000000"/>
                <w:kern w:val="0"/>
                <w:sz w:val="22"/>
                <w:szCs w:val="22"/>
                <w:u w:val="none"/>
                <w:lang w:val="en-US" w:eastAsia="zh-CN" w:bidi="ar"/>
              </w:rPr>
              <w:t>产品类型</w:t>
            </w:r>
          </w:p>
        </w:tc>
        <w:tc>
          <w:tcPr>
            <w:tcW w:w="1728" w:type="dxa"/>
            <w:tcBorders>
              <w:top w:val="single" w:color="auto" w:sz="12" w:space="0"/>
              <w:left w:val="nil"/>
              <w:bottom w:val="single" w:color="auto" w:sz="4" w:space="0"/>
              <w:right w:val="nil"/>
            </w:tcBorders>
            <w:shd w:val="clear" w:color="auto" w:fill="auto"/>
            <w:vAlign w:val="center"/>
          </w:tcPr>
          <w:p w14:paraId="0B91C201">
            <w:pPr>
              <w:keepNext w:val="0"/>
              <w:keepLines w:val="0"/>
              <w:widowControl/>
              <w:suppressLineNumbers w:val="0"/>
              <w:snapToGrid w:val="0"/>
              <w:ind w:left="0" w:leftChars="0" w:right="0" w:rightChars="0" w:firstLine="0" w:firstLineChars="0"/>
              <w:jc w:val="center"/>
              <w:textAlignment w:val="center"/>
              <w:rPr>
                <w:rFonts w:hint="default" w:ascii="Times New Roman" w:hAnsi="Times New Roman" w:eastAsia="宋体" w:cs="Times New Roman"/>
                <w:b/>
                <w:bCs/>
                <w:i w:val="0"/>
                <w:iCs w:val="0"/>
                <w:color w:val="000000"/>
                <w:sz w:val="22"/>
                <w:szCs w:val="22"/>
                <w:u w:val="none"/>
              </w:rPr>
            </w:pPr>
            <w:r>
              <w:rPr>
                <w:rFonts w:hint="default" w:ascii="Times New Roman" w:hAnsi="Times New Roman" w:eastAsia="宋体" w:cs="Times New Roman"/>
                <w:b/>
                <w:bCs/>
                <w:i w:val="0"/>
                <w:iCs w:val="0"/>
                <w:color w:val="000000"/>
                <w:kern w:val="0"/>
                <w:sz w:val="22"/>
                <w:szCs w:val="22"/>
                <w:u w:val="none"/>
                <w:lang w:val="en-US" w:eastAsia="zh-CN" w:bidi="ar"/>
              </w:rPr>
              <w:t>主营收入</w:t>
            </w:r>
          </w:p>
        </w:tc>
        <w:tc>
          <w:tcPr>
            <w:tcW w:w="1728" w:type="dxa"/>
            <w:tcBorders>
              <w:top w:val="single" w:color="auto" w:sz="12" w:space="0"/>
              <w:left w:val="nil"/>
              <w:bottom w:val="single" w:color="auto" w:sz="4" w:space="0"/>
              <w:right w:val="nil"/>
            </w:tcBorders>
            <w:shd w:val="clear" w:color="auto" w:fill="auto"/>
            <w:vAlign w:val="center"/>
          </w:tcPr>
          <w:p w14:paraId="0801105A">
            <w:pPr>
              <w:keepNext w:val="0"/>
              <w:keepLines w:val="0"/>
              <w:widowControl/>
              <w:suppressLineNumbers w:val="0"/>
              <w:snapToGrid w:val="0"/>
              <w:ind w:left="0" w:leftChars="0" w:right="0" w:rightChars="0" w:firstLine="0" w:firstLineChars="0"/>
              <w:jc w:val="center"/>
              <w:textAlignment w:val="center"/>
              <w:rPr>
                <w:rFonts w:hint="default" w:ascii="Times New Roman" w:hAnsi="Times New Roman" w:eastAsia="宋体" w:cs="Times New Roman"/>
                <w:b/>
                <w:bCs/>
                <w:i w:val="0"/>
                <w:iCs w:val="0"/>
                <w:color w:val="000000"/>
                <w:sz w:val="22"/>
                <w:szCs w:val="22"/>
                <w:u w:val="none"/>
              </w:rPr>
            </w:pPr>
            <w:r>
              <w:rPr>
                <w:rFonts w:hint="default" w:ascii="Times New Roman" w:hAnsi="Times New Roman" w:eastAsia="宋体" w:cs="Times New Roman"/>
                <w:b/>
                <w:bCs/>
                <w:i w:val="0"/>
                <w:iCs w:val="0"/>
                <w:color w:val="000000"/>
                <w:kern w:val="0"/>
                <w:sz w:val="22"/>
                <w:szCs w:val="22"/>
                <w:u w:val="none"/>
                <w:lang w:val="en-US" w:eastAsia="zh-CN" w:bidi="ar"/>
              </w:rPr>
              <w:t>收入占比</w:t>
            </w:r>
          </w:p>
        </w:tc>
        <w:tc>
          <w:tcPr>
            <w:tcW w:w="1753" w:type="dxa"/>
            <w:tcBorders>
              <w:top w:val="single" w:color="auto" w:sz="12" w:space="0"/>
              <w:left w:val="nil"/>
              <w:bottom w:val="single" w:color="auto" w:sz="4" w:space="0"/>
              <w:right w:val="nil"/>
            </w:tcBorders>
            <w:shd w:val="clear" w:color="auto" w:fill="auto"/>
            <w:vAlign w:val="center"/>
          </w:tcPr>
          <w:p w14:paraId="2F0EC2B3">
            <w:pPr>
              <w:keepNext w:val="0"/>
              <w:keepLines w:val="0"/>
              <w:widowControl/>
              <w:suppressLineNumbers w:val="0"/>
              <w:snapToGrid w:val="0"/>
              <w:ind w:left="0" w:leftChars="0" w:right="0" w:rightChars="0" w:firstLine="0" w:firstLineChars="0"/>
              <w:jc w:val="center"/>
              <w:textAlignment w:val="center"/>
              <w:rPr>
                <w:rFonts w:hint="default" w:ascii="Times New Roman" w:hAnsi="Times New Roman" w:eastAsia="宋体" w:cs="Times New Roman"/>
                <w:b/>
                <w:bCs/>
                <w:i w:val="0"/>
                <w:iCs w:val="0"/>
                <w:color w:val="000000"/>
                <w:sz w:val="22"/>
                <w:szCs w:val="22"/>
                <w:u w:val="none"/>
              </w:rPr>
            </w:pPr>
            <w:r>
              <w:rPr>
                <w:rFonts w:hint="default" w:ascii="Times New Roman" w:hAnsi="Times New Roman" w:eastAsia="宋体" w:cs="Times New Roman"/>
                <w:b/>
                <w:bCs/>
                <w:i w:val="0"/>
                <w:iCs w:val="0"/>
                <w:color w:val="000000"/>
                <w:kern w:val="0"/>
                <w:sz w:val="22"/>
                <w:szCs w:val="22"/>
                <w:u w:val="none"/>
                <w:lang w:val="en-US" w:eastAsia="zh-CN" w:bidi="ar"/>
              </w:rPr>
              <w:t>毛利率</w:t>
            </w:r>
          </w:p>
        </w:tc>
      </w:tr>
      <w:tr w14:paraId="5D5CBE68">
        <w:trPr>
          <w:trHeight w:val="0" w:hRule="atLeast"/>
          <w:jc w:val="center"/>
        </w:trPr>
        <w:tc>
          <w:tcPr>
            <w:tcW w:w="3310" w:type="dxa"/>
            <w:tcBorders>
              <w:top w:val="single" w:color="auto" w:sz="4" w:space="0"/>
              <w:left w:val="nil"/>
              <w:bottom w:val="nil"/>
              <w:right w:val="nil"/>
            </w:tcBorders>
            <w:shd w:val="clear" w:color="auto" w:fill="FFFFFF"/>
            <w:vAlign w:val="center"/>
          </w:tcPr>
          <w:p w14:paraId="17439E4E">
            <w:pPr>
              <w:keepNext w:val="0"/>
              <w:keepLines w:val="0"/>
              <w:widowControl/>
              <w:suppressLineNumbers w:val="0"/>
              <w:snapToGrid w:val="0"/>
              <w:ind w:left="0" w:leftChars="0" w:right="0" w:rightChars="0" w:firstLine="0" w:firstLineChars="0"/>
              <w:jc w:val="center"/>
              <w:textAlignment w:val="bottom"/>
              <w:rPr>
                <w:rFonts w:hint="default" w:ascii="Times New Roman" w:hAnsi="Times New Roman" w:eastAsia="宋体" w:cs="Times New Roman"/>
                <w:b w:val="0"/>
                <w:bCs w:val="0"/>
                <w:i w:val="0"/>
                <w:iCs w:val="0"/>
                <w:color w:val="000000"/>
                <w:kern w:val="0"/>
                <w:sz w:val="21"/>
                <w:szCs w:val="21"/>
                <w:u w:val="none"/>
                <w:lang w:val="en-US" w:eastAsia="zh-CN" w:bidi="ar"/>
              </w:rPr>
            </w:pPr>
            <w:r>
              <w:rPr>
                <w:rFonts w:hint="default" w:ascii="Times New Roman" w:hAnsi="Times New Roman" w:eastAsia="宋体" w:cs="Times New Roman"/>
                <w:b w:val="0"/>
                <w:bCs w:val="0"/>
                <w:i w:val="0"/>
                <w:iCs w:val="0"/>
                <w:color w:val="000000"/>
                <w:kern w:val="0"/>
                <w:sz w:val="21"/>
                <w:szCs w:val="21"/>
                <w:u w:val="none"/>
                <w:lang w:val="en-US" w:eastAsia="zh-CN" w:bidi="ar"/>
              </w:rPr>
              <w:t>商务服务业</w:t>
            </w:r>
          </w:p>
        </w:tc>
        <w:tc>
          <w:tcPr>
            <w:tcW w:w="1728" w:type="dxa"/>
            <w:tcBorders>
              <w:top w:val="single" w:color="auto" w:sz="4" w:space="0"/>
              <w:left w:val="nil"/>
              <w:bottom w:val="nil"/>
              <w:right w:val="nil"/>
            </w:tcBorders>
            <w:shd w:val="clear" w:color="auto" w:fill="FFFFFF"/>
            <w:vAlign w:val="center"/>
          </w:tcPr>
          <w:p w14:paraId="11B78A29">
            <w:pPr>
              <w:keepNext w:val="0"/>
              <w:keepLines w:val="0"/>
              <w:widowControl/>
              <w:suppressLineNumbers w:val="0"/>
              <w:snapToGrid w:val="0"/>
              <w:ind w:left="0" w:leftChars="0" w:right="0" w:rightChars="0" w:firstLine="0" w:firstLineChars="0"/>
              <w:jc w:val="center"/>
              <w:textAlignment w:val="bottom"/>
              <w:rPr>
                <w:rFonts w:hint="default" w:ascii="Times New Roman" w:hAnsi="Times New Roman" w:eastAsia="宋体" w:cs="Times New Roman"/>
                <w:b w:val="0"/>
                <w:bCs w:val="0"/>
                <w:i w:val="0"/>
                <w:iCs w:val="0"/>
                <w:color w:val="000000"/>
                <w:kern w:val="0"/>
                <w:sz w:val="21"/>
                <w:szCs w:val="21"/>
                <w:u w:val="none"/>
                <w:lang w:val="en-US" w:eastAsia="zh-CN" w:bidi="ar"/>
              </w:rPr>
            </w:pPr>
            <w:r>
              <w:rPr>
                <w:rFonts w:hint="default" w:ascii="Times New Roman" w:hAnsi="Times New Roman" w:eastAsia="宋体" w:cs="Times New Roman"/>
                <w:b w:val="0"/>
                <w:bCs w:val="0"/>
                <w:i w:val="0"/>
                <w:iCs w:val="0"/>
                <w:color w:val="000000"/>
                <w:kern w:val="0"/>
                <w:sz w:val="21"/>
                <w:szCs w:val="21"/>
                <w:u w:val="none"/>
                <w:lang w:val="en-US" w:eastAsia="zh-CN" w:bidi="ar"/>
              </w:rPr>
              <w:t>61.76亿</w:t>
            </w:r>
          </w:p>
        </w:tc>
        <w:tc>
          <w:tcPr>
            <w:tcW w:w="1728" w:type="dxa"/>
            <w:tcBorders>
              <w:top w:val="single" w:color="auto" w:sz="4" w:space="0"/>
              <w:left w:val="nil"/>
              <w:bottom w:val="nil"/>
              <w:right w:val="nil"/>
            </w:tcBorders>
            <w:shd w:val="clear" w:color="auto" w:fill="FFFFFF"/>
            <w:vAlign w:val="center"/>
          </w:tcPr>
          <w:p w14:paraId="64E89886">
            <w:pPr>
              <w:keepNext w:val="0"/>
              <w:keepLines w:val="0"/>
              <w:widowControl/>
              <w:suppressLineNumbers w:val="0"/>
              <w:snapToGrid w:val="0"/>
              <w:ind w:left="0" w:leftChars="0" w:right="0" w:rightChars="0" w:firstLine="0" w:firstLineChars="0"/>
              <w:jc w:val="center"/>
              <w:textAlignment w:val="bottom"/>
              <w:rPr>
                <w:rFonts w:hint="default" w:ascii="Times New Roman" w:hAnsi="Times New Roman" w:eastAsia="宋体" w:cs="Times New Roman"/>
                <w:b w:val="0"/>
                <w:bCs w:val="0"/>
                <w:i w:val="0"/>
                <w:iCs w:val="0"/>
                <w:color w:val="000000"/>
                <w:kern w:val="0"/>
                <w:sz w:val="21"/>
                <w:szCs w:val="21"/>
                <w:u w:val="none"/>
                <w:lang w:val="en-US" w:eastAsia="zh-CN" w:bidi="ar"/>
              </w:rPr>
            </w:pPr>
            <w:r>
              <w:rPr>
                <w:rFonts w:hint="default" w:ascii="Times New Roman" w:hAnsi="Times New Roman" w:eastAsia="宋体" w:cs="Times New Roman"/>
                <w:b w:val="0"/>
                <w:bCs w:val="0"/>
                <w:i w:val="0"/>
                <w:iCs w:val="0"/>
                <w:color w:val="000000"/>
                <w:kern w:val="0"/>
                <w:sz w:val="21"/>
                <w:szCs w:val="21"/>
                <w:u w:val="none"/>
                <w:lang w:val="en-US" w:eastAsia="zh-CN" w:bidi="ar"/>
              </w:rPr>
              <w:t>100.00%</w:t>
            </w:r>
          </w:p>
        </w:tc>
        <w:tc>
          <w:tcPr>
            <w:tcW w:w="1753" w:type="dxa"/>
            <w:tcBorders>
              <w:top w:val="single" w:color="auto" w:sz="4" w:space="0"/>
              <w:left w:val="nil"/>
              <w:bottom w:val="nil"/>
              <w:right w:val="nil"/>
            </w:tcBorders>
            <w:shd w:val="clear" w:color="auto" w:fill="FFFFFF"/>
            <w:vAlign w:val="center"/>
          </w:tcPr>
          <w:p w14:paraId="455DF7CB">
            <w:pPr>
              <w:keepNext w:val="0"/>
              <w:keepLines w:val="0"/>
              <w:widowControl/>
              <w:suppressLineNumbers w:val="0"/>
              <w:snapToGrid w:val="0"/>
              <w:ind w:left="0" w:leftChars="0" w:right="0" w:rightChars="0" w:firstLine="0" w:firstLineChars="0"/>
              <w:jc w:val="center"/>
              <w:textAlignment w:val="bottom"/>
              <w:rPr>
                <w:rFonts w:hint="default" w:ascii="Times New Roman" w:hAnsi="Times New Roman" w:eastAsia="宋体" w:cs="Times New Roman"/>
                <w:b w:val="0"/>
                <w:bCs w:val="0"/>
                <w:i w:val="0"/>
                <w:iCs w:val="0"/>
                <w:color w:val="000000"/>
                <w:kern w:val="0"/>
                <w:sz w:val="21"/>
                <w:szCs w:val="21"/>
                <w:u w:val="none"/>
                <w:lang w:val="en-US" w:eastAsia="zh-CN" w:bidi="ar"/>
              </w:rPr>
            </w:pPr>
            <w:r>
              <w:rPr>
                <w:rFonts w:hint="default" w:ascii="Times New Roman" w:hAnsi="Times New Roman" w:eastAsia="宋体" w:cs="Times New Roman"/>
                <w:b w:val="0"/>
                <w:bCs w:val="0"/>
                <w:i w:val="0"/>
                <w:iCs w:val="0"/>
                <w:color w:val="000000"/>
                <w:kern w:val="0"/>
                <w:sz w:val="21"/>
                <w:szCs w:val="21"/>
                <w:u w:val="none"/>
                <w:lang w:val="en-US" w:eastAsia="zh-CN" w:bidi="ar"/>
              </w:rPr>
              <w:t>3.86%</w:t>
            </w:r>
          </w:p>
        </w:tc>
      </w:tr>
      <w:tr w14:paraId="643093A9">
        <w:trPr>
          <w:trHeight w:val="0" w:hRule="atLeast"/>
          <w:jc w:val="center"/>
        </w:trPr>
        <w:tc>
          <w:tcPr>
            <w:tcW w:w="3310" w:type="dxa"/>
            <w:tcBorders>
              <w:top w:val="nil"/>
              <w:left w:val="nil"/>
              <w:bottom w:val="nil"/>
              <w:right w:val="nil"/>
            </w:tcBorders>
            <w:shd w:val="clear" w:color="auto" w:fill="FFFFFF"/>
            <w:vAlign w:val="center"/>
          </w:tcPr>
          <w:p w14:paraId="09822485">
            <w:pPr>
              <w:keepNext w:val="0"/>
              <w:keepLines w:val="0"/>
              <w:widowControl/>
              <w:suppressLineNumbers w:val="0"/>
              <w:snapToGrid w:val="0"/>
              <w:ind w:left="0" w:leftChars="0" w:right="0" w:rightChars="0" w:firstLine="0" w:firstLineChars="0"/>
              <w:jc w:val="center"/>
              <w:textAlignment w:val="bottom"/>
              <w:rPr>
                <w:rFonts w:hint="default" w:ascii="Times New Roman" w:hAnsi="Times New Roman" w:eastAsia="宋体" w:cs="Times New Roman"/>
                <w:b w:val="0"/>
                <w:bCs w:val="0"/>
                <w:i w:val="0"/>
                <w:iCs w:val="0"/>
                <w:color w:val="000000"/>
                <w:kern w:val="0"/>
                <w:sz w:val="21"/>
                <w:szCs w:val="21"/>
                <w:u w:val="none"/>
                <w:lang w:val="en-US" w:eastAsia="zh-CN" w:bidi="ar"/>
              </w:rPr>
            </w:pPr>
            <w:r>
              <w:rPr>
                <w:rFonts w:hint="default" w:ascii="Times New Roman" w:hAnsi="Times New Roman" w:eastAsia="宋体" w:cs="Times New Roman"/>
                <w:b w:val="0"/>
                <w:bCs w:val="0"/>
                <w:i w:val="0"/>
                <w:iCs w:val="0"/>
                <w:color w:val="000000"/>
                <w:kern w:val="0"/>
                <w:sz w:val="21"/>
                <w:szCs w:val="21"/>
                <w:u w:val="none"/>
                <w:lang w:val="en-US" w:eastAsia="zh-CN" w:bidi="ar"/>
              </w:rPr>
              <w:t>营销服务</w:t>
            </w:r>
          </w:p>
        </w:tc>
        <w:tc>
          <w:tcPr>
            <w:tcW w:w="1728" w:type="dxa"/>
            <w:tcBorders>
              <w:top w:val="nil"/>
              <w:left w:val="nil"/>
              <w:bottom w:val="nil"/>
              <w:right w:val="nil"/>
            </w:tcBorders>
            <w:shd w:val="clear" w:color="auto" w:fill="FFFFFF"/>
            <w:vAlign w:val="center"/>
          </w:tcPr>
          <w:p w14:paraId="5FFDFB74">
            <w:pPr>
              <w:keepNext w:val="0"/>
              <w:keepLines w:val="0"/>
              <w:widowControl/>
              <w:suppressLineNumbers w:val="0"/>
              <w:snapToGrid w:val="0"/>
              <w:ind w:left="0" w:leftChars="0" w:right="0" w:rightChars="0" w:firstLine="0" w:firstLineChars="0"/>
              <w:jc w:val="center"/>
              <w:textAlignment w:val="bottom"/>
              <w:rPr>
                <w:rFonts w:hint="default" w:ascii="Times New Roman" w:hAnsi="Times New Roman" w:eastAsia="宋体" w:cs="Times New Roman"/>
                <w:b w:val="0"/>
                <w:bCs w:val="0"/>
                <w:i w:val="0"/>
                <w:iCs w:val="0"/>
                <w:color w:val="000000"/>
                <w:kern w:val="0"/>
                <w:sz w:val="21"/>
                <w:szCs w:val="21"/>
                <w:u w:val="none"/>
                <w:lang w:val="en-US" w:eastAsia="zh-CN" w:bidi="ar"/>
              </w:rPr>
            </w:pPr>
            <w:r>
              <w:rPr>
                <w:rFonts w:hint="default" w:ascii="Times New Roman" w:hAnsi="Times New Roman" w:eastAsia="宋体" w:cs="Times New Roman"/>
                <w:b w:val="0"/>
                <w:bCs w:val="0"/>
                <w:i w:val="0"/>
                <w:iCs w:val="0"/>
                <w:color w:val="000000"/>
                <w:kern w:val="0"/>
                <w:sz w:val="21"/>
                <w:szCs w:val="21"/>
                <w:u w:val="none"/>
                <w:lang w:val="en-US" w:eastAsia="zh-CN" w:bidi="ar"/>
              </w:rPr>
              <w:t>61.53亿</w:t>
            </w:r>
          </w:p>
        </w:tc>
        <w:tc>
          <w:tcPr>
            <w:tcW w:w="1728" w:type="dxa"/>
            <w:tcBorders>
              <w:top w:val="nil"/>
              <w:left w:val="nil"/>
              <w:bottom w:val="nil"/>
              <w:right w:val="nil"/>
            </w:tcBorders>
            <w:shd w:val="clear" w:color="auto" w:fill="FFFFFF"/>
            <w:vAlign w:val="center"/>
          </w:tcPr>
          <w:p w14:paraId="2348DAA4">
            <w:pPr>
              <w:keepNext w:val="0"/>
              <w:keepLines w:val="0"/>
              <w:widowControl/>
              <w:suppressLineNumbers w:val="0"/>
              <w:snapToGrid w:val="0"/>
              <w:ind w:left="0" w:leftChars="0" w:right="0" w:rightChars="0" w:firstLine="0" w:firstLineChars="0"/>
              <w:jc w:val="center"/>
              <w:textAlignment w:val="bottom"/>
              <w:rPr>
                <w:rFonts w:hint="default" w:ascii="Times New Roman" w:hAnsi="Times New Roman" w:eastAsia="宋体" w:cs="Times New Roman"/>
                <w:b w:val="0"/>
                <w:bCs w:val="0"/>
                <w:i w:val="0"/>
                <w:iCs w:val="0"/>
                <w:color w:val="000000"/>
                <w:kern w:val="0"/>
                <w:sz w:val="21"/>
                <w:szCs w:val="21"/>
                <w:u w:val="none"/>
                <w:lang w:val="en-US" w:eastAsia="zh-CN" w:bidi="ar"/>
              </w:rPr>
            </w:pPr>
            <w:r>
              <w:rPr>
                <w:rFonts w:hint="default" w:ascii="Times New Roman" w:hAnsi="Times New Roman" w:eastAsia="宋体" w:cs="Times New Roman"/>
                <w:b w:val="0"/>
                <w:bCs w:val="0"/>
                <w:i w:val="0"/>
                <w:iCs w:val="0"/>
                <w:color w:val="000000"/>
                <w:kern w:val="0"/>
                <w:sz w:val="21"/>
                <w:szCs w:val="21"/>
                <w:u w:val="none"/>
                <w:lang w:val="en-US" w:eastAsia="zh-CN" w:bidi="ar"/>
              </w:rPr>
              <w:t>99.63%</w:t>
            </w:r>
          </w:p>
        </w:tc>
        <w:tc>
          <w:tcPr>
            <w:tcW w:w="1753" w:type="dxa"/>
            <w:tcBorders>
              <w:top w:val="nil"/>
              <w:left w:val="nil"/>
              <w:bottom w:val="nil"/>
              <w:right w:val="nil"/>
            </w:tcBorders>
            <w:shd w:val="clear" w:color="auto" w:fill="FFFFFF"/>
            <w:vAlign w:val="center"/>
          </w:tcPr>
          <w:p w14:paraId="7A0EB4A1">
            <w:pPr>
              <w:keepNext w:val="0"/>
              <w:keepLines w:val="0"/>
              <w:widowControl/>
              <w:suppressLineNumbers w:val="0"/>
              <w:snapToGrid w:val="0"/>
              <w:ind w:left="0" w:leftChars="0" w:right="0" w:rightChars="0" w:firstLine="0" w:firstLineChars="0"/>
              <w:jc w:val="center"/>
              <w:textAlignment w:val="bottom"/>
              <w:rPr>
                <w:rFonts w:hint="default" w:ascii="Times New Roman" w:hAnsi="Times New Roman" w:eastAsia="宋体" w:cs="Times New Roman"/>
                <w:b w:val="0"/>
                <w:bCs w:val="0"/>
                <w:i w:val="0"/>
                <w:iCs w:val="0"/>
                <w:color w:val="000000"/>
                <w:kern w:val="0"/>
                <w:sz w:val="21"/>
                <w:szCs w:val="21"/>
                <w:u w:val="none"/>
                <w:lang w:val="en-US" w:eastAsia="zh-CN" w:bidi="ar"/>
              </w:rPr>
            </w:pPr>
            <w:r>
              <w:rPr>
                <w:rFonts w:hint="default" w:ascii="Times New Roman" w:hAnsi="Times New Roman" w:eastAsia="宋体" w:cs="Times New Roman"/>
                <w:b w:val="0"/>
                <w:bCs w:val="0"/>
                <w:i w:val="0"/>
                <w:iCs w:val="0"/>
                <w:color w:val="000000"/>
                <w:kern w:val="0"/>
                <w:sz w:val="21"/>
                <w:szCs w:val="21"/>
                <w:u w:val="none"/>
                <w:lang w:val="en-US" w:eastAsia="zh-CN" w:bidi="ar"/>
              </w:rPr>
              <w:t>3.94%</w:t>
            </w:r>
          </w:p>
        </w:tc>
      </w:tr>
      <w:tr w14:paraId="5519F464">
        <w:trPr>
          <w:trHeight w:val="0" w:hRule="atLeast"/>
          <w:jc w:val="center"/>
        </w:trPr>
        <w:tc>
          <w:tcPr>
            <w:tcW w:w="3310" w:type="dxa"/>
            <w:tcBorders>
              <w:top w:val="nil"/>
              <w:left w:val="nil"/>
              <w:bottom w:val="nil"/>
              <w:right w:val="nil"/>
            </w:tcBorders>
            <w:shd w:val="clear" w:color="auto" w:fill="FFFFFF"/>
            <w:vAlign w:val="center"/>
          </w:tcPr>
          <w:p w14:paraId="1B469310">
            <w:pPr>
              <w:keepNext w:val="0"/>
              <w:keepLines w:val="0"/>
              <w:widowControl/>
              <w:suppressLineNumbers w:val="0"/>
              <w:snapToGrid w:val="0"/>
              <w:ind w:left="0" w:leftChars="0" w:right="0" w:rightChars="0" w:firstLine="0" w:firstLineChars="0"/>
              <w:jc w:val="center"/>
              <w:textAlignment w:val="bottom"/>
              <w:rPr>
                <w:rFonts w:hint="default" w:ascii="Times New Roman" w:hAnsi="Times New Roman" w:eastAsia="宋体" w:cs="Times New Roman"/>
                <w:b w:val="0"/>
                <w:bCs w:val="0"/>
                <w:i w:val="0"/>
                <w:iCs w:val="0"/>
                <w:color w:val="000000"/>
                <w:kern w:val="0"/>
                <w:sz w:val="21"/>
                <w:szCs w:val="21"/>
                <w:u w:val="none"/>
                <w:lang w:val="en-US" w:eastAsia="zh-CN" w:bidi="ar"/>
              </w:rPr>
            </w:pPr>
            <w:r>
              <w:rPr>
                <w:rFonts w:hint="default" w:ascii="Times New Roman" w:hAnsi="Times New Roman" w:eastAsia="宋体" w:cs="Times New Roman"/>
                <w:b w:val="0"/>
                <w:bCs w:val="0"/>
                <w:i w:val="0"/>
                <w:iCs w:val="0"/>
                <w:color w:val="000000"/>
                <w:kern w:val="0"/>
                <w:sz w:val="21"/>
                <w:szCs w:val="21"/>
                <w:u w:val="none"/>
                <w:lang w:val="en-US" w:eastAsia="zh-CN" w:bidi="ar"/>
              </w:rPr>
              <w:t>数字版权运营及服务</w:t>
            </w:r>
          </w:p>
        </w:tc>
        <w:tc>
          <w:tcPr>
            <w:tcW w:w="1728" w:type="dxa"/>
            <w:tcBorders>
              <w:top w:val="nil"/>
              <w:left w:val="nil"/>
              <w:bottom w:val="nil"/>
              <w:right w:val="nil"/>
            </w:tcBorders>
            <w:shd w:val="clear" w:color="auto" w:fill="FFFFFF"/>
            <w:vAlign w:val="center"/>
          </w:tcPr>
          <w:p w14:paraId="72F613FB">
            <w:pPr>
              <w:keepNext w:val="0"/>
              <w:keepLines w:val="0"/>
              <w:widowControl/>
              <w:suppressLineNumbers w:val="0"/>
              <w:snapToGrid w:val="0"/>
              <w:ind w:left="0" w:leftChars="0" w:right="0" w:rightChars="0" w:firstLine="0" w:firstLineChars="0"/>
              <w:jc w:val="center"/>
              <w:textAlignment w:val="bottom"/>
              <w:rPr>
                <w:rFonts w:hint="default" w:ascii="Times New Roman" w:hAnsi="Times New Roman" w:eastAsia="宋体" w:cs="Times New Roman"/>
                <w:b w:val="0"/>
                <w:bCs w:val="0"/>
                <w:i w:val="0"/>
                <w:iCs w:val="0"/>
                <w:color w:val="000000"/>
                <w:kern w:val="0"/>
                <w:sz w:val="21"/>
                <w:szCs w:val="21"/>
                <w:u w:val="none"/>
                <w:lang w:val="en-US" w:eastAsia="zh-CN" w:bidi="ar"/>
              </w:rPr>
            </w:pPr>
            <w:r>
              <w:rPr>
                <w:rFonts w:hint="default" w:ascii="Times New Roman" w:hAnsi="Times New Roman" w:eastAsia="宋体" w:cs="Times New Roman"/>
                <w:b w:val="0"/>
                <w:bCs w:val="0"/>
                <w:i w:val="0"/>
                <w:iCs w:val="0"/>
                <w:color w:val="000000"/>
                <w:kern w:val="0"/>
                <w:sz w:val="21"/>
                <w:szCs w:val="21"/>
                <w:u w:val="none"/>
                <w:lang w:val="en-US" w:eastAsia="zh-CN" w:bidi="ar"/>
              </w:rPr>
              <w:t>2041万</w:t>
            </w:r>
          </w:p>
        </w:tc>
        <w:tc>
          <w:tcPr>
            <w:tcW w:w="1728" w:type="dxa"/>
            <w:tcBorders>
              <w:top w:val="nil"/>
              <w:left w:val="nil"/>
              <w:bottom w:val="nil"/>
              <w:right w:val="nil"/>
            </w:tcBorders>
            <w:shd w:val="clear" w:color="auto" w:fill="FFFFFF"/>
            <w:vAlign w:val="center"/>
          </w:tcPr>
          <w:p w14:paraId="3DB8A925">
            <w:pPr>
              <w:keepNext w:val="0"/>
              <w:keepLines w:val="0"/>
              <w:widowControl/>
              <w:suppressLineNumbers w:val="0"/>
              <w:snapToGrid w:val="0"/>
              <w:ind w:left="0" w:leftChars="0" w:right="0" w:rightChars="0" w:firstLine="0" w:firstLineChars="0"/>
              <w:jc w:val="center"/>
              <w:textAlignment w:val="bottom"/>
              <w:rPr>
                <w:rFonts w:hint="default" w:ascii="Times New Roman" w:hAnsi="Times New Roman" w:eastAsia="宋体" w:cs="Times New Roman"/>
                <w:b w:val="0"/>
                <w:bCs w:val="0"/>
                <w:i w:val="0"/>
                <w:iCs w:val="0"/>
                <w:color w:val="000000"/>
                <w:kern w:val="0"/>
                <w:sz w:val="21"/>
                <w:szCs w:val="21"/>
                <w:u w:val="none"/>
                <w:lang w:val="en-US" w:eastAsia="zh-CN" w:bidi="ar"/>
              </w:rPr>
            </w:pPr>
            <w:r>
              <w:rPr>
                <w:rFonts w:hint="default" w:ascii="Times New Roman" w:hAnsi="Times New Roman" w:eastAsia="宋体" w:cs="Times New Roman"/>
                <w:b w:val="0"/>
                <w:bCs w:val="0"/>
                <w:i w:val="0"/>
                <w:iCs w:val="0"/>
                <w:color w:val="000000"/>
                <w:kern w:val="0"/>
                <w:sz w:val="21"/>
                <w:szCs w:val="21"/>
                <w:u w:val="none"/>
                <w:lang w:val="en-US" w:eastAsia="zh-CN" w:bidi="ar"/>
              </w:rPr>
              <w:t>0.33%</w:t>
            </w:r>
          </w:p>
        </w:tc>
        <w:tc>
          <w:tcPr>
            <w:tcW w:w="1753" w:type="dxa"/>
            <w:tcBorders>
              <w:top w:val="nil"/>
              <w:left w:val="nil"/>
              <w:bottom w:val="nil"/>
              <w:right w:val="nil"/>
            </w:tcBorders>
            <w:shd w:val="clear" w:color="auto" w:fill="FFFFFF"/>
            <w:vAlign w:val="center"/>
          </w:tcPr>
          <w:p w14:paraId="2CA570D6">
            <w:pPr>
              <w:keepNext w:val="0"/>
              <w:keepLines w:val="0"/>
              <w:widowControl/>
              <w:suppressLineNumbers w:val="0"/>
              <w:snapToGrid w:val="0"/>
              <w:ind w:left="0" w:leftChars="0" w:right="0" w:rightChars="0" w:firstLine="0" w:firstLineChars="0"/>
              <w:jc w:val="center"/>
              <w:textAlignment w:val="bottom"/>
              <w:rPr>
                <w:rFonts w:hint="default" w:ascii="Times New Roman" w:hAnsi="Times New Roman" w:eastAsia="宋体" w:cs="Times New Roman"/>
                <w:b w:val="0"/>
                <w:bCs w:val="0"/>
                <w:i w:val="0"/>
                <w:iCs w:val="0"/>
                <w:color w:val="000000"/>
                <w:kern w:val="0"/>
                <w:sz w:val="21"/>
                <w:szCs w:val="21"/>
                <w:u w:val="none"/>
                <w:lang w:val="en-US" w:eastAsia="zh-CN" w:bidi="ar"/>
              </w:rPr>
            </w:pPr>
            <w:r>
              <w:rPr>
                <w:rFonts w:hint="default" w:ascii="Times New Roman" w:hAnsi="Times New Roman" w:eastAsia="宋体" w:cs="Times New Roman"/>
                <w:b w:val="0"/>
                <w:bCs w:val="0"/>
                <w:i w:val="0"/>
                <w:iCs w:val="0"/>
                <w:color w:val="000000"/>
                <w:kern w:val="0"/>
                <w:sz w:val="21"/>
                <w:szCs w:val="21"/>
                <w:u w:val="none"/>
                <w:lang w:val="en-US" w:eastAsia="zh-CN" w:bidi="ar"/>
              </w:rPr>
              <w:t>-32.19%</w:t>
            </w:r>
          </w:p>
        </w:tc>
      </w:tr>
      <w:tr w14:paraId="2BDC0A7C">
        <w:trPr>
          <w:trHeight w:val="0" w:hRule="atLeast"/>
          <w:jc w:val="center"/>
        </w:trPr>
        <w:tc>
          <w:tcPr>
            <w:tcW w:w="3310" w:type="dxa"/>
            <w:tcBorders>
              <w:top w:val="nil"/>
              <w:left w:val="nil"/>
              <w:bottom w:val="nil"/>
              <w:right w:val="nil"/>
            </w:tcBorders>
            <w:shd w:val="clear" w:color="auto" w:fill="FFFFFF"/>
            <w:vAlign w:val="center"/>
          </w:tcPr>
          <w:p w14:paraId="2BA2278C">
            <w:pPr>
              <w:keepNext w:val="0"/>
              <w:keepLines w:val="0"/>
              <w:widowControl/>
              <w:suppressLineNumbers w:val="0"/>
              <w:snapToGrid w:val="0"/>
              <w:ind w:left="0" w:leftChars="0" w:right="0" w:rightChars="0" w:firstLine="0" w:firstLineChars="0"/>
              <w:jc w:val="center"/>
              <w:textAlignment w:val="bottom"/>
              <w:rPr>
                <w:rFonts w:hint="default" w:ascii="Times New Roman" w:hAnsi="Times New Roman" w:eastAsia="宋体" w:cs="Times New Roman"/>
                <w:b w:val="0"/>
                <w:bCs w:val="0"/>
                <w:i w:val="0"/>
                <w:iCs w:val="0"/>
                <w:color w:val="000000"/>
                <w:kern w:val="0"/>
                <w:sz w:val="21"/>
                <w:szCs w:val="21"/>
                <w:u w:val="none"/>
                <w:lang w:val="en-US" w:eastAsia="zh-CN" w:bidi="ar"/>
              </w:rPr>
            </w:pPr>
            <w:r>
              <w:rPr>
                <w:rFonts w:hint="default" w:ascii="Times New Roman" w:hAnsi="Times New Roman" w:eastAsia="宋体" w:cs="Times New Roman"/>
                <w:b w:val="0"/>
                <w:bCs w:val="0"/>
                <w:i w:val="0"/>
                <w:iCs w:val="0"/>
                <w:color w:val="000000"/>
                <w:kern w:val="0"/>
                <w:sz w:val="21"/>
                <w:szCs w:val="21"/>
                <w:u w:val="none"/>
                <w:lang w:val="en-US" w:eastAsia="zh-CN" w:bidi="ar"/>
              </w:rPr>
              <w:t>其他(补充)</w:t>
            </w:r>
          </w:p>
        </w:tc>
        <w:tc>
          <w:tcPr>
            <w:tcW w:w="1728" w:type="dxa"/>
            <w:tcBorders>
              <w:top w:val="nil"/>
              <w:left w:val="nil"/>
              <w:bottom w:val="nil"/>
              <w:right w:val="nil"/>
            </w:tcBorders>
            <w:shd w:val="clear" w:color="auto" w:fill="FFFFFF"/>
            <w:vAlign w:val="center"/>
          </w:tcPr>
          <w:p w14:paraId="4FEB95C5">
            <w:pPr>
              <w:keepNext w:val="0"/>
              <w:keepLines w:val="0"/>
              <w:widowControl/>
              <w:suppressLineNumbers w:val="0"/>
              <w:snapToGrid w:val="0"/>
              <w:ind w:left="0" w:leftChars="0" w:right="0" w:rightChars="0" w:firstLine="0" w:firstLineChars="0"/>
              <w:jc w:val="center"/>
              <w:textAlignment w:val="bottom"/>
              <w:rPr>
                <w:rFonts w:hint="default" w:ascii="Times New Roman" w:hAnsi="Times New Roman" w:eastAsia="宋体" w:cs="Times New Roman"/>
                <w:b w:val="0"/>
                <w:bCs w:val="0"/>
                <w:i w:val="0"/>
                <w:iCs w:val="0"/>
                <w:color w:val="000000"/>
                <w:kern w:val="0"/>
                <w:sz w:val="21"/>
                <w:szCs w:val="21"/>
                <w:u w:val="none"/>
                <w:lang w:val="en-US" w:eastAsia="zh-CN" w:bidi="ar"/>
              </w:rPr>
            </w:pPr>
            <w:r>
              <w:rPr>
                <w:rFonts w:hint="default" w:ascii="Times New Roman" w:hAnsi="Times New Roman" w:eastAsia="宋体" w:cs="Times New Roman"/>
                <w:b w:val="0"/>
                <w:bCs w:val="0"/>
                <w:i w:val="0"/>
                <w:iCs w:val="0"/>
                <w:color w:val="000000"/>
                <w:kern w:val="0"/>
                <w:sz w:val="21"/>
                <w:szCs w:val="21"/>
                <w:u w:val="none"/>
                <w:lang w:val="en-US" w:eastAsia="zh-CN" w:bidi="ar"/>
              </w:rPr>
              <w:t>263.4万</w:t>
            </w:r>
          </w:p>
        </w:tc>
        <w:tc>
          <w:tcPr>
            <w:tcW w:w="1728" w:type="dxa"/>
            <w:tcBorders>
              <w:top w:val="nil"/>
              <w:left w:val="nil"/>
              <w:bottom w:val="nil"/>
              <w:right w:val="nil"/>
            </w:tcBorders>
            <w:shd w:val="clear" w:color="auto" w:fill="FFFFFF"/>
            <w:vAlign w:val="center"/>
          </w:tcPr>
          <w:p w14:paraId="00D9BA82">
            <w:pPr>
              <w:keepNext w:val="0"/>
              <w:keepLines w:val="0"/>
              <w:widowControl/>
              <w:suppressLineNumbers w:val="0"/>
              <w:snapToGrid w:val="0"/>
              <w:ind w:left="0" w:leftChars="0" w:right="0" w:rightChars="0" w:firstLine="0" w:firstLineChars="0"/>
              <w:jc w:val="center"/>
              <w:textAlignment w:val="bottom"/>
              <w:rPr>
                <w:rFonts w:hint="default" w:ascii="Times New Roman" w:hAnsi="Times New Roman" w:eastAsia="宋体" w:cs="Times New Roman"/>
                <w:b w:val="0"/>
                <w:bCs w:val="0"/>
                <w:i w:val="0"/>
                <w:iCs w:val="0"/>
                <w:color w:val="000000"/>
                <w:kern w:val="0"/>
                <w:sz w:val="21"/>
                <w:szCs w:val="21"/>
                <w:u w:val="none"/>
                <w:lang w:val="en-US" w:eastAsia="zh-CN" w:bidi="ar"/>
              </w:rPr>
            </w:pPr>
            <w:r>
              <w:rPr>
                <w:rFonts w:hint="default" w:ascii="Times New Roman" w:hAnsi="Times New Roman" w:eastAsia="宋体" w:cs="Times New Roman"/>
                <w:b w:val="0"/>
                <w:bCs w:val="0"/>
                <w:i w:val="0"/>
                <w:iCs w:val="0"/>
                <w:color w:val="000000"/>
                <w:kern w:val="0"/>
                <w:sz w:val="21"/>
                <w:szCs w:val="21"/>
                <w:u w:val="none"/>
                <w:lang w:val="en-US" w:eastAsia="zh-CN" w:bidi="ar"/>
              </w:rPr>
              <w:t>0.04%</w:t>
            </w:r>
          </w:p>
        </w:tc>
        <w:tc>
          <w:tcPr>
            <w:tcW w:w="1753" w:type="dxa"/>
            <w:tcBorders>
              <w:top w:val="nil"/>
              <w:left w:val="nil"/>
              <w:bottom w:val="nil"/>
              <w:right w:val="nil"/>
            </w:tcBorders>
            <w:shd w:val="clear" w:color="auto" w:fill="FFFFFF"/>
            <w:vAlign w:val="center"/>
          </w:tcPr>
          <w:p w14:paraId="0F005766">
            <w:pPr>
              <w:keepNext w:val="0"/>
              <w:keepLines w:val="0"/>
              <w:widowControl/>
              <w:suppressLineNumbers w:val="0"/>
              <w:snapToGrid w:val="0"/>
              <w:ind w:left="0" w:leftChars="0" w:right="0" w:rightChars="0" w:firstLine="0" w:firstLineChars="0"/>
              <w:jc w:val="center"/>
              <w:textAlignment w:val="bottom"/>
              <w:rPr>
                <w:rFonts w:hint="default" w:ascii="Times New Roman" w:hAnsi="Times New Roman" w:eastAsia="宋体" w:cs="Times New Roman"/>
                <w:b w:val="0"/>
                <w:bCs w:val="0"/>
                <w:i w:val="0"/>
                <w:iCs w:val="0"/>
                <w:color w:val="000000"/>
                <w:kern w:val="0"/>
                <w:sz w:val="21"/>
                <w:szCs w:val="21"/>
                <w:u w:val="none"/>
                <w:lang w:val="en-US" w:eastAsia="zh-CN" w:bidi="ar"/>
              </w:rPr>
            </w:pPr>
            <w:r>
              <w:rPr>
                <w:rFonts w:hint="default" w:ascii="Times New Roman" w:hAnsi="Times New Roman" w:eastAsia="宋体" w:cs="Times New Roman"/>
                <w:b w:val="0"/>
                <w:bCs w:val="0"/>
                <w:i w:val="0"/>
                <w:iCs w:val="0"/>
                <w:color w:val="000000"/>
                <w:kern w:val="0"/>
                <w:sz w:val="21"/>
                <w:szCs w:val="21"/>
                <w:u w:val="none"/>
                <w:lang w:val="en-US" w:eastAsia="zh-CN" w:bidi="ar"/>
              </w:rPr>
              <w:t>0.00%</w:t>
            </w:r>
          </w:p>
        </w:tc>
      </w:tr>
      <w:tr w14:paraId="0A97973F">
        <w:trPr>
          <w:trHeight w:val="0" w:hRule="atLeast"/>
          <w:jc w:val="center"/>
        </w:trPr>
        <w:tc>
          <w:tcPr>
            <w:tcW w:w="3310" w:type="dxa"/>
            <w:tcBorders>
              <w:top w:val="nil"/>
              <w:left w:val="nil"/>
              <w:bottom w:val="single" w:color="auto" w:sz="12" w:space="0"/>
              <w:right w:val="nil"/>
            </w:tcBorders>
            <w:shd w:val="clear" w:color="auto" w:fill="FFFFFF"/>
            <w:vAlign w:val="center"/>
          </w:tcPr>
          <w:p w14:paraId="7513154B">
            <w:pPr>
              <w:keepNext w:val="0"/>
              <w:keepLines w:val="0"/>
              <w:widowControl/>
              <w:suppressLineNumbers w:val="0"/>
              <w:snapToGrid w:val="0"/>
              <w:ind w:left="0" w:leftChars="0" w:right="0" w:rightChars="0" w:firstLine="0" w:firstLineChars="0"/>
              <w:jc w:val="center"/>
              <w:textAlignment w:val="bottom"/>
              <w:rPr>
                <w:rFonts w:hint="default" w:ascii="Times New Roman" w:hAnsi="Times New Roman" w:eastAsia="宋体" w:cs="Times New Roman"/>
                <w:b w:val="0"/>
                <w:bCs w:val="0"/>
                <w:i w:val="0"/>
                <w:iCs w:val="0"/>
                <w:color w:val="000000"/>
                <w:kern w:val="0"/>
                <w:sz w:val="21"/>
                <w:szCs w:val="21"/>
                <w:u w:val="none"/>
                <w:lang w:val="en-US" w:eastAsia="zh-CN" w:bidi="ar"/>
              </w:rPr>
            </w:pPr>
            <w:r>
              <w:rPr>
                <w:rFonts w:hint="default" w:ascii="Times New Roman" w:hAnsi="Times New Roman" w:eastAsia="宋体" w:cs="Times New Roman"/>
                <w:b w:val="0"/>
                <w:bCs w:val="0"/>
                <w:i w:val="0"/>
                <w:iCs w:val="0"/>
                <w:color w:val="000000"/>
                <w:kern w:val="0"/>
                <w:sz w:val="21"/>
                <w:szCs w:val="21"/>
                <w:u w:val="none"/>
                <w:lang w:val="en-US" w:eastAsia="zh-CN" w:bidi="ar"/>
              </w:rPr>
              <w:t>影视内容</w:t>
            </w:r>
          </w:p>
        </w:tc>
        <w:tc>
          <w:tcPr>
            <w:tcW w:w="1728" w:type="dxa"/>
            <w:tcBorders>
              <w:top w:val="nil"/>
              <w:left w:val="nil"/>
              <w:bottom w:val="single" w:color="auto" w:sz="12" w:space="0"/>
              <w:right w:val="nil"/>
            </w:tcBorders>
            <w:shd w:val="clear" w:color="auto" w:fill="FFFFFF"/>
            <w:vAlign w:val="center"/>
          </w:tcPr>
          <w:p w14:paraId="6EF7210F">
            <w:pPr>
              <w:keepNext w:val="0"/>
              <w:keepLines w:val="0"/>
              <w:widowControl/>
              <w:suppressLineNumbers w:val="0"/>
              <w:snapToGrid w:val="0"/>
              <w:ind w:left="0" w:leftChars="0" w:right="0" w:rightChars="0" w:firstLine="0" w:firstLineChars="0"/>
              <w:jc w:val="center"/>
              <w:textAlignment w:val="bottom"/>
              <w:rPr>
                <w:rFonts w:hint="default" w:ascii="Times New Roman" w:hAnsi="Times New Roman" w:eastAsia="宋体" w:cs="Times New Roman"/>
                <w:b w:val="0"/>
                <w:bCs w:val="0"/>
                <w:i w:val="0"/>
                <w:iCs w:val="0"/>
                <w:color w:val="000000"/>
                <w:kern w:val="0"/>
                <w:sz w:val="21"/>
                <w:szCs w:val="21"/>
                <w:u w:val="none"/>
                <w:lang w:val="en-US" w:eastAsia="zh-CN" w:bidi="ar"/>
              </w:rPr>
            </w:pPr>
            <w:r>
              <w:rPr>
                <w:rFonts w:hint="default" w:ascii="Times New Roman" w:hAnsi="Times New Roman" w:eastAsia="宋体" w:cs="Times New Roman"/>
                <w:b w:val="0"/>
                <w:bCs w:val="0"/>
                <w:i w:val="0"/>
                <w:iCs w:val="0"/>
                <w:color w:val="000000"/>
                <w:kern w:val="0"/>
                <w:sz w:val="21"/>
                <w:szCs w:val="21"/>
                <w:u w:val="none"/>
                <w:lang w:val="en-US" w:eastAsia="zh-CN" w:bidi="ar"/>
              </w:rPr>
              <w:t>9.291万</w:t>
            </w:r>
          </w:p>
        </w:tc>
        <w:tc>
          <w:tcPr>
            <w:tcW w:w="1728" w:type="dxa"/>
            <w:tcBorders>
              <w:top w:val="nil"/>
              <w:left w:val="nil"/>
              <w:bottom w:val="single" w:color="auto" w:sz="12" w:space="0"/>
              <w:right w:val="nil"/>
            </w:tcBorders>
            <w:shd w:val="clear" w:color="auto" w:fill="FFFFFF"/>
            <w:vAlign w:val="center"/>
          </w:tcPr>
          <w:p w14:paraId="3CBCEADA">
            <w:pPr>
              <w:keepNext w:val="0"/>
              <w:keepLines w:val="0"/>
              <w:widowControl/>
              <w:suppressLineNumbers w:val="0"/>
              <w:snapToGrid w:val="0"/>
              <w:ind w:left="0" w:leftChars="0" w:right="0" w:rightChars="0" w:firstLine="0" w:firstLineChars="0"/>
              <w:jc w:val="center"/>
              <w:textAlignment w:val="bottom"/>
              <w:rPr>
                <w:rFonts w:hint="default" w:ascii="Times New Roman" w:hAnsi="Times New Roman" w:eastAsia="宋体" w:cs="Times New Roman"/>
                <w:b w:val="0"/>
                <w:bCs w:val="0"/>
                <w:i w:val="0"/>
                <w:iCs w:val="0"/>
                <w:color w:val="000000"/>
                <w:kern w:val="0"/>
                <w:sz w:val="21"/>
                <w:szCs w:val="21"/>
                <w:u w:val="none"/>
                <w:lang w:val="en-US" w:eastAsia="zh-CN" w:bidi="ar"/>
              </w:rPr>
            </w:pPr>
            <w:r>
              <w:rPr>
                <w:rFonts w:hint="default" w:ascii="Times New Roman" w:hAnsi="Times New Roman" w:eastAsia="宋体" w:cs="Times New Roman"/>
                <w:b w:val="0"/>
                <w:bCs w:val="0"/>
                <w:i w:val="0"/>
                <w:iCs w:val="0"/>
                <w:color w:val="000000"/>
                <w:kern w:val="0"/>
                <w:sz w:val="21"/>
                <w:szCs w:val="21"/>
                <w:u w:val="none"/>
                <w:lang w:val="en-US" w:eastAsia="zh-CN" w:bidi="ar"/>
              </w:rPr>
              <w:t>0.00%</w:t>
            </w:r>
          </w:p>
        </w:tc>
        <w:tc>
          <w:tcPr>
            <w:tcW w:w="1753" w:type="dxa"/>
            <w:tcBorders>
              <w:top w:val="nil"/>
              <w:left w:val="nil"/>
              <w:bottom w:val="single" w:color="auto" w:sz="12" w:space="0"/>
              <w:right w:val="nil"/>
            </w:tcBorders>
            <w:shd w:val="clear" w:color="auto" w:fill="FFFFFF"/>
            <w:vAlign w:val="center"/>
          </w:tcPr>
          <w:p w14:paraId="7BED4C4F">
            <w:pPr>
              <w:keepNext w:val="0"/>
              <w:keepLines w:val="0"/>
              <w:widowControl/>
              <w:suppressLineNumbers w:val="0"/>
              <w:snapToGrid w:val="0"/>
              <w:ind w:left="0" w:leftChars="0" w:right="0" w:rightChars="0" w:firstLine="0" w:firstLineChars="0"/>
              <w:jc w:val="center"/>
              <w:textAlignment w:val="bottom"/>
              <w:rPr>
                <w:rFonts w:hint="default" w:ascii="Times New Roman" w:hAnsi="Times New Roman" w:eastAsia="宋体" w:cs="Times New Roman"/>
                <w:b w:val="0"/>
                <w:bCs w:val="0"/>
                <w:i w:val="0"/>
                <w:iCs w:val="0"/>
                <w:color w:val="000000"/>
                <w:kern w:val="0"/>
                <w:sz w:val="21"/>
                <w:szCs w:val="21"/>
                <w:u w:val="none"/>
                <w:lang w:val="en-US" w:eastAsia="zh-CN" w:bidi="ar"/>
              </w:rPr>
            </w:pPr>
            <w:r>
              <w:rPr>
                <w:rFonts w:hint="default" w:ascii="Times New Roman" w:hAnsi="Times New Roman" w:eastAsia="宋体" w:cs="Times New Roman"/>
                <w:b w:val="0"/>
                <w:bCs w:val="0"/>
                <w:i w:val="0"/>
                <w:iCs w:val="0"/>
                <w:color w:val="000000"/>
                <w:kern w:val="0"/>
                <w:sz w:val="21"/>
                <w:szCs w:val="21"/>
                <w:u w:val="none"/>
                <w:lang w:val="en-US" w:eastAsia="zh-CN" w:bidi="ar"/>
              </w:rPr>
              <w:t>-155.77%</w:t>
            </w:r>
          </w:p>
        </w:tc>
      </w:tr>
    </w:tbl>
    <w:p w14:paraId="5D70C02E">
      <w:pPr>
        <w:pStyle w:val="28"/>
        <w:keepNext w:val="0"/>
        <w:keepLines w:val="0"/>
        <w:pageBreakBefore w:val="0"/>
        <w:widowControl/>
        <w:suppressLineNumbers w:val="0"/>
        <w:kinsoku/>
        <w:wordWrap/>
        <w:overflowPunct/>
        <w:topLinePunct w:val="0"/>
        <w:autoSpaceDE/>
        <w:autoSpaceDN/>
        <w:bidi w:val="0"/>
        <w:adjustRightInd/>
        <w:snapToGrid/>
        <w:spacing w:beforeAutospacing="0" w:afterAutospacing="0" w:line="420" w:lineRule="exact"/>
        <w:ind w:firstLine="480" w:firstLineChars="200"/>
        <w:jc w:val="both"/>
        <w:textAlignment w:val="auto"/>
        <w:rPr>
          <w:rFonts w:hint="default" w:ascii="Times New Roman" w:hAnsi="Times New Roman" w:eastAsia="宋体" w:cs="Times New Roman"/>
          <w:sz w:val="24"/>
          <w:szCs w:val="24"/>
          <w:lang w:eastAsia="zh-CN"/>
        </w:rPr>
      </w:pPr>
      <w:r>
        <w:rPr>
          <w:rFonts w:hint="default" w:ascii="Times New Roman" w:hAnsi="Times New Roman" w:eastAsia="宋体" w:cs="Times New Roman"/>
          <w:sz w:val="24"/>
          <w:szCs w:val="24"/>
        </w:rPr>
        <w:t>数据来源：</w:t>
      </w:r>
      <w:r>
        <w:rPr>
          <w:rFonts w:hint="eastAsia" w:ascii="Times New Roman" w:hAnsi="Times New Roman" w:eastAsia="宋体" w:cs="Times New Roman"/>
          <w:sz w:val="24"/>
          <w:szCs w:val="24"/>
          <w:lang w:val="en-US" w:eastAsia="zh-CN"/>
        </w:rPr>
        <w:t>东方财富网</w:t>
      </w:r>
      <w:r>
        <w:rPr>
          <w:rFonts w:hint="default" w:ascii="Times New Roman" w:hAnsi="Times New Roman" w:eastAsia="宋体" w:cs="Times New Roman"/>
          <w:sz w:val="24"/>
          <w:szCs w:val="24"/>
        </w:rPr>
        <w:t>整理</w:t>
      </w:r>
    </w:p>
    <w:p w14:paraId="06EA37A4">
      <w:pPr>
        <w:pStyle w:val="28"/>
        <w:keepNext w:val="0"/>
        <w:keepLines w:val="0"/>
        <w:pageBreakBefore w:val="0"/>
        <w:widowControl/>
        <w:suppressLineNumbers w:val="0"/>
        <w:kinsoku/>
        <w:wordWrap/>
        <w:overflowPunct/>
        <w:topLinePunct w:val="0"/>
        <w:autoSpaceDE/>
        <w:autoSpaceDN/>
        <w:bidi w:val="0"/>
        <w:adjustRightInd/>
        <w:snapToGrid/>
        <w:spacing w:beforeAutospacing="0" w:afterAutospacing="0" w:line="420" w:lineRule="exact"/>
        <w:ind w:firstLine="480" w:firstLineChars="200"/>
        <w:jc w:val="both"/>
        <w:textAlignment w:val="auto"/>
        <w:rPr>
          <w:rFonts w:hint="default" w:ascii="Times New Roman" w:hAnsi="Times New Roman" w:eastAsia="宋体" w:cs="Times New Roman"/>
          <w:sz w:val="24"/>
          <w:szCs w:val="24"/>
        </w:rPr>
      </w:pPr>
      <w:r>
        <w:rPr>
          <w:rFonts w:hint="default" w:ascii="Times New Roman" w:hAnsi="Times New Roman" w:eastAsia="宋体" w:cs="Times New Roman"/>
          <w:sz w:val="24"/>
          <w:szCs w:val="24"/>
        </w:rPr>
        <w:t>从业务结构变化来看，公司主营收入长期集中在营销服务领域。2020—2024年期间，营销服务收入占比始终保持在90%以上，是企业收入规模扩张的主要来源。营销服务属于典型的服务型业务，企业通常通过整合媒体资源、客户资源以及创意内容生产开展业务，自身资产规模相对较小，因此在收入规模扩张时，总资产周转率往往会随之提升。</w:t>
      </w:r>
    </w:p>
    <w:p w14:paraId="37B34F2D">
      <w:pPr>
        <w:pStyle w:val="28"/>
        <w:keepNext w:val="0"/>
        <w:keepLines w:val="0"/>
        <w:pageBreakBefore w:val="0"/>
        <w:widowControl/>
        <w:suppressLineNumbers w:val="0"/>
        <w:kinsoku/>
        <w:wordWrap/>
        <w:overflowPunct/>
        <w:topLinePunct w:val="0"/>
        <w:autoSpaceDE/>
        <w:autoSpaceDN/>
        <w:bidi w:val="0"/>
        <w:adjustRightInd/>
        <w:snapToGrid/>
        <w:spacing w:beforeAutospacing="0" w:afterAutospacing="0" w:line="420" w:lineRule="exact"/>
        <w:ind w:firstLine="480" w:firstLineChars="200"/>
        <w:jc w:val="both"/>
        <w:textAlignment w:val="auto"/>
        <w:rPr>
          <w:rFonts w:hint="default" w:ascii="Times New Roman" w:hAnsi="Times New Roman" w:eastAsia="宋体" w:cs="Times New Roman"/>
          <w:sz w:val="24"/>
          <w:szCs w:val="24"/>
        </w:rPr>
      </w:pPr>
      <w:r>
        <w:rPr>
          <w:rFonts w:hint="default" w:ascii="Times New Roman" w:hAnsi="Times New Roman" w:eastAsia="宋体" w:cs="Times New Roman"/>
          <w:sz w:val="24"/>
          <w:szCs w:val="24"/>
        </w:rPr>
        <w:t>近年来，公司也在探索数字版权运营、内容营销以及数字化营销工具等新业务。例如公司在营销业务中逐步引入数据分析平台、数字内容制作以及智能营销工具，以提升广告投放效率和内容生产效率。但从主营业务结构来看，相关数字化业务收入规模仍然较小，对公司整体收入结构的影响有限。</w:t>
      </w:r>
    </w:p>
    <w:p w14:paraId="2C01F4D3">
      <w:pPr>
        <w:pStyle w:val="28"/>
        <w:keepNext w:val="0"/>
        <w:keepLines w:val="0"/>
        <w:pageBreakBefore w:val="0"/>
        <w:widowControl/>
        <w:suppressLineNumbers w:val="0"/>
        <w:kinsoku/>
        <w:wordWrap/>
        <w:overflowPunct/>
        <w:topLinePunct w:val="0"/>
        <w:autoSpaceDE/>
        <w:autoSpaceDN/>
        <w:bidi w:val="0"/>
        <w:adjustRightInd/>
        <w:snapToGrid/>
        <w:spacing w:beforeAutospacing="0" w:afterAutospacing="0" w:line="420" w:lineRule="exact"/>
        <w:ind w:firstLine="480" w:firstLineChars="200"/>
        <w:jc w:val="both"/>
        <w:textAlignment w:val="auto"/>
        <w:rPr>
          <w:rFonts w:hint="default" w:ascii="Times New Roman" w:hAnsi="Times New Roman" w:eastAsia="宋体" w:cs="Times New Roman"/>
          <w:sz w:val="24"/>
          <w:szCs w:val="24"/>
        </w:rPr>
      </w:pPr>
      <w:r>
        <w:rPr>
          <w:rFonts w:hint="default" w:ascii="Times New Roman" w:hAnsi="Times New Roman" w:eastAsia="宋体" w:cs="Times New Roman"/>
          <w:sz w:val="24"/>
          <w:szCs w:val="24"/>
        </w:rPr>
        <w:t>因此，从资产运营效率角度看，思美传媒总资产周转率持续上升的主要原因在于企业营业收入规模快速增长，而资产规模变化相对有限。在营销服务业务的带动下，公司利用既有资产创造收入的能力不断提高，从而在样本期内表现出较高的资产周转效率。</w:t>
      </w:r>
    </w:p>
    <w:p w14:paraId="56A703C7">
      <w:pPr>
        <w:autoSpaceDE/>
        <w:autoSpaceDN/>
        <w:snapToGrid/>
        <w:spacing w:before="156" w:beforeLines="50" w:after="156" w:afterLines="50" w:line="420" w:lineRule="exact"/>
        <w:jc w:val="left"/>
        <w:outlineLvl w:val="2"/>
        <w:rPr>
          <w:rFonts w:hint="default" w:ascii="Times New Roman" w:hAnsi="Times New Roman" w:eastAsia="黑体" w:cs="Times New Roman"/>
          <w:color w:val="000000"/>
          <w:kern w:val="0"/>
          <w:sz w:val="28"/>
          <w:szCs w:val="28"/>
          <w:lang w:val="en-US" w:eastAsia="zh-CN"/>
        </w:rPr>
      </w:pPr>
      <w:r>
        <w:rPr>
          <w:rFonts w:hint="default" w:ascii="Times New Roman" w:hAnsi="Times New Roman" w:eastAsia="黑体" w:cs="Times New Roman"/>
          <w:color w:val="000000"/>
          <w:kern w:val="0"/>
          <w:sz w:val="28"/>
          <w:szCs w:val="28"/>
          <w:lang w:val="en-US" w:eastAsia="zh-CN"/>
        </w:rPr>
        <w:t>4.2.2.3 本节小结</w:t>
      </w:r>
    </w:p>
    <w:p w14:paraId="59631B0B">
      <w:pPr>
        <w:pStyle w:val="28"/>
        <w:keepNext w:val="0"/>
        <w:keepLines w:val="0"/>
        <w:pageBreakBefore w:val="0"/>
        <w:widowControl/>
        <w:suppressLineNumbers w:val="0"/>
        <w:kinsoku/>
        <w:wordWrap/>
        <w:overflowPunct/>
        <w:topLinePunct w:val="0"/>
        <w:autoSpaceDE/>
        <w:autoSpaceDN/>
        <w:bidi w:val="0"/>
        <w:adjustRightInd/>
        <w:snapToGrid/>
        <w:spacing w:beforeAutospacing="0" w:afterAutospacing="0" w:line="420" w:lineRule="exact"/>
        <w:ind w:firstLine="480" w:firstLineChars="200"/>
        <w:jc w:val="both"/>
        <w:textAlignment w:val="auto"/>
        <w:rPr>
          <w:rFonts w:hint="default" w:ascii="Times New Roman" w:hAnsi="Times New Roman" w:eastAsia="宋体" w:cs="Times New Roman"/>
          <w:sz w:val="24"/>
          <w:szCs w:val="24"/>
        </w:rPr>
      </w:pPr>
      <w:r>
        <w:rPr>
          <w:rFonts w:hint="default" w:ascii="Times New Roman" w:hAnsi="Times New Roman" w:eastAsia="宋体" w:cs="Times New Roman"/>
          <w:sz w:val="24"/>
          <w:szCs w:val="24"/>
        </w:rPr>
        <w:t>综合来看，样本企业总资产周转率的差异主要来源于业务模式和收入增长方式的不同。技术产品型企业通常需要持续投入研发和平台建设，资产规模扩张相对较快，而新产品商业化存在一定周期，因此营业收入增长往往滞后于资产扩张，导致资产周转率整体偏低或呈下降趋势；出版内容类企业依托稳定的发行渠道和市场需求，资产规模与收入规模变化较为同步，因此周转率整体保持稳定；营销服务类企业资产结构相对较轻，当收入规模快速扩大时，更容易形成较高的资产周转水平。</w:t>
      </w:r>
    </w:p>
    <w:p w14:paraId="04293B08">
      <w:pPr>
        <w:pStyle w:val="28"/>
        <w:keepNext w:val="0"/>
        <w:keepLines w:val="0"/>
        <w:pageBreakBefore w:val="0"/>
        <w:widowControl/>
        <w:suppressLineNumbers w:val="0"/>
        <w:kinsoku/>
        <w:wordWrap/>
        <w:overflowPunct/>
        <w:topLinePunct w:val="0"/>
        <w:autoSpaceDE/>
        <w:autoSpaceDN/>
        <w:bidi w:val="0"/>
        <w:adjustRightInd/>
        <w:snapToGrid/>
        <w:spacing w:beforeAutospacing="0" w:afterAutospacing="0" w:line="420" w:lineRule="exact"/>
        <w:ind w:firstLine="480" w:firstLineChars="200"/>
        <w:jc w:val="both"/>
        <w:textAlignment w:val="auto"/>
        <w:rPr>
          <w:rFonts w:hint="default" w:ascii="Times New Roman" w:hAnsi="Times New Roman" w:eastAsia="宋体" w:cs="Times New Roman"/>
          <w:sz w:val="24"/>
          <w:szCs w:val="24"/>
        </w:rPr>
      </w:pPr>
      <w:r>
        <w:rPr>
          <w:rFonts w:hint="default" w:ascii="Times New Roman" w:hAnsi="Times New Roman" w:eastAsia="宋体" w:cs="Times New Roman"/>
          <w:sz w:val="24"/>
          <w:szCs w:val="24"/>
        </w:rPr>
        <w:t>总资产周转率分析进一步揭示了人工智能应用层中小企业盈利分化的另一层逻辑：高周转并不一定意味着高盈利，低周转也不一定意味着低盈利。真正关键的是，企业的周转速度必须与利润率结构和业务模式相匹配。对于方直科技和巨人网络这类高附加值企业而言，低周转可以被高利润率所补偿；对于思美传媒和天地在线这类服务型企业而言，即使周转率较高，只要利润率过低或持续恶化，资本回报仍然难以改善。</w:t>
      </w:r>
    </w:p>
    <w:p w14:paraId="0972E954">
      <w:pPr>
        <w:pStyle w:val="28"/>
        <w:keepNext w:val="0"/>
        <w:keepLines w:val="0"/>
        <w:pageBreakBefore w:val="0"/>
        <w:widowControl/>
        <w:suppressLineNumbers w:val="0"/>
        <w:kinsoku/>
        <w:wordWrap/>
        <w:overflowPunct/>
        <w:topLinePunct w:val="0"/>
        <w:autoSpaceDE/>
        <w:autoSpaceDN/>
        <w:bidi w:val="0"/>
        <w:adjustRightInd/>
        <w:snapToGrid/>
        <w:spacing w:beforeAutospacing="0" w:afterAutospacing="0" w:line="420" w:lineRule="exact"/>
        <w:ind w:firstLine="480" w:firstLineChars="200"/>
        <w:jc w:val="both"/>
        <w:textAlignment w:val="auto"/>
        <w:rPr>
          <w:rFonts w:hint="default" w:ascii="Times New Roman" w:hAnsi="Times New Roman" w:eastAsia="宋体" w:cs="Times New Roman"/>
          <w:sz w:val="24"/>
          <w:szCs w:val="24"/>
        </w:rPr>
      </w:pPr>
      <w:r>
        <w:rPr>
          <w:rFonts w:hint="default" w:ascii="Times New Roman" w:hAnsi="Times New Roman" w:eastAsia="宋体" w:cs="Times New Roman"/>
          <w:sz w:val="24"/>
          <w:szCs w:val="24"/>
        </w:rPr>
        <w:t>因此，从杜邦分析的视角看，总资产周转率主要回答的是企业收入形成得快不快，而并不直接决定企业最终赚得多不多。对人工智能应用层中小企业而言，只有当周转效率、利润空间和业务模式三者同时协调时，企业盈利能力才可能实现稳定提升。基于这一判断，下一节将进一步从权益乘数角度展开分析，以判断资本结构变化是否放大或缓冲了企业盈利波动。</w:t>
      </w:r>
    </w:p>
    <w:p w14:paraId="56FEA9A7">
      <w:pPr>
        <w:autoSpaceDE/>
        <w:autoSpaceDN/>
        <w:snapToGrid/>
        <w:spacing w:before="156" w:beforeLines="50" w:after="156" w:afterLines="50" w:line="420" w:lineRule="exact"/>
        <w:jc w:val="left"/>
        <w:outlineLvl w:val="2"/>
        <w:rPr>
          <w:rFonts w:hint="default" w:ascii="Times New Roman" w:hAnsi="Times New Roman" w:eastAsia="黑体" w:cs="Times New Roman"/>
          <w:color w:val="000000"/>
          <w:kern w:val="0"/>
          <w:sz w:val="28"/>
          <w:szCs w:val="28"/>
          <w:lang w:val="en-US" w:eastAsia="zh-CN"/>
        </w:rPr>
      </w:pPr>
      <w:r>
        <w:rPr>
          <w:rFonts w:hint="default" w:ascii="Times New Roman" w:hAnsi="Times New Roman" w:eastAsia="黑体" w:cs="Times New Roman"/>
          <w:color w:val="000000"/>
          <w:kern w:val="0"/>
          <w:sz w:val="28"/>
          <w:szCs w:val="28"/>
          <w:lang w:val="en-US" w:eastAsia="zh-CN"/>
        </w:rPr>
        <w:t>4.2.3权益乘数分析</w:t>
      </w:r>
    </w:p>
    <w:p w14:paraId="28D14DF2">
      <w:pPr>
        <w:pStyle w:val="28"/>
        <w:keepNext w:val="0"/>
        <w:keepLines w:val="0"/>
        <w:pageBreakBefore w:val="0"/>
        <w:widowControl/>
        <w:suppressLineNumbers w:val="0"/>
        <w:kinsoku/>
        <w:wordWrap/>
        <w:overflowPunct/>
        <w:topLinePunct w:val="0"/>
        <w:autoSpaceDE/>
        <w:autoSpaceDN/>
        <w:bidi w:val="0"/>
        <w:adjustRightInd/>
        <w:snapToGrid/>
        <w:spacing w:beforeAutospacing="0" w:afterAutospacing="0" w:line="420" w:lineRule="exact"/>
        <w:ind w:firstLine="480" w:firstLineChars="200"/>
        <w:jc w:val="both"/>
        <w:textAlignment w:val="auto"/>
        <w:rPr>
          <w:rFonts w:hint="default" w:ascii="Times New Roman" w:hAnsi="Times New Roman" w:eastAsia="宋体" w:cs="Times New Roman"/>
          <w:sz w:val="24"/>
          <w:szCs w:val="24"/>
        </w:rPr>
      </w:pPr>
      <w:r>
        <w:rPr>
          <w:rFonts w:hint="default" w:ascii="Times New Roman" w:hAnsi="Times New Roman" w:eastAsia="宋体" w:cs="Times New Roman"/>
          <w:sz w:val="24"/>
          <w:szCs w:val="24"/>
        </w:rPr>
        <w:t>权益乘数</w:t>
      </w:r>
      <w:r>
        <w:rPr>
          <w:rFonts w:hint="default" w:ascii="Times New Roman" w:hAnsi="Times New Roman" w:eastAsia="宋体" w:cs="Times New Roman"/>
          <w:sz w:val="24"/>
          <w:szCs w:val="24"/>
          <w:lang w:val="en-US" w:eastAsia="zh-CN"/>
        </w:rPr>
        <w:t>主要用来</w:t>
      </w:r>
      <w:r>
        <w:rPr>
          <w:rFonts w:hint="default" w:ascii="Times New Roman" w:hAnsi="Times New Roman" w:eastAsia="宋体" w:cs="Times New Roman"/>
          <w:sz w:val="24"/>
          <w:szCs w:val="24"/>
        </w:rPr>
        <w:t>衡量企业资本结构，反映企业资产中有多少比例来源于负债融资</w:t>
      </w:r>
      <w:r>
        <w:rPr>
          <w:rFonts w:hint="default" w:ascii="Times New Roman" w:hAnsi="Times New Roman" w:eastAsia="宋体" w:cs="Times New Roman"/>
          <w:sz w:val="24"/>
          <w:szCs w:val="24"/>
          <w:lang w:val="en-US" w:eastAsia="zh-CN"/>
        </w:rPr>
        <w:t>。</w:t>
      </w:r>
      <w:r>
        <w:rPr>
          <w:rFonts w:hint="default" w:ascii="Times New Roman" w:hAnsi="Times New Roman" w:eastAsia="宋体" w:cs="Times New Roman"/>
          <w:sz w:val="24"/>
          <w:szCs w:val="24"/>
        </w:rPr>
        <w:t>在杜邦分析体系中，权益乘数体现的是企业的财务杠杆水平，其计算公式为：</w:t>
      </w:r>
    </w:p>
    <w:p w14:paraId="38537E3D">
      <w:pPr>
        <w:pStyle w:val="28"/>
        <w:keepNext w:val="0"/>
        <w:keepLines w:val="0"/>
        <w:pageBreakBefore w:val="0"/>
        <w:widowControl/>
        <w:suppressLineNumbers w:val="0"/>
        <w:kinsoku/>
        <w:wordWrap/>
        <w:overflowPunct/>
        <w:topLinePunct w:val="0"/>
        <w:autoSpaceDE/>
        <w:autoSpaceDN/>
        <w:bidi w:val="0"/>
        <w:adjustRightInd/>
        <w:snapToGrid/>
        <w:spacing w:beforeAutospacing="0" w:afterAutospacing="0" w:line="420" w:lineRule="exact"/>
        <w:ind w:firstLine="480" w:firstLineChars="200"/>
        <w:jc w:val="both"/>
        <w:textAlignment w:val="auto"/>
        <w:rPr>
          <w:rFonts w:hint="default" w:ascii="Times New Roman" w:hAnsi="Times New Roman" w:eastAsia="宋体" w:cs="Times New Roman"/>
          <w:sz w:val="24"/>
          <w:szCs w:val="24"/>
        </w:rPr>
      </w:pPr>
      <m:oMathPara>
        <m:oMath>
          <m:r>
            <m:rPr>
              <m:nor/>
              <m:sty m:val="p"/>
            </m:rPr>
            <w:rPr>
              <w:rFonts w:hint="default" w:ascii="Times New Roman" w:hAnsi="Times New Roman" w:eastAsia="宋体" w:cs="Times New Roman"/>
              <w:b w:val="0"/>
              <w:i w:val="0"/>
              <w:sz w:val="24"/>
              <w:lang w:val="en-US" w:eastAsia="zh-CN"/>
            </w:rPr>
            <m:t>权益乘数</m:t>
          </m:r>
          <m:r>
            <m:rPr>
              <m:nor/>
              <m:sty m:val="p"/>
            </m:rPr>
            <w:rPr>
              <w:rFonts w:hint="default" w:ascii="Times New Roman" w:hAnsi="Times New Roman" w:eastAsia="宋体" w:cs="Times New Roman"/>
              <w:b w:val="0"/>
              <w:i w:val="0"/>
              <w:sz w:val="24"/>
            </w:rPr>
            <m:t>=</m:t>
          </m:r>
          <m:f>
            <m:fPr>
              <m:ctrlPr>
                <w:rPr>
                  <w:rFonts w:hint="default" w:ascii="Cambria Math" w:hAnsi="Cambria Math" w:eastAsia="宋体" w:cs="Times New Roman"/>
                  <w:i/>
                  <w:sz w:val="24"/>
                </w:rPr>
              </m:ctrlPr>
            </m:fPr>
            <m:num>
              <m:r>
                <m:rPr>
                  <m:nor/>
                  <m:sty m:val="p"/>
                </m:rPr>
                <w:rPr>
                  <w:rFonts w:hint="default" w:ascii="Times New Roman" w:hAnsi="Times New Roman" w:eastAsia="宋体" w:cs="Times New Roman"/>
                  <w:b w:val="0"/>
                  <w:i w:val="0"/>
                  <w:sz w:val="24"/>
                  <w:lang w:val="en-US" w:eastAsia="zh-CN"/>
                </w:rPr>
                <m:t>总资产</m:t>
              </m:r>
              <m:ctrlPr>
                <w:rPr>
                  <w:rFonts w:hint="default" w:ascii="Cambria Math" w:hAnsi="Cambria Math" w:eastAsia="宋体" w:cs="Times New Roman"/>
                  <w:sz w:val="24"/>
                </w:rPr>
              </m:ctrlPr>
            </m:num>
            <m:den>
              <m:r>
                <m:rPr>
                  <m:nor/>
                  <m:sty m:val="p"/>
                </m:rPr>
                <w:rPr>
                  <w:rFonts w:hint="default" w:ascii="Times New Roman" w:hAnsi="Times New Roman" w:eastAsia="宋体" w:cs="Times New Roman"/>
                  <w:b w:val="0"/>
                  <w:i w:val="0"/>
                  <w:sz w:val="24"/>
                  <w:lang w:val="en-US" w:eastAsia="zh-CN"/>
                </w:rPr>
                <m:t>股东权益</m:t>
              </m:r>
              <m:ctrlPr>
                <w:rPr>
                  <w:rFonts w:hint="default" w:ascii="Cambria Math" w:hAnsi="Cambria Math" w:eastAsia="宋体" w:cs="Times New Roman"/>
                  <w:sz w:val="24"/>
                </w:rPr>
              </m:ctrlPr>
            </m:den>
          </m:f>
        </m:oMath>
      </m:oMathPara>
    </w:p>
    <w:p w14:paraId="1678601D">
      <w:pPr>
        <w:pStyle w:val="28"/>
        <w:keepNext w:val="0"/>
        <w:keepLines w:val="0"/>
        <w:pageBreakBefore w:val="0"/>
        <w:widowControl/>
        <w:suppressLineNumbers w:val="0"/>
        <w:kinsoku/>
        <w:wordWrap/>
        <w:overflowPunct/>
        <w:topLinePunct w:val="0"/>
        <w:autoSpaceDE/>
        <w:autoSpaceDN/>
        <w:bidi w:val="0"/>
        <w:adjustRightInd/>
        <w:snapToGrid/>
        <w:spacing w:beforeAutospacing="0" w:afterAutospacing="0" w:line="420" w:lineRule="exact"/>
        <w:ind w:firstLine="480" w:firstLineChars="200"/>
        <w:jc w:val="both"/>
        <w:textAlignment w:val="auto"/>
        <w:rPr>
          <w:rFonts w:hint="default" w:ascii="Times New Roman" w:hAnsi="Times New Roman" w:eastAsia="宋体" w:cs="Times New Roman"/>
          <w:sz w:val="24"/>
          <w:szCs w:val="24"/>
        </w:rPr>
      </w:pPr>
    </w:p>
    <w:p w14:paraId="4CB66D5C">
      <w:pPr>
        <w:pStyle w:val="28"/>
        <w:keepNext w:val="0"/>
        <w:keepLines w:val="0"/>
        <w:pageBreakBefore w:val="0"/>
        <w:widowControl/>
        <w:suppressLineNumbers w:val="0"/>
        <w:kinsoku/>
        <w:wordWrap/>
        <w:overflowPunct/>
        <w:topLinePunct w:val="0"/>
        <w:autoSpaceDE/>
        <w:autoSpaceDN/>
        <w:bidi w:val="0"/>
        <w:adjustRightInd/>
        <w:snapToGrid/>
        <w:spacing w:beforeAutospacing="0" w:afterAutospacing="0" w:line="420" w:lineRule="exact"/>
        <w:ind w:firstLine="480" w:firstLineChars="200"/>
        <w:jc w:val="both"/>
        <w:textAlignment w:val="auto"/>
        <w:rPr>
          <w:rFonts w:hint="default" w:ascii="Times New Roman" w:hAnsi="Times New Roman" w:eastAsia="宋体" w:cs="Times New Roman"/>
          <w:sz w:val="24"/>
          <w:szCs w:val="24"/>
        </w:rPr>
      </w:pPr>
      <w:r>
        <w:rPr>
          <w:rFonts w:hint="default" w:ascii="Times New Roman" w:hAnsi="Times New Roman" w:eastAsia="宋体" w:cs="Times New Roman"/>
          <w:sz w:val="24"/>
          <w:szCs w:val="24"/>
        </w:rPr>
        <w:t>当企业在保持股东权益相对稳定的情况下增加负债融资、扩大资产规模时，权益乘数通常会上升；反之，当企业负债规模下降或股东权益增长较快时，权益乘数则可能下降。因此，权益乘数不仅反映企业资本结构特征，也在一定程度上体现企业的财务风险水平。</w:t>
      </w:r>
    </w:p>
    <w:p w14:paraId="435181C5">
      <w:pPr>
        <w:pStyle w:val="28"/>
        <w:keepNext w:val="0"/>
        <w:keepLines w:val="0"/>
        <w:pageBreakBefore w:val="0"/>
        <w:widowControl/>
        <w:suppressLineNumbers w:val="0"/>
        <w:kinsoku/>
        <w:wordWrap/>
        <w:overflowPunct/>
        <w:topLinePunct w:val="0"/>
        <w:autoSpaceDE/>
        <w:autoSpaceDN/>
        <w:bidi w:val="0"/>
        <w:adjustRightInd/>
        <w:snapToGrid/>
        <w:spacing w:beforeAutospacing="0" w:afterAutospacing="0" w:line="420" w:lineRule="exact"/>
        <w:ind w:firstLine="480" w:firstLineChars="200"/>
        <w:jc w:val="both"/>
        <w:textAlignment w:val="auto"/>
        <w:rPr>
          <w:rFonts w:hint="eastAsia" w:ascii="Times New Roman" w:hAnsi="Times New Roman" w:eastAsia="宋体" w:cs="Times New Roman"/>
          <w:sz w:val="24"/>
          <w:szCs w:val="24"/>
          <w:lang w:eastAsia="zh-CN"/>
        </w:rPr>
      </w:pPr>
      <w:r>
        <w:rPr>
          <w:rFonts w:hint="default" w:ascii="Times New Roman" w:hAnsi="Times New Roman" w:eastAsia="宋体" w:cs="Times New Roman"/>
          <w:sz w:val="24"/>
          <w:szCs w:val="24"/>
        </w:rPr>
        <w:t>对于人工智能应用层企业而言，企业普遍处于技术研发与业务拓展阶段，收入模式和市场空间仍在不断探索。根据艾瑞咨询《2024年中国人工智能产业研究报告》，AI赛道股权投资事件占比高达77.9%，约70%的项目仍处于A轮及以前阶段，显示出企业高度依赖股权融资而非债权融资的特征。艾媒咨询《2025年中国人工智能产业市场状况及标杆企业经营数据分析报告》也显示，人工智能应用层企业资产负债率普遍较低，负债率最低的十家企业平均资产负债率低于15%，显著低于传统制造业水平。这一融资结构特点反映出，部分企业在早期发展阶段更倾向于依赖自有资本和股权融资维持经营规模，而非通过大规模举债扩大资产规模，与其轻资产运营、持续研发投入的行业特性密切相关。因此，从样本企业整体情况来看，多数企业的财务杠杆水平相对温和。为了进一步分析不同企业资本结构的差异，本文对典型样本企业2020—2024年的权益乘数进行计算，结果如表4-2</w:t>
      </w:r>
      <w:r>
        <w:rPr>
          <w:rFonts w:hint="default" w:ascii="Times New Roman" w:hAnsi="Times New Roman" w:eastAsia="宋体" w:cs="Times New Roman"/>
          <w:sz w:val="24"/>
          <w:szCs w:val="24"/>
          <w:lang w:val="en-US" w:eastAsia="zh-CN"/>
        </w:rPr>
        <w:t>6</w:t>
      </w:r>
      <w:r>
        <w:rPr>
          <w:rFonts w:hint="default" w:ascii="Times New Roman" w:hAnsi="Times New Roman" w:eastAsia="宋体" w:cs="Times New Roman"/>
          <w:sz w:val="24"/>
          <w:szCs w:val="24"/>
        </w:rPr>
        <w:t>所示</w:t>
      </w:r>
      <w:r>
        <w:rPr>
          <w:rFonts w:hint="eastAsia" w:ascii="Times New Roman" w:hAnsi="Times New Roman" w:eastAsia="宋体" w:cs="Times New Roman"/>
          <w:sz w:val="24"/>
          <w:szCs w:val="24"/>
          <w:lang w:eastAsia="zh-CN"/>
        </w:rPr>
        <w:t>。</w:t>
      </w:r>
    </w:p>
    <w:p w14:paraId="6FBB89CB">
      <w:pPr>
        <w:widowControl/>
        <w:tabs>
          <w:tab w:val="left" w:pos="377"/>
        </w:tabs>
        <w:autoSpaceDE/>
        <w:autoSpaceDN/>
        <w:snapToGrid/>
        <w:spacing w:before="156" w:beforeLines="50"/>
        <w:jc w:val="center"/>
        <w:rPr>
          <w:rFonts w:hint="default" w:ascii="Times New Roman" w:hAnsi="Times New Roman" w:eastAsia="宋体" w:cs="Times New Roman"/>
          <w:spacing w:val="10"/>
          <w:kern w:val="0"/>
          <w:szCs w:val="20"/>
          <w:lang w:val="en-US" w:eastAsia="zh-CN"/>
        </w:rPr>
      </w:pPr>
      <w:r>
        <w:rPr>
          <w:rFonts w:hint="default" w:ascii="Times New Roman" w:hAnsi="Times New Roman" w:eastAsia="宋体" w:cs="Times New Roman"/>
          <w:spacing w:val="10"/>
          <w:kern w:val="0"/>
          <w:szCs w:val="20"/>
          <w:lang w:val="en-US" w:eastAsia="zh-CN"/>
        </w:rPr>
        <w:t>表4-26 典型样本企业权益乘数表</w:t>
      </w:r>
    </w:p>
    <w:tbl>
      <w:tblPr>
        <w:tblStyle w:val="31"/>
        <w:tblW w:w="8519" w:type="dxa"/>
        <w:jc w:val="center"/>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Layout w:type="autofit"/>
        <w:tblCellMar>
          <w:top w:w="0" w:type="dxa"/>
          <w:left w:w="108" w:type="dxa"/>
          <w:bottom w:w="0" w:type="dxa"/>
          <w:right w:w="108" w:type="dxa"/>
        </w:tblCellMar>
      </w:tblPr>
      <w:tblGrid>
        <w:gridCol w:w="1613"/>
        <w:gridCol w:w="1536"/>
        <w:gridCol w:w="1074"/>
        <w:gridCol w:w="1074"/>
        <w:gridCol w:w="1074"/>
        <w:gridCol w:w="1074"/>
        <w:gridCol w:w="1074"/>
      </w:tblGrid>
      <w:tr w14:paraId="629A0B1C">
        <w:trPr>
          <w:trHeight w:val="0" w:hRule="atLeast"/>
          <w:tblHeader/>
          <w:jc w:val="center"/>
        </w:trPr>
        <w:tc>
          <w:tcPr>
            <w:tcW w:w="1613" w:type="dxa"/>
            <w:tcBorders>
              <w:top w:val="single" w:color="auto" w:sz="12" w:space="0"/>
              <w:left w:val="nil"/>
              <w:bottom w:val="single" w:color="auto" w:sz="4" w:space="0"/>
              <w:right w:val="nil"/>
            </w:tcBorders>
            <w:shd w:val="clear" w:color="auto" w:fill="auto"/>
            <w:vAlign w:val="center"/>
          </w:tcPr>
          <w:p w14:paraId="3ABCDE94">
            <w:pPr>
              <w:keepNext w:val="0"/>
              <w:keepLines w:val="0"/>
              <w:widowControl/>
              <w:suppressLineNumbers w:val="0"/>
              <w:snapToGrid w:val="0"/>
              <w:ind w:left="0" w:leftChars="0" w:right="0" w:rightChars="0" w:firstLine="0" w:firstLineChars="0"/>
              <w:jc w:val="center"/>
              <w:textAlignment w:val="center"/>
              <w:rPr>
                <w:rFonts w:hint="default" w:ascii="Times New Roman" w:hAnsi="Times New Roman" w:eastAsia="宋体" w:cs="Times New Roman"/>
                <w:b/>
                <w:bCs/>
                <w:i w:val="0"/>
                <w:iCs w:val="0"/>
                <w:color w:val="000000"/>
                <w:kern w:val="0"/>
                <w:sz w:val="21"/>
                <w:szCs w:val="21"/>
                <w:u w:val="none"/>
                <w:lang w:val="en-US" w:eastAsia="zh-CN" w:bidi="ar"/>
              </w:rPr>
            </w:pPr>
            <w:r>
              <w:rPr>
                <w:rFonts w:hint="default" w:ascii="Times New Roman" w:hAnsi="Times New Roman" w:eastAsia="宋体" w:cs="Times New Roman"/>
                <w:b/>
                <w:bCs/>
                <w:i w:val="0"/>
                <w:iCs w:val="0"/>
                <w:color w:val="000000"/>
                <w:kern w:val="0"/>
                <w:sz w:val="21"/>
                <w:szCs w:val="21"/>
                <w:u w:val="none"/>
                <w:lang w:val="en-US" w:eastAsia="zh-CN" w:bidi="ar"/>
              </w:rPr>
              <w:t>企业类型</w:t>
            </w:r>
          </w:p>
        </w:tc>
        <w:tc>
          <w:tcPr>
            <w:tcW w:w="1536" w:type="dxa"/>
            <w:tcBorders>
              <w:top w:val="single" w:color="auto" w:sz="12" w:space="0"/>
              <w:left w:val="nil"/>
              <w:bottom w:val="single" w:color="auto" w:sz="4" w:space="0"/>
              <w:right w:val="nil"/>
            </w:tcBorders>
            <w:shd w:val="clear" w:color="auto" w:fill="auto"/>
            <w:vAlign w:val="center"/>
          </w:tcPr>
          <w:p w14:paraId="1B9C7D16">
            <w:pPr>
              <w:keepNext w:val="0"/>
              <w:keepLines w:val="0"/>
              <w:widowControl/>
              <w:suppressLineNumbers w:val="0"/>
              <w:snapToGrid w:val="0"/>
              <w:ind w:left="0" w:leftChars="0" w:right="0" w:rightChars="0" w:firstLine="0" w:firstLineChars="0"/>
              <w:jc w:val="center"/>
              <w:textAlignment w:val="center"/>
              <w:rPr>
                <w:rFonts w:hint="default" w:ascii="Times New Roman" w:hAnsi="Times New Roman" w:eastAsia="宋体" w:cs="Times New Roman"/>
                <w:b/>
                <w:bCs/>
                <w:i w:val="0"/>
                <w:iCs w:val="0"/>
                <w:color w:val="000000"/>
                <w:kern w:val="0"/>
                <w:sz w:val="21"/>
                <w:szCs w:val="21"/>
                <w:u w:val="none"/>
                <w:lang w:val="en-US" w:eastAsia="zh-CN" w:bidi="ar"/>
              </w:rPr>
            </w:pPr>
            <w:r>
              <w:rPr>
                <w:rFonts w:hint="default" w:ascii="Times New Roman" w:hAnsi="Times New Roman" w:eastAsia="宋体" w:cs="Times New Roman"/>
                <w:b/>
                <w:bCs/>
                <w:i w:val="0"/>
                <w:iCs w:val="0"/>
                <w:color w:val="000000"/>
                <w:kern w:val="0"/>
                <w:sz w:val="21"/>
                <w:szCs w:val="21"/>
                <w:u w:val="none"/>
                <w:lang w:val="en-US" w:eastAsia="zh-CN" w:bidi="ar"/>
              </w:rPr>
              <w:t>企业</w:t>
            </w:r>
          </w:p>
        </w:tc>
        <w:tc>
          <w:tcPr>
            <w:tcW w:w="1074" w:type="dxa"/>
            <w:tcBorders>
              <w:top w:val="single" w:color="auto" w:sz="12" w:space="0"/>
              <w:left w:val="nil"/>
              <w:bottom w:val="single" w:color="auto" w:sz="4" w:space="0"/>
              <w:right w:val="nil"/>
            </w:tcBorders>
            <w:shd w:val="clear" w:color="auto" w:fill="auto"/>
            <w:vAlign w:val="center"/>
          </w:tcPr>
          <w:p w14:paraId="1BF55CEE">
            <w:pPr>
              <w:keepNext w:val="0"/>
              <w:keepLines w:val="0"/>
              <w:widowControl/>
              <w:suppressLineNumbers w:val="0"/>
              <w:snapToGrid w:val="0"/>
              <w:ind w:left="0" w:leftChars="0" w:right="0" w:rightChars="0" w:firstLine="0" w:firstLineChars="0"/>
              <w:jc w:val="center"/>
              <w:textAlignment w:val="center"/>
              <w:rPr>
                <w:rFonts w:hint="default" w:ascii="Times New Roman" w:hAnsi="Times New Roman" w:eastAsia="宋体" w:cs="Times New Roman"/>
                <w:b/>
                <w:bCs/>
                <w:i w:val="0"/>
                <w:iCs w:val="0"/>
                <w:color w:val="000000"/>
                <w:kern w:val="0"/>
                <w:sz w:val="21"/>
                <w:szCs w:val="21"/>
                <w:u w:val="none"/>
                <w:lang w:val="en-US" w:eastAsia="zh-CN" w:bidi="ar"/>
              </w:rPr>
            </w:pPr>
            <w:r>
              <w:rPr>
                <w:rFonts w:hint="default" w:ascii="Times New Roman" w:hAnsi="Times New Roman" w:eastAsia="宋体" w:cs="Times New Roman"/>
                <w:b/>
                <w:bCs/>
                <w:i w:val="0"/>
                <w:iCs w:val="0"/>
                <w:color w:val="000000"/>
                <w:kern w:val="0"/>
                <w:sz w:val="21"/>
                <w:szCs w:val="21"/>
                <w:u w:val="none"/>
                <w:lang w:val="en-US" w:eastAsia="zh-CN" w:bidi="ar"/>
              </w:rPr>
              <w:t>2020</w:t>
            </w:r>
          </w:p>
        </w:tc>
        <w:tc>
          <w:tcPr>
            <w:tcW w:w="1074" w:type="dxa"/>
            <w:tcBorders>
              <w:top w:val="single" w:color="auto" w:sz="12" w:space="0"/>
              <w:left w:val="nil"/>
              <w:bottom w:val="single" w:color="auto" w:sz="4" w:space="0"/>
              <w:right w:val="nil"/>
            </w:tcBorders>
            <w:shd w:val="clear" w:color="auto" w:fill="auto"/>
            <w:vAlign w:val="center"/>
          </w:tcPr>
          <w:p w14:paraId="760659FA">
            <w:pPr>
              <w:keepNext w:val="0"/>
              <w:keepLines w:val="0"/>
              <w:widowControl/>
              <w:suppressLineNumbers w:val="0"/>
              <w:snapToGrid w:val="0"/>
              <w:ind w:left="0" w:leftChars="0" w:right="0" w:rightChars="0" w:firstLine="0" w:firstLineChars="0"/>
              <w:jc w:val="center"/>
              <w:textAlignment w:val="center"/>
              <w:rPr>
                <w:rFonts w:hint="default" w:ascii="Times New Roman" w:hAnsi="Times New Roman" w:eastAsia="宋体" w:cs="Times New Roman"/>
                <w:b/>
                <w:bCs/>
                <w:i w:val="0"/>
                <w:iCs w:val="0"/>
                <w:color w:val="000000"/>
                <w:kern w:val="0"/>
                <w:sz w:val="21"/>
                <w:szCs w:val="21"/>
                <w:u w:val="none"/>
                <w:lang w:val="en-US" w:eastAsia="zh-CN" w:bidi="ar"/>
              </w:rPr>
            </w:pPr>
            <w:r>
              <w:rPr>
                <w:rFonts w:hint="default" w:ascii="Times New Roman" w:hAnsi="Times New Roman" w:eastAsia="宋体" w:cs="Times New Roman"/>
                <w:b/>
                <w:bCs/>
                <w:i w:val="0"/>
                <w:iCs w:val="0"/>
                <w:color w:val="000000"/>
                <w:kern w:val="0"/>
                <w:sz w:val="21"/>
                <w:szCs w:val="21"/>
                <w:u w:val="none"/>
                <w:lang w:val="en-US" w:eastAsia="zh-CN" w:bidi="ar"/>
              </w:rPr>
              <w:t>2021</w:t>
            </w:r>
          </w:p>
        </w:tc>
        <w:tc>
          <w:tcPr>
            <w:tcW w:w="1074" w:type="dxa"/>
            <w:tcBorders>
              <w:top w:val="single" w:color="auto" w:sz="12" w:space="0"/>
              <w:left w:val="nil"/>
              <w:bottom w:val="single" w:color="auto" w:sz="4" w:space="0"/>
              <w:right w:val="nil"/>
            </w:tcBorders>
            <w:shd w:val="clear" w:color="auto" w:fill="auto"/>
            <w:vAlign w:val="center"/>
          </w:tcPr>
          <w:p w14:paraId="4BCB0433">
            <w:pPr>
              <w:keepNext w:val="0"/>
              <w:keepLines w:val="0"/>
              <w:widowControl/>
              <w:suppressLineNumbers w:val="0"/>
              <w:snapToGrid w:val="0"/>
              <w:ind w:left="0" w:leftChars="0" w:right="0" w:rightChars="0" w:firstLine="0" w:firstLineChars="0"/>
              <w:jc w:val="center"/>
              <w:textAlignment w:val="center"/>
              <w:rPr>
                <w:rFonts w:hint="default" w:ascii="Times New Roman" w:hAnsi="Times New Roman" w:eastAsia="宋体" w:cs="Times New Roman"/>
                <w:b/>
                <w:bCs/>
                <w:i w:val="0"/>
                <w:iCs w:val="0"/>
                <w:color w:val="000000"/>
                <w:kern w:val="0"/>
                <w:sz w:val="21"/>
                <w:szCs w:val="21"/>
                <w:u w:val="none"/>
                <w:lang w:val="en-US" w:eastAsia="zh-CN" w:bidi="ar"/>
              </w:rPr>
            </w:pPr>
            <w:r>
              <w:rPr>
                <w:rFonts w:hint="default" w:ascii="Times New Roman" w:hAnsi="Times New Roman" w:eastAsia="宋体" w:cs="Times New Roman"/>
                <w:b/>
                <w:bCs/>
                <w:i w:val="0"/>
                <w:iCs w:val="0"/>
                <w:color w:val="000000"/>
                <w:kern w:val="0"/>
                <w:sz w:val="21"/>
                <w:szCs w:val="21"/>
                <w:u w:val="none"/>
                <w:lang w:val="en-US" w:eastAsia="zh-CN" w:bidi="ar"/>
              </w:rPr>
              <w:t>2022</w:t>
            </w:r>
          </w:p>
        </w:tc>
        <w:tc>
          <w:tcPr>
            <w:tcW w:w="1074" w:type="dxa"/>
            <w:tcBorders>
              <w:top w:val="single" w:color="auto" w:sz="12" w:space="0"/>
              <w:left w:val="nil"/>
              <w:bottom w:val="single" w:color="auto" w:sz="4" w:space="0"/>
              <w:right w:val="nil"/>
            </w:tcBorders>
            <w:shd w:val="clear" w:color="auto" w:fill="auto"/>
            <w:vAlign w:val="center"/>
          </w:tcPr>
          <w:p w14:paraId="6F9C0163">
            <w:pPr>
              <w:keepNext w:val="0"/>
              <w:keepLines w:val="0"/>
              <w:widowControl/>
              <w:suppressLineNumbers w:val="0"/>
              <w:snapToGrid w:val="0"/>
              <w:ind w:left="0" w:leftChars="0" w:right="0" w:rightChars="0" w:firstLine="0" w:firstLineChars="0"/>
              <w:jc w:val="center"/>
              <w:textAlignment w:val="center"/>
              <w:rPr>
                <w:rFonts w:hint="default" w:ascii="Times New Roman" w:hAnsi="Times New Roman" w:eastAsia="宋体" w:cs="Times New Roman"/>
                <w:b/>
                <w:bCs/>
                <w:i w:val="0"/>
                <w:iCs w:val="0"/>
                <w:color w:val="000000"/>
                <w:kern w:val="0"/>
                <w:sz w:val="21"/>
                <w:szCs w:val="21"/>
                <w:u w:val="none"/>
                <w:lang w:val="en-US" w:eastAsia="zh-CN" w:bidi="ar"/>
              </w:rPr>
            </w:pPr>
            <w:r>
              <w:rPr>
                <w:rFonts w:hint="default" w:ascii="Times New Roman" w:hAnsi="Times New Roman" w:eastAsia="宋体" w:cs="Times New Roman"/>
                <w:b/>
                <w:bCs/>
                <w:i w:val="0"/>
                <w:iCs w:val="0"/>
                <w:color w:val="000000"/>
                <w:kern w:val="0"/>
                <w:sz w:val="21"/>
                <w:szCs w:val="21"/>
                <w:u w:val="none"/>
                <w:lang w:val="en-US" w:eastAsia="zh-CN" w:bidi="ar"/>
              </w:rPr>
              <w:t>2023</w:t>
            </w:r>
          </w:p>
        </w:tc>
        <w:tc>
          <w:tcPr>
            <w:tcW w:w="1074" w:type="dxa"/>
            <w:tcBorders>
              <w:top w:val="single" w:color="auto" w:sz="12" w:space="0"/>
              <w:left w:val="nil"/>
              <w:bottom w:val="single" w:color="auto" w:sz="4" w:space="0"/>
              <w:right w:val="nil"/>
            </w:tcBorders>
            <w:shd w:val="clear" w:color="auto" w:fill="auto"/>
            <w:vAlign w:val="center"/>
          </w:tcPr>
          <w:p w14:paraId="3EFA73A2">
            <w:pPr>
              <w:keepNext w:val="0"/>
              <w:keepLines w:val="0"/>
              <w:widowControl/>
              <w:suppressLineNumbers w:val="0"/>
              <w:snapToGrid w:val="0"/>
              <w:ind w:left="0" w:leftChars="0" w:right="0" w:rightChars="0" w:firstLine="0" w:firstLineChars="0"/>
              <w:jc w:val="center"/>
              <w:textAlignment w:val="center"/>
              <w:rPr>
                <w:rFonts w:hint="default" w:ascii="Times New Roman" w:hAnsi="Times New Roman" w:eastAsia="宋体" w:cs="Times New Roman"/>
                <w:b/>
                <w:bCs/>
                <w:i w:val="0"/>
                <w:iCs w:val="0"/>
                <w:color w:val="000000"/>
                <w:kern w:val="0"/>
                <w:sz w:val="21"/>
                <w:szCs w:val="21"/>
                <w:u w:val="none"/>
                <w:lang w:val="en-US" w:eastAsia="zh-CN" w:bidi="ar"/>
              </w:rPr>
            </w:pPr>
            <w:r>
              <w:rPr>
                <w:rFonts w:hint="default" w:ascii="Times New Roman" w:hAnsi="Times New Roman" w:eastAsia="宋体" w:cs="Times New Roman"/>
                <w:b/>
                <w:bCs/>
                <w:i w:val="0"/>
                <w:iCs w:val="0"/>
                <w:color w:val="000000"/>
                <w:kern w:val="0"/>
                <w:sz w:val="21"/>
                <w:szCs w:val="21"/>
                <w:u w:val="none"/>
                <w:lang w:val="en-US" w:eastAsia="zh-CN" w:bidi="ar"/>
              </w:rPr>
              <w:t>2024</w:t>
            </w:r>
          </w:p>
        </w:tc>
      </w:tr>
      <w:tr w14:paraId="25033D0A">
        <w:trPr>
          <w:trHeight w:val="0" w:hRule="atLeast"/>
          <w:jc w:val="center"/>
        </w:trPr>
        <w:tc>
          <w:tcPr>
            <w:tcW w:w="1613" w:type="dxa"/>
            <w:tcBorders>
              <w:top w:val="single" w:color="auto" w:sz="4" w:space="0"/>
              <w:left w:val="nil"/>
              <w:bottom w:val="nil"/>
              <w:right w:val="nil"/>
            </w:tcBorders>
            <w:shd w:val="clear" w:color="auto" w:fill="auto"/>
            <w:vAlign w:val="center"/>
          </w:tcPr>
          <w:p w14:paraId="25F6481E">
            <w:pPr>
              <w:keepNext w:val="0"/>
              <w:keepLines w:val="0"/>
              <w:widowControl/>
              <w:suppressLineNumbers w:val="0"/>
              <w:snapToGrid w:val="0"/>
              <w:ind w:left="0" w:leftChars="0" w:right="0" w:rightChars="0" w:firstLine="0" w:firstLineChars="0"/>
              <w:jc w:val="center"/>
              <w:textAlignment w:val="center"/>
              <w:rPr>
                <w:rFonts w:hint="default" w:ascii="Times New Roman" w:hAnsi="Times New Roman" w:eastAsia="宋体" w:cs="Times New Roman"/>
                <w:b w:val="0"/>
                <w:bCs w:val="0"/>
                <w:i w:val="0"/>
                <w:iCs w:val="0"/>
                <w:color w:val="000000"/>
                <w:kern w:val="0"/>
                <w:sz w:val="21"/>
                <w:szCs w:val="21"/>
                <w:u w:val="none"/>
                <w:lang w:val="en-US" w:eastAsia="zh-CN" w:bidi="ar"/>
              </w:rPr>
            </w:pPr>
            <w:r>
              <w:rPr>
                <w:rFonts w:hint="default" w:ascii="Times New Roman" w:hAnsi="Times New Roman" w:eastAsia="宋体" w:cs="Times New Roman"/>
                <w:b w:val="0"/>
                <w:bCs w:val="0"/>
                <w:i w:val="0"/>
                <w:iCs w:val="0"/>
                <w:color w:val="000000"/>
                <w:kern w:val="0"/>
                <w:sz w:val="21"/>
                <w:szCs w:val="21"/>
                <w:u w:val="none"/>
                <w:lang w:val="en-US" w:eastAsia="zh-CN" w:bidi="ar"/>
              </w:rPr>
              <w:t>AI独立产品型</w:t>
            </w:r>
          </w:p>
        </w:tc>
        <w:tc>
          <w:tcPr>
            <w:tcW w:w="1536" w:type="dxa"/>
            <w:tcBorders>
              <w:top w:val="single" w:color="auto" w:sz="4" w:space="0"/>
              <w:left w:val="nil"/>
              <w:bottom w:val="nil"/>
              <w:right w:val="nil"/>
            </w:tcBorders>
            <w:shd w:val="clear" w:color="auto" w:fill="auto"/>
            <w:vAlign w:val="center"/>
          </w:tcPr>
          <w:p w14:paraId="4B65D535">
            <w:pPr>
              <w:keepNext w:val="0"/>
              <w:keepLines w:val="0"/>
              <w:widowControl/>
              <w:suppressLineNumbers w:val="0"/>
              <w:snapToGrid w:val="0"/>
              <w:ind w:left="0" w:leftChars="0" w:right="0" w:rightChars="0" w:firstLine="0" w:firstLineChars="0"/>
              <w:jc w:val="center"/>
              <w:textAlignment w:val="center"/>
              <w:rPr>
                <w:rFonts w:hint="default" w:ascii="Times New Roman" w:hAnsi="Times New Roman" w:eastAsia="宋体" w:cs="Times New Roman"/>
                <w:b w:val="0"/>
                <w:bCs w:val="0"/>
                <w:i w:val="0"/>
                <w:iCs w:val="0"/>
                <w:color w:val="000000"/>
                <w:kern w:val="0"/>
                <w:sz w:val="21"/>
                <w:szCs w:val="21"/>
                <w:u w:val="none"/>
                <w:lang w:val="en-US" w:eastAsia="zh-CN" w:bidi="ar"/>
              </w:rPr>
            </w:pPr>
            <w:r>
              <w:rPr>
                <w:rFonts w:hint="default" w:ascii="Times New Roman" w:hAnsi="Times New Roman" w:eastAsia="宋体" w:cs="Times New Roman"/>
                <w:b w:val="0"/>
                <w:bCs w:val="0"/>
                <w:i w:val="0"/>
                <w:iCs w:val="0"/>
                <w:color w:val="000000"/>
                <w:kern w:val="0"/>
                <w:sz w:val="21"/>
                <w:szCs w:val="21"/>
                <w:u w:val="none"/>
                <w:lang w:val="en-US" w:eastAsia="zh-CN" w:bidi="ar"/>
              </w:rPr>
              <w:t>方直科技</w:t>
            </w:r>
          </w:p>
        </w:tc>
        <w:tc>
          <w:tcPr>
            <w:tcW w:w="1074" w:type="dxa"/>
            <w:tcBorders>
              <w:top w:val="single" w:color="auto" w:sz="4" w:space="0"/>
              <w:left w:val="nil"/>
              <w:bottom w:val="nil"/>
              <w:right w:val="nil"/>
            </w:tcBorders>
            <w:shd w:val="clear" w:color="auto" w:fill="auto"/>
            <w:vAlign w:val="center"/>
          </w:tcPr>
          <w:p w14:paraId="0064E050">
            <w:pPr>
              <w:keepNext w:val="0"/>
              <w:keepLines w:val="0"/>
              <w:widowControl/>
              <w:suppressLineNumbers w:val="0"/>
              <w:snapToGrid w:val="0"/>
              <w:ind w:left="0" w:leftChars="0" w:right="0" w:rightChars="0" w:firstLine="0" w:firstLineChars="0"/>
              <w:jc w:val="center"/>
              <w:textAlignment w:val="center"/>
              <w:rPr>
                <w:rFonts w:hint="default" w:ascii="Times New Roman" w:hAnsi="Times New Roman" w:eastAsia="宋体" w:cs="Times New Roman"/>
                <w:b w:val="0"/>
                <w:bCs w:val="0"/>
                <w:i w:val="0"/>
                <w:iCs w:val="0"/>
                <w:color w:val="000000"/>
                <w:kern w:val="0"/>
                <w:sz w:val="21"/>
                <w:szCs w:val="21"/>
                <w:u w:val="none"/>
                <w:lang w:val="en-US" w:eastAsia="zh-CN" w:bidi="ar"/>
              </w:rPr>
            </w:pPr>
            <w:r>
              <w:rPr>
                <w:rFonts w:hint="default" w:ascii="Times New Roman" w:hAnsi="Times New Roman" w:eastAsia="宋体" w:cs="Times New Roman"/>
                <w:b w:val="0"/>
                <w:bCs w:val="0"/>
                <w:i w:val="0"/>
                <w:iCs w:val="0"/>
                <w:color w:val="000000"/>
                <w:kern w:val="0"/>
                <w:sz w:val="21"/>
                <w:szCs w:val="21"/>
                <w:u w:val="none"/>
                <w:lang w:val="en-US" w:eastAsia="zh-CN" w:bidi="ar"/>
              </w:rPr>
              <w:t>1.045</w:t>
            </w:r>
          </w:p>
        </w:tc>
        <w:tc>
          <w:tcPr>
            <w:tcW w:w="1074" w:type="dxa"/>
            <w:tcBorders>
              <w:top w:val="single" w:color="auto" w:sz="4" w:space="0"/>
              <w:left w:val="nil"/>
              <w:bottom w:val="nil"/>
              <w:right w:val="nil"/>
            </w:tcBorders>
            <w:shd w:val="clear" w:color="auto" w:fill="auto"/>
            <w:vAlign w:val="center"/>
          </w:tcPr>
          <w:p w14:paraId="6EF54558">
            <w:pPr>
              <w:keepNext w:val="0"/>
              <w:keepLines w:val="0"/>
              <w:widowControl/>
              <w:suppressLineNumbers w:val="0"/>
              <w:snapToGrid w:val="0"/>
              <w:ind w:left="0" w:leftChars="0" w:right="0" w:rightChars="0" w:firstLine="0" w:firstLineChars="0"/>
              <w:jc w:val="center"/>
              <w:textAlignment w:val="center"/>
              <w:rPr>
                <w:rFonts w:hint="default" w:ascii="Times New Roman" w:hAnsi="Times New Roman" w:eastAsia="宋体" w:cs="Times New Roman"/>
                <w:b w:val="0"/>
                <w:bCs w:val="0"/>
                <w:i w:val="0"/>
                <w:iCs w:val="0"/>
                <w:color w:val="000000"/>
                <w:kern w:val="0"/>
                <w:sz w:val="21"/>
                <w:szCs w:val="21"/>
                <w:u w:val="none"/>
                <w:lang w:val="en-US" w:eastAsia="zh-CN" w:bidi="ar"/>
              </w:rPr>
            </w:pPr>
            <w:r>
              <w:rPr>
                <w:rFonts w:hint="default" w:ascii="Times New Roman" w:hAnsi="Times New Roman" w:eastAsia="宋体" w:cs="Times New Roman"/>
                <w:b w:val="0"/>
                <w:bCs w:val="0"/>
                <w:i w:val="0"/>
                <w:iCs w:val="0"/>
                <w:color w:val="000000"/>
                <w:kern w:val="0"/>
                <w:sz w:val="21"/>
                <w:szCs w:val="21"/>
                <w:u w:val="none"/>
                <w:lang w:val="en-US" w:eastAsia="zh-CN" w:bidi="ar"/>
              </w:rPr>
              <w:t>1.033</w:t>
            </w:r>
          </w:p>
        </w:tc>
        <w:tc>
          <w:tcPr>
            <w:tcW w:w="1074" w:type="dxa"/>
            <w:tcBorders>
              <w:top w:val="single" w:color="auto" w:sz="4" w:space="0"/>
              <w:left w:val="nil"/>
              <w:bottom w:val="nil"/>
              <w:right w:val="nil"/>
            </w:tcBorders>
            <w:shd w:val="clear" w:color="auto" w:fill="auto"/>
            <w:vAlign w:val="center"/>
          </w:tcPr>
          <w:p w14:paraId="580776FE">
            <w:pPr>
              <w:keepNext w:val="0"/>
              <w:keepLines w:val="0"/>
              <w:widowControl/>
              <w:suppressLineNumbers w:val="0"/>
              <w:snapToGrid w:val="0"/>
              <w:ind w:left="0" w:leftChars="0" w:right="0" w:rightChars="0" w:firstLine="0" w:firstLineChars="0"/>
              <w:jc w:val="center"/>
              <w:textAlignment w:val="center"/>
              <w:rPr>
                <w:rFonts w:hint="default" w:ascii="Times New Roman" w:hAnsi="Times New Roman" w:eastAsia="宋体" w:cs="Times New Roman"/>
                <w:b w:val="0"/>
                <w:bCs w:val="0"/>
                <w:i w:val="0"/>
                <w:iCs w:val="0"/>
                <w:color w:val="000000"/>
                <w:kern w:val="0"/>
                <w:sz w:val="21"/>
                <w:szCs w:val="21"/>
                <w:u w:val="none"/>
                <w:lang w:val="en-US" w:eastAsia="zh-CN" w:bidi="ar"/>
              </w:rPr>
            </w:pPr>
            <w:r>
              <w:rPr>
                <w:rFonts w:hint="default" w:ascii="Times New Roman" w:hAnsi="Times New Roman" w:eastAsia="宋体" w:cs="Times New Roman"/>
                <w:b w:val="0"/>
                <w:bCs w:val="0"/>
                <w:i w:val="0"/>
                <w:iCs w:val="0"/>
                <w:color w:val="000000"/>
                <w:kern w:val="0"/>
                <w:sz w:val="21"/>
                <w:szCs w:val="21"/>
                <w:u w:val="none"/>
                <w:lang w:val="en-US" w:eastAsia="zh-CN" w:bidi="ar"/>
              </w:rPr>
              <w:t>1.032</w:t>
            </w:r>
          </w:p>
        </w:tc>
        <w:tc>
          <w:tcPr>
            <w:tcW w:w="1074" w:type="dxa"/>
            <w:tcBorders>
              <w:top w:val="single" w:color="auto" w:sz="4" w:space="0"/>
              <w:left w:val="nil"/>
              <w:bottom w:val="nil"/>
              <w:right w:val="nil"/>
            </w:tcBorders>
            <w:shd w:val="clear" w:color="auto" w:fill="auto"/>
            <w:vAlign w:val="center"/>
          </w:tcPr>
          <w:p w14:paraId="546EC081">
            <w:pPr>
              <w:keepNext w:val="0"/>
              <w:keepLines w:val="0"/>
              <w:widowControl/>
              <w:suppressLineNumbers w:val="0"/>
              <w:snapToGrid w:val="0"/>
              <w:ind w:left="0" w:leftChars="0" w:right="0" w:rightChars="0" w:firstLine="0" w:firstLineChars="0"/>
              <w:jc w:val="center"/>
              <w:textAlignment w:val="center"/>
              <w:rPr>
                <w:rFonts w:hint="default" w:ascii="Times New Roman" w:hAnsi="Times New Roman" w:eastAsia="宋体" w:cs="Times New Roman"/>
                <w:b w:val="0"/>
                <w:bCs w:val="0"/>
                <w:i w:val="0"/>
                <w:iCs w:val="0"/>
                <w:color w:val="000000"/>
                <w:kern w:val="0"/>
                <w:sz w:val="21"/>
                <w:szCs w:val="21"/>
                <w:u w:val="none"/>
                <w:lang w:val="en-US" w:eastAsia="zh-CN" w:bidi="ar"/>
              </w:rPr>
            </w:pPr>
            <w:r>
              <w:rPr>
                <w:rFonts w:hint="default" w:ascii="Times New Roman" w:hAnsi="Times New Roman" w:eastAsia="宋体" w:cs="Times New Roman"/>
                <w:b w:val="0"/>
                <w:bCs w:val="0"/>
                <w:i w:val="0"/>
                <w:iCs w:val="0"/>
                <w:color w:val="000000"/>
                <w:kern w:val="0"/>
                <w:sz w:val="21"/>
                <w:szCs w:val="21"/>
                <w:u w:val="none"/>
                <w:lang w:val="en-US" w:eastAsia="zh-CN" w:bidi="ar"/>
              </w:rPr>
              <w:t>1.022</w:t>
            </w:r>
          </w:p>
        </w:tc>
        <w:tc>
          <w:tcPr>
            <w:tcW w:w="1074" w:type="dxa"/>
            <w:tcBorders>
              <w:top w:val="single" w:color="auto" w:sz="4" w:space="0"/>
              <w:left w:val="nil"/>
              <w:bottom w:val="nil"/>
              <w:right w:val="nil"/>
            </w:tcBorders>
            <w:shd w:val="clear" w:color="auto" w:fill="auto"/>
            <w:vAlign w:val="center"/>
          </w:tcPr>
          <w:p w14:paraId="2C39507C">
            <w:pPr>
              <w:keepNext w:val="0"/>
              <w:keepLines w:val="0"/>
              <w:widowControl/>
              <w:suppressLineNumbers w:val="0"/>
              <w:snapToGrid w:val="0"/>
              <w:ind w:left="0" w:leftChars="0" w:right="0" w:rightChars="0" w:firstLine="0" w:firstLineChars="0"/>
              <w:jc w:val="center"/>
              <w:textAlignment w:val="center"/>
              <w:rPr>
                <w:rFonts w:hint="default" w:ascii="Times New Roman" w:hAnsi="Times New Roman" w:eastAsia="宋体" w:cs="Times New Roman"/>
                <w:b w:val="0"/>
                <w:bCs w:val="0"/>
                <w:i w:val="0"/>
                <w:iCs w:val="0"/>
                <w:color w:val="000000"/>
                <w:kern w:val="0"/>
                <w:sz w:val="21"/>
                <w:szCs w:val="21"/>
                <w:u w:val="none"/>
                <w:lang w:val="en-US" w:eastAsia="zh-CN" w:bidi="ar"/>
              </w:rPr>
            </w:pPr>
            <w:r>
              <w:rPr>
                <w:rFonts w:hint="default" w:ascii="Times New Roman" w:hAnsi="Times New Roman" w:eastAsia="宋体" w:cs="Times New Roman"/>
                <w:b w:val="0"/>
                <w:bCs w:val="0"/>
                <w:i w:val="0"/>
                <w:iCs w:val="0"/>
                <w:color w:val="000000"/>
                <w:kern w:val="0"/>
                <w:sz w:val="21"/>
                <w:szCs w:val="21"/>
                <w:u w:val="none"/>
                <w:lang w:val="en-US" w:eastAsia="zh-CN" w:bidi="ar"/>
              </w:rPr>
              <w:t>1.032</w:t>
            </w:r>
          </w:p>
        </w:tc>
      </w:tr>
      <w:tr w14:paraId="16DFA3B9">
        <w:trPr>
          <w:trHeight w:val="0" w:hRule="atLeast"/>
          <w:jc w:val="center"/>
        </w:trPr>
        <w:tc>
          <w:tcPr>
            <w:tcW w:w="1613" w:type="dxa"/>
            <w:tcBorders>
              <w:top w:val="nil"/>
              <w:left w:val="nil"/>
              <w:bottom w:val="nil"/>
              <w:right w:val="nil"/>
            </w:tcBorders>
            <w:shd w:val="clear" w:color="auto" w:fill="auto"/>
            <w:vAlign w:val="center"/>
          </w:tcPr>
          <w:p w14:paraId="67C4F5A1">
            <w:pPr>
              <w:keepNext w:val="0"/>
              <w:keepLines w:val="0"/>
              <w:widowControl/>
              <w:suppressLineNumbers w:val="0"/>
              <w:snapToGrid w:val="0"/>
              <w:ind w:left="0" w:leftChars="0" w:right="0" w:rightChars="0" w:firstLine="0" w:firstLineChars="0"/>
              <w:jc w:val="center"/>
              <w:textAlignment w:val="center"/>
              <w:rPr>
                <w:rFonts w:hint="default" w:ascii="Times New Roman" w:hAnsi="Times New Roman" w:eastAsia="宋体" w:cs="Times New Roman"/>
                <w:b w:val="0"/>
                <w:bCs w:val="0"/>
                <w:i w:val="0"/>
                <w:iCs w:val="0"/>
                <w:color w:val="000000"/>
                <w:kern w:val="0"/>
                <w:sz w:val="21"/>
                <w:szCs w:val="21"/>
                <w:u w:val="none"/>
                <w:lang w:val="en-US" w:eastAsia="zh-CN" w:bidi="ar"/>
              </w:rPr>
            </w:pPr>
            <w:r>
              <w:rPr>
                <w:rFonts w:hint="default" w:ascii="Times New Roman" w:hAnsi="Times New Roman" w:eastAsia="宋体" w:cs="Times New Roman"/>
                <w:b w:val="0"/>
                <w:bCs w:val="0"/>
                <w:i w:val="0"/>
                <w:iCs w:val="0"/>
                <w:color w:val="000000"/>
                <w:kern w:val="0"/>
                <w:sz w:val="21"/>
                <w:szCs w:val="21"/>
                <w:u w:val="none"/>
                <w:lang w:val="en-US" w:eastAsia="zh-CN" w:bidi="ar"/>
              </w:rPr>
              <w:t>AI独立产品型</w:t>
            </w:r>
          </w:p>
        </w:tc>
        <w:tc>
          <w:tcPr>
            <w:tcW w:w="1536" w:type="dxa"/>
            <w:tcBorders>
              <w:top w:val="nil"/>
              <w:left w:val="nil"/>
              <w:bottom w:val="nil"/>
              <w:right w:val="nil"/>
            </w:tcBorders>
            <w:shd w:val="clear" w:color="auto" w:fill="auto"/>
            <w:vAlign w:val="center"/>
          </w:tcPr>
          <w:p w14:paraId="4466068F">
            <w:pPr>
              <w:keepNext w:val="0"/>
              <w:keepLines w:val="0"/>
              <w:widowControl/>
              <w:suppressLineNumbers w:val="0"/>
              <w:snapToGrid w:val="0"/>
              <w:ind w:left="0" w:leftChars="0" w:right="0" w:rightChars="0" w:firstLine="0" w:firstLineChars="0"/>
              <w:jc w:val="center"/>
              <w:textAlignment w:val="center"/>
              <w:rPr>
                <w:rFonts w:hint="default" w:ascii="Times New Roman" w:hAnsi="Times New Roman" w:eastAsia="宋体" w:cs="Times New Roman"/>
                <w:b w:val="0"/>
                <w:bCs w:val="0"/>
                <w:i w:val="0"/>
                <w:iCs w:val="0"/>
                <w:color w:val="000000"/>
                <w:kern w:val="0"/>
                <w:sz w:val="21"/>
                <w:szCs w:val="21"/>
                <w:u w:val="none"/>
                <w:lang w:val="en-US" w:eastAsia="zh-CN" w:bidi="ar"/>
              </w:rPr>
            </w:pPr>
            <w:r>
              <w:rPr>
                <w:rFonts w:hint="default" w:ascii="Times New Roman" w:hAnsi="Times New Roman" w:eastAsia="宋体" w:cs="Times New Roman"/>
                <w:b w:val="0"/>
                <w:bCs w:val="0"/>
                <w:i w:val="0"/>
                <w:iCs w:val="0"/>
                <w:color w:val="000000"/>
                <w:kern w:val="0"/>
                <w:sz w:val="21"/>
                <w:szCs w:val="21"/>
                <w:u w:val="none"/>
                <w:lang w:val="en-US" w:eastAsia="zh-CN" w:bidi="ar"/>
              </w:rPr>
              <w:t>佳讯飞鸿</w:t>
            </w:r>
          </w:p>
        </w:tc>
        <w:tc>
          <w:tcPr>
            <w:tcW w:w="1074" w:type="dxa"/>
            <w:tcBorders>
              <w:top w:val="nil"/>
              <w:left w:val="nil"/>
              <w:bottom w:val="nil"/>
              <w:right w:val="nil"/>
            </w:tcBorders>
            <w:shd w:val="clear" w:color="auto" w:fill="auto"/>
            <w:vAlign w:val="center"/>
          </w:tcPr>
          <w:p w14:paraId="242EE909">
            <w:pPr>
              <w:keepNext w:val="0"/>
              <w:keepLines w:val="0"/>
              <w:widowControl/>
              <w:suppressLineNumbers w:val="0"/>
              <w:snapToGrid w:val="0"/>
              <w:ind w:left="0" w:leftChars="0" w:right="0" w:rightChars="0" w:firstLine="0" w:firstLineChars="0"/>
              <w:jc w:val="center"/>
              <w:textAlignment w:val="center"/>
              <w:rPr>
                <w:rFonts w:hint="default" w:ascii="Times New Roman" w:hAnsi="Times New Roman" w:eastAsia="宋体" w:cs="Times New Roman"/>
                <w:b w:val="0"/>
                <w:bCs w:val="0"/>
                <w:i w:val="0"/>
                <w:iCs w:val="0"/>
                <w:color w:val="000000"/>
                <w:kern w:val="0"/>
                <w:sz w:val="21"/>
                <w:szCs w:val="21"/>
                <w:u w:val="none"/>
                <w:lang w:val="en-US" w:eastAsia="zh-CN" w:bidi="ar"/>
              </w:rPr>
            </w:pPr>
            <w:r>
              <w:rPr>
                <w:rFonts w:hint="default" w:ascii="Times New Roman" w:hAnsi="Times New Roman" w:eastAsia="宋体" w:cs="Times New Roman"/>
                <w:b w:val="0"/>
                <w:bCs w:val="0"/>
                <w:i w:val="0"/>
                <w:iCs w:val="0"/>
                <w:color w:val="000000"/>
                <w:kern w:val="0"/>
                <w:sz w:val="21"/>
                <w:szCs w:val="21"/>
                <w:u w:val="none"/>
                <w:lang w:val="en-US" w:eastAsia="zh-CN" w:bidi="ar"/>
              </w:rPr>
              <w:t>1.415</w:t>
            </w:r>
          </w:p>
        </w:tc>
        <w:tc>
          <w:tcPr>
            <w:tcW w:w="1074" w:type="dxa"/>
            <w:tcBorders>
              <w:top w:val="nil"/>
              <w:left w:val="nil"/>
              <w:bottom w:val="nil"/>
              <w:right w:val="nil"/>
            </w:tcBorders>
            <w:shd w:val="clear" w:color="auto" w:fill="auto"/>
            <w:vAlign w:val="center"/>
          </w:tcPr>
          <w:p w14:paraId="76EC361D">
            <w:pPr>
              <w:keepNext w:val="0"/>
              <w:keepLines w:val="0"/>
              <w:widowControl/>
              <w:suppressLineNumbers w:val="0"/>
              <w:snapToGrid w:val="0"/>
              <w:ind w:left="0" w:leftChars="0" w:right="0" w:rightChars="0" w:firstLine="0" w:firstLineChars="0"/>
              <w:jc w:val="center"/>
              <w:textAlignment w:val="center"/>
              <w:rPr>
                <w:rFonts w:hint="default" w:ascii="Times New Roman" w:hAnsi="Times New Roman" w:eastAsia="宋体" w:cs="Times New Roman"/>
                <w:b w:val="0"/>
                <w:bCs w:val="0"/>
                <w:i w:val="0"/>
                <w:iCs w:val="0"/>
                <w:color w:val="000000"/>
                <w:kern w:val="0"/>
                <w:sz w:val="21"/>
                <w:szCs w:val="21"/>
                <w:u w:val="none"/>
                <w:lang w:val="en-US" w:eastAsia="zh-CN" w:bidi="ar"/>
              </w:rPr>
            </w:pPr>
            <w:r>
              <w:rPr>
                <w:rFonts w:hint="default" w:ascii="Times New Roman" w:hAnsi="Times New Roman" w:eastAsia="宋体" w:cs="Times New Roman"/>
                <w:b w:val="0"/>
                <w:bCs w:val="0"/>
                <w:i w:val="0"/>
                <w:iCs w:val="0"/>
                <w:color w:val="000000"/>
                <w:kern w:val="0"/>
                <w:sz w:val="21"/>
                <w:szCs w:val="21"/>
                <w:u w:val="none"/>
                <w:lang w:val="en-US" w:eastAsia="zh-CN" w:bidi="ar"/>
              </w:rPr>
              <w:t>1.39</w:t>
            </w:r>
          </w:p>
        </w:tc>
        <w:tc>
          <w:tcPr>
            <w:tcW w:w="1074" w:type="dxa"/>
            <w:tcBorders>
              <w:top w:val="nil"/>
              <w:left w:val="nil"/>
              <w:bottom w:val="nil"/>
              <w:right w:val="nil"/>
            </w:tcBorders>
            <w:shd w:val="clear" w:color="auto" w:fill="auto"/>
            <w:vAlign w:val="center"/>
          </w:tcPr>
          <w:p w14:paraId="01A29EA8">
            <w:pPr>
              <w:keepNext w:val="0"/>
              <w:keepLines w:val="0"/>
              <w:widowControl/>
              <w:suppressLineNumbers w:val="0"/>
              <w:snapToGrid w:val="0"/>
              <w:ind w:left="0" w:leftChars="0" w:right="0" w:rightChars="0" w:firstLine="0" w:firstLineChars="0"/>
              <w:jc w:val="center"/>
              <w:textAlignment w:val="center"/>
              <w:rPr>
                <w:rFonts w:hint="default" w:ascii="Times New Roman" w:hAnsi="Times New Roman" w:eastAsia="宋体" w:cs="Times New Roman"/>
                <w:b w:val="0"/>
                <w:bCs w:val="0"/>
                <w:i w:val="0"/>
                <w:iCs w:val="0"/>
                <w:color w:val="000000"/>
                <w:kern w:val="0"/>
                <w:sz w:val="21"/>
                <w:szCs w:val="21"/>
                <w:u w:val="none"/>
                <w:lang w:val="en-US" w:eastAsia="zh-CN" w:bidi="ar"/>
              </w:rPr>
            </w:pPr>
            <w:r>
              <w:rPr>
                <w:rFonts w:hint="default" w:ascii="Times New Roman" w:hAnsi="Times New Roman" w:eastAsia="宋体" w:cs="Times New Roman"/>
                <w:b w:val="0"/>
                <w:bCs w:val="0"/>
                <w:i w:val="0"/>
                <w:iCs w:val="0"/>
                <w:color w:val="000000"/>
                <w:kern w:val="0"/>
                <w:sz w:val="21"/>
                <w:szCs w:val="21"/>
                <w:u w:val="none"/>
                <w:lang w:val="en-US" w:eastAsia="zh-CN" w:bidi="ar"/>
              </w:rPr>
              <w:t>1.358</w:t>
            </w:r>
          </w:p>
        </w:tc>
        <w:tc>
          <w:tcPr>
            <w:tcW w:w="1074" w:type="dxa"/>
            <w:tcBorders>
              <w:top w:val="nil"/>
              <w:left w:val="nil"/>
              <w:bottom w:val="nil"/>
              <w:right w:val="nil"/>
            </w:tcBorders>
            <w:shd w:val="clear" w:color="auto" w:fill="auto"/>
            <w:vAlign w:val="center"/>
          </w:tcPr>
          <w:p w14:paraId="7200477A">
            <w:pPr>
              <w:keepNext w:val="0"/>
              <w:keepLines w:val="0"/>
              <w:widowControl/>
              <w:suppressLineNumbers w:val="0"/>
              <w:snapToGrid w:val="0"/>
              <w:ind w:left="0" w:leftChars="0" w:right="0" w:rightChars="0" w:firstLine="0" w:firstLineChars="0"/>
              <w:jc w:val="center"/>
              <w:textAlignment w:val="center"/>
              <w:rPr>
                <w:rFonts w:hint="default" w:ascii="Times New Roman" w:hAnsi="Times New Roman" w:eastAsia="宋体" w:cs="Times New Roman"/>
                <w:b w:val="0"/>
                <w:bCs w:val="0"/>
                <w:i w:val="0"/>
                <w:iCs w:val="0"/>
                <w:color w:val="000000"/>
                <w:kern w:val="0"/>
                <w:sz w:val="21"/>
                <w:szCs w:val="21"/>
                <w:u w:val="none"/>
                <w:lang w:val="en-US" w:eastAsia="zh-CN" w:bidi="ar"/>
              </w:rPr>
            </w:pPr>
            <w:r>
              <w:rPr>
                <w:rFonts w:hint="default" w:ascii="Times New Roman" w:hAnsi="Times New Roman" w:eastAsia="宋体" w:cs="Times New Roman"/>
                <w:b w:val="0"/>
                <w:bCs w:val="0"/>
                <w:i w:val="0"/>
                <w:iCs w:val="0"/>
                <w:color w:val="000000"/>
                <w:kern w:val="0"/>
                <w:sz w:val="21"/>
                <w:szCs w:val="21"/>
                <w:u w:val="none"/>
                <w:lang w:val="en-US" w:eastAsia="zh-CN" w:bidi="ar"/>
              </w:rPr>
              <w:t>1.424</w:t>
            </w:r>
          </w:p>
        </w:tc>
        <w:tc>
          <w:tcPr>
            <w:tcW w:w="1074" w:type="dxa"/>
            <w:tcBorders>
              <w:top w:val="nil"/>
              <w:left w:val="nil"/>
              <w:bottom w:val="nil"/>
              <w:right w:val="nil"/>
            </w:tcBorders>
            <w:shd w:val="clear" w:color="auto" w:fill="auto"/>
            <w:vAlign w:val="center"/>
          </w:tcPr>
          <w:p w14:paraId="2C2A49DA">
            <w:pPr>
              <w:keepNext w:val="0"/>
              <w:keepLines w:val="0"/>
              <w:widowControl/>
              <w:suppressLineNumbers w:val="0"/>
              <w:snapToGrid w:val="0"/>
              <w:ind w:left="0" w:leftChars="0" w:right="0" w:rightChars="0" w:firstLine="0" w:firstLineChars="0"/>
              <w:jc w:val="center"/>
              <w:textAlignment w:val="center"/>
              <w:rPr>
                <w:rFonts w:hint="default" w:ascii="Times New Roman" w:hAnsi="Times New Roman" w:eastAsia="宋体" w:cs="Times New Roman"/>
                <w:b w:val="0"/>
                <w:bCs w:val="0"/>
                <w:i w:val="0"/>
                <w:iCs w:val="0"/>
                <w:color w:val="000000"/>
                <w:kern w:val="0"/>
                <w:sz w:val="21"/>
                <w:szCs w:val="21"/>
                <w:u w:val="none"/>
                <w:lang w:val="en-US" w:eastAsia="zh-CN" w:bidi="ar"/>
              </w:rPr>
            </w:pPr>
            <w:r>
              <w:rPr>
                <w:rFonts w:hint="default" w:ascii="Times New Roman" w:hAnsi="Times New Roman" w:eastAsia="宋体" w:cs="Times New Roman"/>
                <w:b w:val="0"/>
                <w:bCs w:val="0"/>
                <w:i w:val="0"/>
                <w:iCs w:val="0"/>
                <w:color w:val="000000"/>
                <w:kern w:val="0"/>
                <w:sz w:val="21"/>
                <w:szCs w:val="21"/>
                <w:u w:val="none"/>
                <w:lang w:val="en-US" w:eastAsia="zh-CN" w:bidi="ar"/>
              </w:rPr>
              <w:t>1.407</w:t>
            </w:r>
          </w:p>
        </w:tc>
      </w:tr>
      <w:tr w14:paraId="30E2503A">
        <w:trPr>
          <w:trHeight w:val="0" w:hRule="atLeast"/>
          <w:jc w:val="center"/>
        </w:trPr>
        <w:tc>
          <w:tcPr>
            <w:tcW w:w="1613" w:type="dxa"/>
            <w:tcBorders>
              <w:top w:val="nil"/>
              <w:left w:val="nil"/>
              <w:bottom w:val="nil"/>
              <w:right w:val="nil"/>
            </w:tcBorders>
            <w:shd w:val="clear" w:color="auto" w:fill="auto"/>
            <w:vAlign w:val="center"/>
          </w:tcPr>
          <w:p w14:paraId="6EC9F6DD">
            <w:pPr>
              <w:keepNext w:val="0"/>
              <w:keepLines w:val="0"/>
              <w:widowControl/>
              <w:suppressLineNumbers w:val="0"/>
              <w:snapToGrid w:val="0"/>
              <w:ind w:left="0" w:leftChars="0" w:right="0" w:rightChars="0" w:firstLine="0" w:firstLineChars="0"/>
              <w:jc w:val="center"/>
              <w:textAlignment w:val="center"/>
              <w:rPr>
                <w:rFonts w:hint="default" w:ascii="Times New Roman" w:hAnsi="Times New Roman" w:eastAsia="宋体" w:cs="Times New Roman"/>
                <w:b w:val="0"/>
                <w:bCs w:val="0"/>
                <w:i w:val="0"/>
                <w:iCs w:val="0"/>
                <w:color w:val="000000"/>
                <w:kern w:val="0"/>
                <w:sz w:val="21"/>
                <w:szCs w:val="21"/>
                <w:u w:val="none"/>
                <w:lang w:val="en-US" w:eastAsia="zh-CN" w:bidi="ar"/>
              </w:rPr>
            </w:pPr>
            <w:r>
              <w:rPr>
                <w:rFonts w:hint="default" w:ascii="Times New Roman" w:hAnsi="Times New Roman" w:eastAsia="宋体" w:cs="Times New Roman"/>
                <w:b w:val="0"/>
                <w:bCs w:val="0"/>
                <w:i w:val="0"/>
                <w:iCs w:val="0"/>
                <w:color w:val="000000"/>
                <w:kern w:val="0"/>
                <w:sz w:val="21"/>
                <w:szCs w:val="21"/>
                <w:u w:val="none"/>
                <w:lang w:val="en-US" w:eastAsia="zh-CN" w:bidi="ar"/>
              </w:rPr>
              <w:t>AI独立产品型</w:t>
            </w:r>
          </w:p>
        </w:tc>
        <w:tc>
          <w:tcPr>
            <w:tcW w:w="1536" w:type="dxa"/>
            <w:tcBorders>
              <w:top w:val="nil"/>
              <w:left w:val="nil"/>
              <w:bottom w:val="nil"/>
              <w:right w:val="nil"/>
            </w:tcBorders>
            <w:shd w:val="clear" w:color="auto" w:fill="auto"/>
            <w:vAlign w:val="center"/>
          </w:tcPr>
          <w:p w14:paraId="3D3A2242">
            <w:pPr>
              <w:keepNext w:val="0"/>
              <w:keepLines w:val="0"/>
              <w:widowControl/>
              <w:suppressLineNumbers w:val="0"/>
              <w:snapToGrid w:val="0"/>
              <w:ind w:left="0" w:leftChars="0" w:right="0" w:rightChars="0" w:firstLine="0" w:firstLineChars="0"/>
              <w:jc w:val="center"/>
              <w:textAlignment w:val="center"/>
              <w:rPr>
                <w:rFonts w:hint="default" w:ascii="Times New Roman" w:hAnsi="Times New Roman" w:eastAsia="宋体" w:cs="Times New Roman"/>
                <w:b w:val="0"/>
                <w:bCs w:val="0"/>
                <w:i w:val="0"/>
                <w:iCs w:val="0"/>
                <w:color w:val="000000"/>
                <w:kern w:val="0"/>
                <w:sz w:val="21"/>
                <w:szCs w:val="21"/>
                <w:u w:val="none"/>
                <w:lang w:val="en-US" w:eastAsia="zh-CN" w:bidi="ar"/>
              </w:rPr>
            </w:pPr>
            <w:r>
              <w:rPr>
                <w:rFonts w:hint="default" w:ascii="Times New Roman" w:hAnsi="Times New Roman" w:eastAsia="宋体" w:cs="Times New Roman"/>
                <w:b w:val="0"/>
                <w:bCs w:val="0"/>
                <w:i w:val="0"/>
                <w:iCs w:val="0"/>
                <w:color w:val="000000"/>
                <w:kern w:val="0"/>
                <w:sz w:val="21"/>
                <w:szCs w:val="21"/>
                <w:u w:val="none"/>
                <w:lang w:val="en-US" w:eastAsia="zh-CN" w:bidi="ar"/>
              </w:rPr>
              <w:t>天地在线</w:t>
            </w:r>
          </w:p>
        </w:tc>
        <w:tc>
          <w:tcPr>
            <w:tcW w:w="1074" w:type="dxa"/>
            <w:tcBorders>
              <w:top w:val="nil"/>
              <w:left w:val="nil"/>
              <w:bottom w:val="nil"/>
              <w:right w:val="nil"/>
            </w:tcBorders>
            <w:shd w:val="clear" w:color="auto" w:fill="auto"/>
            <w:vAlign w:val="center"/>
          </w:tcPr>
          <w:p w14:paraId="63639271">
            <w:pPr>
              <w:keepNext w:val="0"/>
              <w:keepLines w:val="0"/>
              <w:widowControl/>
              <w:suppressLineNumbers w:val="0"/>
              <w:snapToGrid w:val="0"/>
              <w:ind w:left="0" w:leftChars="0" w:right="0" w:rightChars="0" w:firstLine="0" w:firstLineChars="0"/>
              <w:jc w:val="center"/>
              <w:textAlignment w:val="center"/>
              <w:rPr>
                <w:rFonts w:hint="default" w:ascii="Times New Roman" w:hAnsi="Times New Roman" w:eastAsia="宋体" w:cs="Times New Roman"/>
                <w:b w:val="0"/>
                <w:bCs w:val="0"/>
                <w:i w:val="0"/>
                <w:iCs w:val="0"/>
                <w:color w:val="000000"/>
                <w:kern w:val="0"/>
                <w:sz w:val="21"/>
                <w:szCs w:val="21"/>
                <w:u w:val="none"/>
                <w:lang w:val="en-US" w:eastAsia="zh-CN" w:bidi="ar"/>
              </w:rPr>
            </w:pPr>
            <w:r>
              <w:rPr>
                <w:rFonts w:hint="default" w:ascii="Times New Roman" w:hAnsi="Times New Roman" w:eastAsia="宋体" w:cs="Times New Roman"/>
                <w:b w:val="0"/>
                <w:bCs w:val="0"/>
                <w:i w:val="0"/>
                <w:iCs w:val="0"/>
                <w:color w:val="000000"/>
                <w:kern w:val="0"/>
                <w:sz w:val="21"/>
                <w:szCs w:val="21"/>
                <w:u w:val="none"/>
                <w:lang w:val="en-US" w:eastAsia="zh-CN" w:bidi="ar"/>
              </w:rPr>
              <w:t>1.577</w:t>
            </w:r>
          </w:p>
        </w:tc>
        <w:tc>
          <w:tcPr>
            <w:tcW w:w="1074" w:type="dxa"/>
            <w:tcBorders>
              <w:top w:val="nil"/>
              <w:left w:val="nil"/>
              <w:bottom w:val="nil"/>
              <w:right w:val="nil"/>
            </w:tcBorders>
            <w:shd w:val="clear" w:color="auto" w:fill="auto"/>
            <w:vAlign w:val="center"/>
          </w:tcPr>
          <w:p w14:paraId="4ACB48DF">
            <w:pPr>
              <w:keepNext w:val="0"/>
              <w:keepLines w:val="0"/>
              <w:widowControl/>
              <w:suppressLineNumbers w:val="0"/>
              <w:snapToGrid w:val="0"/>
              <w:ind w:left="0" w:leftChars="0" w:right="0" w:rightChars="0" w:firstLine="0" w:firstLineChars="0"/>
              <w:jc w:val="center"/>
              <w:textAlignment w:val="center"/>
              <w:rPr>
                <w:rFonts w:hint="default" w:ascii="Times New Roman" w:hAnsi="Times New Roman" w:eastAsia="宋体" w:cs="Times New Roman"/>
                <w:b w:val="0"/>
                <w:bCs w:val="0"/>
                <w:i w:val="0"/>
                <w:iCs w:val="0"/>
                <w:color w:val="000000"/>
                <w:kern w:val="0"/>
                <w:sz w:val="21"/>
                <w:szCs w:val="21"/>
                <w:u w:val="none"/>
                <w:lang w:val="en-US" w:eastAsia="zh-CN" w:bidi="ar"/>
              </w:rPr>
            </w:pPr>
            <w:r>
              <w:rPr>
                <w:rFonts w:hint="default" w:ascii="Times New Roman" w:hAnsi="Times New Roman" w:eastAsia="宋体" w:cs="Times New Roman"/>
                <w:b w:val="0"/>
                <w:bCs w:val="0"/>
                <w:i w:val="0"/>
                <w:iCs w:val="0"/>
                <w:color w:val="000000"/>
                <w:kern w:val="0"/>
                <w:sz w:val="21"/>
                <w:szCs w:val="21"/>
                <w:u w:val="none"/>
                <w:lang w:val="en-US" w:eastAsia="zh-CN" w:bidi="ar"/>
              </w:rPr>
              <w:t>1.565</w:t>
            </w:r>
          </w:p>
        </w:tc>
        <w:tc>
          <w:tcPr>
            <w:tcW w:w="1074" w:type="dxa"/>
            <w:tcBorders>
              <w:top w:val="nil"/>
              <w:left w:val="nil"/>
              <w:bottom w:val="nil"/>
              <w:right w:val="nil"/>
            </w:tcBorders>
            <w:shd w:val="clear" w:color="auto" w:fill="auto"/>
            <w:vAlign w:val="center"/>
          </w:tcPr>
          <w:p w14:paraId="6B011EBF">
            <w:pPr>
              <w:keepNext w:val="0"/>
              <w:keepLines w:val="0"/>
              <w:widowControl/>
              <w:suppressLineNumbers w:val="0"/>
              <w:snapToGrid w:val="0"/>
              <w:ind w:left="0" w:leftChars="0" w:right="0" w:rightChars="0" w:firstLine="0" w:firstLineChars="0"/>
              <w:jc w:val="center"/>
              <w:textAlignment w:val="center"/>
              <w:rPr>
                <w:rFonts w:hint="default" w:ascii="Times New Roman" w:hAnsi="Times New Roman" w:eastAsia="宋体" w:cs="Times New Roman"/>
                <w:b w:val="0"/>
                <w:bCs w:val="0"/>
                <w:i w:val="0"/>
                <w:iCs w:val="0"/>
                <w:color w:val="000000"/>
                <w:kern w:val="0"/>
                <w:sz w:val="21"/>
                <w:szCs w:val="21"/>
                <w:u w:val="none"/>
                <w:lang w:val="en-US" w:eastAsia="zh-CN" w:bidi="ar"/>
              </w:rPr>
            </w:pPr>
            <w:r>
              <w:rPr>
                <w:rFonts w:hint="default" w:ascii="Times New Roman" w:hAnsi="Times New Roman" w:eastAsia="宋体" w:cs="Times New Roman"/>
                <w:b w:val="0"/>
                <w:bCs w:val="0"/>
                <w:i w:val="0"/>
                <w:iCs w:val="0"/>
                <w:color w:val="000000"/>
                <w:kern w:val="0"/>
                <w:sz w:val="21"/>
                <w:szCs w:val="21"/>
                <w:u w:val="none"/>
                <w:lang w:val="en-US" w:eastAsia="zh-CN" w:bidi="ar"/>
              </w:rPr>
              <w:t>1.368</w:t>
            </w:r>
          </w:p>
        </w:tc>
        <w:tc>
          <w:tcPr>
            <w:tcW w:w="1074" w:type="dxa"/>
            <w:tcBorders>
              <w:top w:val="nil"/>
              <w:left w:val="nil"/>
              <w:bottom w:val="nil"/>
              <w:right w:val="nil"/>
            </w:tcBorders>
            <w:shd w:val="clear" w:color="auto" w:fill="auto"/>
            <w:vAlign w:val="center"/>
          </w:tcPr>
          <w:p w14:paraId="2344F9DE">
            <w:pPr>
              <w:keepNext w:val="0"/>
              <w:keepLines w:val="0"/>
              <w:widowControl/>
              <w:suppressLineNumbers w:val="0"/>
              <w:snapToGrid w:val="0"/>
              <w:ind w:left="0" w:leftChars="0" w:right="0" w:rightChars="0" w:firstLine="0" w:firstLineChars="0"/>
              <w:jc w:val="center"/>
              <w:textAlignment w:val="center"/>
              <w:rPr>
                <w:rFonts w:hint="default" w:ascii="Times New Roman" w:hAnsi="Times New Roman" w:eastAsia="宋体" w:cs="Times New Roman"/>
                <w:b w:val="0"/>
                <w:bCs w:val="0"/>
                <w:i w:val="0"/>
                <w:iCs w:val="0"/>
                <w:color w:val="000000"/>
                <w:kern w:val="0"/>
                <w:sz w:val="21"/>
                <w:szCs w:val="21"/>
                <w:u w:val="none"/>
                <w:lang w:val="en-US" w:eastAsia="zh-CN" w:bidi="ar"/>
              </w:rPr>
            </w:pPr>
            <w:r>
              <w:rPr>
                <w:rFonts w:hint="default" w:ascii="Times New Roman" w:hAnsi="Times New Roman" w:eastAsia="宋体" w:cs="Times New Roman"/>
                <w:b w:val="0"/>
                <w:bCs w:val="0"/>
                <w:i w:val="0"/>
                <w:iCs w:val="0"/>
                <w:color w:val="000000"/>
                <w:kern w:val="0"/>
                <w:sz w:val="21"/>
                <w:szCs w:val="21"/>
                <w:u w:val="none"/>
                <w:lang w:val="en-US" w:eastAsia="zh-CN" w:bidi="ar"/>
              </w:rPr>
              <w:t>1.294</w:t>
            </w:r>
          </w:p>
        </w:tc>
        <w:tc>
          <w:tcPr>
            <w:tcW w:w="1074" w:type="dxa"/>
            <w:tcBorders>
              <w:top w:val="nil"/>
              <w:left w:val="nil"/>
              <w:bottom w:val="nil"/>
              <w:right w:val="nil"/>
            </w:tcBorders>
            <w:shd w:val="clear" w:color="auto" w:fill="auto"/>
            <w:vAlign w:val="center"/>
          </w:tcPr>
          <w:p w14:paraId="4C94C8B6">
            <w:pPr>
              <w:keepNext w:val="0"/>
              <w:keepLines w:val="0"/>
              <w:widowControl/>
              <w:suppressLineNumbers w:val="0"/>
              <w:snapToGrid w:val="0"/>
              <w:ind w:left="0" w:leftChars="0" w:right="0" w:rightChars="0" w:firstLine="0" w:firstLineChars="0"/>
              <w:jc w:val="center"/>
              <w:textAlignment w:val="center"/>
              <w:rPr>
                <w:rFonts w:hint="default" w:ascii="Times New Roman" w:hAnsi="Times New Roman" w:eastAsia="宋体" w:cs="Times New Roman"/>
                <w:b w:val="0"/>
                <w:bCs w:val="0"/>
                <w:i w:val="0"/>
                <w:iCs w:val="0"/>
                <w:color w:val="000000"/>
                <w:kern w:val="0"/>
                <w:sz w:val="21"/>
                <w:szCs w:val="21"/>
                <w:u w:val="none"/>
                <w:lang w:val="en-US" w:eastAsia="zh-CN" w:bidi="ar"/>
              </w:rPr>
            </w:pPr>
            <w:r>
              <w:rPr>
                <w:rFonts w:hint="default" w:ascii="Times New Roman" w:hAnsi="Times New Roman" w:eastAsia="宋体" w:cs="Times New Roman"/>
                <w:b w:val="0"/>
                <w:bCs w:val="0"/>
                <w:i w:val="0"/>
                <w:iCs w:val="0"/>
                <w:color w:val="000000"/>
                <w:kern w:val="0"/>
                <w:sz w:val="21"/>
                <w:szCs w:val="21"/>
                <w:u w:val="none"/>
                <w:lang w:val="en-US" w:eastAsia="zh-CN" w:bidi="ar"/>
              </w:rPr>
              <w:t>1.31</w:t>
            </w:r>
          </w:p>
        </w:tc>
      </w:tr>
      <w:tr w14:paraId="11353790">
        <w:trPr>
          <w:trHeight w:val="0" w:hRule="atLeast"/>
          <w:jc w:val="center"/>
        </w:trPr>
        <w:tc>
          <w:tcPr>
            <w:tcW w:w="1613" w:type="dxa"/>
            <w:tcBorders>
              <w:top w:val="nil"/>
              <w:left w:val="nil"/>
              <w:bottom w:val="nil"/>
              <w:right w:val="nil"/>
            </w:tcBorders>
            <w:shd w:val="clear" w:color="auto" w:fill="auto"/>
            <w:vAlign w:val="center"/>
          </w:tcPr>
          <w:p w14:paraId="7EA2F513">
            <w:pPr>
              <w:keepNext w:val="0"/>
              <w:keepLines w:val="0"/>
              <w:widowControl/>
              <w:suppressLineNumbers w:val="0"/>
              <w:snapToGrid w:val="0"/>
              <w:ind w:left="0" w:leftChars="0" w:right="0" w:rightChars="0" w:firstLine="0" w:firstLineChars="0"/>
              <w:jc w:val="center"/>
              <w:textAlignment w:val="center"/>
              <w:rPr>
                <w:rFonts w:hint="default" w:ascii="Times New Roman" w:hAnsi="Times New Roman" w:eastAsia="宋体" w:cs="Times New Roman"/>
                <w:b w:val="0"/>
                <w:bCs w:val="0"/>
                <w:i w:val="0"/>
                <w:iCs w:val="0"/>
                <w:color w:val="000000"/>
                <w:kern w:val="0"/>
                <w:sz w:val="21"/>
                <w:szCs w:val="21"/>
                <w:u w:val="none"/>
                <w:lang w:val="en-US" w:eastAsia="zh-CN" w:bidi="ar"/>
              </w:rPr>
            </w:pPr>
            <w:r>
              <w:rPr>
                <w:rFonts w:hint="default" w:ascii="Times New Roman" w:hAnsi="Times New Roman" w:eastAsia="宋体" w:cs="Times New Roman"/>
                <w:b w:val="0"/>
                <w:bCs w:val="0"/>
                <w:i w:val="0"/>
                <w:iCs w:val="0"/>
                <w:color w:val="000000"/>
                <w:kern w:val="0"/>
                <w:sz w:val="21"/>
                <w:szCs w:val="21"/>
                <w:u w:val="none"/>
                <w:lang w:val="en-US" w:eastAsia="zh-CN" w:bidi="ar"/>
              </w:rPr>
              <w:t>AI业务赋能型</w:t>
            </w:r>
          </w:p>
        </w:tc>
        <w:tc>
          <w:tcPr>
            <w:tcW w:w="1536" w:type="dxa"/>
            <w:tcBorders>
              <w:top w:val="nil"/>
              <w:left w:val="nil"/>
              <w:bottom w:val="nil"/>
              <w:right w:val="nil"/>
            </w:tcBorders>
            <w:shd w:val="clear" w:color="auto" w:fill="auto"/>
            <w:vAlign w:val="center"/>
          </w:tcPr>
          <w:p w14:paraId="164D68CA">
            <w:pPr>
              <w:keepNext w:val="0"/>
              <w:keepLines w:val="0"/>
              <w:widowControl/>
              <w:suppressLineNumbers w:val="0"/>
              <w:snapToGrid w:val="0"/>
              <w:ind w:left="0" w:leftChars="0" w:right="0" w:rightChars="0" w:firstLine="0" w:firstLineChars="0"/>
              <w:jc w:val="center"/>
              <w:textAlignment w:val="center"/>
              <w:rPr>
                <w:rFonts w:hint="default" w:ascii="Times New Roman" w:hAnsi="Times New Roman" w:eastAsia="宋体" w:cs="Times New Roman"/>
                <w:b w:val="0"/>
                <w:bCs w:val="0"/>
                <w:i w:val="0"/>
                <w:iCs w:val="0"/>
                <w:color w:val="000000"/>
                <w:kern w:val="0"/>
                <w:sz w:val="21"/>
                <w:szCs w:val="21"/>
                <w:u w:val="none"/>
                <w:lang w:val="en-US" w:eastAsia="zh-CN" w:bidi="ar"/>
              </w:rPr>
            </w:pPr>
            <w:r>
              <w:rPr>
                <w:rFonts w:hint="default" w:ascii="Times New Roman" w:hAnsi="Times New Roman" w:eastAsia="宋体" w:cs="Times New Roman"/>
                <w:b w:val="0"/>
                <w:bCs w:val="0"/>
                <w:i w:val="0"/>
                <w:iCs w:val="0"/>
                <w:color w:val="000000"/>
                <w:kern w:val="0"/>
                <w:sz w:val="21"/>
                <w:szCs w:val="21"/>
                <w:u w:val="none"/>
                <w:lang w:val="en-US" w:eastAsia="zh-CN" w:bidi="ar"/>
              </w:rPr>
              <w:t>巨人网络</w:t>
            </w:r>
          </w:p>
        </w:tc>
        <w:tc>
          <w:tcPr>
            <w:tcW w:w="1074" w:type="dxa"/>
            <w:tcBorders>
              <w:top w:val="nil"/>
              <w:left w:val="nil"/>
              <w:bottom w:val="nil"/>
              <w:right w:val="nil"/>
            </w:tcBorders>
            <w:shd w:val="clear" w:color="auto" w:fill="auto"/>
            <w:vAlign w:val="center"/>
          </w:tcPr>
          <w:p w14:paraId="0AB72AA1">
            <w:pPr>
              <w:keepNext w:val="0"/>
              <w:keepLines w:val="0"/>
              <w:widowControl/>
              <w:suppressLineNumbers w:val="0"/>
              <w:snapToGrid w:val="0"/>
              <w:ind w:left="0" w:leftChars="0" w:right="0" w:rightChars="0" w:firstLine="0" w:firstLineChars="0"/>
              <w:jc w:val="center"/>
              <w:textAlignment w:val="center"/>
              <w:rPr>
                <w:rFonts w:hint="default" w:ascii="Times New Roman" w:hAnsi="Times New Roman" w:eastAsia="宋体" w:cs="Times New Roman"/>
                <w:b w:val="0"/>
                <w:bCs w:val="0"/>
                <w:i w:val="0"/>
                <w:iCs w:val="0"/>
                <w:color w:val="000000"/>
                <w:kern w:val="0"/>
                <w:sz w:val="21"/>
                <w:szCs w:val="21"/>
                <w:u w:val="none"/>
                <w:lang w:val="en-US" w:eastAsia="zh-CN" w:bidi="ar"/>
              </w:rPr>
            </w:pPr>
            <w:r>
              <w:rPr>
                <w:rFonts w:hint="default" w:ascii="Times New Roman" w:hAnsi="Times New Roman" w:eastAsia="宋体" w:cs="Times New Roman"/>
                <w:b w:val="0"/>
                <w:bCs w:val="0"/>
                <w:i w:val="0"/>
                <w:iCs w:val="0"/>
                <w:color w:val="000000"/>
                <w:kern w:val="0"/>
                <w:sz w:val="21"/>
                <w:szCs w:val="21"/>
                <w:u w:val="none"/>
                <w:lang w:val="en-US" w:eastAsia="zh-CN" w:bidi="ar"/>
              </w:rPr>
              <w:t>1.138</w:t>
            </w:r>
          </w:p>
        </w:tc>
        <w:tc>
          <w:tcPr>
            <w:tcW w:w="1074" w:type="dxa"/>
            <w:tcBorders>
              <w:top w:val="nil"/>
              <w:left w:val="nil"/>
              <w:bottom w:val="nil"/>
              <w:right w:val="nil"/>
            </w:tcBorders>
            <w:shd w:val="clear" w:color="auto" w:fill="auto"/>
            <w:vAlign w:val="center"/>
          </w:tcPr>
          <w:p w14:paraId="27537927">
            <w:pPr>
              <w:keepNext w:val="0"/>
              <w:keepLines w:val="0"/>
              <w:widowControl/>
              <w:suppressLineNumbers w:val="0"/>
              <w:snapToGrid w:val="0"/>
              <w:ind w:left="0" w:leftChars="0" w:right="0" w:rightChars="0" w:firstLine="0" w:firstLineChars="0"/>
              <w:jc w:val="center"/>
              <w:textAlignment w:val="center"/>
              <w:rPr>
                <w:rFonts w:hint="default" w:ascii="Times New Roman" w:hAnsi="Times New Roman" w:eastAsia="宋体" w:cs="Times New Roman"/>
                <w:b w:val="0"/>
                <w:bCs w:val="0"/>
                <w:i w:val="0"/>
                <w:iCs w:val="0"/>
                <w:color w:val="000000"/>
                <w:kern w:val="0"/>
                <w:sz w:val="21"/>
                <w:szCs w:val="21"/>
                <w:u w:val="none"/>
                <w:lang w:val="en-US" w:eastAsia="zh-CN" w:bidi="ar"/>
              </w:rPr>
            </w:pPr>
            <w:r>
              <w:rPr>
                <w:rFonts w:hint="default" w:ascii="Times New Roman" w:hAnsi="Times New Roman" w:eastAsia="宋体" w:cs="Times New Roman"/>
                <w:b w:val="0"/>
                <w:bCs w:val="0"/>
                <w:i w:val="0"/>
                <w:iCs w:val="0"/>
                <w:color w:val="000000"/>
                <w:kern w:val="0"/>
                <w:sz w:val="21"/>
                <w:szCs w:val="21"/>
                <w:u w:val="none"/>
                <w:lang w:val="en-US" w:eastAsia="zh-CN" w:bidi="ar"/>
              </w:rPr>
              <w:t>1.126</w:t>
            </w:r>
          </w:p>
        </w:tc>
        <w:tc>
          <w:tcPr>
            <w:tcW w:w="1074" w:type="dxa"/>
            <w:tcBorders>
              <w:top w:val="nil"/>
              <w:left w:val="nil"/>
              <w:bottom w:val="nil"/>
              <w:right w:val="nil"/>
            </w:tcBorders>
            <w:shd w:val="clear" w:color="auto" w:fill="auto"/>
            <w:vAlign w:val="center"/>
          </w:tcPr>
          <w:p w14:paraId="594F31B1">
            <w:pPr>
              <w:keepNext w:val="0"/>
              <w:keepLines w:val="0"/>
              <w:widowControl/>
              <w:suppressLineNumbers w:val="0"/>
              <w:snapToGrid w:val="0"/>
              <w:ind w:left="0" w:leftChars="0" w:right="0" w:rightChars="0" w:firstLine="0" w:firstLineChars="0"/>
              <w:jc w:val="center"/>
              <w:textAlignment w:val="center"/>
              <w:rPr>
                <w:rFonts w:hint="default" w:ascii="Times New Roman" w:hAnsi="Times New Roman" w:eastAsia="宋体" w:cs="Times New Roman"/>
                <w:b w:val="0"/>
                <w:bCs w:val="0"/>
                <w:i w:val="0"/>
                <w:iCs w:val="0"/>
                <w:color w:val="000000"/>
                <w:kern w:val="0"/>
                <w:sz w:val="21"/>
                <w:szCs w:val="21"/>
                <w:u w:val="none"/>
                <w:lang w:val="en-US" w:eastAsia="zh-CN" w:bidi="ar"/>
              </w:rPr>
            </w:pPr>
            <w:r>
              <w:rPr>
                <w:rFonts w:hint="default" w:ascii="Times New Roman" w:hAnsi="Times New Roman" w:eastAsia="宋体" w:cs="Times New Roman"/>
                <w:b w:val="0"/>
                <w:bCs w:val="0"/>
                <w:i w:val="0"/>
                <w:iCs w:val="0"/>
                <w:color w:val="000000"/>
                <w:kern w:val="0"/>
                <w:sz w:val="21"/>
                <w:szCs w:val="21"/>
                <w:u w:val="none"/>
                <w:lang w:val="en-US" w:eastAsia="zh-CN" w:bidi="ar"/>
              </w:rPr>
              <w:t>1.11</w:t>
            </w:r>
          </w:p>
        </w:tc>
        <w:tc>
          <w:tcPr>
            <w:tcW w:w="1074" w:type="dxa"/>
            <w:tcBorders>
              <w:top w:val="nil"/>
              <w:left w:val="nil"/>
              <w:bottom w:val="nil"/>
              <w:right w:val="nil"/>
            </w:tcBorders>
            <w:shd w:val="clear" w:color="auto" w:fill="auto"/>
            <w:vAlign w:val="center"/>
          </w:tcPr>
          <w:p w14:paraId="781EEFEF">
            <w:pPr>
              <w:keepNext w:val="0"/>
              <w:keepLines w:val="0"/>
              <w:widowControl/>
              <w:suppressLineNumbers w:val="0"/>
              <w:snapToGrid w:val="0"/>
              <w:ind w:left="0" w:leftChars="0" w:right="0" w:rightChars="0" w:firstLine="0" w:firstLineChars="0"/>
              <w:jc w:val="center"/>
              <w:textAlignment w:val="center"/>
              <w:rPr>
                <w:rFonts w:hint="default" w:ascii="Times New Roman" w:hAnsi="Times New Roman" w:eastAsia="宋体" w:cs="Times New Roman"/>
                <w:b w:val="0"/>
                <w:bCs w:val="0"/>
                <w:i w:val="0"/>
                <w:iCs w:val="0"/>
                <w:color w:val="000000"/>
                <w:kern w:val="0"/>
                <w:sz w:val="21"/>
                <w:szCs w:val="21"/>
                <w:u w:val="none"/>
                <w:lang w:val="en-US" w:eastAsia="zh-CN" w:bidi="ar"/>
              </w:rPr>
            </w:pPr>
            <w:r>
              <w:rPr>
                <w:rFonts w:hint="default" w:ascii="Times New Roman" w:hAnsi="Times New Roman" w:eastAsia="宋体" w:cs="Times New Roman"/>
                <w:b w:val="0"/>
                <w:bCs w:val="0"/>
                <w:i w:val="0"/>
                <w:iCs w:val="0"/>
                <w:color w:val="000000"/>
                <w:kern w:val="0"/>
                <w:sz w:val="21"/>
                <w:szCs w:val="21"/>
                <w:u w:val="none"/>
                <w:lang w:val="en-US" w:eastAsia="zh-CN" w:bidi="ar"/>
              </w:rPr>
              <w:t>1.14</w:t>
            </w:r>
          </w:p>
        </w:tc>
        <w:tc>
          <w:tcPr>
            <w:tcW w:w="1074" w:type="dxa"/>
            <w:tcBorders>
              <w:top w:val="nil"/>
              <w:left w:val="nil"/>
              <w:bottom w:val="nil"/>
              <w:right w:val="nil"/>
            </w:tcBorders>
            <w:shd w:val="clear" w:color="auto" w:fill="auto"/>
            <w:vAlign w:val="center"/>
          </w:tcPr>
          <w:p w14:paraId="3E07E7A6">
            <w:pPr>
              <w:keepNext w:val="0"/>
              <w:keepLines w:val="0"/>
              <w:widowControl/>
              <w:suppressLineNumbers w:val="0"/>
              <w:snapToGrid w:val="0"/>
              <w:ind w:left="0" w:leftChars="0" w:right="0" w:rightChars="0" w:firstLine="0" w:firstLineChars="0"/>
              <w:jc w:val="center"/>
              <w:textAlignment w:val="center"/>
              <w:rPr>
                <w:rFonts w:hint="default" w:ascii="Times New Roman" w:hAnsi="Times New Roman" w:eastAsia="宋体" w:cs="Times New Roman"/>
                <w:b w:val="0"/>
                <w:bCs w:val="0"/>
                <w:i w:val="0"/>
                <w:iCs w:val="0"/>
                <w:color w:val="000000"/>
                <w:kern w:val="0"/>
                <w:sz w:val="21"/>
                <w:szCs w:val="21"/>
                <w:u w:val="none"/>
                <w:lang w:val="en-US" w:eastAsia="zh-CN" w:bidi="ar"/>
              </w:rPr>
            </w:pPr>
            <w:r>
              <w:rPr>
                <w:rFonts w:hint="default" w:ascii="Times New Roman" w:hAnsi="Times New Roman" w:eastAsia="宋体" w:cs="Times New Roman"/>
                <w:b w:val="0"/>
                <w:bCs w:val="0"/>
                <w:i w:val="0"/>
                <w:iCs w:val="0"/>
                <w:color w:val="000000"/>
                <w:kern w:val="0"/>
                <w:sz w:val="21"/>
                <w:szCs w:val="21"/>
                <w:u w:val="none"/>
                <w:lang w:val="en-US" w:eastAsia="zh-CN" w:bidi="ar"/>
              </w:rPr>
              <w:t>1.146</w:t>
            </w:r>
          </w:p>
        </w:tc>
      </w:tr>
      <w:tr w14:paraId="6B49A329">
        <w:trPr>
          <w:trHeight w:val="0" w:hRule="atLeast"/>
          <w:jc w:val="center"/>
        </w:trPr>
        <w:tc>
          <w:tcPr>
            <w:tcW w:w="1613" w:type="dxa"/>
            <w:tcBorders>
              <w:top w:val="nil"/>
              <w:left w:val="nil"/>
              <w:bottom w:val="nil"/>
              <w:right w:val="nil"/>
            </w:tcBorders>
            <w:shd w:val="clear" w:color="auto" w:fill="auto"/>
            <w:vAlign w:val="center"/>
          </w:tcPr>
          <w:p w14:paraId="3A4685FD">
            <w:pPr>
              <w:keepNext w:val="0"/>
              <w:keepLines w:val="0"/>
              <w:widowControl/>
              <w:suppressLineNumbers w:val="0"/>
              <w:snapToGrid w:val="0"/>
              <w:ind w:left="0" w:leftChars="0" w:right="0" w:rightChars="0" w:firstLine="0" w:firstLineChars="0"/>
              <w:jc w:val="center"/>
              <w:textAlignment w:val="center"/>
              <w:rPr>
                <w:rFonts w:hint="default" w:ascii="Times New Roman" w:hAnsi="Times New Roman" w:eastAsia="宋体" w:cs="Times New Roman"/>
                <w:b w:val="0"/>
                <w:bCs w:val="0"/>
                <w:i w:val="0"/>
                <w:iCs w:val="0"/>
                <w:color w:val="000000"/>
                <w:kern w:val="0"/>
                <w:sz w:val="21"/>
                <w:szCs w:val="21"/>
                <w:u w:val="none"/>
                <w:lang w:val="en-US" w:eastAsia="zh-CN" w:bidi="ar"/>
              </w:rPr>
            </w:pPr>
            <w:r>
              <w:rPr>
                <w:rFonts w:hint="default" w:ascii="Times New Roman" w:hAnsi="Times New Roman" w:eastAsia="宋体" w:cs="Times New Roman"/>
                <w:b w:val="0"/>
                <w:bCs w:val="0"/>
                <w:i w:val="0"/>
                <w:iCs w:val="0"/>
                <w:color w:val="000000"/>
                <w:kern w:val="0"/>
                <w:sz w:val="21"/>
                <w:szCs w:val="21"/>
                <w:u w:val="none"/>
                <w:lang w:val="en-US" w:eastAsia="zh-CN" w:bidi="ar"/>
              </w:rPr>
              <w:t>AI业务赋能型</w:t>
            </w:r>
          </w:p>
        </w:tc>
        <w:tc>
          <w:tcPr>
            <w:tcW w:w="1536" w:type="dxa"/>
            <w:tcBorders>
              <w:top w:val="nil"/>
              <w:left w:val="nil"/>
              <w:bottom w:val="nil"/>
              <w:right w:val="nil"/>
            </w:tcBorders>
            <w:shd w:val="clear" w:color="auto" w:fill="auto"/>
            <w:vAlign w:val="center"/>
          </w:tcPr>
          <w:p w14:paraId="3DB14566">
            <w:pPr>
              <w:keepNext w:val="0"/>
              <w:keepLines w:val="0"/>
              <w:widowControl/>
              <w:suppressLineNumbers w:val="0"/>
              <w:snapToGrid w:val="0"/>
              <w:ind w:left="0" w:leftChars="0" w:right="0" w:rightChars="0" w:firstLine="0" w:firstLineChars="0"/>
              <w:jc w:val="center"/>
              <w:textAlignment w:val="center"/>
              <w:rPr>
                <w:rFonts w:hint="default" w:ascii="Times New Roman" w:hAnsi="Times New Roman" w:eastAsia="宋体" w:cs="Times New Roman"/>
                <w:b w:val="0"/>
                <w:bCs w:val="0"/>
                <w:i w:val="0"/>
                <w:iCs w:val="0"/>
                <w:color w:val="000000"/>
                <w:kern w:val="0"/>
                <w:sz w:val="21"/>
                <w:szCs w:val="21"/>
                <w:u w:val="none"/>
                <w:lang w:val="en-US" w:eastAsia="zh-CN" w:bidi="ar"/>
              </w:rPr>
            </w:pPr>
            <w:r>
              <w:rPr>
                <w:rFonts w:hint="default" w:ascii="Times New Roman" w:hAnsi="Times New Roman" w:eastAsia="宋体" w:cs="Times New Roman"/>
                <w:b w:val="0"/>
                <w:bCs w:val="0"/>
                <w:i w:val="0"/>
                <w:iCs w:val="0"/>
                <w:color w:val="000000"/>
                <w:kern w:val="0"/>
                <w:sz w:val="21"/>
                <w:szCs w:val="21"/>
                <w:u w:val="none"/>
                <w:lang w:val="en-US" w:eastAsia="zh-CN" w:bidi="ar"/>
              </w:rPr>
              <w:t>世纪天鸿</w:t>
            </w:r>
          </w:p>
        </w:tc>
        <w:tc>
          <w:tcPr>
            <w:tcW w:w="1074" w:type="dxa"/>
            <w:tcBorders>
              <w:top w:val="nil"/>
              <w:left w:val="nil"/>
              <w:bottom w:val="nil"/>
              <w:right w:val="nil"/>
            </w:tcBorders>
            <w:shd w:val="clear" w:color="auto" w:fill="auto"/>
            <w:vAlign w:val="center"/>
          </w:tcPr>
          <w:p w14:paraId="070A0D8D">
            <w:pPr>
              <w:keepNext w:val="0"/>
              <w:keepLines w:val="0"/>
              <w:widowControl/>
              <w:suppressLineNumbers w:val="0"/>
              <w:snapToGrid w:val="0"/>
              <w:ind w:left="0" w:leftChars="0" w:right="0" w:rightChars="0" w:firstLine="0" w:firstLineChars="0"/>
              <w:jc w:val="center"/>
              <w:textAlignment w:val="center"/>
              <w:rPr>
                <w:rFonts w:hint="default" w:ascii="Times New Roman" w:hAnsi="Times New Roman" w:eastAsia="宋体" w:cs="Times New Roman"/>
                <w:b w:val="0"/>
                <w:bCs w:val="0"/>
                <w:i w:val="0"/>
                <w:iCs w:val="0"/>
                <w:color w:val="000000"/>
                <w:kern w:val="0"/>
                <w:sz w:val="21"/>
                <w:szCs w:val="21"/>
                <w:u w:val="none"/>
                <w:lang w:val="en-US" w:eastAsia="zh-CN" w:bidi="ar"/>
              </w:rPr>
            </w:pPr>
            <w:r>
              <w:rPr>
                <w:rFonts w:hint="default" w:ascii="Times New Roman" w:hAnsi="Times New Roman" w:eastAsia="宋体" w:cs="Times New Roman"/>
                <w:b w:val="0"/>
                <w:bCs w:val="0"/>
                <w:i w:val="0"/>
                <w:iCs w:val="0"/>
                <w:color w:val="000000"/>
                <w:kern w:val="0"/>
                <w:sz w:val="21"/>
                <w:szCs w:val="21"/>
                <w:u w:val="none"/>
                <w:lang w:val="en-US" w:eastAsia="zh-CN" w:bidi="ar"/>
              </w:rPr>
              <w:t>1.476</w:t>
            </w:r>
          </w:p>
        </w:tc>
        <w:tc>
          <w:tcPr>
            <w:tcW w:w="1074" w:type="dxa"/>
            <w:tcBorders>
              <w:top w:val="nil"/>
              <w:left w:val="nil"/>
              <w:bottom w:val="nil"/>
              <w:right w:val="nil"/>
            </w:tcBorders>
            <w:shd w:val="clear" w:color="auto" w:fill="auto"/>
            <w:vAlign w:val="center"/>
          </w:tcPr>
          <w:p w14:paraId="5E655854">
            <w:pPr>
              <w:keepNext w:val="0"/>
              <w:keepLines w:val="0"/>
              <w:widowControl/>
              <w:suppressLineNumbers w:val="0"/>
              <w:snapToGrid w:val="0"/>
              <w:ind w:left="0" w:leftChars="0" w:right="0" w:rightChars="0" w:firstLine="0" w:firstLineChars="0"/>
              <w:jc w:val="center"/>
              <w:textAlignment w:val="center"/>
              <w:rPr>
                <w:rFonts w:hint="default" w:ascii="Times New Roman" w:hAnsi="Times New Roman" w:eastAsia="宋体" w:cs="Times New Roman"/>
                <w:b w:val="0"/>
                <w:bCs w:val="0"/>
                <w:i w:val="0"/>
                <w:iCs w:val="0"/>
                <w:color w:val="000000"/>
                <w:kern w:val="0"/>
                <w:sz w:val="21"/>
                <w:szCs w:val="21"/>
                <w:u w:val="none"/>
                <w:lang w:val="en-US" w:eastAsia="zh-CN" w:bidi="ar"/>
              </w:rPr>
            </w:pPr>
            <w:r>
              <w:rPr>
                <w:rFonts w:hint="default" w:ascii="Times New Roman" w:hAnsi="Times New Roman" w:eastAsia="宋体" w:cs="Times New Roman"/>
                <w:b w:val="0"/>
                <w:bCs w:val="0"/>
                <w:i w:val="0"/>
                <w:iCs w:val="0"/>
                <w:color w:val="000000"/>
                <w:kern w:val="0"/>
                <w:sz w:val="21"/>
                <w:szCs w:val="21"/>
                <w:u w:val="none"/>
                <w:lang w:val="en-US" w:eastAsia="zh-CN" w:bidi="ar"/>
              </w:rPr>
              <w:t>1.481</w:t>
            </w:r>
          </w:p>
        </w:tc>
        <w:tc>
          <w:tcPr>
            <w:tcW w:w="1074" w:type="dxa"/>
            <w:tcBorders>
              <w:top w:val="nil"/>
              <w:left w:val="nil"/>
              <w:bottom w:val="nil"/>
              <w:right w:val="nil"/>
            </w:tcBorders>
            <w:shd w:val="clear" w:color="auto" w:fill="auto"/>
            <w:vAlign w:val="center"/>
          </w:tcPr>
          <w:p w14:paraId="44E6F020">
            <w:pPr>
              <w:keepNext w:val="0"/>
              <w:keepLines w:val="0"/>
              <w:widowControl/>
              <w:suppressLineNumbers w:val="0"/>
              <w:snapToGrid w:val="0"/>
              <w:ind w:left="0" w:leftChars="0" w:right="0" w:rightChars="0" w:firstLine="0" w:firstLineChars="0"/>
              <w:jc w:val="center"/>
              <w:textAlignment w:val="center"/>
              <w:rPr>
                <w:rFonts w:hint="default" w:ascii="Times New Roman" w:hAnsi="Times New Roman" w:eastAsia="宋体" w:cs="Times New Roman"/>
                <w:b w:val="0"/>
                <w:bCs w:val="0"/>
                <w:i w:val="0"/>
                <w:iCs w:val="0"/>
                <w:color w:val="000000"/>
                <w:kern w:val="0"/>
                <w:sz w:val="21"/>
                <w:szCs w:val="21"/>
                <w:u w:val="none"/>
                <w:lang w:val="en-US" w:eastAsia="zh-CN" w:bidi="ar"/>
              </w:rPr>
            </w:pPr>
            <w:r>
              <w:rPr>
                <w:rFonts w:hint="default" w:ascii="Times New Roman" w:hAnsi="Times New Roman" w:eastAsia="宋体" w:cs="Times New Roman"/>
                <w:b w:val="0"/>
                <w:bCs w:val="0"/>
                <w:i w:val="0"/>
                <w:iCs w:val="0"/>
                <w:color w:val="000000"/>
                <w:kern w:val="0"/>
                <w:sz w:val="21"/>
                <w:szCs w:val="21"/>
                <w:u w:val="none"/>
                <w:lang w:val="en-US" w:eastAsia="zh-CN" w:bidi="ar"/>
              </w:rPr>
              <w:t>1.318</w:t>
            </w:r>
          </w:p>
        </w:tc>
        <w:tc>
          <w:tcPr>
            <w:tcW w:w="1074" w:type="dxa"/>
            <w:tcBorders>
              <w:top w:val="nil"/>
              <w:left w:val="nil"/>
              <w:bottom w:val="nil"/>
              <w:right w:val="nil"/>
            </w:tcBorders>
            <w:shd w:val="clear" w:color="auto" w:fill="auto"/>
            <w:vAlign w:val="center"/>
          </w:tcPr>
          <w:p w14:paraId="39877959">
            <w:pPr>
              <w:keepNext w:val="0"/>
              <w:keepLines w:val="0"/>
              <w:widowControl/>
              <w:suppressLineNumbers w:val="0"/>
              <w:snapToGrid w:val="0"/>
              <w:ind w:left="0" w:leftChars="0" w:right="0" w:rightChars="0" w:firstLine="0" w:firstLineChars="0"/>
              <w:jc w:val="center"/>
              <w:textAlignment w:val="center"/>
              <w:rPr>
                <w:rFonts w:hint="default" w:ascii="Times New Roman" w:hAnsi="Times New Roman" w:eastAsia="宋体" w:cs="Times New Roman"/>
                <w:b w:val="0"/>
                <w:bCs w:val="0"/>
                <w:i w:val="0"/>
                <w:iCs w:val="0"/>
                <w:color w:val="000000"/>
                <w:kern w:val="0"/>
                <w:sz w:val="21"/>
                <w:szCs w:val="21"/>
                <w:u w:val="none"/>
                <w:lang w:val="en-US" w:eastAsia="zh-CN" w:bidi="ar"/>
              </w:rPr>
            </w:pPr>
            <w:r>
              <w:rPr>
                <w:rFonts w:hint="default" w:ascii="Times New Roman" w:hAnsi="Times New Roman" w:eastAsia="宋体" w:cs="Times New Roman"/>
                <w:b w:val="0"/>
                <w:bCs w:val="0"/>
                <w:i w:val="0"/>
                <w:iCs w:val="0"/>
                <w:color w:val="000000"/>
                <w:kern w:val="0"/>
                <w:sz w:val="21"/>
                <w:szCs w:val="21"/>
                <w:u w:val="none"/>
                <w:lang w:val="en-US" w:eastAsia="zh-CN" w:bidi="ar"/>
              </w:rPr>
              <w:t>1.344</w:t>
            </w:r>
          </w:p>
        </w:tc>
        <w:tc>
          <w:tcPr>
            <w:tcW w:w="1074" w:type="dxa"/>
            <w:tcBorders>
              <w:top w:val="nil"/>
              <w:left w:val="nil"/>
              <w:bottom w:val="nil"/>
              <w:right w:val="nil"/>
            </w:tcBorders>
            <w:shd w:val="clear" w:color="auto" w:fill="auto"/>
            <w:vAlign w:val="center"/>
          </w:tcPr>
          <w:p w14:paraId="0CDBE99A">
            <w:pPr>
              <w:keepNext w:val="0"/>
              <w:keepLines w:val="0"/>
              <w:widowControl/>
              <w:suppressLineNumbers w:val="0"/>
              <w:snapToGrid w:val="0"/>
              <w:ind w:left="0" w:leftChars="0" w:right="0" w:rightChars="0" w:firstLine="0" w:firstLineChars="0"/>
              <w:jc w:val="center"/>
              <w:textAlignment w:val="center"/>
              <w:rPr>
                <w:rFonts w:hint="default" w:ascii="Times New Roman" w:hAnsi="Times New Roman" w:eastAsia="宋体" w:cs="Times New Roman"/>
                <w:b w:val="0"/>
                <w:bCs w:val="0"/>
                <w:i w:val="0"/>
                <w:iCs w:val="0"/>
                <w:color w:val="000000"/>
                <w:kern w:val="0"/>
                <w:sz w:val="21"/>
                <w:szCs w:val="21"/>
                <w:u w:val="none"/>
                <w:lang w:val="en-US" w:eastAsia="zh-CN" w:bidi="ar"/>
              </w:rPr>
            </w:pPr>
            <w:r>
              <w:rPr>
                <w:rFonts w:hint="default" w:ascii="Times New Roman" w:hAnsi="Times New Roman" w:eastAsia="宋体" w:cs="Times New Roman"/>
                <w:b w:val="0"/>
                <w:bCs w:val="0"/>
                <w:i w:val="0"/>
                <w:iCs w:val="0"/>
                <w:color w:val="000000"/>
                <w:kern w:val="0"/>
                <w:sz w:val="21"/>
                <w:szCs w:val="21"/>
                <w:u w:val="none"/>
                <w:lang w:val="en-US" w:eastAsia="zh-CN" w:bidi="ar"/>
              </w:rPr>
              <w:t>1.307</w:t>
            </w:r>
          </w:p>
        </w:tc>
      </w:tr>
      <w:tr w14:paraId="5B7A6213">
        <w:trPr>
          <w:trHeight w:val="0" w:hRule="atLeast"/>
          <w:jc w:val="center"/>
        </w:trPr>
        <w:tc>
          <w:tcPr>
            <w:tcW w:w="1613" w:type="dxa"/>
            <w:tcBorders>
              <w:top w:val="nil"/>
              <w:left w:val="nil"/>
              <w:bottom w:val="single" w:color="auto" w:sz="12" w:space="0"/>
              <w:right w:val="nil"/>
            </w:tcBorders>
            <w:shd w:val="clear" w:color="auto" w:fill="auto"/>
            <w:vAlign w:val="center"/>
          </w:tcPr>
          <w:p w14:paraId="41A7306E">
            <w:pPr>
              <w:keepNext w:val="0"/>
              <w:keepLines w:val="0"/>
              <w:widowControl/>
              <w:suppressLineNumbers w:val="0"/>
              <w:snapToGrid w:val="0"/>
              <w:ind w:left="0" w:leftChars="0" w:right="0" w:rightChars="0" w:firstLine="0" w:firstLineChars="0"/>
              <w:jc w:val="center"/>
              <w:textAlignment w:val="center"/>
              <w:rPr>
                <w:rFonts w:hint="default" w:ascii="Times New Roman" w:hAnsi="Times New Roman" w:eastAsia="宋体" w:cs="Times New Roman"/>
                <w:b w:val="0"/>
                <w:bCs w:val="0"/>
                <w:i w:val="0"/>
                <w:iCs w:val="0"/>
                <w:color w:val="000000"/>
                <w:kern w:val="0"/>
                <w:sz w:val="21"/>
                <w:szCs w:val="21"/>
                <w:u w:val="none"/>
                <w:lang w:val="en-US" w:eastAsia="zh-CN" w:bidi="ar"/>
              </w:rPr>
            </w:pPr>
            <w:r>
              <w:rPr>
                <w:rFonts w:hint="default" w:ascii="Times New Roman" w:hAnsi="Times New Roman" w:eastAsia="宋体" w:cs="Times New Roman"/>
                <w:b w:val="0"/>
                <w:bCs w:val="0"/>
                <w:i w:val="0"/>
                <w:iCs w:val="0"/>
                <w:color w:val="000000"/>
                <w:kern w:val="0"/>
                <w:sz w:val="21"/>
                <w:szCs w:val="21"/>
                <w:u w:val="none"/>
                <w:lang w:val="en-US" w:eastAsia="zh-CN" w:bidi="ar"/>
              </w:rPr>
              <w:t>AI业务赋能型</w:t>
            </w:r>
          </w:p>
        </w:tc>
        <w:tc>
          <w:tcPr>
            <w:tcW w:w="1536" w:type="dxa"/>
            <w:tcBorders>
              <w:top w:val="nil"/>
              <w:left w:val="nil"/>
              <w:bottom w:val="single" w:color="auto" w:sz="12" w:space="0"/>
              <w:right w:val="nil"/>
            </w:tcBorders>
            <w:shd w:val="clear" w:color="auto" w:fill="auto"/>
            <w:vAlign w:val="center"/>
          </w:tcPr>
          <w:p w14:paraId="1D64D60C">
            <w:pPr>
              <w:keepNext w:val="0"/>
              <w:keepLines w:val="0"/>
              <w:widowControl/>
              <w:suppressLineNumbers w:val="0"/>
              <w:snapToGrid w:val="0"/>
              <w:ind w:left="0" w:leftChars="0" w:right="0" w:rightChars="0" w:firstLine="0" w:firstLineChars="0"/>
              <w:jc w:val="center"/>
              <w:textAlignment w:val="center"/>
              <w:rPr>
                <w:rFonts w:hint="default" w:ascii="Times New Roman" w:hAnsi="Times New Roman" w:eastAsia="宋体" w:cs="Times New Roman"/>
                <w:b w:val="0"/>
                <w:bCs w:val="0"/>
                <w:i w:val="0"/>
                <w:iCs w:val="0"/>
                <w:color w:val="000000"/>
                <w:kern w:val="0"/>
                <w:sz w:val="21"/>
                <w:szCs w:val="21"/>
                <w:u w:val="none"/>
                <w:lang w:val="en-US" w:eastAsia="zh-CN" w:bidi="ar"/>
              </w:rPr>
            </w:pPr>
            <w:r>
              <w:rPr>
                <w:rFonts w:hint="default" w:ascii="Times New Roman" w:hAnsi="Times New Roman" w:eastAsia="宋体" w:cs="Times New Roman"/>
                <w:b w:val="0"/>
                <w:bCs w:val="0"/>
                <w:i w:val="0"/>
                <w:iCs w:val="0"/>
                <w:color w:val="000000"/>
                <w:kern w:val="0"/>
                <w:sz w:val="21"/>
                <w:szCs w:val="21"/>
                <w:u w:val="none"/>
                <w:lang w:val="en-US" w:eastAsia="zh-CN" w:bidi="ar"/>
              </w:rPr>
              <w:t>思美传媒</w:t>
            </w:r>
          </w:p>
        </w:tc>
        <w:tc>
          <w:tcPr>
            <w:tcW w:w="1074" w:type="dxa"/>
            <w:tcBorders>
              <w:top w:val="nil"/>
              <w:left w:val="nil"/>
              <w:bottom w:val="single" w:color="auto" w:sz="12" w:space="0"/>
              <w:right w:val="nil"/>
            </w:tcBorders>
            <w:shd w:val="clear" w:color="auto" w:fill="auto"/>
            <w:vAlign w:val="center"/>
          </w:tcPr>
          <w:p w14:paraId="3596DB60">
            <w:pPr>
              <w:keepNext w:val="0"/>
              <w:keepLines w:val="0"/>
              <w:widowControl/>
              <w:suppressLineNumbers w:val="0"/>
              <w:snapToGrid w:val="0"/>
              <w:ind w:left="0" w:leftChars="0" w:right="0" w:rightChars="0" w:firstLine="0" w:firstLineChars="0"/>
              <w:jc w:val="center"/>
              <w:textAlignment w:val="center"/>
              <w:rPr>
                <w:rFonts w:hint="default" w:ascii="Times New Roman" w:hAnsi="Times New Roman" w:eastAsia="宋体" w:cs="Times New Roman"/>
                <w:b w:val="0"/>
                <w:bCs w:val="0"/>
                <w:i w:val="0"/>
                <w:iCs w:val="0"/>
                <w:color w:val="000000"/>
                <w:kern w:val="0"/>
                <w:sz w:val="21"/>
                <w:szCs w:val="21"/>
                <w:u w:val="none"/>
                <w:lang w:val="en-US" w:eastAsia="zh-CN" w:bidi="ar"/>
              </w:rPr>
            </w:pPr>
            <w:r>
              <w:rPr>
                <w:rFonts w:hint="default" w:ascii="Times New Roman" w:hAnsi="Times New Roman" w:eastAsia="宋体" w:cs="Times New Roman"/>
                <w:b w:val="0"/>
                <w:bCs w:val="0"/>
                <w:i w:val="0"/>
                <w:iCs w:val="0"/>
                <w:color w:val="000000"/>
                <w:kern w:val="0"/>
                <w:sz w:val="21"/>
                <w:szCs w:val="21"/>
                <w:u w:val="none"/>
                <w:lang w:val="en-US" w:eastAsia="zh-CN" w:bidi="ar"/>
              </w:rPr>
              <w:t>1.373</w:t>
            </w:r>
          </w:p>
        </w:tc>
        <w:tc>
          <w:tcPr>
            <w:tcW w:w="1074" w:type="dxa"/>
            <w:tcBorders>
              <w:top w:val="nil"/>
              <w:left w:val="nil"/>
              <w:bottom w:val="single" w:color="auto" w:sz="12" w:space="0"/>
              <w:right w:val="nil"/>
            </w:tcBorders>
            <w:shd w:val="clear" w:color="auto" w:fill="auto"/>
            <w:vAlign w:val="center"/>
          </w:tcPr>
          <w:p w14:paraId="602C6C29">
            <w:pPr>
              <w:keepNext w:val="0"/>
              <w:keepLines w:val="0"/>
              <w:widowControl/>
              <w:suppressLineNumbers w:val="0"/>
              <w:snapToGrid w:val="0"/>
              <w:ind w:left="0" w:leftChars="0" w:right="0" w:rightChars="0" w:firstLine="0" w:firstLineChars="0"/>
              <w:jc w:val="center"/>
              <w:textAlignment w:val="center"/>
              <w:rPr>
                <w:rFonts w:hint="default" w:ascii="Times New Roman" w:hAnsi="Times New Roman" w:eastAsia="宋体" w:cs="Times New Roman"/>
                <w:b w:val="0"/>
                <w:bCs w:val="0"/>
                <w:i w:val="0"/>
                <w:iCs w:val="0"/>
                <w:color w:val="000000"/>
                <w:kern w:val="0"/>
                <w:sz w:val="21"/>
                <w:szCs w:val="21"/>
                <w:u w:val="none"/>
                <w:lang w:val="en-US" w:eastAsia="zh-CN" w:bidi="ar"/>
              </w:rPr>
            </w:pPr>
            <w:r>
              <w:rPr>
                <w:rFonts w:hint="default" w:ascii="Times New Roman" w:hAnsi="Times New Roman" w:eastAsia="宋体" w:cs="Times New Roman"/>
                <w:b w:val="0"/>
                <w:bCs w:val="0"/>
                <w:i w:val="0"/>
                <w:iCs w:val="0"/>
                <w:color w:val="000000"/>
                <w:kern w:val="0"/>
                <w:sz w:val="21"/>
                <w:szCs w:val="21"/>
                <w:u w:val="none"/>
                <w:lang w:val="en-US" w:eastAsia="zh-CN" w:bidi="ar"/>
              </w:rPr>
              <w:t>1.47</w:t>
            </w:r>
          </w:p>
        </w:tc>
        <w:tc>
          <w:tcPr>
            <w:tcW w:w="1074" w:type="dxa"/>
            <w:tcBorders>
              <w:top w:val="nil"/>
              <w:left w:val="nil"/>
              <w:bottom w:val="single" w:color="auto" w:sz="12" w:space="0"/>
              <w:right w:val="nil"/>
            </w:tcBorders>
            <w:shd w:val="clear" w:color="auto" w:fill="auto"/>
            <w:vAlign w:val="center"/>
          </w:tcPr>
          <w:p w14:paraId="7EF53081">
            <w:pPr>
              <w:keepNext w:val="0"/>
              <w:keepLines w:val="0"/>
              <w:widowControl/>
              <w:suppressLineNumbers w:val="0"/>
              <w:snapToGrid w:val="0"/>
              <w:ind w:left="0" w:leftChars="0" w:right="0" w:rightChars="0" w:firstLine="0" w:firstLineChars="0"/>
              <w:jc w:val="center"/>
              <w:textAlignment w:val="center"/>
              <w:rPr>
                <w:rFonts w:hint="default" w:ascii="Times New Roman" w:hAnsi="Times New Roman" w:eastAsia="宋体" w:cs="Times New Roman"/>
                <w:b w:val="0"/>
                <w:bCs w:val="0"/>
                <w:i w:val="0"/>
                <w:iCs w:val="0"/>
                <w:color w:val="000000"/>
                <w:kern w:val="0"/>
                <w:sz w:val="21"/>
                <w:szCs w:val="21"/>
                <w:u w:val="none"/>
                <w:lang w:val="en-US" w:eastAsia="zh-CN" w:bidi="ar"/>
              </w:rPr>
            </w:pPr>
            <w:r>
              <w:rPr>
                <w:rFonts w:hint="default" w:ascii="Times New Roman" w:hAnsi="Times New Roman" w:eastAsia="宋体" w:cs="Times New Roman"/>
                <w:b w:val="0"/>
                <w:bCs w:val="0"/>
                <w:i w:val="0"/>
                <w:iCs w:val="0"/>
                <w:color w:val="000000"/>
                <w:kern w:val="0"/>
                <w:sz w:val="21"/>
                <w:szCs w:val="21"/>
                <w:u w:val="none"/>
                <w:lang w:val="en-US" w:eastAsia="zh-CN" w:bidi="ar"/>
              </w:rPr>
              <w:t>1.511</w:t>
            </w:r>
          </w:p>
        </w:tc>
        <w:tc>
          <w:tcPr>
            <w:tcW w:w="1074" w:type="dxa"/>
            <w:tcBorders>
              <w:top w:val="nil"/>
              <w:left w:val="nil"/>
              <w:bottom w:val="single" w:color="auto" w:sz="12" w:space="0"/>
              <w:right w:val="nil"/>
            </w:tcBorders>
            <w:shd w:val="clear" w:color="auto" w:fill="auto"/>
            <w:vAlign w:val="center"/>
          </w:tcPr>
          <w:p w14:paraId="5DF4897D">
            <w:pPr>
              <w:keepNext w:val="0"/>
              <w:keepLines w:val="0"/>
              <w:widowControl/>
              <w:suppressLineNumbers w:val="0"/>
              <w:snapToGrid w:val="0"/>
              <w:ind w:left="0" w:leftChars="0" w:right="0" w:rightChars="0" w:firstLine="0" w:firstLineChars="0"/>
              <w:jc w:val="center"/>
              <w:textAlignment w:val="center"/>
              <w:rPr>
                <w:rFonts w:hint="default" w:ascii="Times New Roman" w:hAnsi="Times New Roman" w:eastAsia="宋体" w:cs="Times New Roman"/>
                <w:b w:val="0"/>
                <w:bCs w:val="0"/>
                <w:i w:val="0"/>
                <w:iCs w:val="0"/>
                <w:color w:val="000000"/>
                <w:kern w:val="0"/>
                <w:sz w:val="21"/>
                <w:szCs w:val="21"/>
                <w:u w:val="none"/>
                <w:lang w:val="en-US" w:eastAsia="zh-CN" w:bidi="ar"/>
              </w:rPr>
            </w:pPr>
            <w:r>
              <w:rPr>
                <w:rFonts w:hint="default" w:ascii="Times New Roman" w:hAnsi="Times New Roman" w:eastAsia="宋体" w:cs="Times New Roman"/>
                <w:b w:val="0"/>
                <w:bCs w:val="0"/>
                <w:i w:val="0"/>
                <w:iCs w:val="0"/>
                <w:color w:val="000000"/>
                <w:kern w:val="0"/>
                <w:sz w:val="21"/>
                <w:szCs w:val="21"/>
                <w:u w:val="none"/>
                <w:lang w:val="en-US" w:eastAsia="zh-CN" w:bidi="ar"/>
              </w:rPr>
              <w:t>1.704</w:t>
            </w:r>
          </w:p>
        </w:tc>
        <w:tc>
          <w:tcPr>
            <w:tcW w:w="1074" w:type="dxa"/>
            <w:tcBorders>
              <w:top w:val="nil"/>
              <w:left w:val="nil"/>
              <w:bottom w:val="single" w:color="auto" w:sz="12" w:space="0"/>
              <w:right w:val="nil"/>
            </w:tcBorders>
            <w:shd w:val="clear" w:color="auto" w:fill="auto"/>
            <w:vAlign w:val="center"/>
          </w:tcPr>
          <w:p w14:paraId="312FDA11">
            <w:pPr>
              <w:keepNext w:val="0"/>
              <w:keepLines w:val="0"/>
              <w:widowControl/>
              <w:suppressLineNumbers w:val="0"/>
              <w:snapToGrid w:val="0"/>
              <w:ind w:left="0" w:leftChars="0" w:right="0" w:rightChars="0" w:firstLine="0" w:firstLineChars="0"/>
              <w:jc w:val="center"/>
              <w:textAlignment w:val="center"/>
              <w:rPr>
                <w:rFonts w:hint="default" w:ascii="Times New Roman" w:hAnsi="Times New Roman" w:eastAsia="宋体" w:cs="Times New Roman"/>
                <w:b w:val="0"/>
                <w:bCs w:val="0"/>
                <w:i w:val="0"/>
                <w:iCs w:val="0"/>
                <w:color w:val="000000"/>
                <w:kern w:val="0"/>
                <w:sz w:val="21"/>
                <w:szCs w:val="21"/>
                <w:u w:val="none"/>
                <w:lang w:val="en-US" w:eastAsia="zh-CN" w:bidi="ar"/>
              </w:rPr>
            </w:pPr>
            <w:r>
              <w:rPr>
                <w:rFonts w:hint="default" w:ascii="Times New Roman" w:hAnsi="Times New Roman" w:eastAsia="宋体" w:cs="Times New Roman"/>
                <w:b w:val="0"/>
                <w:bCs w:val="0"/>
                <w:i w:val="0"/>
                <w:iCs w:val="0"/>
                <w:color w:val="000000"/>
                <w:kern w:val="0"/>
                <w:sz w:val="21"/>
                <w:szCs w:val="21"/>
                <w:u w:val="none"/>
                <w:lang w:val="en-US" w:eastAsia="zh-CN" w:bidi="ar"/>
              </w:rPr>
              <w:t>2.013</w:t>
            </w:r>
          </w:p>
        </w:tc>
      </w:tr>
    </w:tbl>
    <w:p w14:paraId="03899B4A">
      <w:pPr>
        <w:pStyle w:val="28"/>
        <w:keepNext w:val="0"/>
        <w:keepLines w:val="0"/>
        <w:pageBreakBefore w:val="0"/>
        <w:widowControl/>
        <w:suppressLineNumbers w:val="0"/>
        <w:kinsoku/>
        <w:wordWrap/>
        <w:overflowPunct/>
        <w:topLinePunct w:val="0"/>
        <w:autoSpaceDE/>
        <w:autoSpaceDN/>
        <w:bidi w:val="0"/>
        <w:adjustRightInd/>
        <w:snapToGrid/>
        <w:spacing w:beforeAutospacing="0" w:afterAutospacing="0" w:line="420" w:lineRule="exact"/>
        <w:ind w:firstLine="480" w:firstLineChars="200"/>
        <w:jc w:val="both"/>
        <w:textAlignment w:val="auto"/>
        <w:rPr>
          <w:rFonts w:hint="default" w:ascii="Times New Roman" w:hAnsi="Times New Roman" w:eastAsia="宋体" w:cs="Times New Roman"/>
          <w:sz w:val="24"/>
          <w:szCs w:val="24"/>
          <w:lang w:eastAsia="zh-CN"/>
        </w:rPr>
      </w:pPr>
      <w:r>
        <w:rPr>
          <w:rFonts w:hint="default" w:ascii="Times New Roman" w:hAnsi="Times New Roman" w:eastAsia="宋体" w:cs="Times New Roman"/>
          <w:sz w:val="24"/>
          <w:szCs w:val="24"/>
        </w:rPr>
        <w:t>数据来源：</w:t>
      </w:r>
      <w:r>
        <w:rPr>
          <w:rFonts w:hint="default" w:ascii="Times New Roman" w:hAnsi="Times New Roman" w:eastAsia="宋体" w:cs="Times New Roman"/>
          <w:sz w:val="24"/>
          <w:szCs w:val="24"/>
          <w:lang w:val="en-US" w:eastAsia="zh-CN"/>
        </w:rPr>
        <w:t>finD</w:t>
      </w:r>
      <w:r>
        <w:rPr>
          <w:rFonts w:hint="default" w:ascii="Times New Roman" w:hAnsi="Times New Roman" w:eastAsia="宋体" w:cs="Times New Roman"/>
          <w:sz w:val="24"/>
          <w:szCs w:val="24"/>
        </w:rPr>
        <w:t>数据库整理</w:t>
      </w:r>
    </w:p>
    <w:p w14:paraId="7BAC5D71">
      <w:pPr>
        <w:pStyle w:val="28"/>
        <w:keepNext w:val="0"/>
        <w:keepLines w:val="0"/>
        <w:pageBreakBefore w:val="0"/>
        <w:widowControl/>
        <w:suppressLineNumbers w:val="0"/>
        <w:kinsoku/>
        <w:wordWrap/>
        <w:overflowPunct/>
        <w:topLinePunct w:val="0"/>
        <w:autoSpaceDE/>
        <w:autoSpaceDN/>
        <w:bidi w:val="0"/>
        <w:adjustRightInd/>
        <w:snapToGrid/>
        <w:spacing w:beforeAutospacing="0" w:afterAutospacing="0" w:line="420" w:lineRule="exact"/>
        <w:ind w:firstLine="480" w:firstLineChars="200"/>
        <w:jc w:val="both"/>
        <w:textAlignment w:val="auto"/>
        <w:rPr>
          <w:rFonts w:hint="default" w:ascii="Times New Roman" w:hAnsi="Times New Roman" w:eastAsia="宋体" w:cs="Times New Roman"/>
          <w:kern w:val="2"/>
          <w:sz w:val="24"/>
          <w:szCs w:val="24"/>
          <w:lang w:val="en-US" w:eastAsia="zh-CN" w:bidi="ar-SA"/>
        </w:rPr>
      </w:pPr>
      <w:r>
        <w:rPr>
          <w:rFonts w:hint="default" w:ascii="Times New Roman" w:hAnsi="Times New Roman" w:eastAsia="宋体" w:cs="Times New Roman"/>
          <w:kern w:val="2"/>
          <w:sz w:val="24"/>
          <w:szCs w:val="24"/>
          <w:lang w:val="en-US" w:eastAsia="zh-CN" w:bidi="ar-SA"/>
        </w:rPr>
        <w:t>总体来看，典型样本企业在财务杠杆使用程度上存在一定差异，但整体杠杆水平普遍不高，如图4-5所示，多数企业权益乘数维持在1—1.5之间，</w:t>
      </w:r>
      <w:r>
        <w:rPr>
          <w:rFonts w:hint="default" w:ascii="Times New Roman" w:hAnsi="Times New Roman" w:eastAsia="宋体" w:cs="Times New Roman"/>
          <w:sz w:val="24"/>
          <w:szCs w:val="24"/>
        </w:rPr>
        <w:t>说明企业资产结构中负债占比相对有限，经营活动更多依赖股东资本和企业内部积累。与此同时，个别企业权益乘数在样本期内出现明显上升，例如思美传媒，其权益乘数由2020年的1.373上升至2024年的2.013，说明企业在后期逐渐提高了负债融资比例，从而扩大资产规模。</w:t>
      </w:r>
    </w:p>
    <w:p w14:paraId="12D67442">
      <w:pPr>
        <w:widowControl/>
        <w:tabs>
          <w:tab w:val="left" w:pos="377"/>
        </w:tabs>
        <w:autoSpaceDE/>
        <w:autoSpaceDN/>
        <w:snapToGrid/>
        <w:spacing w:before="156" w:beforeLines="50"/>
        <w:jc w:val="center"/>
        <w:rPr>
          <w:rFonts w:hint="default" w:ascii="Times New Roman" w:hAnsi="Times New Roman" w:eastAsia="宋体" w:cs="Times New Roman"/>
          <w:spacing w:val="10"/>
          <w:kern w:val="0"/>
          <w:szCs w:val="20"/>
          <w:lang w:val="en-US" w:eastAsia="zh-CN"/>
        </w:rPr>
      </w:pPr>
      <w:r>
        <w:rPr>
          <w:rFonts w:hint="default" w:ascii="Times New Roman" w:hAnsi="Times New Roman" w:cs="Times New Roman"/>
        </w:rPr>
        <w:drawing>
          <wp:inline distT="0" distB="0" distL="114300" distR="114300">
            <wp:extent cx="5274310" cy="2874010"/>
            <wp:effectExtent l="6350" t="6350" r="27940" b="15240"/>
            <wp:docPr id="26" name="图表 5"/>
            <wp:cNvGraphicFramePr/>
            <a:graphic xmlns:a="http://schemas.openxmlformats.org/drawingml/2006/main">
              <a:graphicData uri="http://schemas.openxmlformats.org/drawingml/2006/chart">
                <c:chart xmlns:c="http://schemas.openxmlformats.org/drawingml/2006/chart" xmlns:r="http://schemas.openxmlformats.org/officeDocument/2006/relationships" r:id="rId32"/>
              </a:graphicData>
            </a:graphic>
          </wp:inline>
        </w:drawing>
      </w:r>
    </w:p>
    <w:p w14:paraId="60AA7F8A">
      <w:pPr>
        <w:widowControl/>
        <w:tabs>
          <w:tab w:val="left" w:pos="377"/>
        </w:tabs>
        <w:autoSpaceDE/>
        <w:autoSpaceDN/>
        <w:snapToGrid/>
        <w:spacing w:before="156" w:beforeLines="50"/>
        <w:jc w:val="center"/>
        <w:rPr>
          <w:rFonts w:hint="default" w:ascii="Times New Roman" w:hAnsi="Times New Roman" w:eastAsia="宋体" w:cs="Times New Roman"/>
          <w:spacing w:val="10"/>
          <w:kern w:val="0"/>
          <w:szCs w:val="20"/>
          <w:lang w:val="en-US" w:eastAsia="zh-CN"/>
        </w:rPr>
      </w:pPr>
      <w:r>
        <w:rPr>
          <w:rFonts w:hint="default" w:ascii="Times New Roman" w:hAnsi="Times New Roman" w:eastAsia="宋体" w:cs="Times New Roman"/>
          <w:spacing w:val="10"/>
          <w:kern w:val="0"/>
          <w:szCs w:val="20"/>
          <w:lang w:val="en-US" w:eastAsia="zh-CN"/>
        </w:rPr>
        <w:t>图4-5 典型样本企业权益乘数变化趋势图</w:t>
      </w:r>
    </w:p>
    <w:p w14:paraId="063D818C">
      <w:pPr>
        <w:pStyle w:val="28"/>
        <w:keepNext w:val="0"/>
        <w:keepLines w:val="0"/>
        <w:pageBreakBefore w:val="0"/>
        <w:widowControl/>
        <w:suppressLineNumbers w:val="0"/>
        <w:kinsoku/>
        <w:wordWrap/>
        <w:overflowPunct/>
        <w:topLinePunct w:val="0"/>
        <w:autoSpaceDE/>
        <w:autoSpaceDN/>
        <w:bidi w:val="0"/>
        <w:adjustRightInd/>
        <w:snapToGrid/>
        <w:spacing w:beforeAutospacing="0" w:afterAutospacing="0" w:line="420" w:lineRule="exact"/>
        <w:ind w:firstLine="480" w:firstLineChars="200"/>
        <w:jc w:val="both"/>
        <w:textAlignment w:val="auto"/>
        <w:rPr>
          <w:rFonts w:hint="default" w:ascii="Times New Roman" w:hAnsi="Times New Roman" w:eastAsia="宋体" w:cs="Times New Roman"/>
          <w:kern w:val="2"/>
          <w:sz w:val="24"/>
          <w:szCs w:val="24"/>
          <w:lang w:val="en-US" w:eastAsia="zh-CN" w:bidi="ar-SA"/>
        </w:rPr>
      </w:pPr>
    </w:p>
    <w:p w14:paraId="48D2584C">
      <w:pPr>
        <w:autoSpaceDE/>
        <w:autoSpaceDN/>
        <w:snapToGrid/>
        <w:spacing w:before="156" w:beforeLines="50" w:after="156" w:afterLines="50" w:line="420" w:lineRule="exact"/>
        <w:jc w:val="left"/>
        <w:outlineLvl w:val="2"/>
        <w:rPr>
          <w:rFonts w:hint="default" w:ascii="Times New Roman" w:hAnsi="Times New Roman" w:eastAsia="黑体" w:cs="Times New Roman"/>
          <w:color w:val="000000"/>
          <w:kern w:val="0"/>
          <w:sz w:val="28"/>
          <w:szCs w:val="28"/>
          <w:lang w:val="en-US" w:eastAsia="zh-CN"/>
        </w:rPr>
      </w:pPr>
      <w:r>
        <w:rPr>
          <w:rFonts w:hint="default" w:ascii="Times New Roman" w:hAnsi="Times New Roman" w:eastAsia="黑体" w:cs="Times New Roman"/>
          <w:color w:val="000000"/>
          <w:kern w:val="0"/>
          <w:sz w:val="28"/>
          <w:szCs w:val="28"/>
          <w:lang w:val="en-US" w:eastAsia="zh-CN"/>
        </w:rPr>
        <w:t>4.2.3.1 AI独立产品型企业权益乘数分析</w:t>
      </w:r>
    </w:p>
    <w:p w14:paraId="455A1DA1">
      <w:pPr>
        <w:pStyle w:val="28"/>
        <w:keepNext w:val="0"/>
        <w:keepLines w:val="0"/>
        <w:pageBreakBefore w:val="0"/>
        <w:widowControl/>
        <w:suppressLineNumbers w:val="0"/>
        <w:kinsoku/>
        <w:wordWrap/>
        <w:overflowPunct/>
        <w:topLinePunct w:val="0"/>
        <w:autoSpaceDE/>
        <w:autoSpaceDN/>
        <w:bidi w:val="0"/>
        <w:adjustRightInd/>
        <w:snapToGrid/>
        <w:spacing w:beforeAutospacing="0" w:afterAutospacing="0" w:line="420" w:lineRule="exact"/>
        <w:ind w:firstLine="480" w:firstLineChars="200"/>
        <w:jc w:val="both"/>
        <w:textAlignment w:val="auto"/>
        <w:rPr>
          <w:rFonts w:hint="default" w:ascii="Times New Roman" w:hAnsi="Times New Roman" w:eastAsia="宋体" w:cs="Times New Roman"/>
          <w:sz w:val="24"/>
          <w:szCs w:val="24"/>
        </w:rPr>
      </w:pPr>
      <w:r>
        <w:rPr>
          <w:rFonts w:hint="default" w:ascii="Times New Roman" w:hAnsi="Times New Roman" w:eastAsia="宋体" w:cs="Times New Roman"/>
          <w:sz w:val="24"/>
          <w:szCs w:val="24"/>
        </w:rPr>
        <w:t>1. 方直科技</w:t>
      </w:r>
    </w:p>
    <w:p w14:paraId="342F39DA">
      <w:pPr>
        <w:pStyle w:val="28"/>
        <w:keepNext w:val="0"/>
        <w:keepLines w:val="0"/>
        <w:pageBreakBefore w:val="0"/>
        <w:widowControl/>
        <w:suppressLineNumbers w:val="0"/>
        <w:kinsoku/>
        <w:wordWrap/>
        <w:overflowPunct/>
        <w:topLinePunct w:val="0"/>
        <w:autoSpaceDE/>
        <w:autoSpaceDN/>
        <w:bidi w:val="0"/>
        <w:adjustRightInd/>
        <w:snapToGrid/>
        <w:spacing w:beforeAutospacing="0" w:afterAutospacing="0" w:line="420" w:lineRule="exact"/>
        <w:ind w:firstLine="480" w:firstLineChars="200"/>
        <w:jc w:val="both"/>
        <w:textAlignment w:val="auto"/>
        <w:rPr>
          <w:rFonts w:hint="default" w:ascii="Times New Roman" w:hAnsi="Times New Roman" w:eastAsia="宋体" w:cs="Times New Roman"/>
          <w:sz w:val="24"/>
          <w:szCs w:val="24"/>
        </w:rPr>
      </w:pPr>
      <w:r>
        <w:rPr>
          <w:rFonts w:hint="default" w:ascii="Times New Roman" w:hAnsi="Times New Roman" w:eastAsia="宋体" w:cs="Times New Roman"/>
          <w:sz w:val="24"/>
          <w:szCs w:val="24"/>
        </w:rPr>
        <w:t>方直科技2020—2024年的权益乘数始终维持在1.02—1.05之间，整体波动幅度很小，是样本企业中财务杠杆水平最低的企业之一</w:t>
      </w:r>
      <w:r>
        <w:rPr>
          <w:rFonts w:hint="default" w:ascii="Times New Roman" w:hAnsi="Times New Roman" w:eastAsia="宋体" w:cs="Times New Roman"/>
          <w:sz w:val="24"/>
          <w:szCs w:val="24"/>
          <w:lang w:eastAsia="zh-CN"/>
        </w:rPr>
        <w:t>，</w:t>
      </w:r>
      <w:r>
        <w:rPr>
          <w:rFonts w:hint="default" w:ascii="Times New Roman" w:hAnsi="Times New Roman" w:eastAsia="宋体" w:cs="Times New Roman"/>
          <w:sz w:val="24"/>
          <w:szCs w:val="24"/>
        </w:rPr>
        <w:t>为进一步观察企业资本结构变化，</w:t>
      </w:r>
      <w:r>
        <w:rPr>
          <w:rFonts w:hint="default" w:ascii="Times New Roman" w:hAnsi="Times New Roman" w:eastAsia="宋体" w:cs="Times New Roman"/>
          <w:sz w:val="24"/>
          <w:szCs w:val="24"/>
          <w:lang w:val="en-US" w:eastAsia="zh-CN"/>
        </w:rPr>
        <w:t>本文继续</w:t>
      </w:r>
      <w:r>
        <w:rPr>
          <w:rFonts w:hint="default" w:ascii="Times New Roman" w:hAnsi="Times New Roman" w:eastAsia="宋体" w:cs="Times New Roman"/>
          <w:sz w:val="24"/>
          <w:szCs w:val="24"/>
        </w:rPr>
        <w:t>结合资产规模与负债规模变化进行分析。</w:t>
      </w:r>
    </w:p>
    <w:p w14:paraId="3F7A6966">
      <w:pPr>
        <w:widowControl/>
        <w:tabs>
          <w:tab w:val="left" w:pos="377"/>
        </w:tabs>
        <w:autoSpaceDE/>
        <w:autoSpaceDN/>
        <w:snapToGrid/>
        <w:spacing w:before="156" w:beforeLines="50"/>
        <w:jc w:val="center"/>
        <w:rPr>
          <w:rFonts w:hint="default" w:ascii="Times New Roman" w:hAnsi="Times New Roman" w:eastAsia="宋体" w:cs="Times New Roman"/>
          <w:spacing w:val="10"/>
          <w:kern w:val="0"/>
          <w:szCs w:val="20"/>
          <w:lang w:val="en-US" w:eastAsia="zh-CN"/>
        </w:rPr>
      </w:pPr>
      <w:r>
        <w:rPr>
          <w:rFonts w:hint="default" w:ascii="Times New Roman" w:hAnsi="Times New Roman" w:eastAsia="宋体" w:cs="Times New Roman"/>
          <w:spacing w:val="10"/>
          <w:kern w:val="0"/>
          <w:szCs w:val="20"/>
          <w:lang w:val="en-US" w:eastAsia="zh-CN"/>
        </w:rPr>
        <w:t>表4-27 方直科技资产规模与负债规模变化表</w:t>
      </w:r>
    </w:p>
    <w:tbl>
      <w:tblPr>
        <w:tblStyle w:val="31"/>
        <w:tblW w:w="8519" w:type="dxa"/>
        <w:jc w:val="center"/>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Layout w:type="autofit"/>
        <w:tblCellMar>
          <w:top w:w="0" w:type="dxa"/>
          <w:left w:w="108" w:type="dxa"/>
          <w:bottom w:w="0" w:type="dxa"/>
          <w:right w:w="108" w:type="dxa"/>
        </w:tblCellMar>
      </w:tblPr>
      <w:tblGrid>
        <w:gridCol w:w="1339"/>
        <w:gridCol w:w="3589"/>
        <w:gridCol w:w="3591"/>
      </w:tblGrid>
      <w:tr w14:paraId="24AF4004">
        <w:trPr>
          <w:trHeight w:val="0" w:hRule="atLeast"/>
          <w:tblHeader/>
          <w:jc w:val="center"/>
        </w:trPr>
        <w:tc>
          <w:tcPr>
            <w:tcW w:w="1339" w:type="dxa"/>
            <w:tcBorders>
              <w:top w:val="single" w:color="auto" w:sz="12" w:space="0"/>
              <w:left w:val="nil"/>
              <w:bottom w:val="single" w:color="auto" w:sz="4" w:space="0"/>
              <w:right w:val="nil"/>
            </w:tcBorders>
            <w:shd w:val="clear" w:color="auto" w:fill="auto"/>
            <w:vAlign w:val="center"/>
          </w:tcPr>
          <w:p w14:paraId="2F39AC57">
            <w:pPr>
              <w:keepNext w:val="0"/>
              <w:keepLines w:val="0"/>
              <w:widowControl/>
              <w:suppressLineNumbers w:val="0"/>
              <w:snapToGrid w:val="0"/>
              <w:ind w:left="0" w:leftChars="0" w:right="0" w:rightChars="0" w:firstLine="0" w:firstLineChars="0"/>
              <w:jc w:val="center"/>
              <w:textAlignment w:val="center"/>
              <w:rPr>
                <w:rFonts w:hint="default" w:ascii="Times New Roman" w:hAnsi="Times New Roman" w:eastAsia="宋体" w:cs="Times New Roman"/>
                <w:b/>
                <w:bCs/>
                <w:i w:val="0"/>
                <w:iCs w:val="0"/>
                <w:color w:val="000000"/>
                <w:sz w:val="22"/>
                <w:szCs w:val="22"/>
                <w:u w:val="none"/>
              </w:rPr>
            </w:pPr>
            <w:r>
              <w:rPr>
                <w:rFonts w:hint="default" w:ascii="Times New Roman" w:hAnsi="Times New Roman" w:eastAsia="宋体" w:cs="Times New Roman"/>
                <w:b/>
                <w:bCs/>
                <w:i w:val="0"/>
                <w:iCs w:val="0"/>
                <w:color w:val="000000"/>
                <w:kern w:val="0"/>
                <w:sz w:val="22"/>
                <w:szCs w:val="22"/>
                <w:u w:val="none"/>
                <w:lang w:val="en-US" w:eastAsia="zh-CN" w:bidi="ar"/>
              </w:rPr>
              <w:t>年份</w:t>
            </w:r>
          </w:p>
        </w:tc>
        <w:tc>
          <w:tcPr>
            <w:tcW w:w="3589" w:type="dxa"/>
            <w:tcBorders>
              <w:top w:val="single" w:color="auto" w:sz="12" w:space="0"/>
              <w:left w:val="nil"/>
              <w:bottom w:val="single" w:color="auto" w:sz="4" w:space="0"/>
              <w:right w:val="nil"/>
            </w:tcBorders>
            <w:shd w:val="clear" w:color="auto" w:fill="auto"/>
            <w:vAlign w:val="center"/>
          </w:tcPr>
          <w:p w14:paraId="0302580A">
            <w:pPr>
              <w:keepNext w:val="0"/>
              <w:keepLines w:val="0"/>
              <w:widowControl/>
              <w:suppressLineNumbers w:val="0"/>
              <w:snapToGrid w:val="0"/>
              <w:ind w:left="0" w:leftChars="0" w:right="0" w:rightChars="0" w:firstLine="0" w:firstLineChars="0"/>
              <w:jc w:val="center"/>
              <w:textAlignment w:val="center"/>
              <w:rPr>
                <w:rFonts w:hint="default" w:ascii="Times New Roman" w:hAnsi="Times New Roman" w:eastAsia="宋体" w:cs="Times New Roman"/>
                <w:b/>
                <w:bCs/>
                <w:i w:val="0"/>
                <w:iCs w:val="0"/>
                <w:color w:val="000000"/>
                <w:sz w:val="22"/>
                <w:szCs w:val="22"/>
                <w:u w:val="none"/>
              </w:rPr>
            </w:pPr>
            <w:r>
              <w:rPr>
                <w:rFonts w:hint="default" w:ascii="Times New Roman" w:hAnsi="Times New Roman" w:eastAsia="宋体" w:cs="Times New Roman"/>
                <w:b/>
                <w:bCs/>
                <w:i w:val="0"/>
                <w:iCs w:val="0"/>
                <w:color w:val="000000"/>
                <w:kern w:val="0"/>
                <w:sz w:val="22"/>
                <w:szCs w:val="22"/>
                <w:u w:val="none"/>
                <w:lang w:val="en-US" w:eastAsia="zh-CN" w:bidi="ar"/>
              </w:rPr>
              <w:t>资产总计（元）</w:t>
            </w:r>
          </w:p>
        </w:tc>
        <w:tc>
          <w:tcPr>
            <w:tcW w:w="3591" w:type="dxa"/>
            <w:tcBorders>
              <w:top w:val="single" w:color="auto" w:sz="12" w:space="0"/>
              <w:left w:val="nil"/>
              <w:bottom w:val="single" w:color="auto" w:sz="4" w:space="0"/>
              <w:right w:val="nil"/>
            </w:tcBorders>
            <w:shd w:val="clear" w:color="auto" w:fill="auto"/>
            <w:vAlign w:val="center"/>
          </w:tcPr>
          <w:p w14:paraId="3BDE2D69">
            <w:pPr>
              <w:keepNext w:val="0"/>
              <w:keepLines w:val="0"/>
              <w:widowControl/>
              <w:suppressLineNumbers w:val="0"/>
              <w:snapToGrid w:val="0"/>
              <w:ind w:left="0" w:leftChars="0" w:right="0" w:rightChars="0" w:firstLine="0" w:firstLineChars="0"/>
              <w:jc w:val="center"/>
              <w:textAlignment w:val="center"/>
              <w:rPr>
                <w:rFonts w:hint="default" w:ascii="Times New Roman" w:hAnsi="Times New Roman" w:eastAsia="宋体" w:cs="Times New Roman"/>
                <w:b/>
                <w:bCs/>
                <w:i w:val="0"/>
                <w:iCs w:val="0"/>
                <w:color w:val="000000"/>
                <w:sz w:val="22"/>
                <w:szCs w:val="22"/>
                <w:u w:val="none"/>
              </w:rPr>
            </w:pPr>
            <w:r>
              <w:rPr>
                <w:rFonts w:hint="default" w:ascii="Times New Roman" w:hAnsi="Times New Roman" w:eastAsia="宋体" w:cs="Times New Roman"/>
                <w:b/>
                <w:bCs/>
                <w:i w:val="0"/>
                <w:iCs w:val="0"/>
                <w:color w:val="000000"/>
                <w:kern w:val="0"/>
                <w:sz w:val="22"/>
                <w:szCs w:val="22"/>
                <w:u w:val="none"/>
                <w:lang w:val="en-US" w:eastAsia="zh-CN" w:bidi="ar"/>
              </w:rPr>
              <w:t>负债合计（元）</w:t>
            </w:r>
          </w:p>
        </w:tc>
      </w:tr>
      <w:tr w14:paraId="79DC4C5E">
        <w:trPr>
          <w:trHeight w:val="0" w:hRule="atLeast"/>
          <w:jc w:val="center"/>
        </w:trPr>
        <w:tc>
          <w:tcPr>
            <w:tcW w:w="1339" w:type="dxa"/>
            <w:tcBorders>
              <w:top w:val="single" w:color="auto" w:sz="4" w:space="0"/>
              <w:left w:val="nil"/>
              <w:bottom w:val="nil"/>
              <w:right w:val="nil"/>
            </w:tcBorders>
            <w:shd w:val="clear" w:color="auto" w:fill="auto"/>
            <w:vAlign w:val="center"/>
          </w:tcPr>
          <w:p w14:paraId="1781ACE8">
            <w:pPr>
              <w:keepNext w:val="0"/>
              <w:keepLines w:val="0"/>
              <w:widowControl/>
              <w:suppressLineNumbers w:val="0"/>
              <w:snapToGrid w:val="0"/>
              <w:ind w:left="0" w:leftChars="0" w:right="0" w:rightChars="0" w:firstLine="0" w:firstLineChars="0"/>
              <w:jc w:val="center"/>
              <w:textAlignment w:val="center"/>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lang w:val="en-US" w:eastAsia="zh-CN" w:bidi="ar"/>
              </w:rPr>
              <w:t>2020</w:t>
            </w:r>
          </w:p>
        </w:tc>
        <w:tc>
          <w:tcPr>
            <w:tcW w:w="3589" w:type="dxa"/>
            <w:tcBorders>
              <w:top w:val="single" w:color="auto" w:sz="4" w:space="0"/>
              <w:left w:val="nil"/>
              <w:bottom w:val="nil"/>
              <w:right w:val="nil"/>
            </w:tcBorders>
            <w:shd w:val="clear" w:color="auto" w:fill="auto"/>
            <w:vAlign w:val="center"/>
          </w:tcPr>
          <w:p w14:paraId="5236EF56">
            <w:pPr>
              <w:keepNext w:val="0"/>
              <w:keepLines w:val="0"/>
              <w:widowControl/>
              <w:suppressLineNumbers w:val="0"/>
              <w:snapToGrid w:val="0"/>
              <w:ind w:left="0" w:leftChars="0" w:right="0" w:rightChars="0" w:firstLine="0" w:firstLineChars="0"/>
              <w:jc w:val="center"/>
              <w:textAlignment w:val="bottom"/>
              <w:rPr>
                <w:rFonts w:hint="default" w:ascii="Times New Roman" w:hAnsi="Times New Roman" w:eastAsia="宋体" w:cs="Times New Roman"/>
                <w:b w:val="0"/>
                <w:bCs w:val="0"/>
                <w:i w:val="0"/>
                <w:iCs w:val="0"/>
                <w:color w:val="000000"/>
                <w:kern w:val="0"/>
                <w:sz w:val="21"/>
                <w:szCs w:val="21"/>
                <w:u w:val="none"/>
                <w:lang w:val="en-US" w:eastAsia="zh-CN" w:bidi="ar"/>
              </w:rPr>
            </w:pPr>
            <w:r>
              <w:rPr>
                <w:rFonts w:hint="default" w:ascii="Times New Roman" w:hAnsi="Times New Roman" w:eastAsia="宋体" w:cs="Times New Roman"/>
                <w:b w:val="0"/>
                <w:bCs w:val="0"/>
                <w:i w:val="0"/>
                <w:iCs w:val="0"/>
                <w:color w:val="000000"/>
                <w:kern w:val="0"/>
                <w:sz w:val="21"/>
                <w:szCs w:val="21"/>
                <w:u w:val="none"/>
                <w:lang w:val="en-US" w:eastAsia="zh-CN" w:bidi="ar"/>
              </w:rPr>
              <w:t>678,658,437</w:t>
            </w:r>
          </w:p>
        </w:tc>
        <w:tc>
          <w:tcPr>
            <w:tcW w:w="3591" w:type="dxa"/>
            <w:tcBorders>
              <w:top w:val="single" w:color="auto" w:sz="4" w:space="0"/>
              <w:left w:val="nil"/>
              <w:bottom w:val="nil"/>
              <w:right w:val="nil"/>
            </w:tcBorders>
            <w:shd w:val="clear" w:color="auto" w:fill="auto"/>
            <w:vAlign w:val="center"/>
          </w:tcPr>
          <w:p w14:paraId="34B4B87C">
            <w:pPr>
              <w:keepNext w:val="0"/>
              <w:keepLines w:val="0"/>
              <w:widowControl/>
              <w:suppressLineNumbers w:val="0"/>
              <w:snapToGrid w:val="0"/>
              <w:ind w:left="0" w:leftChars="0" w:right="0" w:rightChars="0" w:firstLine="0" w:firstLineChars="0"/>
              <w:jc w:val="center"/>
              <w:textAlignment w:val="bottom"/>
              <w:rPr>
                <w:rFonts w:hint="default" w:ascii="Times New Roman" w:hAnsi="Times New Roman" w:eastAsia="宋体" w:cs="Times New Roman"/>
                <w:b w:val="0"/>
                <w:bCs w:val="0"/>
                <w:i w:val="0"/>
                <w:iCs w:val="0"/>
                <w:color w:val="000000"/>
                <w:kern w:val="0"/>
                <w:sz w:val="21"/>
                <w:szCs w:val="21"/>
                <w:u w:val="none"/>
                <w:lang w:val="en-US" w:eastAsia="zh-CN" w:bidi="ar"/>
              </w:rPr>
            </w:pPr>
            <w:r>
              <w:rPr>
                <w:rFonts w:hint="default" w:ascii="Times New Roman" w:hAnsi="Times New Roman" w:eastAsia="宋体" w:cs="Times New Roman"/>
                <w:b w:val="0"/>
                <w:bCs w:val="0"/>
                <w:i w:val="0"/>
                <w:iCs w:val="0"/>
                <w:color w:val="000000"/>
                <w:kern w:val="0"/>
                <w:sz w:val="21"/>
                <w:szCs w:val="21"/>
                <w:u w:val="none"/>
                <w:lang w:val="en-US" w:eastAsia="zh-CN" w:bidi="ar"/>
              </w:rPr>
              <w:t>29,241,996</w:t>
            </w:r>
          </w:p>
        </w:tc>
      </w:tr>
      <w:tr w14:paraId="422396FA">
        <w:trPr>
          <w:trHeight w:val="0" w:hRule="atLeast"/>
          <w:jc w:val="center"/>
        </w:trPr>
        <w:tc>
          <w:tcPr>
            <w:tcW w:w="1339" w:type="dxa"/>
            <w:tcBorders>
              <w:top w:val="nil"/>
              <w:left w:val="nil"/>
              <w:bottom w:val="nil"/>
              <w:right w:val="nil"/>
            </w:tcBorders>
            <w:shd w:val="clear" w:color="auto" w:fill="auto"/>
            <w:vAlign w:val="center"/>
          </w:tcPr>
          <w:p w14:paraId="77702EE7">
            <w:pPr>
              <w:keepNext w:val="0"/>
              <w:keepLines w:val="0"/>
              <w:widowControl/>
              <w:suppressLineNumbers w:val="0"/>
              <w:snapToGrid w:val="0"/>
              <w:ind w:left="0" w:leftChars="0" w:right="0" w:rightChars="0" w:firstLine="0" w:firstLineChars="0"/>
              <w:jc w:val="center"/>
              <w:textAlignment w:val="center"/>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lang w:val="en-US" w:eastAsia="zh-CN" w:bidi="ar"/>
              </w:rPr>
              <w:t>2021</w:t>
            </w:r>
          </w:p>
        </w:tc>
        <w:tc>
          <w:tcPr>
            <w:tcW w:w="3589" w:type="dxa"/>
            <w:tcBorders>
              <w:top w:val="nil"/>
              <w:left w:val="nil"/>
              <w:bottom w:val="nil"/>
              <w:right w:val="nil"/>
            </w:tcBorders>
            <w:shd w:val="clear" w:color="auto" w:fill="auto"/>
            <w:vAlign w:val="center"/>
          </w:tcPr>
          <w:p w14:paraId="4CFBA252">
            <w:pPr>
              <w:keepNext w:val="0"/>
              <w:keepLines w:val="0"/>
              <w:widowControl/>
              <w:suppressLineNumbers w:val="0"/>
              <w:snapToGrid w:val="0"/>
              <w:ind w:left="0" w:leftChars="0" w:right="0" w:rightChars="0" w:firstLine="0" w:firstLineChars="0"/>
              <w:jc w:val="center"/>
              <w:textAlignment w:val="bottom"/>
              <w:rPr>
                <w:rFonts w:hint="default" w:ascii="Times New Roman" w:hAnsi="Times New Roman" w:eastAsia="宋体" w:cs="Times New Roman"/>
                <w:b w:val="0"/>
                <w:bCs w:val="0"/>
                <w:i w:val="0"/>
                <w:iCs w:val="0"/>
                <w:color w:val="000000"/>
                <w:kern w:val="0"/>
                <w:sz w:val="21"/>
                <w:szCs w:val="21"/>
                <w:u w:val="none"/>
                <w:lang w:val="en-US" w:eastAsia="zh-CN" w:bidi="ar"/>
              </w:rPr>
            </w:pPr>
            <w:r>
              <w:rPr>
                <w:rFonts w:hint="default" w:ascii="Times New Roman" w:hAnsi="Times New Roman" w:eastAsia="宋体" w:cs="Times New Roman"/>
                <w:b w:val="0"/>
                <w:bCs w:val="0"/>
                <w:i w:val="0"/>
                <w:iCs w:val="0"/>
                <w:color w:val="000000"/>
                <w:kern w:val="0"/>
                <w:sz w:val="21"/>
                <w:szCs w:val="21"/>
                <w:u w:val="none"/>
                <w:lang w:val="en-US" w:eastAsia="zh-CN" w:bidi="ar"/>
              </w:rPr>
              <w:t>685,266,193</w:t>
            </w:r>
          </w:p>
        </w:tc>
        <w:tc>
          <w:tcPr>
            <w:tcW w:w="3591" w:type="dxa"/>
            <w:tcBorders>
              <w:top w:val="nil"/>
              <w:left w:val="nil"/>
              <w:bottom w:val="nil"/>
              <w:right w:val="nil"/>
            </w:tcBorders>
            <w:shd w:val="clear" w:color="auto" w:fill="auto"/>
            <w:vAlign w:val="center"/>
          </w:tcPr>
          <w:p w14:paraId="73E42376">
            <w:pPr>
              <w:keepNext w:val="0"/>
              <w:keepLines w:val="0"/>
              <w:widowControl/>
              <w:suppressLineNumbers w:val="0"/>
              <w:snapToGrid w:val="0"/>
              <w:ind w:left="0" w:leftChars="0" w:right="0" w:rightChars="0" w:firstLine="0" w:firstLineChars="0"/>
              <w:jc w:val="center"/>
              <w:textAlignment w:val="bottom"/>
              <w:rPr>
                <w:rFonts w:hint="default" w:ascii="Times New Roman" w:hAnsi="Times New Roman" w:eastAsia="宋体" w:cs="Times New Roman"/>
                <w:b w:val="0"/>
                <w:bCs w:val="0"/>
                <w:i w:val="0"/>
                <w:iCs w:val="0"/>
                <w:color w:val="000000"/>
                <w:kern w:val="0"/>
                <w:sz w:val="21"/>
                <w:szCs w:val="21"/>
                <w:u w:val="none"/>
                <w:lang w:val="en-US" w:eastAsia="zh-CN" w:bidi="ar"/>
              </w:rPr>
            </w:pPr>
            <w:r>
              <w:rPr>
                <w:rFonts w:hint="default" w:ascii="Times New Roman" w:hAnsi="Times New Roman" w:eastAsia="宋体" w:cs="Times New Roman"/>
                <w:b w:val="0"/>
                <w:bCs w:val="0"/>
                <w:i w:val="0"/>
                <w:iCs w:val="0"/>
                <w:color w:val="000000"/>
                <w:kern w:val="0"/>
                <w:sz w:val="21"/>
                <w:szCs w:val="21"/>
                <w:u w:val="none"/>
                <w:lang w:val="en-US" w:eastAsia="zh-CN" w:bidi="ar"/>
              </w:rPr>
              <w:t>22,207,921</w:t>
            </w:r>
          </w:p>
        </w:tc>
      </w:tr>
      <w:tr w14:paraId="7CE5A4E1">
        <w:trPr>
          <w:trHeight w:val="0" w:hRule="atLeast"/>
          <w:jc w:val="center"/>
        </w:trPr>
        <w:tc>
          <w:tcPr>
            <w:tcW w:w="1339" w:type="dxa"/>
            <w:tcBorders>
              <w:top w:val="nil"/>
              <w:left w:val="nil"/>
              <w:bottom w:val="nil"/>
              <w:right w:val="nil"/>
            </w:tcBorders>
            <w:shd w:val="clear" w:color="auto" w:fill="auto"/>
            <w:vAlign w:val="center"/>
          </w:tcPr>
          <w:p w14:paraId="1896309F">
            <w:pPr>
              <w:keepNext w:val="0"/>
              <w:keepLines w:val="0"/>
              <w:widowControl/>
              <w:suppressLineNumbers w:val="0"/>
              <w:snapToGrid w:val="0"/>
              <w:ind w:left="0" w:leftChars="0" w:right="0" w:rightChars="0" w:firstLine="0" w:firstLineChars="0"/>
              <w:jc w:val="center"/>
              <w:textAlignment w:val="center"/>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lang w:val="en-US" w:eastAsia="zh-CN" w:bidi="ar"/>
              </w:rPr>
              <w:t>2022</w:t>
            </w:r>
          </w:p>
        </w:tc>
        <w:tc>
          <w:tcPr>
            <w:tcW w:w="3589" w:type="dxa"/>
            <w:tcBorders>
              <w:top w:val="nil"/>
              <w:left w:val="nil"/>
              <w:bottom w:val="nil"/>
              <w:right w:val="nil"/>
            </w:tcBorders>
            <w:shd w:val="clear" w:color="auto" w:fill="auto"/>
            <w:vAlign w:val="center"/>
          </w:tcPr>
          <w:p w14:paraId="59001BCE">
            <w:pPr>
              <w:keepNext w:val="0"/>
              <w:keepLines w:val="0"/>
              <w:widowControl/>
              <w:suppressLineNumbers w:val="0"/>
              <w:snapToGrid w:val="0"/>
              <w:ind w:left="0" w:leftChars="0" w:right="0" w:rightChars="0" w:firstLine="0" w:firstLineChars="0"/>
              <w:jc w:val="center"/>
              <w:textAlignment w:val="bottom"/>
              <w:rPr>
                <w:rFonts w:hint="default" w:ascii="Times New Roman" w:hAnsi="Times New Roman" w:eastAsia="宋体" w:cs="Times New Roman"/>
                <w:b w:val="0"/>
                <w:bCs w:val="0"/>
                <w:i w:val="0"/>
                <w:iCs w:val="0"/>
                <w:color w:val="000000"/>
                <w:kern w:val="0"/>
                <w:sz w:val="21"/>
                <w:szCs w:val="21"/>
                <w:u w:val="none"/>
                <w:lang w:val="en-US" w:eastAsia="zh-CN" w:bidi="ar"/>
              </w:rPr>
            </w:pPr>
            <w:r>
              <w:rPr>
                <w:rFonts w:hint="default" w:ascii="Times New Roman" w:hAnsi="Times New Roman" w:eastAsia="宋体" w:cs="Times New Roman"/>
                <w:b w:val="0"/>
                <w:bCs w:val="0"/>
                <w:i w:val="0"/>
                <w:iCs w:val="0"/>
                <w:color w:val="000000"/>
                <w:kern w:val="0"/>
                <w:sz w:val="21"/>
                <w:szCs w:val="21"/>
                <w:u w:val="none"/>
                <w:lang w:val="en-US" w:eastAsia="zh-CN" w:bidi="ar"/>
              </w:rPr>
              <w:t>704,654,098</w:t>
            </w:r>
          </w:p>
        </w:tc>
        <w:tc>
          <w:tcPr>
            <w:tcW w:w="3591" w:type="dxa"/>
            <w:tcBorders>
              <w:top w:val="nil"/>
              <w:left w:val="nil"/>
              <w:bottom w:val="nil"/>
              <w:right w:val="nil"/>
            </w:tcBorders>
            <w:shd w:val="clear" w:color="auto" w:fill="auto"/>
            <w:vAlign w:val="center"/>
          </w:tcPr>
          <w:p w14:paraId="040D2ED4">
            <w:pPr>
              <w:keepNext w:val="0"/>
              <w:keepLines w:val="0"/>
              <w:widowControl/>
              <w:suppressLineNumbers w:val="0"/>
              <w:snapToGrid w:val="0"/>
              <w:ind w:left="0" w:leftChars="0" w:right="0" w:rightChars="0" w:firstLine="0" w:firstLineChars="0"/>
              <w:jc w:val="center"/>
              <w:textAlignment w:val="bottom"/>
              <w:rPr>
                <w:rFonts w:hint="default" w:ascii="Times New Roman" w:hAnsi="Times New Roman" w:eastAsia="宋体" w:cs="Times New Roman"/>
                <w:b w:val="0"/>
                <w:bCs w:val="0"/>
                <w:i w:val="0"/>
                <w:iCs w:val="0"/>
                <w:color w:val="000000"/>
                <w:kern w:val="0"/>
                <w:sz w:val="21"/>
                <w:szCs w:val="21"/>
                <w:u w:val="none"/>
                <w:lang w:val="en-US" w:eastAsia="zh-CN" w:bidi="ar"/>
              </w:rPr>
            </w:pPr>
            <w:r>
              <w:rPr>
                <w:rFonts w:hint="default" w:ascii="Times New Roman" w:hAnsi="Times New Roman" w:eastAsia="宋体" w:cs="Times New Roman"/>
                <w:b w:val="0"/>
                <w:bCs w:val="0"/>
                <w:i w:val="0"/>
                <w:iCs w:val="0"/>
                <w:color w:val="000000"/>
                <w:kern w:val="0"/>
                <w:sz w:val="21"/>
                <w:szCs w:val="21"/>
                <w:u w:val="none"/>
                <w:lang w:val="en-US" w:eastAsia="zh-CN" w:bidi="ar"/>
              </w:rPr>
              <w:t>21,906,984</w:t>
            </w:r>
          </w:p>
        </w:tc>
      </w:tr>
      <w:tr w14:paraId="4FE82A2F">
        <w:trPr>
          <w:trHeight w:val="0" w:hRule="atLeast"/>
          <w:jc w:val="center"/>
        </w:trPr>
        <w:tc>
          <w:tcPr>
            <w:tcW w:w="1339" w:type="dxa"/>
            <w:tcBorders>
              <w:top w:val="nil"/>
              <w:left w:val="nil"/>
              <w:bottom w:val="nil"/>
              <w:right w:val="nil"/>
            </w:tcBorders>
            <w:shd w:val="clear" w:color="auto" w:fill="auto"/>
            <w:vAlign w:val="center"/>
          </w:tcPr>
          <w:p w14:paraId="529262D4">
            <w:pPr>
              <w:keepNext w:val="0"/>
              <w:keepLines w:val="0"/>
              <w:widowControl/>
              <w:suppressLineNumbers w:val="0"/>
              <w:snapToGrid w:val="0"/>
              <w:ind w:left="0" w:leftChars="0" w:right="0" w:rightChars="0" w:firstLine="0" w:firstLineChars="0"/>
              <w:jc w:val="center"/>
              <w:textAlignment w:val="center"/>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lang w:val="en-US" w:eastAsia="zh-CN" w:bidi="ar"/>
              </w:rPr>
              <w:t>2023</w:t>
            </w:r>
          </w:p>
        </w:tc>
        <w:tc>
          <w:tcPr>
            <w:tcW w:w="3589" w:type="dxa"/>
            <w:tcBorders>
              <w:top w:val="nil"/>
              <w:left w:val="nil"/>
              <w:bottom w:val="nil"/>
              <w:right w:val="nil"/>
            </w:tcBorders>
            <w:shd w:val="clear" w:color="auto" w:fill="auto"/>
            <w:vAlign w:val="center"/>
          </w:tcPr>
          <w:p w14:paraId="782A1ED2">
            <w:pPr>
              <w:keepNext w:val="0"/>
              <w:keepLines w:val="0"/>
              <w:widowControl/>
              <w:suppressLineNumbers w:val="0"/>
              <w:snapToGrid w:val="0"/>
              <w:ind w:left="0" w:leftChars="0" w:right="0" w:rightChars="0" w:firstLine="0" w:firstLineChars="0"/>
              <w:jc w:val="center"/>
              <w:textAlignment w:val="bottom"/>
              <w:rPr>
                <w:rFonts w:hint="default" w:ascii="Times New Roman" w:hAnsi="Times New Roman" w:eastAsia="宋体" w:cs="Times New Roman"/>
                <w:b w:val="0"/>
                <w:bCs w:val="0"/>
                <w:i w:val="0"/>
                <w:iCs w:val="0"/>
                <w:color w:val="000000"/>
                <w:kern w:val="0"/>
                <w:sz w:val="21"/>
                <w:szCs w:val="21"/>
                <w:u w:val="none"/>
                <w:lang w:val="en-US" w:eastAsia="zh-CN" w:bidi="ar"/>
              </w:rPr>
            </w:pPr>
            <w:r>
              <w:rPr>
                <w:rFonts w:hint="default" w:ascii="Times New Roman" w:hAnsi="Times New Roman" w:eastAsia="宋体" w:cs="Times New Roman"/>
                <w:b w:val="0"/>
                <w:bCs w:val="0"/>
                <w:i w:val="0"/>
                <w:iCs w:val="0"/>
                <w:color w:val="000000"/>
                <w:kern w:val="0"/>
                <w:sz w:val="21"/>
                <w:szCs w:val="21"/>
                <w:u w:val="none"/>
                <w:lang w:val="en-US" w:eastAsia="zh-CN" w:bidi="ar"/>
              </w:rPr>
              <w:t>723,448,126</w:t>
            </w:r>
          </w:p>
        </w:tc>
        <w:tc>
          <w:tcPr>
            <w:tcW w:w="3591" w:type="dxa"/>
            <w:tcBorders>
              <w:top w:val="nil"/>
              <w:left w:val="nil"/>
              <w:bottom w:val="nil"/>
              <w:right w:val="nil"/>
            </w:tcBorders>
            <w:shd w:val="clear" w:color="auto" w:fill="auto"/>
            <w:vAlign w:val="center"/>
          </w:tcPr>
          <w:p w14:paraId="014A7ECD">
            <w:pPr>
              <w:keepNext w:val="0"/>
              <w:keepLines w:val="0"/>
              <w:widowControl/>
              <w:suppressLineNumbers w:val="0"/>
              <w:snapToGrid w:val="0"/>
              <w:ind w:left="0" w:leftChars="0" w:right="0" w:rightChars="0" w:firstLine="0" w:firstLineChars="0"/>
              <w:jc w:val="center"/>
              <w:textAlignment w:val="bottom"/>
              <w:rPr>
                <w:rFonts w:hint="default" w:ascii="Times New Roman" w:hAnsi="Times New Roman" w:eastAsia="宋体" w:cs="Times New Roman"/>
                <w:b w:val="0"/>
                <w:bCs w:val="0"/>
                <w:i w:val="0"/>
                <w:iCs w:val="0"/>
                <w:color w:val="000000"/>
                <w:kern w:val="0"/>
                <w:sz w:val="21"/>
                <w:szCs w:val="21"/>
                <w:u w:val="none"/>
                <w:lang w:val="en-US" w:eastAsia="zh-CN" w:bidi="ar"/>
              </w:rPr>
            </w:pPr>
            <w:r>
              <w:rPr>
                <w:rFonts w:hint="default" w:ascii="Times New Roman" w:hAnsi="Times New Roman" w:eastAsia="宋体" w:cs="Times New Roman"/>
                <w:b w:val="0"/>
                <w:bCs w:val="0"/>
                <w:i w:val="0"/>
                <w:iCs w:val="0"/>
                <w:color w:val="000000"/>
                <w:kern w:val="0"/>
                <w:sz w:val="21"/>
                <w:szCs w:val="21"/>
                <w:u w:val="none"/>
                <w:lang w:val="en-US" w:eastAsia="zh-CN" w:bidi="ar"/>
              </w:rPr>
              <w:t>15,249,409</w:t>
            </w:r>
          </w:p>
        </w:tc>
      </w:tr>
      <w:tr w14:paraId="1F1B105B">
        <w:trPr>
          <w:trHeight w:val="0" w:hRule="atLeast"/>
          <w:jc w:val="center"/>
        </w:trPr>
        <w:tc>
          <w:tcPr>
            <w:tcW w:w="1339" w:type="dxa"/>
            <w:tcBorders>
              <w:top w:val="nil"/>
              <w:left w:val="nil"/>
              <w:bottom w:val="single" w:color="auto" w:sz="12" w:space="0"/>
              <w:right w:val="nil"/>
            </w:tcBorders>
            <w:shd w:val="clear" w:color="auto" w:fill="auto"/>
            <w:vAlign w:val="center"/>
          </w:tcPr>
          <w:p w14:paraId="7D453991">
            <w:pPr>
              <w:keepNext w:val="0"/>
              <w:keepLines w:val="0"/>
              <w:widowControl/>
              <w:suppressLineNumbers w:val="0"/>
              <w:snapToGrid w:val="0"/>
              <w:ind w:left="0" w:leftChars="0" w:right="0" w:rightChars="0" w:firstLine="0" w:firstLineChars="0"/>
              <w:jc w:val="center"/>
              <w:textAlignment w:val="center"/>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lang w:val="en-US" w:eastAsia="zh-CN" w:bidi="ar"/>
              </w:rPr>
              <w:t>2024</w:t>
            </w:r>
          </w:p>
        </w:tc>
        <w:tc>
          <w:tcPr>
            <w:tcW w:w="3589" w:type="dxa"/>
            <w:tcBorders>
              <w:top w:val="nil"/>
              <w:left w:val="nil"/>
              <w:bottom w:val="single" w:color="auto" w:sz="12" w:space="0"/>
              <w:right w:val="nil"/>
            </w:tcBorders>
            <w:shd w:val="clear" w:color="auto" w:fill="auto"/>
            <w:vAlign w:val="center"/>
          </w:tcPr>
          <w:p w14:paraId="4C8B297C">
            <w:pPr>
              <w:keepNext w:val="0"/>
              <w:keepLines w:val="0"/>
              <w:widowControl/>
              <w:suppressLineNumbers w:val="0"/>
              <w:snapToGrid w:val="0"/>
              <w:ind w:left="0" w:leftChars="0" w:right="0" w:rightChars="0" w:firstLine="0" w:firstLineChars="0"/>
              <w:jc w:val="center"/>
              <w:textAlignment w:val="bottom"/>
              <w:rPr>
                <w:rFonts w:hint="default" w:ascii="Times New Roman" w:hAnsi="Times New Roman" w:eastAsia="宋体" w:cs="Times New Roman"/>
                <w:b w:val="0"/>
                <w:bCs w:val="0"/>
                <w:i w:val="0"/>
                <w:iCs w:val="0"/>
                <w:color w:val="000000"/>
                <w:kern w:val="0"/>
                <w:sz w:val="21"/>
                <w:szCs w:val="21"/>
                <w:u w:val="none"/>
                <w:lang w:val="en-US" w:eastAsia="zh-CN" w:bidi="ar"/>
              </w:rPr>
            </w:pPr>
            <w:r>
              <w:rPr>
                <w:rFonts w:hint="default" w:ascii="Times New Roman" w:hAnsi="Times New Roman" w:eastAsia="宋体" w:cs="Times New Roman"/>
                <w:b w:val="0"/>
                <w:bCs w:val="0"/>
                <w:i w:val="0"/>
                <w:iCs w:val="0"/>
                <w:color w:val="000000"/>
                <w:kern w:val="0"/>
                <w:sz w:val="21"/>
                <w:szCs w:val="21"/>
                <w:u w:val="none"/>
                <w:lang w:val="en-US" w:eastAsia="zh-CN" w:bidi="ar"/>
              </w:rPr>
              <w:t>723,296,827</w:t>
            </w:r>
          </w:p>
        </w:tc>
        <w:tc>
          <w:tcPr>
            <w:tcW w:w="3591" w:type="dxa"/>
            <w:tcBorders>
              <w:top w:val="nil"/>
              <w:left w:val="nil"/>
              <w:bottom w:val="single" w:color="auto" w:sz="12" w:space="0"/>
              <w:right w:val="nil"/>
            </w:tcBorders>
            <w:shd w:val="clear" w:color="auto" w:fill="auto"/>
            <w:vAlign w:val="center"/>
          </w:tcPr>
          <w:p w14:paraId="667C8813">
            <w:pPr>
              <w:keepNext w:val="0"/>
              <w:keepLines w:val="0"/>
              <w:widowControl/>
              <w:suppressLineNumbers w:val="0"/>
              <w:snapToGrid w:val="0"/>
              <w:ind w:left="0" w:leftChars="0" w:right="0" w:rightChars="0" w:firstLine="0" w:firstLineChars="0"/>
              <w:jc w:val="center"/>
              <w:textAlignment w:val="bottom"/>
              <w:rPr>
                <w:rFonts w:hint="default" w:ascii="Times New Roman" w:hAnsi="Times New Roman" w:eastAsia="宋体" w:cs="Times New Roman"/>
                <w:b w:val="0"/>
                <w:bCs w:val="0"/>
                <w:i w:val="0"/>
                <w:iCs w:val="0"/>
                <w:color w:val="000000"/>
                <w:kern w:val="0"/>
                <w:sz w:val="21"/>
                <w:szCs w:val="21"/>
                <w:u w:val="none"/>
                <w:lang w:val="en-US" w:eastAsia="zh-CN" w:bidi="ar"/>
              </w:rPr>
            </w:pPr>
            <w:r>
              <w:rPr>
                <w:rFonts w:hint="default" w:ascii="Times New Roman" w:hAnsi="Times New Roman" w:eastAsia="宋体" w:cs="Times New Roman"/>
                <w:b w:val="0"/>
                <w:bCs w:val="0"/>
                <w:i w:val="0"/>
                <w:iCs w:val="0"/>
                <w:color w:val="000000"/>
                <w:kern w:val="0"/>
                <w:sz w:val="21"/>
                <w:szCs w:val="21"/>
                <w:u w:val="none"/>
                <w:lang w:val="en-US" w:eastAsia="zh-CN" w:bidi="ar"/>
              </w:rPr>
              <w:t>19,667,517</w:t>
            </w:r>
          </w:p>
        </w:tc>
      </w:tr>
    </w:tbl>
    <w:p w14:paraId="464E1FA9">
      <w:pPr>
        <w:pStyle w:val="28"/>
        <w:keepNext w:val="0"/>
        <w:keepLines w:val="0"/>
        <w:pageBreakBefore w:val="0"/>
        <w:widowControl/>
        <w:suppressLineNumbers w:val="0"/>
        <w:kinsoku/>
        <w:wordWrap/>
        <w:overflowPunct/>
        <w:topLinePunct w:val="0"/>
        <w:autoSpaceDE/>
        <w:autoSpaceDN/>
        <w:bidi w:val="0"/>
        <w:adjustRightInd/>
        <w:snapToGrid/>
        <w:spacing w:beforeAutospacing="0" w:afterAutospacing="0" w:line="420" w:lineRule="exact"/>
        <w:ind w:firstLine="480" w:firstLineChars="200"/>
        <w:jc w:val="both"/>
        <w:textAlignment w:val="auto"/>
        <w:rPr>
          <w:rFonts w:hint="default" w:ascii="Times New Roman" w:hAnsi="Times New Roman" w:eastAsia="宋体" w:cs="Times New Roman"/>
          <w:sz w:val="24"/>
          <w:szCs w:val="24"/>
          <w:lang w:eastAsia="zh-CN"/>
        </w:rPr>
      </w:pPr>
      <w:r>
        <w:rPr>
          <w:rFonts w:hint="default" w:ascii="Times New Roman" w:hAnsi="Times New Roman" w:eastAsia="宋体" w:cs="Times New Roman"/>
          <w:sz w:val="24"/>
          <w:szCs w:val="24"/>
        </w:rPr>
        <w:t>数据来源：</w:t>
      </w:r>
      <w:r>
        <w:rPr>
          <w:rFonts w:hint="default" w:ascii="Times New Roman" w:hAnsi="Times New Roman" w:eastAsia="宋体" w:cs="Times New Roman"/>
          <w:sz w:val="24"/>
          <w:szCs w:val="24"/>
          <w:lang w:val="en-US" w:eastAsia="zh-CN"/>
        </w:rPr>
        <w:t>finD</w:t>
      </w:r>
      <w:r>
        <w:rPr>
          <w:rFonts w:hint="default" w:ascii="Times New Roman" w:hAnsi="Times New Roman" w:eastAsia="宋体" w:cs="Times New Roman"/>
          <w:sz w:val="24"/>
          <w:szCs w:val="24"/>
        </w:rPr>
        <w:t>数据库整理</w:t>
      </w:r>
    </w:p>
    <w:p w14:paraId="0919B214">
      <w:pPr>
        <w:pStyle w:val="28"/>
        <w:keepNext w:val="0"/>
        <w:keepLines w:val="0"/>
        <w:pageBreakBefore w:val="0"/>
        <w:widowControl/>
        <w:suppressLineNumbers w:val="0"/>
        <w:kinsoku/>
        <w:wordWrap/>
        <w:overflowPunct/>
        <w:topLinePunct w:val="0"/>
        <w:autoSpaceDE/>
        <w:autoSpaceDN/>
        <w:bidi w:val="0"/>
        <w:adjustRightInd/>
        <w:snapToGrid/>
        <w:spacing w:beforeAutospacing="0" w:afterAutospacing="0" w:line="420" w:lineRule="exact"/>
        <w:ind w:firstLine="480" w:firstLineChars="200"/>
        <w:jc w:val="both"/>
        <w:textAlignment w:val="auto"/>
        <w:rPr>
          <w:rFonts w:hint="default" w:ascii="Times New Roman" w:hAnsi="Times New Roman" w:eastAsia="宋体" w:cs="Times New Roman"/>
          <w:sz w:val="24"/>
          <w:szCs w:val="24"/>
          <w:lang w:eastAsia="zh-CN"/>
        </w:rPr>
      </w:pPr>
      <w:r>
        <w:rPr>
          <w:rFonts w:hint="default" w:ascii="Times New Roman" w:hAnsi="Times New Roman" w:eastAsia="宋体" w:cs="Times New Roman"/>
          <w:sz w:val="24"/>
          <w:szCs w:val="24"/>
          <w:lang w:val="en-US" w:eastAsia="zh-CN"/>
        </w:rPr>
        <w:t>如</w:t>
      </w:r>
      <w:r>
        <w:rPr>
          <w:rFonts w:hint="default" w:ascii="Times New Roman" w:hAnsi="Times New Roman" w:eastAsia="宋体" w:cs="Times New Roman"/>
          <w:sz w:val="24"/>
          <w:szCs w:val="24"/>
        </w:rPr>
        <w:t>方直科技资产规模与负债规模变化</w:t>
      </w:r>
      <w:r>
        <w:rPr>
          <w:rFonts w:hint="default" w:ascii="Times New Roman" w:hAnsi="Times New Roman" w:eastAsia="宋体" w:cs="Times New Roman"/>
          <w:sz w:val="24"/>
          <w:szCs w:val="24"/>
          <w:lang w:val="en-US" w:eastAsia="zh-CN"/>
        </w:rPr>
        <w:t>表</w:t>
      </w:r>
      <w:r>
        <w:rPr>
          <w:rFonts w:hint="default" w:ascii="Times New Roman" w:hAnsi="Times New Roman" w:eastAsia="宋体" w:cs="Times New Roman"/>
          <w:sz w:val="24"/>
          <w:szCs w:val="24"/>
          <w:lang w:eastAsia="zh-CN"/>
        </w:rPr>
        <w:t>（表4-2</w:t>
      </w:r>
      <w:r>
        <w:rPr>
          <w:rFonts w:hint="default" w:ascii="Times New Roman" w:hAnsi="Times New Roman" w:eastAsia="宋体" w:cs="Times New Roman"/>
          <w:sz w:val="24"/>
          <w:szCs w:val="24"/>
          <w:lang w:val="en-US" w:eastAsia="zh-CN"/>
        </w:rPr>
        <w:t>7</w:t>
      </w:r>
      <w:r>
        <w:rPr>
          <w:rFonts w:hint="default" w:ascii="Times New Roman" w:hAnsi="Times New Roman" w:eastAsia="宋体" w:cs="Times New Roman"/>
          <w:sz w:val="24"/>
          <w:szCs w:val="24"/>
          <w:lang w:eastAsia="zh-CN"/>
        </w:rPr>
        <w:t>）</w:t>
      </w:r>
      <w:r>
        <w:rPr>
          <w:rFonts w:hint="default" w:ascii="Times New Roman" w:hAnsi="Times New Roman" w:eastAsia="宋体" w:cs="Times New Roman"/>
          <w:sz w:val="24"/>
          <w:szCs w:val="24"/>
          <w:lang w:val="en-US" w:eastAsia="zh-CN"/>
        </w:rPr>
        <w:t>所示</w:t>
      </w:r>
      <w:r>
        <w:rPr>
          <w:rFonts w:hint="default" w:ascii="Times New Roman" w:hAnsi="Times New Roman" w:eastAsia="宋体" w:cs="Times New Roman"/>
          <w:sz w:val="24"/>
          <w:szCs w:val="24"/>
          <w:lang w:eastAsia="zh-CN"/>
        </w:rPr>
        <w:t>，公司资产规模在样本期内整体保持稳定增长，由2020年的6.79亿元增加至2024年的7.23亿元，而负债规模则始终处于较低水平，五年间基本维持在1500万元至3000万元之间。以2024年为例，公司总资产约为7.23亿元，而负债规模仅约1967万元，负债占资产比例不足3%。在这种资本结构下，企业资产绝大部分由股东权益构成，因此权益乘数长期接近1。</w:t>
      </w:r>
    </w:p>
    <w:p w14:paraId="69A66D57">
      <w:pPr>
        <w:pStyle w:val="28"/>
        <w:keepNext w:val="0"/>
        <w:keepLines w:val="0"/>
        <w:pageBreakBefore w:val="0"/>
        <w:widowControl/>
        <w:suppressLineNumbers w:val="0"/>
        <w:kinsoku/>
        <w:wordWrap/>
        <w:overflowPunct/>
        <w:topLinePunct w:val="0"/>
        <w:autoSpaceDE/>
        <w:autoSpaceDN/>
        <w:bidi w:val="0"/>
        <w:adjustRightInd/>
        <w:snapToGrid/>
        <w:spacing w:beforeAutospacing="0" w:afterAutospacing="0" w:line="420" w:lineRule="exact"/>
        <w:ind w:firstLine="480" w:firstLineChars="200"/>
        <w:jc w:val="both"/>
        <w:textAlignment w:val="auto"/>
        <w:rPr>
          <w:rFonts w:hint="default" w:ascii="Times New Roman" w:hAnsi="Times New Roman" w:eastAsia="宋体" w:cs="Times New Roman"/>
          <w:sz w:val="24"/>
          <w:szCs w:val="24"/>
          <w:lang w:eastAsia="zh-CN"/>
        </w:rPr>
      </w:pPr>
      <w:r>
        <w:rPr>
          <w:rFonts w:hint="default" w:ascii="Times New Roman" w:hAnsi="Times New Roman" w:eastAsia="宋体" w:cs="Times New Roman"/>
          <w:sz w:val="24"/>
          <w:szCs w:val="24"/>
          <w:lang w:eastAsia="zh-CN"/>
        </w:rPr>
        <w:t>从资本结构角度看，这种低杠杆结构在技术型企业中较为常见。方直科技主要从事教育软件及数字教育产品研发，企业资产结构以研发投入、软件系统和内容资源为主，对固定资产和外部融资的依赖程度相对较低。同时，技术产品研发周期具有一定不确定性，企业通常更倾向于保持稳健的资本结构，以降低财务风险。</w:t>
      </w:r>
      <w:r>
        <w:rPr>
          <w:rFonts w:hint="default" w:ascii="Times New Roman" w:hAnsi="Times New Roman" w:eastAsia="宋体" w:cs="Times New Roman"/>
          <w:sz w:val="24"/>
          <w:szCs w:val="24"/>
          <w:lang w:val="en-US" w:eastAsia="zh-CN"/>
        </w:rPr>
        <w:t>由前文可知，</w:t>
      </w:r>
      <w:r>
        <w:rPr>
          <w:rFonts w:hint="default" w:ascii="Times New Roman" w:hAnsi="Times New Roman" w:eastAsia="宋体" w:cs="Times New Roman"/>
          <w:sz w:val="24"/>
          <w:szCs w:val="24"/>
          <w:lang w:eastAsia="zh-CN"/>
        </w:rPr>
        <w:t>人工智能教育产品类的业务仍处于持续研发与推广阶段，需要保持较为稳定的资金支持。因此，从资本结构安排来看，公司并未通过增加负债融资扩大经营规模，而是以自有资本为主维持业务发展。</w:t>
      </w:r>
    </w:p>
    <w:p w14:paraId="13B5184B">
      <w:pPr>
        <w:pStyle w:val="28"/>
        <w:keepNext w:val="0"/>
        <w:keepLines w:val="0"/>
        <w:pageBreakBefore w:val="0"/>
        <w:widowControl/>
        <w:suppressLineNumbers w:val="0"/>
        <w:kinsoku/>
        <w:wordWrap/>
        <w:overflowPunct/>
        <w:topLinePunct w:val="0"/>
        <w:autoSpaceDE/>
        <w:autoSpaceDN/>
        <w:bidi w:val="0"/>
        <w:adjustRightInd/>
        <w:snapToGrid/>
        <w:spacing w:beforeAutospacing="0" w:afterAutospacing="0" w:line="420" w:lineRule="exact"/>
        <w:ind w:firstLine="480" w:firstLineChars="200"/>
        <w:jc w:val="both"/>
        <w:textAlignment w:val="auto"/>
        <w:rPr>
          <w:rFonts w:hint="default" w:ascii="Times New Roman" w:hAnsi="Times New Roman" w:eastAsia="宋体" w:cs="Times New Roman"/>
          <w:sz w:val="24"/>
          <w:szCs w:val="24"/>
        </w:rPr>
      </w:pPr>
      <w:r>
        <w:rPr>
          <w:rFonts w:hint="default" w:ascii="Times New Roman" w:hAnsi="Times New Roman" w:eastAsia="宋体" w:cs="Times New Roman"/>
          <w:sz w:val="24"/>
          <w:szCs w:val="24"/>
        </w:rPr>
        <w:t>2. 佳讯飞鸿</w:t>
      </w:r>
    </w:p>
    <w:p w14:paraId="41D16F60">
      <w:pPr>
        <w:pStyle w:val="28"/>
        <w:keepNext w:val="0"/>
        <w:keepLines w:val="0"/>
        <w:pageBreakBefore w:val="0"/>
        <w:widowControl/>
        <w:suppressLineNumbers w:val="0"/>
        <w:kinsoku/>
        <w:wordWrap/>
        <w:overflowPunct/>
        <w:topLinePunct w:val="0"/>
        <w:autoSpaceDE/>
        <w:autoSpaceDN/>
        <w:bidi w:val="0"/>
        <w:adjustRightInd/>
        <w:snapToGrid/>
        <w:spacing w:beforeAutospacing="0" w:afterAutospacing="0" w:line="420" w:lineRule="exact"/>
        <w:ind w:firstLine="480" w:firstLineChars="200"/>
        <w:jc w:val="both"/>
        <w:textAlignment w:val="auto"/>
        <w:rPr>
          <w:rFonts w:hint="default" w:ascii="Times New Roman" w:hAnsi="Times New Roman" w:eastAsia="宋体" w:cs="Times New Roman"/>
          <w:sz w:val="24"/>
          <w:szCs w:val="24"/>
        </w:rPr>
      </w:pPr>
      <w:r>
        <w:rPr>
          <w:rFonts w:hint="default" w:ascii="Times New Roman" w:hAnsi="Times New Roman" w:eastAsia="宋体" w:cs="Times New Roman"/>
          <w:sz w:val="24"/>
          <w:szCs w:val="24"/>
        </w:rPr>
        <w:t>佳讯飞鸿2020—2024年的权益乘数整体维持在1.35—1.42之间，波动幅度较小，说明企业在保持财务稳健的同时，也通过一定程度的负债融资支持业务发展。</w:t>
      </w:r>
    </w:p>
    <w:p w14:paraId="5D33DC35">
      <w:pPr>
        <w:widowControl/>
        <w:tabs>
          <w:tab w:val="left" w:pos="377"/>
        </w:tabs>
        <w:autoSpaceDE/>
        <w:autoSpaceDN/>
        <w:snapToGrid/>
        <w:spacing w:before="156" w:beforeLines="50"/>
        <w:jc w:val="center"/>
        <w:rPr>
          <w:rFonts w:hint="default" w:ascii="Times New Roman" w:hAnsi="Times New Roman" w:eastAsia="宋体" w:cs="Times New Roman"/>
          <w:spacing w:val="10"/>
          <w:kern w:val="0"/>
          <w:szCs w:val="20"/>
          <w:lang w:val="en-US" w:eastAsia="zh-CN"/>
        </w:rPr>
      </w:pPr>
      <w:r>
        <w:rPr>
          <w:rFonts w:hint="default" w:ascii="Times New Roman" w:hAnsi="Times New Roman" w:eastAsia="宋体" w:cs="Times New Roman"/>
          <w:spacing w:val="10"/>
          <w:kern w:val="0"/>
          <w:szCs w:val="20"/>
          <w:lang w:val="en-US" w:eastAsia="zh-CN"/>
        </w:rPr>
        <w:t>表4-28 佳讯飞鸿资产规模与负债规模变化表</w:t>
      </w:r>
    </w:p>
    <w:tbl>
      <w:tblPr>
        <w:tblStyle w:val="31"/>
        <w:tblW w:w="8519" w:type="dxa"/>
        <w:jc w:val="center"/>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Layout w:type="autofit"/>
        <w:tblCellMar>
          <w:top w:w="0" w:type="dxa"/>
          <w:left w:w="108" w:type="dxa"/>
          <w:bottom w:w="0" w:type="dxa"/>
          <w:right w:w="108" w:type="dxa"/>
        </w:tblCellMar>
      </w:tblPr>
      <w:tblGrid>
        <w:gridCol w:w="1339"/>
        <w:gridCol w:w="3589"/>
        <w:gridCol w:w="3591"/>
      </w:tblGrid>
      <w:tr w14:paraId="123E5E49">
        <w:trPr>
          <w:trHeight w:val="0" w:hRule="atLeast"/>
          <w:tblHeader/>
          <w:jc w:val="center"/>
        </w:trPr>
        <w:tc>
          <w:tcPr>
            <w:tcW w:w="1339" w:type="dxa"/>
            <w:tcBorders>
              <w:top w:val="single" w:color="auto" w:sz="12" w:space="0"/>
              <w:left w:val="nil"/>
              <w:bottom w:val="single" w:color="auto" w:sz="4" w:space="0"/>
              <w:right w:val="nil"/>
            </w:tcBorders>
            <w:shd w:val="clear" w:color="auto" w:fill="auto"/>
            <w:vAlign w:val="center"/>
          </w:tcPr>
          <w:p w14:paraId="557AD9EB">
            <w:pPr>
              <w:keepNext/>
              <w:keepLines w:val="0"/>
              <w:widowControl/>
              <w:suppressLineNumbers w:val="0"/>
              <w:snapToGrid w:val="0"/>
              <w:ind w:left="0" w:leftChars="0" w:right="0" w:rightChars="0" w:firstLine="0" w:firstLineChars="0"/>
              <w:jc w:val="center"/>
              <w:textAlignment w:val="center"/>
              <w:rPr>
                <w:rFonts w:hint="default" w:ascii="Times New Roman" w:hAnsi="Times New Roman" w:eastAsia="宋体" w:cs="Times New Roman"/>
                <w:b/>
                <w:bCs/>
                <w:i w:val="0"/>
                <w:iCs w:val="0"/>
                <w:color w:val="000000"/>
                <w:sz w:val="22"/>
                <w:szCs w:val="22"/>
                <w:u w:val="none"/>
              </w:rPr>
            </w:pPr>
            <w:r>
              <w:rPr>
                <w:rFonts w:hint="default" w:ascii="Times New Roman" w:hAnsi="Times New Roman" w:eastAsia="宋体" w:cs="Times New Roman"/>
                <w:b/>
                <w:bCs/>
                <w:i w:val="0"/>
                <w:iCs w:val="0"/>
                <w:color w:val="000000"/>
                <w:kern w:val="0"/>
                <w:sz w:val="22"/>
                <w:szCs w:val="22"/>
                <w:u w:val="none"/>
                <w:lang w:val="en-US" w:eastAsia="zh-CN" w:bidi="ar"/>
              </w:rPr>
              <w:t>年份</w:t>
            </w:r>
          </w:p>
        </w:tc>
        <w:tc>
          <w:tcPr>
            <w:tcW w:w="3589" w:type="dxa"/>
            <w:tcBorders>
              <w:top w:val="single" w:color="auto" w:sz="12" w:space="0"/>
              <w:left w:val="nil"/>
              <w:bottom w:val="single" w:color="auto" w:sz="4" w:space="0"/>
              <w:right w:val="nil"/>
            </w:tcBorders>
            <w:shd w:val="clear" w:color="auto" w:fill="auto"/>
            <w:vAlign w:val="center"/>
          </w:tcPr>
          <w:p w14:paraId="72FDF67A">
            <w:pPr>
              <w:keepNext/>
              <w:keepLines w:val="0"/>
              <w:widowControl/>
              <w:suppressLineNumbers w:val="0"/>
              <w:snapToGrid w:val="0"/>
              <w:ind w:left="0" w:leftChars="0" w:right="0" w:rightChars="0" w:firstLine="0" w:firstLineChars="0"/>
              <w:jc w:val="center"/>
              <w:textAlignment w:val="center"/>
              <w:rPr>
                <w:rFonts w:hint="default" w:ascii="Times New Roman" w:hAnsi="Times New Roman" w:eastAsia="宋体" w:cs="Times New Roman"/>
                <w:b/>
                <w:bCs/>
                <w:i w:val="0"/>
                <w:iCs w:val="0"/>
                <w:color w:val="000000"/>
                <w:sz w:val="22"/>
                <w:szCs w:val="22"/>
                <w:u w:val="none"/>
              </w:rPr>
            </w:pPr>
            <w:r>
              <w:rPr>
                <w:rFonts w:hint="default" w:ascii="Times New Roman" w:hAnsi="Times New Roman" w:eastAsia="宋体" w:cs="Times New Roman"/>
                <w:b/>
                <w:bCs/>
                <w:i w:val="0"/>
                <w:iCs w:val="0"/>
                <w:color w:val="000000"/>
                <w:kern w:val="0"/>
                <w:sz w:val="22"/>
                <w:szCs w:val="22"/>
                <w:u w:val="none"/>
                <w:lang w:val="en-US" w:eastAsia="zh-CN" w:bidi="ar"/>
              </w:rPr>
              <w:t>资产总计（元）</w:t>
            </w:r>
          </w:p>
        </w:tc>
        <w:tc>
          <w:tcPr>
            <w:tcW w:w="3591" w:type="dxa"/>
            <w:tcBorders>
              <w:top w:val="single" w:color="auto" w:sz="12" w:space="0"/>
              <w:left w:val="nil"/>
              <w:bottom w:val="single" w:color="auto" w:sz="4" w:space="0"/>
              <w:right w:val="nil"/>
            </w:tcBorders>
            <w:shd w:val="clear" w:color="auto" w:fill="auto"/>
            <w:vAlign w:val="center"/>
          </w:tcPr>
          <w:p w14:paraId="766904A8">
            <w:pPr>
              <w:keepNext/>
              <w:keepLines w:val="0"/>
              <w:widowControl/>
              <w:suppressLineNumbers w:val="0"/>
              <w:snapToGrid w:val="0"/>
              <w:ind w:left="0" w:leftChars="0" w:right="0" w:rightChars="0" w:firstLine="0" w:firstLineChars="0"/>
              <w:jc w:val="center"/>
              <w:textAlignment w:val="center"/>
              <w:rPr>
                <w:rFonts w:hint="default" w:ascii="Times New Roman" w:hAnsi="Times New Roman" w:eastAsia="宋体" w:cs="Times New Roman"/>
                <w:b/>
                <w:bCs/>
                <w:i w:val="0"/>
                <w:iCs w:val="0"/>
                <w:color w:val="000000"/>
                <w:sz w:val="22"/>
                <w:szCs w:val="22"/>
                <w:u w:val="none"/>
              </w:rPr>
            </w:pPr>
            <w:r>
              <w:rPr>
                <w:rFonts w:hint="default" w:ascii="Times New Roman" w:hAnsi="Times New Roman" w:eastAsia="宋体" w:cs="Times New Roman"/>
                <w:b/>
                <w:bCs/>
                <w:i w:val="0"/>
                <w:iCs w:val="0"/>
                <w:color w:val="000000"/>
                <w:kern w:val="0"/>
                <w:sz w:val="22"/>
                <w:szCs w:val="22"/>
                <w:u w:val="none"/>
                <w:lang w:val="en-US" w:eastAsia="zh-CN" w:bidi="ar"/>
              </w:rPr>
              <w:t>负债合计（元）</w:t>
            </w:r>
          </w:p>
        </w:tc>
      </w:tr>
      <w:tr w14:paraId="1D98D952">
        <w:trPr>
          <w:trHeight w:val="0" w:hRule="atLeast"/>
          <w:jc w:val="center"/>
        </w:trPr>
        <w:tc>
          <w:tcPr>
            <w:tcW w:w="1339" w:type="dxa"/>
            <w:tcBorders>
              <w:top w:val="single" w:color="auto" w:sz="4" w:space="0"/>
              <w:left w:val="nil"/>
              <w:bottom w:val="nil"/>
              <w:right w:val="nil"/>
            </w:tcBorders>
            <w:shd w:val="clear" w:color="auto" w:fill="auto"/>
            <w:vAlign w:val="center"/>
          </w:tcPr>
          <w:p w14:paraId="59520943">
            <w:pPr>
              <w:keepNext/>
              <w:keepLines w:val="0"/>
              <w:widowControl/>
              <w:suppressLineNumbers w:val="0"/>
              <w:snapToGrid w:val="0"/>
              <w:ind w:left="0" w:leftChars="0" w:right="0" w:rightChars="0" w:firstLine="0" w:firstLineChars="0"/>
              <w:jc w:val="center"/>
              <w:textAlignment w:val="center"/>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lang w:val="en-US" w:eastAsia="zh-CN" w:bidi="ar"/>
              </w:rPr>
              <w:t>2020</w:t>
            </w:r>
          </w:p>
        </w:tc>
        <w:tc>
          <w:tcPr>
            <w:tcW w:w="3589" w:type="dxa"/>
            <w:tcBorders>
              <w:top w:val="single" w:color="auto" w:sz="4" w:space="0"/>
              <w:left w:val="nil"/>
              <w:bottom w:val="nil"/>
              <w:right w:val="nil"/>
            </w:tcBorders>
            <w:shd w:val="clear" w:color="auto" w:fill="auto"/>
            <w:vAlign w:val="center"/>
          </w:tcPr>
          <w:p w14:paraId="75DD18FE">
            <w:pPr>
              <w:keepNext w:val="0"/>
              <w:keepLines w:val="0"/>
              <w:widowControl/>
              <w:suppressLineNumbers w:val="0"/>
              <w:snapToGrid w:val="0"/>
              <w:ind w:left="0" w:leftChars="0" w:right="0" w:rightChars="0" w:firstLine="0" w:firstLineChars="0"/>
              <w:jc w:val="center"/>
              <w:textAlignment w:val="bottom"/>
              <w:rPr>
                <w:rFonts w:hint="default" w:ascii="Times New Roman" w:hAnsi="Times New Roman" w:eastAsia="宋体" w:cs="Times New Roman"/>
                <w:b w:val="0"/>
                <w:bCs w:val="0"/>
                <w:i w:val="0"/>
                <w:iCs w:val="0"/>
                <w:color w:val="000000"/>
                <w:kern w:val="0"/>
                <w:sz w:val="21"/>
                <w:szCs w:val="21"/>
                <w:u w:val="none"/>
                <w:lang w:val="en-US" w:eastAsia="zh-CN" w:bidi="ar"/>
              </w:rPr>
            </w:pPr>
            <w:r>
              <w:rPr>
                <w:rFonts w:hint="default" w:ascii="Times New Roman" w:hAnsi="Times New Roman" w:eastAsia="宋体" w:cs="Times New Roman"/>
                <w:b w:val="0"/>
                <w:bCs w:val="0"/>
                <w:i w:val="0"/>
                <w:iCs w:val="0"/>
                <w:color w:val="000000"/>
                <w:kern w:val="0"/>
                <w:sz w:val="21"/>
                <w:szCs w:val="21"/>
                <w:u w:val="none"/>
                <w:lang w:val="en-US" w:eastAsia="zh-CN" w:bidi="ar"/>
              </w:rPr>
              <w:t>3,034,679,403</w:t>
            </w:r>
          </w:p>
        </w:tc>
        <w:tc>
          <w:tcPr>
            <w:tcW w:w="3591" w:type="dxa"/>
            <w:tcBorders>
              <w:top w:val="single" w:color="auto" w:sz="4" w:space="0"/>
              <w:left w:val="nil"/>
              <w:bottom w:val="nil"/>
              <w:right w:val="nil"/>
            </w:tcBorders>
            <w:shd w:val="clear" w:color="auto" w:fill="auto"/>
            <w:vAlign w:val="center"/>
          </w:tcPr>
          <w:p w14:paraId="06FDC805">
            <w:pPr>
              <w:keepNext w:val="0"/>
              <w:keepLines w:val="0"/>
              <w:widowControl/>
              <w:suppressLineNumbers w:val="0"/>
              <w:snapToGrid w:val="0"/>
              <w:ind w:left="0" w:leftChars="0" w:right="0" w:rightChars="0" w:firstLine="0" w:firstLineChars="0"/>
              <w:jc w:val="center"/>
              <w:textAlignment w:val="bottom"/>
              <w:rPr>
                <w:rFonts w:hint="default" w:ascii="Times New Roman" w:hAnsi="Times New Roman" w:eastAsia="宋体" w:cs="Times New Roman"/>
                <w:b w:val="0"/>
                <w:bCs w:val="0"/>
                <w:i w:val="0"/>
                <w:iCs w:val="0"/>
                <w:color w:val="000000"/>
                <w:kern w:val="0"/>
                <w:sz w:val="21"/>
                <w:szCs w:val="21"/>
                <w:u w:val="none"/>
                <w:lang w:val="en-US" w:eastAsia="zh-CN" w:bidi="ar"/>
              </w:rPr>
            </w:pPr>
            <w:r>
              <w:rPr>
                <w:rFonts w:hint="default" w:ascii="Times New Roman" w:hAnsi="Times New Roman" w:eastAsia="宋体" w:cs="Times New Roman"/>
                <w:b w:val="0"/>
                <w:bCs w:val="0"/>
                <w:i w:val="0"/>
                <w:iCs w:val="0"/>
                <w:color w:val="000000"/>
                <w:kern w:val="0"/>
                <w:sz w:val="21"/>
                <w:szCs w:val="21"/>
                <w:u w:val="none"/>
                <w:lang w:val="en-US" w:eastAsia="zh-CN" w:bidi="ar"/>
              </w:rPr>
              <w:t>889,273,633</w:t>
            </w:r>
          </w:p>
        </w:tc>
      </w:tr>
      <w:tr w14:paraId="6E370FA6">
        <w:trPr>
          <w:trHeight w:val="0" w:hRule="atLeast"/>
          <w:jc w:val="center"/>
        </w:trPr>
        <w:tc>
          <w:tcPr>
            <w:tcW w:w="1339" w:type="dxa"/>
            <w:tcBorders>
              <w:top w:val="nil"/>
              <w:left w:val="nil"/>
              <w:bottom w:val="nil"/>
              <w:right w:val="nil"/>
            </w:tcBorders>
            <w:shd w:val="clear" w:color="auto" w:fill="auto"/>
            <w:vAlign w:val="center"/>
          </w:tcPr>
          <w:p w14:paraId="5C787459">
            <w:pPr>
              <w:keepNext/>
              <w:keepLines w:val="0"/>
              <w:widowControl/>
              <w:suppressLineNumbers w:val="0"/>
              <w:snapToGrid w:val="0"/>
              <w:ind w:left="0" w:leftChars="0" w:right="0" w:rightChars="0" w:firstLine="0" w:firstLineChars="0"/>
              <w:jc w:val="center"/>
              <w:textAlignment w:val="center"/>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lang w:val="en-US" w:eastAsia="zh-CN" w:bidi="ar"/>
              </w:rPr>
              <w:t>2021</w:t>
            </w:r>
          </w:p>
        </w:tc>
        <w:tc>
          <w:tcPr>
            <w:tcW w:w="3589" w:type="dxa"/>
            <w:tcBorders>
              <w:top w:val="nil"/>
              <w:left w:val="nil"/>
              <w:bottom w:val="nil"/>
              <w:right w:val="nil"/>
            </w:tcBorders>
            <w:shd w:val="clear" w:color="auto" w:fill="auto"/>
            <w:vAlign w:val="center"/>
          </w:tcPr>
          <w:p w14:paraId="5422B2DD">
            <w:pPr>
              <w:keepNext w:val="0"/>
              <w:keepLines w:val="0"/>
              <w:widowControl/>
              <w:suppressLineNumbers w:val="0"/>
              <w:snapToGrid w:val="0"/>
              <w:ind w:left="0" w:leftChars="0" w:right="0" w:rightChars="0" w:firstLine="0" w:firstLineChars="0"/>
              <w:jc w:val="center"/>
              <w:textAlignment w:val="bottom"/>
              <w:rPr>
                <w:rFonts w:hint="default" w:ascii="Times New Roman" w:hAnsi="Times New Roman" w:eastAsia="宋体" w:cs="Times New Roman"/>
                <w:b w:val="0"/>
                <w:bCs w:val="0"/>
                <w:i w:val="0"/>
                <w:iCs w:val="0"/>
                <w:color w:val="000000"/>
                <w:kern w:val="0"/>
                <w:sz w:val="21"/>
                <w:szCs w:val="21"/>
                <w:u w:val="none"/>
                <w:lang w:val="en-US" w:eastAsia="zh-CN" w:bidi="ar"/>
              </w:rPr>
            </w:pPr>
            <w:r>
              <w:rPr>
                <w:rFonts w:hint="default" w:ascii="Times New Roman" w:hAnsi="Times New Roman" w:eastAsia="宋体" w:cs="Times New Roman"/>
                <w:b w:val="0"/>
                <w:bCs w:val="0"/>
                <w:i w:val="0"/>
                <w:iCs w:val="0"/>
                <w:color w:val="000000"/>
                <w:kern w:val="0"/>
                <w:sz w:val="21"/>
                <w:szCs w:val="21"/>
                <w:u w:val="none"/>
                <w:lang w:val="en-US" w:eastAsia="zh-CN" w:bidi="ar"/>
              </w:rPr>
              <w:t>3,031,943,430</w:t>
            </w:r>
          </w:p>
        </w:tc>
        <w:tc>
          <w:tcPr>
            <w:tcW w:w="3591" w:type="dxa"/>
            <w:tcBorders>
              <w:top w:val="nil"/>
              <w:left w:val="nil"/>
              <w:bottom w:val="nil"/>
              <w:right w:val="nil"/>
            </w:tcBorders>
            <w:shd w:val="clear" w:color="auto" w:fill="auto"/>
            <w:vAlign w:val="center"/>
          </w:tcPr>
          <w:p w14:paraId="67407796">
            <w:pPr>
              <w:keepNext w:val="0"/>
              <w:keepLines w:val="0"/>
              <w:widowControl/>
              <w:suppressLineNumbers w:val="0"/>
              <w:snapToGrid w:val="0"/>
              <w:ind w:left="0" w:leftChars="0" w:right="0" w:rightChars="0" w:firstLine="0" w:firstLineChars="0"/>
              <w:jc w:val="center"/>
              <w:textAlignment w:val="bottom"/>
              <w:rPr>
                <w:rFonts w:hint="default" w:ascii="Times New Roman" w:hAnsi="Times New Roman" w:eastAsia="宋体" w:cs="Times New Roman"/>
                <w:b w:val="0"/>
                <w:bCs w:val="0"/>
                <w:i w:val="0"/>
                <w:iCs w:val="0"/>
                <w:color w:val="000000"/>
                <w:kern w:val="0"/>
                <w:sz w:val="21"/>
                <w:szCs w:val="21"/>
                <w:u w:val="none"/>
                <w:lang w:val="en-US" w:eastAsia="zh-CN" w:bidi="ar"/>
              </w:rPr>
            </w:pPr>
            <w:r>
              <w:rPr>
                <w:rFonts w:hint="default" w:ascii="Times New Roman" w:hAnsi="Times New Roman" w:eastAsia="宋体" w:cs="Times New Roman"/>
                <w:b w:val="0"/>
                <w:bCs w:val="0"/>
                <w:i w:val="0"/>
                <w:iCs w:val="0"/>
                <w:color w:val="000000"/>
                <w:kern w:val="0"/>
                <w:sz w:val="21"/>
                <w:szCs w:val="21"/>
                <w:u w:val="none"/>
                <w:lang w:val="en-US" w:eastAsia="zh-CN" w:bidi="ar"/>
              </w:rPr>
              <w:t>850,827,808</w:t>
            </w:r>
          </w:p>
        </w:tc>
      </w:tr>
      <w:tr w14:paraId="360922F2">
        <w:trPr>
          <w:trHeight w:val="0" w:hRule="atLeast"/>
          <w:jc w:val="center"/>
        </w:trPr>
        <w:tc>
          <w:tcPr>
            <w:tcW w:w="1339" w:type="dxa"/>
            <w:tcBorders>
              <w:top w:val="nil"/>
              <w:left w:val="nil"/>
              <w:bottom w:val="nil"/>
              <w:right w:val="nil"/>
            </w:tcBorders>
            <w:shd w:val="clear" w:color="auto" w:fill="auto"/>
            <w:vAlign w:val="center"/>
          </w:tcPr>
          <w:p w14:paraId="7425EED3">
            <w:pPr>
              <w:keepNext/>
              <w:keepLines w:val="0"/>
              <w:widowControl/>
              <w:suppressLineNumbers w:val="0"/>
              <w:snapToGrid w:val="0"/>
              <w:ind w:left="0" w:leftChars="0" w:right="0" w:rightChars="0" w:firstLine="0" w:firstLineChars="0"/>
              <w:jc w:val="center"/>
              <w:textAlignment w:val="center"/>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lang w:val="en-US" w:eastAsia="zh-CN" w:bidi="ar"/>
              </w:rPr>
              <w:t>2022</w:t>
            </w:r>
          </w:p>
        </w:tc>
        <w:tc>
          <w:tcPr>
            <w:tcW w:w="3589" w:type="dxa"/>
            <w:tcBorders>
              <w:top w:val="nil"/>
              <w:left w:val="nil"/>
              <w:bottom w:val="nil"/>
              <w:right w:val="nil"/>
            </w:tcBorders>
            <w:shd w:val="clear" w:color="auto" w:fill="auto"/>
            <w:vAlign w:val="center"/>
          </w:tcPr>
          <w:p w14:paraId="6DDC3793">
            <w:pPr>
              <w:keepNext w:val="0"/>
              <w:keepLines w:val="0"/>
              <w:widowControl/>
              <w:suppressLineNumbers w:val="0"/>
              <w:snapToGrid w:val="0"/>
              <w:ind w:left="0" w:leftChars="0" w:right="0" w:rightChars="0" w:firstLine="0" w:firstLineChars="0"/>
              <w:jc w:val="center"/>
              <w:textAlignment w:val="bottom"/>
              <w:rPr>
                <w:rFonts w:hint="default" w:ascii="Times New Roman" w:hAnsi="Times New Roman" w:eastAsia="宋体" w:cs="Times New Roman"/>
                <w:b w:val="0"/>
                <w:bCs w:val="0"/>
                <w:i w:val="0"/>
                <w:iCs w:val="0"/>
                <w:color w:val="000000"/>
                <w:kern w:val="0"/>
                <w:sz w:val="21"/>
                <w:szCs w:val="21"/>
                <w:u w:val="none"/>
                <w:lang w:val="en-US" w:eastAsia="zh-CN" w:bidi="ar"/>
              </w:rPr>
            </w:pPr>
            <w:r>
              <w:rPr>
                <w:rFonts w:hint="default" w:ascii="Times New Roman" w:hAnsi="Times New Roman" w:eastAsia="宋体" w:cs="Times New Roman"/>
                <w:b w:val="0"/>
                <w:bCs w:val="0"/>
                <w:i w:val="0"/>
                <w:iCs w:val="0"/>
                <w:color w:val="000000"/>
                <w:kern w:val="0"/>
                <w:sz w:val="21"/>
                <w:szCs w:val="21"/>
                <w:u w:val="none"/>
                <w:lang w:val="en-US" w:eastAsia="zh-CN" w:bidi="ar"/>
              </w:rPr>
              <w:t>3,034,792,648</w:t>
            </w:r>
          </w:p>
        </w:tc>
        <w:tc>
          <w:tcPr>
            <w:tcW w:w="3591" w:type="dxa"/>
            <w:tcBorders>
              <w:top w:val="nil"/>
              <w:left w:val="nil"/>
              <w:bottom w:val="nil"/>
              <w:right w:val="nil"/>
            </w:tcBorders>
            <w:shd w:val="clear" w:color="auto" w:fill="auto"/>
            <w:vAlign w:val="center"/>
          </w:tcPr>
          <w:p w14:paraId="45A8DBAD">
            <w:pPr>
              <w:keepNext w:val="0"/>
              <w:keepLines w:val="0"/>
              <w:widowControl/>
              <w:suppressLineNumbers w:val="0"/>
              <w:snapToGrid w:val="0"/>
              <w:ind w:left="0" w:leftChars="0" w:right="0" w:rightChars="0" w:firstLine="0" w:firstLineChars="0"/>
              <w:jc w:val="center"/>
              <w:textAlignment w:val="bottom"/>
              <w:rPr>
                <w:rFonts w:hint="default" w:ascii="Times New Roman" w:hAnsi="Times New Roman" w:eastAsia="宋体" w:cs="Times New Roman"/>
                <w:b w:val="0"/>
                <w:bCs w:val="0"/>
                <w:i w:val="0"/>
                <w:iCs w:val="0"/>
                <w:color w:val="000000"/>
                <w:kern w:val="0"/>
                <w:sz w:val="21"/>
                <w:szCs w:val="21"/>
                <w:u w:val="none"/>
                <w:lang w:val="en-US" w:eastAsia="zh-CN" w:bidi="ar"/>
              </w:rPr>
            </w:pPr>
            <w:r>
              <w:rPr>
                <w:rFonts w:hint="default" w:ascii="Times New Roman" w:hAnsi="Times New Roman" w:eastAsia="宋体" w:cs="Times New Roman"/>
                <w:b w:val="0"/>
                <w:bCs w:val="0"/>
                <w:i w:val="0"/>
                <w:iCs w:val="0"/>
                <w:color w:val="000000"/>
                <w:kern w:val="0"/>
                <w:sz w:val="21"/>
                <w:szCs w:val="21"/>
                <w:u w:val="none"/>
                <w:lang w:val="en-US" w:eastAsia="zh-CN" w:bidi="ar"/>
              </w:rPr>
              <w:t>798,113,606</w:t>
            </w:r>
          </w:p>
        </w:tc>
      </w:tr>
      <w:tr w14:paraId="25B9AFAE">
        <w:trPr>
          <w:trHeight w:val="0" w:hRule="atLeast"/>
          <w:jc w:val="center"/>
        </w:trPr>
        <w:tc>
          <w:tcPr>
            <w:tcW w:w="1339" w:type="dxa"/>
            <w:tcBorders>
              <w:top w:val="nil"/>
              <w:left w:val="nil"/>
              <w:bottom w:val="nil"/>
              <w:right w:val="nil"/>
            </w:tcBorders>
            <w:shd w:val="clear" w:color="auto" w:fill="auto"/>
            <w:vAlign w:val="center"/>
          </w:tcPr>
          <w:p w14:paraId="678268F0">
            <w:pPr>
              <w:keepNext/>
              <w:keepLines w:val="0"/>
              <w:widowControl/>
              <w:suppressLineNumbers w:val="0"/>
              <w:snapToGrid w:val="0"/>
              <w:ind w:left="0" w:leftChars="0" w:right="0" w:rightChars="0" w:firstLine="0" w:firstLineChars="0"/>
              <w:jc w:val="center"/>
              <w:textAlignment w:val="center"/>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lang w:val="en-US" w:eastAsia="zh-CN" w:bidi="ar"/>
              </w:rPr>
              <w:t>2023</w:t>
            </w:r>
          </w:p>
        </w:tc>
        <w:tc>
          <w:tcPr>
            <w:tcW w:w="3589" w:type="dxa"/>
            <w:tcBorders>
              <w:top w:val="nil"/>
              <w:left w:val="nil"/>
              <w:bottom w:val="nil"/>
              <w:right w:val="nil"/>
            </w:tcBorders>
            <w:shd w:val="clear" w:color="auto" w:fill="auto"/>
            <w:vAlign w:val="center"/>
          </w:tcPr>
          <w:p w14:paraId="13AFC496">
            <w:pPr>
              <w:keepNext w:val="0"/>
              <w:keepLines w:val="0"/>
              <w:widowControl/>
              <w:suppressLineNumbers w:val="0"/>
              <w:snapToGrid w:val="0"/>
              <w:ind w:left="0" w:leftChars="0" w:right="0" w:rightChars="0" w:firstLine="0" w:firstLineChars="0"/>
              <w:jc w:val="center"/>
              <w:textAlignment w:val="bottom"/>
              <w:rPr>
                <w:rFonts w:hint="default" w:ascii="Times New Roman" w:hAnsi="Times New Roman" w:eastAsia="宋体" w:cs="Times New Roman"/>
                <w:b w:val="0"/>
                <w:bCs w:val="0"/>
                <w:i w:val="0"/>
                <w:iCs w:val="0"/>
                <w:color w:val="000000"/>
                <w:kern w:val="0"/>
                <w:sz w:val="21"/>
                <w:szCs w:val="21"/>
                <w:u w:val="none"/>
                <w:lang w:val="en-US" w:eastAsia="zh-CN" w:bidi="ar"/>
              </w:rPr>
            </w:pPr>
            <w:r>
              <w:rPr>
                <w:rFonts w:hint="default" w:ascii="Times New Roman" w:hAnsi="Times New Roman" w:eastAsia="宋体" w:cs="Times New Roman"/>
                <w:b w:val="0"/>
                <w:bCs w:val="0"/>
                <w:i w:val="0"/>
                <w:iCs w:val="0"/>
                <w:color w:val="000000"/>
                <w:kern w:val="0"/>
                <w:sz w:val="21"/>
                <w:szCs w:val="21"/>
                <w:u w:val="none"/>
                <w:lang w:val="en-US" w:eastAsia="zh-CN" w:bidi="ar"/>
              </w:rPr>
              <w:t>3,166,828,604</w:t>
            </w:r>
          </w:p>
        </w:tc>
        <w:tc>
          <w:tcPr>
            <w:tcW w:w="3591" w:type="dxa"/>
            <w:tcBorders>
              <w:top w:val="nil"/>
              <w:left w:val="nil"/>
              <w:bottom w:val="nil"/>
              <w:right w:val="nil"/>
            </w:tcBorders>
            <w:shd w:val="clear" w:color="auto" w:fill="auto"/>
            <w:vAlign w:val="center"/>
          </w:tcPr>
          <w:p w14:paraId="7A56EE2D">
            <w:pPr>
              <w:keepNext w:val="0"/>
              <w:keepLines w:val="0"/>
              <w:widowControl/>
              <w:suppressLineNumbers w:val="0"/>
              <w:snapToGrid w:val="0"/>
              <w:ind w:left="0" w:leftChars="0" w:right="0" w:rightChars="0" w:firstLine="0" w:firstLineChars="0"/>
              <w:jc w:val="center"/>
              <w:textAlignment w:val="bottom"/>
              <w:rPr>
                <w:rFonts w:hint="default" w:ascii="Times New Roman" w:hAnsi="Times New Roman" w:eastAsia="宋体" w:cs="Times New Roman"/>
                <w:b w:val="0"/>
                <w:bCs w:val="0"/>
                <w:i w:val="0"/>
                <w:iCs w:val="0"/>
                <w:color w:val="000000"/>
                <w:kern w:val="0"/>
                <w:sz w:val="21"/>
                <w:szCs w:val="21"/>
                <w:u w:val="none"/>
                <w:lang w:val="en-US" w:eastAsia="zh-CN" w:bidi="ar"/>
              </w:rPr>
            </w:pPr>
            <w:r>
              <w:rPr>
                <w:rFonts w:hint="default" w:ascii="Times New Roman" w:hAnsi="Times New Roman" w:eastAsia="宋体" w:cs="Times New Roman"/>
                <w:b w:val="0"/>
                <w:bCs w:val="0"/>
                <w:i w:val="0"/>
                <w:iCs w:val="0"/>
                <w:color w:val="000000"/>
                <w:kern w:val="0"/>
                <w:sz w:val="21"/>
                <w:szCs w:val="21"/>
                <w:u w:val="none"/>
                <w:lang w:val="en-US" w:eastAsia="zh-CN" w:bidi="ar"/>
              </w:rPr>
              <w:t>942,784,437</w:t>
            </w:r>
          </w:p>
        </w:tc>
      </w:tr>
      <w:tr w14:paraId="7829EB73">
        <w:trPr>
          <w:trHeight w:val="0" w:hRule="atLeast"/>
          <w:jc w:val="center"/>
        </w:trPr>
        <w:tc>
          <w:tcPr>
            <w:tcW w:w="1339" w:type="dxa"/>
            <w:tcBorders>
              <w:top w:val="nil"/>
              <w:left w:val="nil"/>
              <w:bottom w:val="single" w:color="auto" w:sz="12" w:space="0"/>
              <w:right w:val="nil"/>
            </w:tcBorders>
            <w:shd w:val="clear" w:color="auto" w:fill="auto"/>
            <w:vAlign w:val="center"/>
          </w:tcPr>
          <w:p w14:paraId="554537A4">
            <w:pPr>
              <w:keepNext/>
              <w:keepLines w:val="0"/>
              <w:widowControl/>
              <w:suppressLineNumbers w:val="0"/>
              <w:snapToGrid w:val="0"/>
              <w:ind w:left="0" w:leftChars="0" w:right="0" w:rightChars="0" w:firstLine="0" w:firstLineChars="0"/>
              <w:jc w:val="center"/>
              <w:textAlignment w:val="center"/>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lang w:val="en-US" w:eastAsia="zh-CN" w:bidi="ar"/>
              </w:rPr>
              <w:t>2024</w:t>
            </w:r>
          </w:p>
        </w:tc>
        <w:tc>
          <w:tcPr>
            <w:tcW w:w="3589" w:type="dxa"/>
            <w:tcBorders>
              <w:top w:val="nil"/>
              <w:left w:val="nil"/>
              <w:bottom w:val="single" w:color="auto" w:sz="12" w:space="0"/>
              <w:right w:val="nil"/>
            </w:tcBorders>
            <w:shd w:val="clear" w:color="auto" w:fill="auto"/>
            <w:vAlign w:val="center"/>
          </w:tcPr>
          <w:p w14:paraId="4B63D034">
            <w:pPr>
              <w:keepNext w:val="0"/>
              <w:keepLines w:val="0"/>
              <w:widowControl/>
              <w:suppressLineNumbers w:val="0"/>
              <w:snapToGrid w:val="0"/>
              <w:ind w:left="0" w:leftChars="0" w:right="0" w:rightChars="0" w:firstLine="0" w:firstLineChars="0"/>
              <w:jc w:val="center"/>
              <w:textAlignment w:val="bottom"/>
              <w:rPr>
                <w:rFonts w:hint="default" w:ascii="Times New Roman" w:hAnsi="Times New Roman" w:eastAsia="宋体" w:cs="Times New Roman"/>
                <w:b w:val="0"/>
                <w:bCs w:val="0"/>
                <w:i w:val="0"/>
                <w:iCs w:val="0"/>
                <w:color w:val="000000"/>
                <w:kern w:val="0"/>
                <w:sz w:val="21"/>
                <w:szCs w:val="21"/>
                <w:u w:val="none"/>
                <w:lang w:val="en-US" w:eastAsia="zh-CN" w:bidi="ar"/>
              </w:rPr>
            </w:pPr>
            <w:r>
              <w:rPr>
                <w:rFonts w:hint="default" w:ascii="Times New Roman" w:hAnsi="Times New Roman" w:eastAsia="宋体" w:cs="Times New Roman"/>
                <w:b w:val="0"/>
                <w:bCs w:val="0"/>
                <w:i w:val="0"/>
                <w:iCs w:val="0"/>
                <w:color w:val="000000"/>
                <w:kern w:val="0"/>
                <w:sz w:val="21"/>
                <w:szCs w:val="21"/>
                <w:u w:val="none"/>
                <w:lang w:val="en-US" w:eastAsia="zh-CN" w:bidi="ar"/>
              </w:rPr>
              <w:t>3,143,722,135</w:t>
            </w:r>
          </w:p>
        </w:tc>
        <w:tc>
          <w:tcPr>
            <w:tcW w:w="3591" w:type="dxa"/>
            <w:tcBorders>
              <w:top w:val="nil"/>
              <w:left w:val="nil"/>
              <w:bottom w:val="single" w:color="auto" w:sz="12" w:space="0"/>
              <w:right w:val="nil"/>
            </w:tcBorders>
            <w:shd w:val="clear" w:color="auto" w:fill="auto"/>
            <w:vAlign w:val="center"/>
          </w:tcPr>
          <w:p w14:paraId="3DE51E6C">
            <w:pPr>
              <w:keepNext w:val="0"/>
              <w:keepLines w:val="0"/>
              <w:widowControl/>
              <w:suppressLineNumbers w:val="0"/>
              <w:snapToGrid w:val="0"/>
              <w:ind w:left="0" w:leftChars="0" w:right="0" w:rightChars="0" w:firstLine="0" w:firstLineChars="0"/>
              <w:jc w:val="center"/>
              <w:textAlignment w:val="bottom"/>
              <w:rPr>
                <w:rFonts w:hint="default" w:ascii="Times New Roman" w:hAnsi="Times New Roman" w:eastAsia="宋体" w:cs="Times New Roman"/>
                <w:b w:val="0"/>
                <w:bCs w:val="0"/>
                <w:i w:val="0"/>
                <w:iCs w:val="0"/>
                <w:color w:val="000000"/>
                <w:kern w:val="0"/>
                <w:sz w:val="21"/>
                <w:szCs w:val="21"/>
                <w:u w:val="none"/>
                <w:lang w:val="en-US" w:eastAsia="zh-CN" w:bidi="ar"/>
              </w:rPr>
            </w:pPr>
            <w:r>
              <w:rPr>
                <w:rFonts w:hint="default" w:ascii="Times New Roman" w:hAnsi="Times New Roman" w:eastAsia="宋体" w:cs="Times New Roman"/>
                <w:b w:val="0"/>
                <w:bCs w:val="0"/>
                <w:i w:val="0"/>
                <w:iCs w:val="0"/>
                <w:color w:val="000000"/>
                <w:kern w:val="0"/>
                <w:sz w:val="21"/>
                <w:szCs w:val="21"/>
                <w:u w:val="none"/>
                <w:lang w:val="en-US" w:eastAsia="zh-CN" w:bidi="ar"/>
              </w:rPr>
              <w:t>909,054,838</w:t>
            </w:r>
          </w:p>
        </w:tc>
      </w:tr>
    </w:tbl>
    <w:p w14:paraId="24E55D39">
      <w:pPr>
        <w:pStyle w:val="28"/>
        <w:keepNext w:val="0"/>
        <w:keepLines w:val="0"/>
        <w:pageBreakBefore w:val="0"/>
        <w:widowControl/>
        <w:suppressLineNumbers w:val="0"/>
        <w:kinsoku/>
        <w:wordWrap/>
        <w:overflowPunct/>
        <w:topLinePunct w:val="0"/>
        <w:autoSpaceDE/>
        <w:autoSpaceDN/>
        <w:bidi w:val="0"/>
        <w:adjustRightInd/>
        <w:snapToGrid/>
        <w:spacing w:beforeAutospacing="0" w:afterAutospacing="0" w:line="420" w:lineRule="exact"/>
        <w:ind w:firstLine="480" w:firstLineChars="200"/>
        <w:jc w:val="both"/>
        <w:textAlignment w:val="auto"/>
        <w:rPr>
          <w:rFonts w:hint="default" w:ascii="Times New Roman" w:hAnsi="Times New Roman" w:eastAsia="宋体" w:cs="Times New Roman"/>
          <w:sz w:val="24"/>
          <w:szCs w:val="24"/>
          <w:lang w:eastAsia="zh-CN"/>
        </w:rPr>
      </w:pPr>
      <w:r>
        <w:rPr>
          <w:rFonts w:hint="default" w:ascii="Times New Roman" w:hAnsi="Times New Roman" w:eastAsia="宋体" w:cs="Times New Roman"/>
          <w:sz w:val="24"/>
          <w:szCs w:val="24"/>
        </w:rPr>
        <w:t>数据来源：</w:t>
      </w:r>
      <w:r>
        <w:rPr>
          <w:rFonts w:hint="default" w:ascii="Times New Roman" w:hAnsi="Times New Roman" w:eastAsia="宋体" w:cs="Times New Roman"/>
          <w:sz w:val="24"/>
          <w:szCs w:val="24"/>
          <w:lang w:val="en-US" w:eastAsia="zh-CN"/>
        </w:rPr>
        <w:t>finD</w:t>
      </w:r>
      <w:r>
        <w:rPr>
          <w:rFonts w:hint="default" w:ascii="Times New Roman" w:hAnsi="Times New Roman" w:eastAsia="宋体" w:cs="Times New Roman"/>
          <w:sz w:val="24"/>
          <w:szCs w:val="24"/>
        </w:rPr>
        <w:t>数据库整理</w:t>
      </w:r>
    </w:p>
    <w:p w14:paraId="4B2D7C39">
      <w:pPr>
        <w:pStyle w:val="28"/>
        <w:keepNext w:val="0"/>
        <w:keepLines w:val="0"/>
        <w:pageBreakBefore w:val="0"/>
        <w:widowControl/>
        <w:suppressLineNumbers w:val="0"/>
        <w:kinsoku/>
        <w:wordWrap/>
        <w:overflowPunct/>
        <w:topLinePunct w:val="0"/>
        <w:autoSpaceDE/>
        <w:autoSpaceDN/>
        <w:bidi w:val="0"/>
        <w:adjustRightInd/>
        <w:snapToGrid/>
        <w:spacing w:beforeAutospacing="0" w:afterAutospacing="0" w:line="420" w:lineRule="exact"/>
        <w:ind w:firstLine="480" w:firstLineChars="200"/>
        <w:jc w:val="both"/>
        <w:textAlignment w:val="auto"/>
        <w:rPr>
          <w:rFonts w:hint="default" w:ascii="Times New Roman" w:hAnsi="Times New Roman" w:eastAsia="宋体" w:cs="Times New Roman"/>
          <w:sz w:val="24"/>
          <w:szCs w:val="24"/>
        </w:rPr>
      </w:pPr>
      <w:r>
        <w:rPr>
          <w:rFonts w:hint="default" w:ascii="Times New Roman" w:hAnsi="Times New Roman" w:eastAsia="宋体" w:cs="Times New Roman"/>
          <w:sz w:val="24"/>
          <w:szCs w:val="24"/>
        </w:rPr>
        <w:t>表4-2</w:t>
      </w:r>
      <w:r>
        <w:rPr>
          <w:rFonts w:hint="default" w:ascii="Times New Roman" w:hAnsi="Times New Roman" w:eastAsia="宋体" w:cs="Times New Roman"/>
          <w:sz w:val="24"/>
          <w:szCs w:val="24"/>
          <w:lang w:val="en-US" w:eastAsia="zh-CN"/>
        </w:rPr>
        <w:t>8列出了</w:t>
      </w:r>
      <w:r>
        <w:rPr>
          <w:rFonts w:hint="default" w:ascii="Times New Roman" w:hAnsi="Times New Roman" w:eastAsia="宋体" w:cs="Times New Roman"/>
          <w:sz w:val="24"/>
          <w:szCs w:val="24"/>
        </w:rPr>
        <w:t>佳讯飞鸿</w:t>
      </w:r>
      <w:r>
        <w:rPr>
          <w:rFonts w:hint="default" w:ascii="Times New Roman" w:hAnsi="Times New Roman" w:eastAsia="宋体" w:cs="Times New Roman"/>
          <w:sz w:val="24"/>
          <w:szCs w:val="24"/>
          <w:lang w:eastAsia="zh-CN"/>
        </w:rPr>
        <w:t>的</w:t>
      </w:r>
      <w:r>
        <w:rPr>
          <w:rFonts w:hint="default" w:ascii="Times New Roman" w:hAnsi="Times New Roman" w:eastAsia="宋体" w:cs="Times New Roman"/>
          <w:sz w:val="24"/>
          <w:szCs w:val="24"/>
        </w:rPr>
        <w:t>资产规模与负债规模变化，公司资产规模在样本期内整体保持稳定，基本维持在30亿元左右。与此同时，公司负债规模则在8亿—9亿元之间波动。以2024年为例，公司总资产约为31.44亿元，负债规模约为9.09亿元，负债占资产比例约为29%。在这种资本结构下，企业既保持了一定程度的财务杠杆，又没有出现过度依赖负债融资的情况，因此权益乘数整体保持稳定。</w:t>
      </w:r>
    </w:p>
    <w:p w14:paraId="4B70C080">
      <w:pPr>
        <w:pStyle w:val="28"/>
        <w:keepNext w:val="0"/>
        <w:keepLines w:val="0"/>
        <w:pageBreakBefore w:val="0"/>
        <w:widowControl/>
        <w:suppressLineNumbers w:val="0"/>
        <w:kinsoku/>
        <w:wordWrap/>
        <w:overflowPunct/>
        <w:topLinePunct w:val="0"/>
        <w:autoSpaceDE/>
        <w:autoSpaceDN/>
        <w:bidi w:val="0"/>
        <w:adjustRightInd/>
        <w:snapToGrid/>
        <w:spacing w:beforeAutospacing="0" w:afterAutospacing="0" w:line="420" w:lineRule="exact"/>
        <w:ind w:firstLine="480" w:firstLineChars="200"/>
        <w:jc w:val="both"/>
        <w:textAlignment w:val="auto"/>
        <w:rPr>
          <w:rFonts w:hint="default" w:ascii="Times New Roman" w:hAnsi="Times New Roman" w:eastAsia="宋体" w:cs="Times New Roman"/>
          <w:sz w:val="24"/>
          <w:szCs w:val="24"/>
        </w:rPr>
      </w:pPr>
      <w:r>
        <w:rPr>
          <w:rFonts w:hint="default" w:ascii="Times New Roman" w:hAnsi="Times New Roman" w:eastAsia="宋体" w:cs="Times New Roman"/>
          <w:sz w:val="24"/>
          <w:szCs w:val="24"/>
        </w:rPr>
        <w:t>从业务特征来看，佳讯飞鸿主要从事行业智能化解决方案业务，企业在系统研发、项目实施以及后期维护过程中需要一定的营运资金支持，因此企业通常会保持适度的负债规模，以维持项目实施和日常经营活动的资金需求。同时，公司在轨道交通、政府及能源等行业场景中持续推进智能化系统应用，其中也包括人工智能技术在调度系统、视频分析及行业物联网系统中的应用。这类业务在项目实施阶段通常需要一定的资金周转，因此企业资本结构中会保持一定比例的负债。</w:t>
      </w:r>
    </w:p>
    <w:p w14:paraId="737FAB1A">
      <w:pPr>
        <w:pStyle w:val="28"/>
        <w:keepNext w:val="0"/>
        <w:keepLines w:val="0"/>
        <w:pageBreakBefore w:val="0"/>
        <w:widowControl/>
        <w:suppressLineNumbers w:val="0"/>
        <w:kinsoku/>
        <w:wordWrap/>
        <w:overflowPunct/>
        <w:topLinePunct w:val="0"/>
        <w:autoSpaceDE/>
        <w:autoSpaceDN/>
        <w:bidi w:val="0"/>
        <w:adjustRightInd/>
        <w:snapToGrid/>
        <w:spacing w:beforeAutospacing="0" w:afterAutospacing="0" w:line="420" w:lineRule="exact"/>
        <w:ind w:firstLine="480" w:firstLineChars="200"/>
        <w:jc w:val="both"/>
        <w:textAlignment w:val="auto"/>
        <w:rPr>
          <w:rFonts w:hint="default" w:ascii="Times New Roman" w:hAnsi="Times New Roman" w:eastAsia="宋体" w:cs="Times New Roman"/>
          <w:sz w:val="24"/>
          <w:szCs w:val="24"/>
        </w:rPr>
      </w:pPr>
      <w:r>
        <w:rPr>
          <w:rFonts w:hint="default" w:ascii="Times New Roman" w:hAnsi="Times New Roman" w:eastAsia="宋体" w:cs="Times New Roman"/>
          <w:sz w:val="24"/>
          <w:szCs w:val="24"/>
        </w:rPr>
        <w:t>3. 天地在线</w:t>
      </w:r>
    </w:p>
    <w:p w14:paraId="2C9A6816">
      <w:pPr>
        <w:pStyle w:val="28"/>
        <w:keepNext w:val="0"/>
        <w:keepLines w:val="0"/>
        <w:pageBreakBefore w:val="0"/>
        <w:widowControl/>
        <w:suppressLineNumbers w:val="0"/>
        <w:kinsoku/>
        <w:wordWrap/>
        <w:overflowPunct/>
        <w:topLinePunct w:val="0"/>
        <w:autoSpaceDE/>
        <w:autoSpaceDN/>
        <w:bidi w:val="0"/>
        <w:adjustRightInd/>
        <w:snapToGrid/>
        <w:spacing w:beforeAutospacing="0" w:afterAutospacing="0" w:line="420" w:lineRule="exact"/>
        <w:ind w:firstLine="480" w:firstLineChars="200"/>
        <w:jc w:val="both"/>
        <w:textAlignment w:val="auto"/>
        <w:rPr>
          <w:rFonts w:hint="default" w:ascii="Times New Roman" w:hAnsi="Times New Roman" w:eastAsia="宋体" w:cs="Times New Roman"/>
          <w:sz w:val="24"/>
          <w:szCs w:val="24"/>
        </w:rPr>
      </w:pPr>
      <w:r>
        <w:rPr>
          <w:rFonts w:hint="default" w:ascii="Times New Roman" w:hAnsi="Times New Roman" w:eastAsia="宋体" w:cs="Times New Roman"/>
          <w:sz w:val="24"/>
          <w:szCs w:val="24"/>
        </w:rPr>
        <w:t>天地在线2020—2024年的权益乘数由1.577逐步下降至1.310，整体呈下降趋势，说明企业在样本期内逐渐降低了财务杠杆水平。</w:t>
      </w:r>
    </w:p>
    <w:p w14:paraId="2BF5634C">
      <w:pPr>
        <w:widowControl/>
        <w:tabs>
          <w:tab w:val="left" w:pos="377"/>
        </w:tabs>
        <w:autoSpaceDE/>
        <w:autoSpaceDN/>
        <w:snapToGrid/>
        <w:spacing w:before="156" w:beforeLines="50"/>
        <w:jc w:val="center"/>
        <w:rPr>
          <w:rFonts w:hint="default" w:ascii="Times New Roman" w:hAnsi="Times New Roman" w:eastAsia="宋体" w:cs="Times New Roman"/>
          <w:spacing w:val="10"/>
          <w:kern w:val="0"/>
          <w:szCs w:val="20"/>
          <w:lang w:val="en-US" w:eastAsia="zh-CN"/>
        </w:rPr>
      </w:pPr>
      <w:r>
        <w:rPr>
          <w:rFonts w:hint="default" w:ascii="Times New Roman" w:hAnsi="Times New Roman" w:eastAsia="宋体" w:cs="Times New Roman"/>
          <w:spacing w:val="10"/>
          <w:kern w:val="0"/>
          <w:szCs w:val="20"/>
          <w:lang w:val="en-US" w:eastAsia="zh-CN"/>
        </w:rPr>
        <w:t>表4-29 天地在线资产规模与负债规模变化表</w:t>
      </w:r>
    </w:p>
    <w:tbl>
      <w:tblPr>
        <w:tblStyle w:val="31"/>
        <w:tblW w:w="8519" w:type="dxa"/>
        <w:jc w:val="center"/>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Layout w:type="autofit"/>
        <w:tblCellMar>
          <w:top w:w="0" w:type="dxa"/>
          <w:left w:w="108" w:type="dxa"/>
          <w:bottom w:w="0" w:type="dxa"/>
          <w:right w:w="108" w:type="dxa"/>
        </w:tblCellMar>
      </w:tblPr>
      <w:tblGrid>
        <w:gridCol w:w="1319"/>
        <w:gridCol w:w="3600"/>
        <w:gridCol w:w="3600"/>
      </w:tblGrid>
      <w:tr w14:paraId="7DFF8B82">
        <w:trPr>
          <w:trHeight w:val="0" w:hRule="atLeast"/>
          <w:tblHeader/>
          <w:jc w:val="center"/>
        </w:trPr>
        <w:tc>
          <w:tcPr>
            <w:tcW w:w="1319" w:type="dxa"/>
            <w:tcBorders>
              <w:top w:val="single" w:color="000000" w:sz="12" w:space="0"/>
              <w:left w:val="nil"/>
              <w:bottom w:val="single" w:color="000000" w:sz="8" w:space="0"/>
              <w:right w:val="nil"/>
            </w:tcBorders>
            <w:shd w:val="clear" w:color="auto" w:fill="auto"/>
            <w:vAlign w:val="center"/>
          </w:tcPr>
          <w:p w14:paraId="05B5EB15">
            <w:pPr>
              <w:keepNext w:val="0"/>
              <w:keepLines w:val="0"/>
              <w:widowControl/>
              <w:suppressLineNumbers w:val="0"/>
              <w:snapToGrid w:val="0"/>
              <w:ind w:left="0" w:leftChars="0" w:right="0" w:rightChars="0" w:firstLine="0" w:firstLineChars="0"/>
              <w:jc w:val="center"/>
              <w:textAlignment w:val="center"/>
              <w:rPr>
                <w:rFonts w:hint="default" w:ascii="Times New Roman" w:hAnsi="Times New Roman" w:eastAsia="宋体" w:cs="Times New Roman"/>
                <w:b/>
                <w:bCs/>
                <w:i w:val="0"/>
                <w:iCs w:val="0"/>
                <w:color w:val="000000"/>
                <w:sz w:val="24"/>
                <w:szCs w:val="24"/>
                <w:u w:val="none"/>
              </w:rPr>
            </w:pPr>
            <w:r>
              <w:rPr>
                <w:rFonts w:hint="default" w:ascii="Times New Roman" w:hAnsi="Times New Roman" w:eastAsia="宋体" w:cs="Times New Roman"/>
                <w:b/>
                <w:bCs/>
                <w:i w:val="0"/>
                <w:iCs w:val="0"/>
                <w:color w:val="000000"/>
                <w:kern w:val="0"/>
                <w:sz w:val="24"/>
                <w:szCs w:val="24"/>
                <w:u w:val="none"/>
                <w:lang w:val="en-US" w:eastAsia="zh-CN" w:bidi="ar"/>
              </w:rPr>
              <w:t>年份</w:t>
            </w:r>
          </w:p>
        </w:tc>
        <w:tc>
          <w:tcPr>
            <w:tcW w:w="3600" w:type="dxa"/>
            <w:tcBorders>
              <w:top w:val="single" w:color="000000" w:sz="12" w:space="0"/>
              <w:left w:val="nil"/>
              <w:bottom w:val="single" w:color="000000" w:sz="8" w:space="0"/>
              <w:right w:val="nil"/>
            </w:tcBorders>
            <w:shd w:val="clear" w:color="auto" w:fill="auto"/>
            <w:vAlign w:val="center"/>
          </w:tcPr>
          <w:p w14:paraId="712A22F8">
            <w:pPr>
              <w:keepNext w:val="0"/>
              <w:keepLines w:val="0"/>
              <w:widowControl/>
              <w:suppressLineNumbers w:val="0"/>
              <w:snapToGrid w:val="0"/>
              <w:ind w:left="0" w:leftChars="0" w:right="0" w:rightChars="0" w:firstLine="0" w:firstLineChars="0"/>
              <w:jc w:val="center"/>
              <w:textAlignment w:val="center"/>
              <w:rPr>
                <w:rFonts w:hint="default" w:ascii="Times New Roman" w:hAnsi="Times New Roman" w:eastAsia="宋体" w:cs="Times New Roman"/>
                <w:b/>
                <w:bCs/>
                <w:i w:val="0"/>
                <w:iCs w:val="0"/>
                <w:color w:val="000000"/>
                <w:sz w:val="24"/>
                <w:szCs w:val="24"/>
                <w:u w:val="none"/>
              </w:rPr>
            </w:pPr>
            <w:r>
              <w:rPr>
                <w:rFonts w:hint="default" w:ascii="Times New Roman" w:hAnsi="Times New Roman" w:eastAsia="宋体" w:cs="Times New Roman"/>
                <w:b/>
                <w:bCs/>
                <w:i w:val="0"/>
                <w:iCs w:val="0"/>
                <w:color w:val="000000"/>
                <w:kern w:val="0"/>
                <w:sz w:val="24"/>
                <w:szCs w:val="24"/>
                <w:u w:val="none"/>
                <w:lang w:val="en-US" w:eastAsia="zh-CN" w:bidi="ar"/>
              </w:rPr>
              <w:t>资产总计（元）</w:t>
            </w:r>
          </w:p>
        </w:tc>
        <w:tc>
          <w:tcPr>
            <w:tcW w:w="3600" w:type="dxa"/>
            <w:tcBorders>
              <w:top w:val="single" w:color="000000" w:sz="12" w:space="0"/>
              <w:left w:val="nil"/>
              <w:bottom w:val="single" w:color="000000" w:sz="8" w:space="0"/>
              <w:right w:val="nil"/>
            </w:tcBorders>
            <w:shd w:val="clear" w:color="auto" w:fill="auto"/>
            <w:vAlign w:val="center"/>
          </w:tcPr>
          <w:p w14:paraId="24E7DB2B">
            <w:pPr>
              <w:keepNext w:val="0"/>
              <w:keepLines w:val="0"/>
              <w:widowControl/>
              <w:suppressLineNumbers w:val="0"/>
              <w:snapToGrid w:val="0"/>
              <w:ind w:left="0" w:leftChars="0" w:right="0" w:rightChars="0" w:firstLine="0" w:firstLineChars="0"/>
              <w:jc w:val="center"/>
              <w:textAlignment w:val="center"/>
              <w:rPr>
                <w:rFonts w:hint="default" w:ascii="Times New Roman" w:hAnsi="Times New Roman" w:eastAsia="宋体" w:cs="Times New Roman"/>
                <w:b/>
                <w:bCs/>
                <w:i w:val="0"/>
                <w:iCs w:val="0"/>
                <w:color w:val="000000"/>
                <w:sz w:val="24"/>
                <w:szCs w:val="24"/>
                <w:u w:val="none"/>
              </w:rPr>
            </w:pPr>
            <w:r>
              <w:rPr>
                <w:rFonts w:hint="default" w:ascii="Times New Roman" w:hAnsi="Times New Roman" w:eastAsia="宋体" w:cs="Times New Roman"/>
                <w:b/>
                <w:bCs/>
                <w:i w:val="0"/>
                <w:iCs w:val="0"/>
                <w:color w:val="000000"/>
                <w:kern w:val="0"/>
                <w:sz w:val="24"/>
                <w:szCs w:val="24"/>
                <w:u w:val="none"/>
                <w:lang w:val="en-US" w:eastAsia="zh-CN" w:bidi="ar"/>
              </w:rPr>
              <w:t>负债合计（元）</w:t>
            </w:r>
          </w:p>
        </w:tc>
      </w:tr>
      <w:tr w14:paraId="003C8DE8">
        <w:trPr>
          <w:trHeight w:val="0" w:hRule="atLeast"/>
          <w:jc w:val="center"/>
        </w:trPr>
        <w:tc>
          <w:tcPr>
            <w:tcW w:w="1319" w:type="dxa"/>
            <w:tcBorders>
              <w:top w:val="nil"/>
              <w:left w:val="nil"/>
              <w:bottom w:val="nil"/>
              <w:right w:val="nil"/>
            </w:tcBorders>
            <w:shd w:val="clear" w:color="auto" w:fill="auto"/>
            <w:vAlign w:val="center"/>
          </w:tcPr>
          <w:p w14:paraId="19F92610">
            <w:pPr>
              <w:keepNext w:val="0"/>
              <w:keepLines w:val="0"/>
              <w:widowControl/>
              <w:suppressLineNumbers w:val="0"/>
              <w:snapToGrid w:val="0"/>
              <w:ind w:left="0" w:leftChars="0" w:right="0" w:rightChars="0" w:firstLine="0" w:firstLineChars="0"/>
              <w:jc w:val="center"/>
              <w:textAlignment w:val="center"/>
              <w:rPr>
                <w:rFonts w:hint="default" w:ascii="Times New Roman" w:hAnsi="Times New Roman" w:eastAsia="宋体" w:cs="Times New Roman"/>
                <w:i w:val="0"/>
                <w:iCs w:val="0"/>
                <w:color w:val="000000"/>
                <w:sz w:val="24"/>
                <w:szCs w:val="24"/>
                <w:u w:val="none"/>
              </w:rPr>
            </w:pPr>
            <w:r>
              <w:rPr>
                <w:rFonts w:hint="default" w:ascii="Times New Roman" w:hAnsi="Times New Roman" w:eastAsia="宋体" w:cs="Times New Roman"/>
                <w:i w:val="0"/>
                <w:iCs w:val="0"/>
                <w:color w:val="000000"/>
                <w:kern w:val="0"/>
                <w:sz w:val="24"/>
                <w:szCs w:val="24"/>
                <w:u w:val="none"/>
                <w:lang w:val="en-US" w:eastAsia="zh-CN" w:bidi="ar"/>
              </w:rPr>
              <w:t>2020</w:t>
            </w:r>
          </w:p>
        </w:tc>
        <w:tc>
          <w:tcPr>
            <w:tcW w:w="3600" w:type="dxa"/>
            <w:tcBorders>
              <w:top w:val="nil"/>
              <w:left w:val="nil"/>
              <w:bottom w:val="nil"/>
              <w:right w:val="nil"/>
            </w:tcBorders>
            <w:shd w:val="clear" w:color="auto" w:fill="auto"/>
            <w:vAlign w:val="center"/>
          </w:tcPr>
          <w:p w14:paraId="55292A11">
            <w:pPr>
              <w:keepNext w:val="0"/>
              <w:keepLines w:val="0"/>
              <w:widowControl/>
              <w:suppressLineNumbers w:val="0"/>
              <w:snapToGrid w:val="0"/>
              <w:ind w:left="0" w:leftChars="0" w:right="0" w:rightChars="0" w:firstLine="0" w:firstLineChars="0"/>
              <w:jc w:val="center"/>
              <w:textAlignment w:val="bottom"/>
              <w:rPr>
                <w:rFonts w:hint="default" w:ascii="Times New Roman" w:hAnsi="Times New Roman" w:eastAsia="宋体" w:cs="Times New Roman"/>
                <w:b w:val="0"/>
                <w:bCs w:val="0"/>
                <w:i w:val="0"/>
                <w:iCs w:val="0"/>
                <w:color w:val="000000"/>
                <w:kern w:val="0"/>
                <w:sz w:val="21"/>
                <w:szCs w:val="21"/>
                <w:u w:val="none"/>
                <w:lang w:val="en-US" w:eastAsia="zh-CN" w:bidi="ar"/>
              </w:rPr>
            </w:pPr>
            <w:r>
              <w:rPr>
                <w:rFonts w:hint="default" w:ascii="Times New Roman" w:hAnsi="Times New Roman" w:eastAsia="宋体" w:cs="Times New Roman"/>
                <w:b w:val="0"/>
                <w:bCs w:val="0"/>
                <w:i w:val="0"/>
                <w:iCs w:val="0"/>
                <w:color w:val="000000"/>
                <w:kern w:val="0"/>
                <w:sz w:val="21"/>
                <w:szCs w:val="21"/>
                <w:u w:val="none"/>
                <w:lang w:val="en-US" w:eastAsia="zh-CN" w:bidi="ar"/>
              </w:rPr>
              <w:t>1,633,328,105</w:t>
            </w:r>
          </w:p>
        </w:tc>
        <w:tc>
          <w:tcPr>
            <w:tcW w:w="3600" w:type="dxa"/>
            <w:tcBorders>
              <w:top w:val="nil"/>
              <w:left w:val="nil"/>
              <w:bottom w:val="nil"/>
              <w:right w:val="nil"/>
            </w:tcBorders>
            <w:shd w:val="clear" w:color="auto" w:fill="auto"/>
            <w:vAlign w:val="center"/>
          </w:tcPr>
          <w:p w14:paraId="184DFB5A">
            <w:pPr>
              <w:keepNext w:val="0"/>
              <w:keepLines w:val="0"/>
              <w:widowControl/>
              <w:suppressLineNumbers w:val="0"/>
              <w:snapToGrid w:val="0"/>
              <w:ind w:left="0" w:leftChars="0" w:right="0" w:rightChars="0" w:firstLine="0" w:firstLineChars="0"/>
              <w:jc w:val="center"/>
              <w:textAlignment w:val="bottom"/>
              <w:rPr>
                <w:rFonts w:hint="default" w:ascii="Times New Roman" w:hAnsi="Times New Roman" w:eastAsia="宋体" w:cs="Times New Roman"/>
                <w:b w:val="0"/>
                <w:bCs w:val="0"/>
                <w:i w:val="0"/>
                <w:iCs w:val="0"/>
                <w:color w:val="000000"/>
                <w:kern w:val="0"/>
                <w:sz w:val="21"/>
                <w:szCs w:val="21"/>
                <w:u w:val="none"/>
                <w:lang w:val="en-US" w:eastAsia="zh-CN" w:bidi="ar"/>
              </w:rPr>
            </w:pPr>
            <w:r>
              <w:rPr>
                <w:rFonts w:hint="default" w:ascii="Times New Roman" w:hAnsi="Times New Roman" w:eastAsia="宋体" w:cs="Times New Roman"/>
                <w:b w:val="0"/>
                <w:bCs w:val="0"/>
                <w:i w:val="0"/>
                <w:iCs w:val="0"/>
                <w:color w:val="000000"/>
                <w:kern w:val="0"/>
                <w:sz w:val="21"/>
                <w:szCs w:val="21"/>
                <w:u w:val="none"/>
                <w:lang w:val="en-US" w:eastAsia="zh-CN" w:bidi="ar"/>
              </w:rPr>
              <w:t>597,372,393</w:t>
            </w:r>
          </w:p>
        </w:tc>
      </w:tr>
      <w:tr w14:paraId="70C44E17">
        <w:trPr>
          <w:trHeight w:val="0" w:hRule="atLeast"/>
          <w:jc w:val="center"/>
        </w:trPr>
        <w:tc>
          <w:tcPr>
            <w:tcW w:w="1319" w:type="dxa"/>
            <w:tcBorders>
              <w:top w:val="nil"/>
              <w:left w:val="nil"/>
              <w:bottom w:val="nil"/>
              <w:right w:val="nil"/>
            </w:tcBorders>
            <w:shd w:val="clear" w:color="auto" w:fill="auto"/>
            <w:vAlign w:val="center"/>
          </w:tcPr>
          <w:p w14:paraId="501241AD">
            <w:pPr>
              <w:keepNext w:val="0"/>
              <w:keepLines w:val="0"/>
              <w:widowControl/>
              <w:suppressLineNumbers w:val="0"/>
              <w:snapToGrid w:val="0"/>
              <w:ind w:left="0" w:leftChars="0" w:right="0" w:rightChars="0" w:firstLine="0" w:firstLineChars="0"/>
              <w:jc w:val="center"/>
              <w:textAlignment w:val="center"/>
              <w:rPr>
                <w:rFonts w:hint="default" w:ascii="Times New Roman" w:hAnsi="Times New Roman" w:eastAsia="宋体" w:cs="Times New Roman"/>
                <w:i w:val="0"/>
                <w:iCs w:val="0"/>
                <w:color w:val="000000"/>
                <w:sz w:val="24"/>
                <w:szCs w:val="24"/>
                <w:u w:val="none"/>
              </w:rPr>
            </w:pPr>
            <w:r>
              <w:rPr>
                <w:rFonts w:hint="default" w:ascii="Times New Roman" w:hAnsi="Times New Roman" w:eastAsia="宋体" w:cs="Times New Roman"/>
                <w:i w:val="0"/>
                <w:iCs w:val="0"/>
                <w:color w:val="000000"/>
                <w:kern w:val="0"/>
                <w:sz w:val="24"/>
                <w:szCs w:val="24"/>
                <w:u w:val="none"/>
                <w:lang w:val="en-US" w:eastAsia="zh-CN" w:bidi="ar"/>
              </w:rPr>
              <w:t>2021</w:t>
            </w:r>
          </w:p>
        </w:tc>
        <w:tc>
          <w:tcPr>
            <w:tcW w:w="3600" w:type="dxa"/>
            <w:tcBorders>
              <w:top w:val="nil"/>
              <w:left w:val="nil"/>
              <w:bottom w:val="nil"/>
              <w:right w:val="nil"/>
            </w:tcBorders>
            <w:shd w:val="clear" w:color="auto" w:fill="auto"/>
            <w:vAlign w:val="center"/>
          </w:tcPr>
          <w:p w14:paraId="5A08F1D4">
            <w:pPr>
              <w:keepNext w:val="0"/>
              <w:keepLines w:val="0"/>
              <w:widowControl/>
              <w:suppressLineNumbers w:val="0"/>
              <w:snapToGrid w:val="0"/>
              <w:ind w:left="0" w:leftChars="0" w:right="0" w:rightChars="0" w:firstLine="0" w:firstLineChars="0"/>
              <w:jc w:val="center"/>
              <w:textAlignment w:val="bottom"/>
              <w:rPr>
                <w:rFonts w:hint="default" w:ascii="Times New Roman" w:hAnsi="Times New Roman" w:eastAsia="宋体" w:cs="Times New Roman"/>
                <w:b w:val="0"/>
                <w:bCs w:val="0"/>
                <w:i w:val="0"/>
                <w:iCs w:val="0"/>
                <w:color w:val="000000"/>
                <w:kern w:val="0"/>
                <w:sz w:val="21"/>
                <w:szCs w:val="21"/>
                <w:u w:val="none"/>
                <w:lang w:val="en-US" w:eastAsia="zh-CN" w:bidi="ar"/>
              </w:rPr>
            </w:pPr>
            <w:r>
              <w:rPr>
                <w:rFonts w:hint="default" w:ascii="Times New Roman" w:hAnsi="Times New Roman" w:eastAsia="宋体" w:cs="Times New Roman"/>
                <w:b w:val="0"/>
                <w:bCs w:val="0"/>
                <w:i w:val="0"/>
                <w:iCs w:val="0"/>
                <w:color w:val="000000"/>
                <w:kern w:val="0"/>
                <w:sz w:val="21"/>
                <w:szCs w:val="21"/>
                <w:u w:val="none"/>
                <w:lang w:val="en-US" w:eastAsia="zh-CN" w:bidi="ar"/>
              </w:rPr>
              <w:t>1,662,828,820</w:t>
            </w:r>
          </w:p>
        </w:tc>
        <w:tc>
          <w:tcPr>
            <w:tcW w:w="3600" w:type="dxa"/>
            <w:tcBorders>
              <w:top w:val="nil"/>
              <w:left w:val="nil"/>
              <w:bottom w:val="nil"/>
              <w:right w:val="nil"/>
            </w:tcBorders>
            <w:shd w:val="clear" w:color="auto" w:fill="auto"/>
            <w:vAlign w:val="center"/>
          </w:tcPr>
          <w:p w14:paraId="2D95ABF3">
            <w:pPr>
              <w:keepNext w:val="0"/>
              <w:keepLines w:val="0"/>
              <w:widowControl/>
              <w:suppressLineNumbers w:val="0"/>
              <w:snapToGrid w:val="0"/>
              <w:ind w:left="0" w:leftChars="0" w:right="0" w:rightChars="0" w:firstLine="0" w:firstLineChars="0"/>
              <w:jc w:val="center"/>
              <w:textAlignment w:val="bottom"/>
              <w:rPr>
                <w:rFonts w:hint="default" w:ascii="Times New Roman" w:hAnsi="Times New Roman" w:eastAsia="宋体" w:cs="Times New Roman"/>
                <w:b w:val="0"/>
                <w:bCs w:val="0"/>
                <w:i w:val="0"/>
                <w:iCs w:val="0"/>
                <w:color w:val="000000"/>
                <w:kern w:val="0"/>
                <w:sz w:val="21"/>
                <w:szCs w:val="21"/>
                <w:u w:val="none"/>
                <w:lang w:val="en-US" w:eastAsia="zh-CN" w:bidi="ar"/>
              </w:rPr>
            </w:pPr>
            <w:r>
              <w:rPr>
                <w:rFonts w:hint="default" w:ascii="Times New Roman" w:hAnsi="Times New Roman" w:eastAsia="宋体" w:cs="Times New Roman"/>
                <w:b w:val="0"/>
                <w:bCs w:val="0"/>
                <w:i w:val="0"/>
                <w:iCs w:val="0"/>
                <w:color w:val="000000"/>
                <w:kern w:val="0"/>
                <w:sz w:val="21"/>
                <w:szCs w:val="21"/>
                <w:u w:val="none"/>
                <w:lang w:val="en-US" w:eastAsia="zh-CN" w:bidi="ar"/>
              </w:rPr>
              <w:t>600,120,426</w:t>
            </w:r>
          </w:p>
        </w:tc>
      </w:tr>
      <w:tr w14:paraId="2792D0B7">
        <w:trPr>
          <w:trHeight w:val="0" w:hRule="atLeast"/>
          <w:jc w:val="center"/>
        </w:trPr>
        <w:tc>
          <w:tcPr>
            <w:tcW w:w="1319" w:type="dxa"/>
            <w:tcBorders>
              <w:top w:val="nil"/>
              <w:left w:val="nil"/>
              <w:bottom w:val="nil"/>
              <w:right w:val="nil"/>
            </w:tcBorders>
            <w:shd w:val="clear" w:color="auto" w:fill="auto"/>
            <w:vAlign w:val="center"/>
          </w:tcPr>
          <w:p w14:paraId="4970B0C9">
            <w:pPr>
              <w:keepNext w:val="0"/>
              <w:keepLines w:val="0"/>
              <w:widowControl/>
              <w:suppressLineNumbers w:val="0"/>
              <w:snapToGrid w:val="0"/>
              <w:ind w:left="0" w:leftChars="0" w:right="0" w:rightChars="0" w:firstLine="0" w:firstLineChars="0"/>
              <w:jc w:val="center"/>
              <w:textAlignment w:val="center"/>
              <w:rPr>
                <w:rFonts w:hint="default" w:ascii="Times New Roman" w:hAnsi="Times New Roman" w:eastAsia="宋体" w:cs="Times New Roman"/>
                <w:i w:val="0"/>
                <w:iCs w:val="0"/>
                <w:color w:val="000000"/>
                <w:sz w:val="24"/>
                <w:szCs w:val="24"/>
                <w:u w:val="none"/>
              </w:rPr>
            </w:pPr>
            <w:r>
              <w:rPr>
                <w:rFonts w:hint="default" w:ascii="Times New Roman" w:hAnsi="Times New Roman" w:eastAsia="宋体" w:cs="Times New Roman"/>
                <w:i w:val="0"/>
                <w:iCs w:val="0"/>
                <w:color w:val="000000"/>
                <w:kern w:val="0"/>
                <w:sz w:val="24"/>
                <w:szCs w:val="24"/>
                <w:u w:val="none"/>
                <w:lang w:val="en-US" w:eastAsia="zh-CN" w:bidi="ar"/>
              </w:rPr>
              <w:t>2022</w:t>
            </w:r>
          </w:p>
        </w:tc>
        <w:tc>
          <w:tcPr>
            <w:tcW w:w="3600" w:type="dxa"/>
            <w:tcBorders>
              <w:top w:val="nil"/>
              <w:left w:val="nil"/>
              <w:bottom w:val="nil"/>
              <w:right w:val="nil"/>
            </w:tcBorders>
            <w:shd w:val="clear" w:color="auto" w:fill="auto"/>
            <w:vAlign w:val="center"/>
          </w:tcPr>
          <w:p w14:paraId="6432057A">
            <w:pPr>
              <w:keepNext w:val="0"/>
              <w:keepLines w:val="0"/>
              <w:widowControl/>
              <w:suppressLineNumbers w:val="0"/>
              <w:snapToGrid w:val="0"/>
              <w:ind w:left="0" w:leftChars="0" w:right="0" w:rightChars="0" w:firstLine="0" w:firstLineChars="0"/>
              <w:jc w:val="center"/>
              <w:textAlignment w:val="bottom"/>
              <w:rPr>
                <w:rFonts w:hint="default" w:ascii="Times New Roman" w:hAnsi="Times New Roman" w:eastAsia="宋体" w:cs="Times New Roman"/>
                <w:b w:val="0"/>
                <w:bCs w:val="0"/>
                <w:i w:val="0"/>
                <w:iCs w:val="0"/>
                <w:color w:val="000000"/>
                <w:kern w:val="0"/>
                <w:sz w:val="21"/>
                <w:szCs w:val="21"/>
                <w:u w:val="none"/>
                <w:lang w:val="en-US" w:eastAsia="zh-CN" w:bidi="ar"/>
              </w:rPr>
            </w:pPr>
            <w:r>
              <w:rPr>
                <w:rFonts w:hint="default" w:ascii="Times New Roman" w:hAnsi="Times New Roman" w:eastAsia="宋体" w:cs="Times New Roman"/>
                <w:b w:val="0"/>
                <w:bCs w:val="0"/>
                <w:i w:val="0"/>
                <w:iCs w:val="0"/>
                <w:color w:val="000000"/>
                <w:kern w:val="0"/>
                <w:sz w:val="21"/>
                <w:szCs w:val="21"/>
                <w:u w:val="none"/>
                <w:lang w:val="en-US" w:eastAsia="zh-CN" w:bidi="ar"/>
              </w:rPr>
              <w:t>1,429,550,289</w:t>
            </w:r>
          </w:p>
        </w:tc>
        <w:tc>
          <w:tcPr>
            <w:tcW w:w="3600" w:type="dxa"/>
            <w:tcBorders>
              <w:top w:val="nil"/>
              <w:left w:val="nil"/>
              <w:bottom w:val="nil"/>
              <w:right w:val="nil"/>
            </w:tcBorders>
            <w:shd w:val="clear" w:color="auto" w:fill="auto"/>
            <w:vAlign w:val="center"/>
          </w:tcPr>
          <w:p w14:paraId="3BA9F5FE">
            <w:pPr>
              <w:keepNext w:val="0"/>
              <w:keepLines w:val="0"/>
              <w:widowControl/>
              <w:suppressLineNumbers w:val="0"/>
              <w:snapToGrid w:val="0"/>
              <w:ind w:left="0" w:leftChars="0" w:right="0" w:rightChars="0" w:firstLine="0" w:firstLineChars="0"/>
              <w:jc w:val="center"/>
              <w:textAlignment w:val="bottom"/>
              <w:rPr>
                <w:rFonts w:hint="default" w:ascii="Times New Roman" w:hAnsi="Times New Roman" w:eastAsia="宋体" w:cs="Times New Roman"/>
                <w:b w:val="0"/>
                <w:bCs w:val="0"/>
                <w:i w:val="0"/>
                <w:iCs w:val="0"/>
                <w:color w:val="000000"/>
                <w:kern w:val="0"/>
                <w:sz w:val="21"/>
                <w:szCs w:val="21"/>
                <w:u w:val="none"/>
                <w:lang w:val="en-US" w:eastAsia="zh-CN" w:bidi="ar"/>
              </w:rPr>
            </w:pPr>
            <w:r>
              <w:rPr>
                <w:rFonts w:hint="default" w:ascii="Times New Roman" w:hAnsi="Times New Roman" w:eastAsia="宋体" w:cs="Times New Roman"/>
                <w:b w:val="0"/>
                <w:bCs w:val="0"/>
                <w:i w:val="0"/>
                <w:iCs w:val="0"/>
                <w:color w:val="000000"/>
                <w:kern w:val="0"/>
                <w:sz w:val="21"/>
                <w:szCs w:val="21"/>
                <w:u w:val="none"/>
                <w:lang w:val="en-US" w:eastAsia="zh-CN" w:bidi="ar"/>
              </w:rPr>
              <w:t>384,279,700</w:t>
            </w:r>
          </w:p>
        </w:tc>
      </w:tr>
      <w:tr w14:paraId="766147D2">
        <w:trPr>
          <w:trHeight w:val="0" w:hRule="atLeast"/>
          <w:jc w:val="center"/>
        </w:trPr>
        <w:tc>
          <w:tcPr>
            <w:tcW w:w="1319" w:type="dxa"/>
            <w:tcBorders>
              <w:top w:val="nil"/>
              <w:left w:val="nil"/>
              <w:bottom w:val="nil"/>
              <w:right w:val="nil"/>
            </w:tcBorders>
            <w:shd w:val="clear" w:color="auto" w:fill="auto"/>
            <w:vAlign w:val="center"/>
          </w:tcPr>
          <w:p w14:paraId="49897D83">
            <w:pPr>
              <w:keepNext w:val="0"/>
              <w:keepLines w:val="0"/>
              <w:widowControl/>
              <w:suppressLineNumbers w:val="0"/>
              <w:snapToGrid w:val="0"/>
              <w:ind w:left="0" w:leftChars="0" w:right="0" w:rightChars="0" w:firstLine="0" w:firstLineChars="0"/>
              <w:jc w:val="center"/>
              <w:textAlignment w:val="center"/>
              <w:rPr>
                <w:rFonts w:hint="default" w:ascii="Times New Roman" w:hAnsi="Times New Roman" w:eastAsia="宋体" w:cs="Times New Roman"/>
                <w:i w:val="0"/>
                <w:iCs w:val="0"/>
                <w:color w:val="000000"/>
                <w:sz w:val="24"/>
                <w:szCs w:val="24"/>
                <w:u w:val="none"/>
              </w:rPr>
            </w:pPr>
            <w:r>
              <w:rPr>
                <w:rFonts w:hint="default" w:ascii="Times New Roman" w:hAnsi="Times New Roman" w:eastAsia="宋体" w:cs="Times New Roman"/>
                <w:i w:val="0"/>
                <w:iCs w:val="0"/>
                <w:color w:val="000000"/>
                <w:kern w:val="0"/>
                <w:sz w:val="24"/>
                <w:szCs w:val="24"/>
                <w:u w:val="none"/>
                <w:lang w:val="en-US" w:eastAsia="zh-CN" w:bidi="ar"/>
              </w:rPr>
              <w:t>2023</w:t>
            </w:r>
          </w:p>
        </w:tc>
        <w:tc>
          <w:tcPr>
            <w:tcW w:w="3600" w:type="dxa"/>
            <w:tcBorders>
              <w:top w:val="nil"/>
              <w:left w:val="nil"/>
              <w:bottom w:val="nil"/>
              <w:right w:val="nil"/>
            </w:tcBorders>
            <w:shd w:val="clear" w:color="auto" w:fill="auto"/>
            <w:vAlign w:val="center"/>
          </w:tcPr>
          <w:p w14:paraId="207A2A61">
            <w:pPr>
              <w:keepNext w:val="0"/>
              <w:keepLines w:val="0"/>
              <w:widowControl/>
              <w:suppressLineNumbers w:val="0"/>
              <w:snapToGrid w:val="0"/>
              <w:ind w:left="0" w:leftChars="0" w:right="0" w:rightChars="0" w:firstLine="0" w:firstLineChars="0"/>
              <w:jc w:val="center"/>
              <w:textAlignment w:val="bottom"/>
              <w:rPr>
                <w:rFonts w:hint="default" w:ascii="Times New Roman" w:hAnsi="Times New Roman" w:eastAsia="宋体" w:cs="Times New Roman"/>
                <w:b w:val="0"/>
                <w:bCs w:val="0"/>
                <w:i w:val="0"/>
                <w:iCs w:val="0"/>
                <w:color w:val="000000"/>
                <w:kern w:val="0"/>
                <w:sz w:val="21"/>
                <w:szCs w:val="21"/>
                <w:u w:val="none"/>
                <w:lang w:val="en-US" w:eastAsia="zh-CN" w:bidi="ar"/>
              </w:rPr>
            </w:pPr>
            <w:r>
              <w:rPr>
                <w:rFonts w:hint="default" w:ascii="Times New Roman" w:hAnsi="Times New Roman" w:eastAsia="宋体" w:cs="Times New Roman"/>
                <w:b w:val="0"/>
                <w:bCs w:val="0"/>
                <w:i w:val="0"/>
                <w:iCs w:val="0"/>
                <w:color w:val="000000"/>
                <w:kern w:val="0"/>
                <w:sz w:val="21"/>
                <w:szCs w:val="21"/>
                <w:u w:val="none"/>
                <w:lang w:val="en-US" w:eastAsia="zh-CN" w:bidi="ar"/>
              </w:rPr>
              <w:t>1,295,480,700</w:t>
            </w:r>
          </w:p>
        </w:tc>
        <w:tc>
          <w:tcPr>
            <w:tcW w:w="3600" w:type="dxa"/>
            <w:tcBorders>
              <w:top w:val="nil"/>
              <w:left w:val="nil"/>
              <w:bottom w:val="nil"/>
              <w:right w:val="nil"/>
            </w:tcBorders>
            <w:shd w:val="clear" w:color="auto" w:fill="auto"/>
            <w:vAlign w:val="center"/>
          </w:tcPr>
          <w:p w14:paraId="399B3BE5">
            <w:pPr>
              <w:keepNext w:val="0"/>
              <w:keepLines w:val="0"/>
              <w:widowControl/>
              <w:suppressLineNumbers w:val="0"/>
              <w:snapToGrid w:val="0"/>
              <w:ind w:left="0" w:leftChars="0" w:right="0" w:rightChars="0" w:firstLine="0" w:firstLineChars="0"/>
              <w:jc w:val="center"/>
              <w:textAlignment w:val="bottom"/>
              <w:rPr>
                <w:rFonts w:hint="default" w:ascii="Times New Roman" w:hAnsi="Times New Roman" w:eastAsia="宋体" w:cs="Times New Roman"/>
                <w:b w:val="0"/>
                <w:bCs w:val="0"/>
                <w:i w:val="0"/>
                <w:iCs w:val="0"/>
                <w:color w:val="000000"/>
                <w:kern w:val="0"/>
                <w:sz w:val="21"/>
                <w:szCs w:val="21"/>
                <w:u w:val="none"/>
                <w:lang w:val="en-US" w:eastAsia="zh-CN" w:bidi="ar"/>
              </w:rPr>
            </w:pPr>
            <w:r>
              <w:rPr>
                <w:rFonts w:hint="default" w:ascii="Times New Roman" w:hAnsi="Times New Roman" w:eastAsia="宋体" w:cs="Times New Roman"/>
                <w:b w:val="0"/>
                <w:bCs w:val="0"/>
                <w:i w:val="0"/>
                <w:iCs w:val="0"/>
                <w:color w:val="000000"/>
                <w:kern w:val="0"/>
                <w:sz w:val="21"/>
                <w:szCs w:val="21"/>
                <w:u w:val="none"/>
                <w:lang w:val="en-US" w:eastAsia="zh-CN" w:bidi="ar"/>
              </w:rPr>
              <w:t>293,951,266</w:t>
            </w:r>
          </w:p>
        </w:tc>
      </w:tr>
      <w:tr w14:paraId="53F3B7D1">
        <w:trPr>
          <w:trHeight w:val="0" w:hRule="atLeast"/>
          <w:jc w:val="center"/>
        </w:trPr>
        <w:tc>
          <w:tcPr>
            <w:tcW w:w="1319" w:type="dxa"/>
            <w:tcBorders>
              <w:top w:val="nil"/>
              <w:left w:val="nil"/>
              <w:bottom w:val="single" w:color="000000" w:sz="12" w:space="0"/>
              <w:right w:val="nil"/>
            </w:tcBorders>
            <w:shd w:val="clear" w:color="auto" w:fill="auto"/>
            <w:vAlign w:val="center"/>
          </w:tcPr>
          <w:p w14:paraId="7170DE1D">
            <w:pPr>
              <w:keepNext w:val="0"/>
              <w:keepLines w:val="0"/>
              <w:widowControl/>
              <w:suppressLineNumbers w:val="0"/>
              <w:snapToGrid w:val="0"/>
              <w:ind w:left="0" w:leftChars="0" w:right="0" w:rightChars="0" w:firstLine="0" w:firstLineChars="0"/>
              <w:jc w:val="center"/>
              <w:textAlignment w:val="center"/>
              <w:rPr>
                <w:rFonts w:hint="default" w:ascii="Times New Roman" w:hAnsi="Times New Roman" w:eastAsia="宋体" w:cs="Times New Roman"/>
                <w:i w:val="0"/>
                <w:iCs w:val="0"/>
                <w:color w:val="000000"/>
                <w:sz w:val="24"/>
                <w:szCs w:val="24"/>
                <w:u w:val="none"/>
              </w:rPr>
            </w:pPr>
            <w:r>
              <w:rPr>
                <w:rFonts w:hint="default" w:ascii="Times New Roman" w:hAnsi="Times New Roman" w:eastAsia="宋体" w:cs="Times New Roman"/>
                <w:i w:val="0"/>
                <w:iCs w:val="0"/>
                <w:color w:val="000000"/>
                <w:kern w:val="0"/>
                <w:sz w:val="24"/>
                <w:szCs w:val="24"/>
                <w:u w:val="none"/>
                <w:lang w:val="en-US" w:eastAsia="zh-CN" w:bidi="ar"/>
              </w:rPr>
              <w:t>2024</w:t>
            </w:r>
          </w:p>
        </w:tc>
        <w:tc>
          <w:tcPr>
            <w:tcW w:w="3600" w:type="dxa"/>
            <w:tcBorders>
              <w:top w:val="nil"/>
              <w:left w:val="nil"/>
              <w:bottom w:val="single" w:color="000000" w:sz="12" w:space="0"/>
              <w:right w:val="nil"/>
            </w:tcBorders>
            <w:shd w:val="clear" w:color="auto" w:fill="auto"/>
            <w:vAlign w:val="center"/>
          </w:tcPr>
          <w:p w14:paraId="51DCA8F7">
            <w:pPr>
              <w:keepNext w:val="0"/>
              <w:keepLines w:val="0"/>
              <w:widowControl/>
              <w:suppressLineNumbers w:val="0"/>
              <w:snapToGrid w:val="0"/>
              <w:ind w:left="0" w:leftChars="0" w:right="0" w:rightChars="0" w:firstLine="0" w:firstLineChars="0"/>
              <w:jc w:val="center"/>
              <w:textAlignment w:val="bottom"/>
              <w:rPr>
                <w:rFonts w:hint="default" w:ascii="Times New Roman" w:hAnsi="Times New Roman" w:eastAsia="宋体" w:cs="Times New Roman"/>
                <w:b w:val="0"/>
                <w:bCs w:val="0"/>
                <w:i w:val="0"/>
                <w:iCs w:val="0"/>
                <w:color w:val="000000"/>
                <w:kern w:val="0"/>
                <w:sz w:val="21"/>
                <w:szCs w:val="21"/>
                <w:u w:val="none"/>
                <w:lang w:val="en-US" w:eastAsia="zh-CN" w:bidi="ar"/>
              </w:rPr>
            </w:pPr>
            <w:r>
              <w:rPr>
                <w:rFonts w:hint="default" w:ascii="Times New Roman" w:hAnsi="Times New Roman" w:eastAsia="宋体" w:cs="Times New Roman"/>
                <w:b w:val="0"/>
                <w:bCs w:val="0"/>
                <w:i w:val="0"/>
                <w:iCs w:val="0"/>
                <w:color w:val="000000"/>
                <w:kern w:val="0"/>
                <w:sz w:val="21"/>
                <w:szCs w:val="21"/>
                <w:u w:val="none"/>
                <w:lang w:val="en-US" w:eastAsia="zh-CN" w:bidi="ar"/>
              </w:rPr>
              <w:t>1,224,640,744</w:t>
            </w:r>
          </w:p>
        </w:tc>
        <w:tc>
          <w:tcPr>
            <w:tcW w:w="3600" w:type="dxa"/>
            <w:tcBorders>
              <w:top w:val="nil"/>
              <w:left w:val="nil"/>
              <w:bottom w:val="single" w:color="000000" w:sz="12" w:space="0"/>
              <w:right w:val="nil"/>
            </w:tcBorders>
            <w:shd w:val="clear" w:color="auto" w:fill="auto"/>
            <w:vAlign w:val="center"/>
          </w:tcPr>
          <w:p w14:paraId="11A1798D">
            <w:pPr>
              <w:keepNext w:val="0"/>
              <w:keepLines w:val="0"/>
              <w:widowControl/>
              <w:suppressLineNumbers w:val="0"/>
              <w:snapToGrid w:val="0"/>
              <w:ind w:left="0" w:leftChars="0" w:right="0" w:rightChars="0" w:firstLine="0" w:firstLineChars="0"/>
              <w:jc w:val="center"/>
              <w:textAlignment w:val="bottom"/>
              <w:rPr>
                <w:rFonts w:hint="default" w:ascii="Times New Roman" w:hAnsi="Times New Roman" w:eastAsia="宋体" w:cs="Times New Roman"/>
                <w:b w:val="0"/>
                <w:bCs w:val="0"/>
                <w:i w:val="0"/>
                <w:iCs w:val="0"/>
                <w:color w:val="000000"/>
                <w:kern w:val="0"/>
                <w:sz w:val="21"/>
                <w:szCs w:val="21"/>
                <w:u w:val="none"/>
                <w:lang w:val="en-US" w:eastAsia="zh-CN" w:bidi="ar"/>
              </w:rPr>
            </w:pPr>
            <w:r>
              <w:rPr>
                <w:rFonts w:hint="default" w:ascii="Times New Roman" w:hAnsi="Times New Roman" w:eastAsia="宋体" w:cs="Times New Roman"/>
                <w:b w:val="0"/>
                <w:bCs w:val="0"/>
                <w:i w:val="0"/>
                <w:iCs w:val="0"/>
                <w:color w:val="000000"/>
                <w:kern w:val="0"/>
                <w:sz w:val="21"/>
                <w:szCs w:val="21"/>
                <w:u w:val="none"/>
                <w:lang w:val="en-US" w:eastAsia="zh-CN" w:bidi="ar"/>
              </w:rPr>
              <w:t>290,101,832</w:t>
            </w:r>
          </w:p>
        </w:tc>
      </w:tr>
    </w:tbl>
    <w:p w14:paraId="43FAB306">
      <w:pPr>
        <w:pStyle w:val="28"/>
        <w:keepNext w:val="0"/>
        <w:keepLines w:val="0"/>
        <w:pageBreakBefore w:val="0"/>
        <w:widowControl/>
        <w:suppressLineNumbers w:val="0"/>
        <w:kinsoku/>
        <w:wordWrap/>
        <w:overflowPunct/>
        <w:topLinePunct w:val="0"/>
        <w:autoSpaceDE/>
        <w:autoSpaceDN/>
        <w:bidi w:val="0"/>
        <w:adjustRightInd/>
        <w:snapToGrid/>
        <w:spacing w:beforeAutospacing="0" w:afterAutospacing="0" w:line="420" w:lineRule="exact"/>
        <w:ind w:firstLine="480" w:firstLineChars="200"/>
        <w:jc w:val="both"/>
        <w:textAlignment w:val="auto"/>
        <w:rPr>
          <w:rFonts w:hint="default" w:ascii="Times New Roman" w:hAnsi="Times New Roman" w:eastAsia="宋体" w:cs="Times New Roman"/>
          <w:sz w:val="24"/>
          <w:szCs w:val="24"/>
          <w:lang w:eastAsia="zh-CN"/>
        </w:rPr>
      </w:pPr>
      <w:r>
        <w:rPr>
          <w:rFonts w:hint="default" w:ascii="Times New Roman" w:hAnsi="Times New Roman" w:eastAsia="宋体" w:cs="Times New Roman"/>
          <w:sz w:val="24"/>
          <w:szCs w:val="24"/>
        </w:rPr>
        <w:t>数据来源：</w:t>
      </w:r>
      <w:r>
        <w:rPr>
          <w:rFonts w:hint="default" w:ascii="Times New Roman" w:hAnsi="Times New Roman" w:eastAsia="宋体" w:cs="Times New Roman"/>
          <w:sz w:val="24"/>
          <w:szCs w:val="24"/>
          <w:lang w:val="en-US" w:eastAsia="zh-CN"/>
        </w:rPr>
        <w:t>finD</w:t>
      </w:r>
      <w:r>
        <w:rPr>
          <w:rFonts w:hint="default" w:ascii="Times New Roman" w:hAnsi="Times New Roman" w:eastAsia="宋体" w:cs="Times New Roman"/>
          <w:sz w:val="24"/>
          <w:szCs w:val="24"/>
        </w:rPr>
        <w:t>数据库整理</w:t>
      </w:r>
    </w:p>
    <w:p w14:paraId="04AB6B31">
      <w:pPr>
        <w:pStyle w:val="28"/>
        <w:keepNext w:val="0"/>
        <w:keepLines w:val="0"/>
        <w:pageBreakBefore w:val="0"/>
        <w:widowControl/>
        <w:suppressLineNumbers w:val="0"/>
        <w:kinsoku/>
        <w:wordWrap/>
        <w:overflowPunct/>
        <w:topLinePunct w:val="0"/>
        <w:autoSpaceDE/>
        <w:autoSpaceDN/>
        <w:bidi w:val="0"/>
        <w:adjustRightInd/>
        <w:snapToGrid/>
        <w:spacing w:beforeAutospacing="0" w:afterAutospacing="0" w:line="420" w:lineRule="exact"/>
        <w:ind w:firstLine="480" w:firstLineChars="200"/>
        <w:jc w:val="both"/>
        <w:textAlignment w:val="auto"/>
        <w:rPr>
          <w:rFonts w:hint="default" w:ascii="Times New Roman" w:hAnsi="Times New Roman" w:eastAsia="宋体" w:cs="Times New Roman"/>
          <w:sz w:val="24"/>
          <w:szCs w:val="24"/>
          <w:lang w:val="en-US" w:eastAsia="zh-CN"/>
        </w:rPr>
      </w:pPr>
      <w:r>
        <w:rPr>
          <w:rFonts w:hint="default" w:ascii="Times New Roman" w:hAnsi="Times New Roman" w:eastAsia="宋体" w:cs="Times New Roman"/>
          <w:sz w:val="24"/>
          <w:szCs w:val="24"/>
          <w:lang w:val="en-US" w:eastAsia="zh-CN"/>
        </w:rPr>
        <w:t>从</w:t>
      </w:r>
      <w:r>
        <w:rPr>
          <w:rFonts w:hint="default" w:ascii="Times New Roman" w:hAnsi="Times New Roman" w:eastAsia="宋体" w:cs="Times New Roman"/>
          <w:sz w:val="24"/>
          <w:szCs w:val="24"/>
        </w:rPr>
        <w:t>天地在线资产规模与负债规模</w:t>
      </w:r>
      <w:r>
        <w:rPr>
          <w:rFonts w:hint="default" w:ascii="Times New Roman" w:hAnsi="Times New Roman" w:eastAsia="宋体" w:cs="Times New Roman"/>
          <w:sz w:val="24"/>
          <w:szCs w:val="24"/>
          <w:lang w:val="en-US" w:eastAsia="zh-CN"/>
        </w:rPr>
        <w:t>变化表（表4-29）可以看出，公司资产规模在样本期内呈下降趋势，由2020年的16.33亿元下降至2024年的12.25亿元。同时，公司负债规模下降更为明显，由2020年的约5.97亿元下降至2024年的约2.90亿元。负债规模的大幅下降，使得企业资产中由负债形成的比例逐渐降低，从而推动权益乘数持续下降。</w:t>
      </w:r>
    </w:p>
    <w:p w14:paraId="69952EA8">
      <w:pPr>
        <w:pStyle w:val="28"/>
        <w:keepNext w:val="0"/>
        <w:keepLines w:val="0"/>
        <w:pageBreakBefore w:val="0"/>
        <w:widowControl/>
        <w:suppressLineNumbers w:val="0"/>
        <w:kinsoku/>
        <w:wordWrap/>
        <w:overflowPunct/>
        <w:topLinePunct w:val="0"/>
        <w:autoSpaceDE/>
        <w:autoSpaceDN/>
        <w:bidi w:val="0"/>
        <w:adjustRightInd/>
        <w:snapToGrid/>
        <w:spacing w:beforeAutospacing="0" w:afterAutospacing="0" w:line="420" w:lineRule="exact"/>
        <w:ind w:firstLine="480" w:firstLineChars="200"/>
        <w:jc w:val="both"/>
        <w:textAlignment w:val="auto"/>
        <w:rPr>
          <w:rFonts w:hint="default" w:ascii="Times New Roman" w:hAnsi="Times New Roman" w:eastAsia="宋体" w:cs="Times New Roman"/>
          <w:sz w:val="24"/>
          <w:szCs w:val="24"/>
          <w:lang w:val="en-US" w:eastAsia="zh-CN"/>
        </w:rPr>
      </w:pPr>
      <w:r>
        <w:rPr>
          <w:rFonts w:hint="default" w:ascii="Times New Roman" w:hAnsi="Times New Roman" w:eastAsia="宋体" w:cs="Times New Roman"/>
          <w:sz w:val="24"/>
          <w:szCs w:val="24"/>
          <w:lang w:val="en-US" w:eastAsia="zh-CN"/>
        </w:rPr>
        <w:t>以2024年为例，公司总资产约为12.25亿元，而负债规模约为2.90亿元，负债占资产比例约为24%。相比2020年约36%的负债占比，企业财务杠杆水平明显降低。在这种情况下，企业资产中更多部分由股东权益构成，因此权益乘数逐渐下降并稳定在1.3左右。</w:t>
      </w:r>
    </w:p>
    <w:p w14:paraId="63020920">
      <w:pPr>
        <w:pStyle w:val="28"/>
        <w:keepNext w:val="0"/>
        <w:keepLines w:val="0"/>
        <w:pageBreakBefore w:val="0"/>
        <w:widowControl/>
        <w:suppressLineNumbers w:val="0"/>
        <w:kinsoku/>
        <w:wordWrap/>
        <w:overflowPunct/>
        <w:topLinePunct w:val="0"/>
        <w:autoSpaceDE/>
        <w:autoSpaceDN/>
        <w:bidi w:val="0"/>
        <w:adjustRightInd/>
        <w:snapToGrid/>
        <w:spacing w:beforeAutospacing="0" w:afterAutospacing="0" w:line="420" w:lineRule="exact"/>
        <w:ind w:firstLine="480" w:firstLineChars="200"/>
        <w:jc w:val="both"/>
        <w:textAlignment w:val="auto"/>
        <w:rPr>
          <w:rFonts w:hint="default" w:ascii="Times New Roman" w:hAnsi="Times New Roman" w:eastAsia="宋体" w:cs="Times New Roman"/>
          <w:sz w:val="24"/>
          <w:szCs w:val="24"/>
          <w:lang w:val="en-US" w:eastAsia="zh-CN"/>
        </w:rPr>
      </w:pPr>
      <w:r>
        <w:rPr>
          <w:rFonts w:hint="eastAsia" w:ascii="Times New Roman" w:hAnsi="Times New Roman" w:eastAsia="宋体" w:cs="Times New Roman"/>
          <w:sz w:val="24"/>
          <w:szCs w:val="24"/>
          <w:lang w:val="en-US" w:eastAsia="zh-CN"/>
        </w:rPr>
        <w:t>这说明</w:t>
      </w:r>
      <w:r>
        <w:rPr>
          <w:rFonts w:hint="default" w:ascii="Times New Roman" w:hAnsi="Times New Roman" w:eastAsia="宋体" w:cs="Times New Roman"/>
          <w:sz w:val="24"/>
          <w:szCs w:val="24"/>
          <w:lang w:val="en-US" w:eastAsia="zh-CN"/>
        </w:rPr>
        <w:t>公司在盈利能力走弱的过程中，并没有继续依赖提高杠杆维持扩张，反而在2022年以后逐步降低了财务放大程度。但即便如此，公司ROE仍由14.2396%快速滑落至-6.9893%，说明杠杆收缩并未改变其盈利恶化的基本趋势。</w:t>
      </w:r>
    </w:p>
    <w:p w14:paraId="30A795D2">
      <w:pPr>
        <w:pStyle w:val="28"/>
        <w:keepNext w:val="0"/>
        <w:keepLines w:val="0"/>
        <w:pageBreakBefore w:val="0"/>
        <w:widowControl/>
        <w:suppressLineNumbers w:val="0"/>
        <w:kinsoku/>
        <w:wordWrap/>
        <w:overflowPunct/>
        <w:topLinePunct w:val="0"/>
        <w:autoSpaceDE/>
        <w:autoSpaceDN/>
        <w:bidi w:val="0"/>
        <w:adjustRightInd/>
        <w:snapToGrid/>
        <w:spacing w:beforeAutospacing="0" w:afterAutospacing="0" w:line="420" w:lineRule="exact"/>
        <w:ind w:firstLine="480" w:firstLineChars="200"/>
        <w:jc w:val="both"/>
        <w:textAlignment w:val="auto"/>
        <w:rPr>
          <w:rFonts w:hint="default" w:ascii="Times New Roman" w:hAnsi="Times New Roman" w:eastAsia="宋体" w:cs="Times New Roman"/>
          <w:sz w:val="24"/>
          <w:szCs w:val="24"/>
          <w:lang w:val="en-US" w:eastAsia="zh-CN"/>
        </w:rPr>
      </w:pPr>
      <w:r>
        <w:rPr>
          <w:rFonts w:hint="default" w:ascii="Times New Roman" w:hAnsi="Times New Roman" w:eastAsia="宋体" w:cs="Times New Roman"/>
          <w:sz w:val="24"/>
          <w:szCs w:val="24"/>
          <w:lang w:val="en-US" w:eastAsia="zh-CN"/>
        </w:rPr>
        <w:t>这一结果进一步印证了天地在线问题的核心不在资本结构，而在利润率和周转率同步下滑。公司传统数字营销业务毛利空间有限，新布局的AI数字人、XR直播和SaaS类业务尚处于培育阶段，因此即使杠杆水平回落，也无法对ROE形成实质性修复。对天地在线而言，权益乘数更多体现为风险防御而非收益创造工具，其盈利修复仍取决于业务结构改善和新业务商业化，而非融资结构调整。</w:t>
      </w:r>
    </w:p>
    <w:p w14:paraId="5B5B536C">
      <w:pPr>
        <w:pStyle w:val="28"/>
        <w:keepNext w:val="0"/>
        <w:keepLines w:val="0"/>
        <w:pageBreakBefore w:val="0"/>
        <w:widowControl/>
        <w:suppressLineNumbers w:val="0"/>
        <w:kinsoku/>
        <w:wordWrap/>
        <w:overflowPunct/>
        <w:topLinePunct w:val="0"/>
        <w:autoSpaceDE/>
        <w:autoSpaceDN/>
        <w:bidi w:val="0"/>
        <w:adjustRightInd/>
        <w:snapToGrid/>
        <w:spacing w:beforeAutospacing="0" w:afterAutospacing="0" w:line="420" w:lineRule="exact"/>
        <w:ind w:firstLine="480" w:firstLineChars="200"/>
        <w:jc w:val="both"/>
        <w:textAlignment w:val="auto"/>
        <w:rPr>
          <w:rFonts w:hint="default" w:ascii="Times New Roman" w:hAnsi="Times New Roman" w:eastAsia="宋体" w:cs="Times New Roman"/>
          <w:sz w:val="24"/>
          <w:szCs w:val="24"/>
          <w:lang w:val="en-US" w:eastAsia="zh-CN"/>
        </w:rPr>
      </w:pPr>
      <w:r>
        <w:rPr>
          <w:rFonts w:hint="default" w:ascii="Times New Roman" w:hAnsi="Times New Roman" w:eastAsia="宋体" w:cs="Times New Roman"/>
          <w:sz w:val="24"/>
          <w:szCs w:val="24"/>
          <w:lang w:val="en-US" w:eastAsia="zh-CN"/>
        </w:rPr>
        <w:t>综合来看，AI独立产品型企业在权益乘数上的差异并不大。方直科技代表极低杠杆、依靠内生积累的教育AI产品模式，佳讯飞鸿代表适度杠杆、项目交付驱动的行业解决方案模式，天地在线则显示出盈利下行阶段主动收杠杆的过渡型特征。三者共同说明，AI独立产品型企业ROE的差异，主要不是财务杠杆造成的，而是经营结构和商业化效率差异的结果。</w:t>
      </w:r>
    </w:p>
    <w:p w14:paraId="2183C013">
      <w:pPr>
        <w:autoSpaceDE/>
        <w:autoSpaceDN/>
        <w:snapToGrid/>
        <w:spacing w:before="156" w:beforeLines="50" w:after="156" w:afterLines="50" w:line="420" w:lineRule="exact"/>
        <w:jc w:val="left"/>
        <w:outlineLvl w:val="2"/>
        <w:rPr>
          <w:rFonts w:hint="default" w:ascii="Times New Roman" w:hAnsi="Times New Roman" w:eastAsia="黑体" w:cs="Times New Roman"/>
          <w:color w:val="000000"/>
          <w:kern w:val="0"/>
          <w:sz w:val="28"/>
          <w:szCs w:val="28"/>
          <w:lang w:val="en-US" w:eastAsia="zh-CN"/>
        </w:rPr>
      </w:pPr>
      <w:r>
        <w:rPr>
          <w:rFonts w:hint="default" w:ascii="Times New Roman" w:hAnsi="Times New Roman" w:eastAsia="黑体" w:cs="Times New Roman"/>
          <w:color w:val="000000"/>
          <w:kern w:val="0"/>
          <w:sz w:val="28"/>
          <w:szCs w:val="28"/>
          <w:lang w:val="en-US" w:eastAsia="zh-CN"/>
        </w:rPr>
        <w:t>4.2.3.2 AI业务赋能型企业权益乘数分析</w:t>
      </w:r>
    </w:p>
    <w:p w14:paraId="1F6B94F5">
      <w:pPr>
        <w:pStyle w:val="28"/>
        <w:keepNext w:val="0"/>
        <w:keepLines w:val="0"/>
        <w:pageBreakBefore w:val="0"/>
        <w:widowControl/>
        <w:suppressLineNumbers w:val="0"/>
        <w:kinsoku/>
        <w:wordWrap/>
        <w:overflowPunct/>
        <w:topLinePunct w:val="0"/>
        <w:autoSpaceDE/>
        <w:autoSpaceDN/>
        <w:bidi w:val="0"/>
        <w:adjustRightInd/>
        <w:snapToGrid/>
        <w:spacing w:beforeAutospacing="0" w:afterAutospacing="0" w:line="420" w:lineRule="exact"/>
        <w:ind w:firstLine="480" w:firstLineChars="200"/>
        <w:jc w:val="both"/>
        <w:textAlignment w:val="auto"/>
        <w:rPr>
          <w:rFonts w:hint="default" w:ascii="Times New Roman" w:hAnsi="Times New Roman" w:eastAsia="宋体" w:cs="Times New Roman"/>
          <w:sz w:val="24"/>
          <w:szCs w:val="24"/>
          <w:lang w:val="en-US" w:eastAsia="zh-CN"/>
        </w:rPr>
      </w:pPr>
      <w:r>
        <w:rPr>
          <w:rFonts w:hint="default" w:ascii="Times New Roman" w:hAnsi="Times New Roman" w:eastAsia="宋体" w:cs="Times New Roman"/>
          <w:kern w:val="2"/>
          <w:sz w:val="24"/>
          <w:szCs w:val="24"/>
          <w:lang w:val="en-US" w:eastAsia="zh-CN" w:bidi="ar-SA"/>
        </w:rPr>
        <w:t>1. 巨人网络</w:t>
      </w:r>
    </w:p>
    <w:p w14:paraId="46A9894B">
      <w:pPr>
        <w:pStyle w:val="28"/>
        <w:keepNext w:val="0"/>
        <w:keepLines w:val="0"/>
        <w:pageBreakBefore w:val="0"/>
        <w:widowControl/>
        <w:suppressLineNumbers w:val="0"/>
        <w:kinsoku/>
        <w:wordWrap/>
        <w:overflowPunct/>
        <w:topLinePunct w:val="0"/>
        <w:autoSpaceDE/>
        <w:autoSpaceDN/>
        <w:bidi w:val="0"/>
        <w:adjustRightInd/>
        <w:snapToGrid/>
        <w:spacing w:beforeAutospacing="0" w:afterAutospacing="0" w:line="420" w:lineRule="exact"/>
        <w:ind w:firstLine="480" w:firstLineChars="200"/>
        <w:jc w:val="both"/>
        <w:textAlignment w:val="auto"/>
        <w:rPr>
          <w:rFonts w:hint="default" w:ascii="Times New Roman" w:hAnsi="Times New Roman" w:eastAsia="宋体" w:cs="Times New Roman"/>
          <w:sz w:val="24"/>
          <w:szCs w:val="24"/>
          <w:lang w:val="en-US" w:eastAsia="zh-CN"/>
        </w:rPr>
      </w:pPr>
      <w:r>
        <w:rPr>
          <w:rFonts w:hint="default" w:ascii="Times New Roman" w:hAnsi="Times New Roman" w:eastAsia="宋体" w:cs="Times New Roman"/>
          <w:sz w:val="24"/>
          <w:szCs w:val="24"/>
        </w:rPr>
        <w:t>巨人网络2020—2024年的权益乘数整体维持在1.11—1.15之间，是六家典型样本中资本结构最稳健的企业之一。</w:t>
      </w:r>
    </w:p>
    <w:p w14:paraId="780CFCBC">
      <w:pPr>
        <w:widowControl/>
        <w:tabs>
          <w:tab w:val="left" w:pos="377"/>
        </w:tabs>
        <w:autoSpaceDE/>
        <w:autoSpaceDN/>
        <w:snapToGrid/>
        <w:spacing w:before="156" w:beforeLines="50"/>
        <w:jc w:val="center"/>
        <w:rPr>
          <w:rFonts w:hint="default" w:ascii="Times New Roman" w:hAnsi="Times New Roman" w:eastAsia="宋体" w:cs="Times New Roman"/>
          <w:spacing w:val="10"/>
          <w:kern w:val="0"/>
          <w:szCs w:val="20"/>
          <w:lang w:val="en-US" w:eastAsia="zh-CN"/>
        </w:rPr>
      </w:pPr>
      <w:r>
        <w:rPr>
          <w:rFonts w:hint="default" w:ascii="Times New Roman" w:hAnsi="Times New Roman" w:eastAsia="宋体" w:cs="Times New Roman"/>
          <w:spacing w:val="10"/>
          <w:kern w:val="0"/>
          <w:szCs w:val="20"/>
          <w:lang w:val="en-US" w:eastAsia="zh-CN"/>
        </w:rPr>
        <w:t>表4-30 巨人网络资产规模与负债规模变化表</w:t>
      </w:r>
    </w:p>
    <w:tbl>
      <w:tblPr>
        <w:tblStyle w:val="31"/>
        <w:tblW w:w="8519" w:type="dxa"/>
        <w:jc w:val="center"/>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Layout w:type="autofit"/>
        <w:tblCellMar>
          <w:top w:w="0" w:type="dxa"/>
          <w:left w:w="108" w:type="dxa"/>
          <w:bottom w:w="0" w:type="dxa"/>
          <w:right w:w="108" w:type="dxa"/>
        </w:tblCellMar>
      </w:tblPr>
      <w:tblGrid>
        <w:gridCol w:w="1319"/>
        <w:gridCol w:w="3600"/>
        <w:gridCol w:w="3600"/>
      </w:tblGrid>
      <w:tr w14:paraId="67B4F28C">
        <w:trPr>
          <w:trHeight w:val="0" w:hRule="atLeast"/>
          <w:tblHeader/>
          <w:jc w:val="center"/>
        </w:trPr>
        <w:tc>
          <w:tcPr>
            <w:tcW w:w="1319" w:type="dxa"/>
            <w:tcBorders>
              <w:top w:val="single" w:color="auto" w:sz="12" w:space="0"/>
              <w:left w:val="nil"/>
              <w:bottom w:val="single" w:color="auto" w:sz="4" w:space="0"/>
              <w:right w:val="nil"/>
            </w:tcBorders>
            <w:shd w:val="clear" w:color="auto" w:fill="auto"/>
            <w:vAlign w:val="center"/>
          </w:tcPr>
          <w:p w14:paraId="2742440F">
            <w:pPr>
              <w:keepNext w:val="0"/>
              <w:keepLines w:val="0"/>
              <w:widowControl/>
              <w:suppressLineNumbers w:val="0"/>
              <w:snapToGrid w:val="0"/>
              <w:ind w:left="0" w:leftChars="0" w:right="0" w:rightChars="0" w:firstLine="0" w:firstLineChars="0"/>
              <w:jc w:val="center"/>
              <w:textAlignment w:val="center"/>
              <w:rPr>
                <w:rFonts w:hint="default" w:ascii="Times New Roman" w:hAnsi="Times New Roman" w:eastAsia="宋体" w:cs="Times New Roman"/>
                <w:b/>
                <w:bCs/>
                <w:i w:val="0"/>
                <w:iCs w:val="0"/>
                <w:color w:val="000000"/>
                <w:sz w:val="24"/>
                <w:szCs w:val="24"/>
                <w:u w:val="none"/>
              </w:rPr>
            </w:pPr>
            <w:r>
              <w:rPr>
                <w:rFonts w:hint="default" w:ascii="Times New Roman" w:hAnsi="Times New Roman" w:eastAsia="宋体" w:cs="Times New Roman"/>
                <w:b/>
                <w:bCs/>
                <w:i w:val="0"/>
                <w:iCs w:val="0"/>
                <w:color w:val="000000"/>
                <w:kern w:val="0"/>
                <w:sz w:val="24"/>
                <w:szCs w:val="24"/>
                <w:u w:val="none"/>
                <w:lang w:val="en-US" w:eastAsia="zh-CN" w:bidi="ar"/>
              </w:rPr>
              <w:t>年份</w:t>
            </w:r>
          </w:p>
        </w:tc>
        <w:tc>
          <w:tcPr>
            <w:tcW w:w="3600" w:type="dxa"/>
            <w:tcBorders>
              <w:top w:val="single" w:color="auto" w:sz="12" w:space="0"/>
              <w:left w:val="nil"/>
              <w:bottom w:val="single" w:color="auto" w:sz="4" w:space="0"/>
              <w:right w:val="nil"/>
            </w:tcBorders>
            <w:shd w:val="clear" w:color="auto" w:fill="auto"/>
            <w:vAlign w:val="center"/>
          </w:tcPr>
          <w:p w14:paraId="7980B78D">
            <w:pPr>
              <w:keepNext w:val="0"/>
              <w:keepLines w:val="0"/>
              <w:widowControl/>
              <w:suppressLineNumbers w:val="0"/>
              <w:snapToGrid w:val="0"/>
              <w:ind w:left="0" w:leftChars="0" w:right="0" w:rightChars="0" w:firstLine="0" w:firstLineChars="0"/>
              <w:jc w:val="center"/>
              <w:textAlignment w:val="center"/>
              <w:rPr>
                <w:rFonts w:hint="default" w:ascii="Times New Roman" w:hAnsi="Times New Roman" w:eastAsia="宋体" w:cs="Times New Roman"/>
                <w:b/>
                <w:bCs/>
                <w:i w:val="0"/>
                <w:iCs w:val="0"/>
                <w:color w:val="000000"/>
                <w:sz w:val="24"/>
                <w:szCs w:val="24"/>
                <w:u w:val="none"/>
              </w:rPr>
            </w:pPr>
            <w:r>
              <w:rPr>
                <w:rFonts w:hint="default" w:ascii="Times New Roman" w:hAnsi="Times New Roman" w:eastAsia="宋体" w:cs="Times New Roman"/>
                <w:b/>
                <w:bCs/>
                <w:i w:val="0"/>
                <w:iCs w:val="0"/>
                <w:color w:val="000000"/>
                <w:kern w:val="0"/>
                <w:sz w:val="24"/>
                <w:szCs w:val="24"/>
                <w:u w:val="none"/>
                <w:lang w:val="en-US" w:eastAsia="zh-CN" w:bidi="ar"/>
              </w:rPr>
              <w:t>资产总计（元）</w:t>
            </w:r>
          </w:p>
        </w:tc>
        <w:tc>
          <w:tcPr>
            <w:tcW w:w="3600" w:type="dxa"/>
            <w:tcBorders>
              <w:top w:val="single" w:color="auto" w:sz="12" w:space="0"/>
              <w:left w:val="nil"/>
              <w:bottom w:val="single" w:color="auto" w:sz="4" w:space="0"/>
              <w:right w:val="nil"/>
            </w:tcBorders>
            <w:shd w:val="clear" w:color="auto" w:fill="auto"/>
            <w:vAlign w:val="center"/>
          </w:tcPr>
          <w:p w14:paraId="61D35A1C">
            <w:pPr>
              <w:keepNext w:val="0"/>
              <w:keepLines w:val="0"/>
              <w:widowControl/>
              <w:suppressLineNumbers w:val="0"/>
              <w:snapToGrid w:val="0"/>
              <w:ind w:left="0" w:leftChars="0" w:right="0" w:rightChars="0" w:firstLine="0" w:firstLineChars="0"/>
              <w:jc w:val="center"/>
              <w:textAlignment w:val="center"/>
              <w:rPr>
                <w:rFonts w:hint="default" w:ascii="Times New Roman" w:hAnsi="Times New Roman" w:eastAsia="宋体" w:cs="Times New Roman"/>
                <w:b/>
                <w:bCs/>
                <w:i w:val="0"/>
                <w:iCs w:val="0"/>
                <w:color w:val="000000"/>
                <w:sz w:val="24"/>
                <w:szCs w:val="24"/>
                <w:u w:val="none"/>
              </w:rPr>
            </w:pPr>
            <w:r>
              <w:rPr>
                <w:rFonts w:hint="default" w:ascii="Times New Roman" w:hAnsi="Times New Roman" w:eastAsia="宋体" w:cs="Times New Roman"/>
                <w:b/>
                <w:bCs/>
                <w:i w:val="0"/>
                <w:iCs w:val="0"/>
                <w:color w:val="000000"/>
                <w:kern w:val="0"/>
                <w:sz w:val="24"/>
                <w:szCs w:val="24"/>
                <w:u w:val="none"/>
                <w:lang w:val="en-US" w:eastAsia="zh-CN" w:bidi="ar"/>
              </w:rPr>
              <w:t>负债合计（元）</w:t>
            </w:r>
          </w:p>
        </w:tc>
      </w:tr>
      <w:tr w14:paraId="30A861BC">
        <w:trPr>
          <w:trHeight w:val="0" w:hRule="atLeast"/>
          <w:jc w:val="center"/>
        </w:trPr>
        <w:tc>
          <w:tcPr>
            <w:tcW w:w="1319" w:type="dxa"/>
            <w:tcBorders>
              <w:top w:val="single" w:color="auto" w:sz="4" w:space="0"/>
              <w:left w:val="nil"/>
              <w:bottom w:val="nil"/>
              <w:right w:val="nil"/>
            </w:tcBorders>
            <w:shd w:val="clear" w:color="auto" w:fill="auto"/>
            <w:vAlign w:val="center"/>
          </w:tcPr>
          <w:p w14:paraId="639976FD">
            <w:pPr>
              <w:keepNext w:val="0"/>
              <w:keepLines w:val="0"/>
              <w:widowControl/>
              <w:suppressLineNumbers w:val="0"/>
              <w:snapToGrid w:val="0"/>
              <w:ind w:left="0" w:leftChars="0" w:right="0" w:rightChars="0" w:firstLine="0" w:firstLineChars="0"/>
              <w:jc w:val="center"/>
              <w:textAlignment w:val="center"/>
              <w:rPr>
                <w:rFonts w:hint="default" w:ascii="Times New Roman" w:hAnsi="Times New Roman" w:eastAsia="宋体" w:cs="Times New Roman"/>
                <w:i w:val="0"/>
                <w:iCs w:val="0"/>
                <w:color w:val="000000"/>
                <w:sz w:val="24"/>
                <w:szCs w:val="24"/>
                <w:u w:val="none"/>
              </w:rPr>
            </w:pPr>
            <w:r>
              <w:rPr>
                <w:rFonts w:hint="default" w:ascii="Times New Roman" w:hAnsi="Times New Roman" w:eastAsia="宋体" w:cs="Times New Roman"/>
                <w:i w:val="0"/>
                <w:iCs w:val="0"/>
                <w:color w:val="000000"/>
                <w:kern w:val="0"/>
                <w:sz w:val="24"/>
                <w:szCs w:val="24"/>
                <w:u w:val="none"/>
                <w:lang w:val="en-US" w:eastAsia="zh-CN" w:bidi="ar"/>
              </w:rPr>
              <w:t>2020</w:t>
            </w:r>
          </w:p>
        </w:tc>
        <w:tc>
          <w:tcPr>
            <w:tcW w:w="3600" w:type="dxa"/>
            <w:tcBorders>
              <w:top w:val="single" w:color="auto" w:sz="4" w:space="0"/>
              <w:left w:val="nil"/>
              <w:bottom w:val="nil"/>
              <w:right w:val="nil"/>
            </w:tcBorders>
            <w:shd w:val="clear" w:color="auto" w:fill="auto"/>
            <w:vAlign w:val="center"/>
          </w:tcPr>
          <w:p w14:paraId="3E09697A">
            <w:pPr>
              <w:keepNext w:val="0"/>
              <w:keepLines w:val="0"/>
              <w:widowControl/>
              <w:suppressLineNumbers w:val="0"/>
              <w:snapToGrid w:val="0"/>
              <w:ind w:left="0" w:leftChars="0" w:right="0" w:rightChars="0" w:firstLine="0" w:firstLineChars="0"/>
              <w:jc w:val="center"/>
              <w:textAlignment w:val="bottom"/>
              <w:rPr>
                <w:rFonts w:hint="default" w:ascii="Times New Roman" w:hAnsi="Times New Roman" w:eastAsia="宋体" w:cs="Times New Roman"/>
                <w:b w:val="0"/>
                <w:bCs w:val="0"/>
                <w:i w:val="0"/>
                <w:iCs w:val="0"/>
                <w:color w:val="000000"/>
                <w:kern w:val="0"/>
                <w:sz w:val="21"/>
                <w:szCs w:val="21"/>
                <w:u w:val="none"/>
                <w:lang w:val="en-US" w:eastAsia="zh-CN" w:bidi="ar"/>
              </w:rPr>
            </w:pPr>
            <w:r>
              <w:rPr>
                <w:rFonts w:hint="default" w:ascii="Times New Roman" w:hAnsi="Times New Roman" w:eastAsia="宋体" w:cs="Times New Roman"/>
                <w:b w:val="0"/>
                <w:bCs w:val="0"/>
                <w:i w:val="0"/>
                <w:iCs w:val="0"/>
                <w:color w:val="000000"/>
                <w:kern w:val="0"/>
                <w:sz w:val="21"/>
                <w:szCs w:val="21"/>
                <w:u w:val="none"/>
                <w:lang w:val="en-US" w:eastAsia="zh-CN" w:bidi="ar"/>
              </w:rPr>
              <w:t>10,834,794,955</w:t>
            </w:r>
          </w:p>
        </w:tc>
        <w:tc>
          <w:tcPr>
            <w:tcW w:w="3600" w:type="dxa"/>
            <w:tcBorders>
              <w:top w:val="single" w:color="auto" w:sz="4" w:space="0"/>
              <w:left w:val="nil"/>
              <w:bottom w:val="nil"/>
              <w:right w:val="nil"/>
            </w:tcBorders>
            <w:shd w:val="clear" w:color="auto" w:fill="auto"/>
            <w:vAlign w:val="center"/>
          </w:tcPr>
          <w:p w14:paraId="1A75A598">
            <w:pPr>
              <w:keepNext w:val="0"/>
              <w:keepLines w:val="0"/>
              <w:widowControl/>
              <w:suppressLineNumbers w:val="0"/>
              <w:snapToGrid w:val="0"/>
              <w:ind w:left="0" w:leftChars="0" w:right="0" w:rightChars="0" w:firstLine="0" w:firstLineChars="0"/>
              <w:jc w:val="center"/>
              <w:textAlignment w:val="bottom"/>
              <w:rPr>
                <w:rFonts w:hint="default" w:ascii="Times New Roman" w:hAnsi="Times New Roman" w:eastAsia="宋体" w:cs="Times New Roman"/>
                <w:b w:val="0"/>
                <w:bCs w:val="0"/>
                <w:i w:val="0"/>
                <w:iCs w:val="0"/>
                <w:color w:val="000000"/>
                <w:kern w:val="0"/>
                <w:sz w:val="21"/>
                <w:szCs w:val="21"/>
                <w:u w:val="none"/>
                <w:lang w:val="en-US" w:eastAsia="zh-CN" w:bidi="ar"/>
              </w:rPr>
            </w:pPr>
            <w:r>
              <w:rPr>
                <w:rFonts w:hint="default" w:ascii="Times New Roman" w:hAnsi="Times New Roman" w:eastAsia="宋体" w:cs="Times New Roman"/>
                <w:b w:val="0"/>
                <w:bCs w:val="0"/>
                <w:i w:val="0"/>
                <w:iCs w:val="0"/>
                <w:color w:val="000000"/>
                <w:kern w:val="0"/>
                <w:sz w:val="21"/>
                <w:szCs w:val="21"/>
                <w:u w:val="none"/>
                <w:lang w:val="en-US" w:eastAsia="zh-CN" w:bidi="ar"/>
              </w:rPr>
              <w:t>1,310,586,410</w:t>
            </w:r>
          </w:p>
        </w:tc>
      </w:tr>
      <w:tr w14:paraId="5571CFD8">
        <w:trPr>
          <w:trHeight w:val="0" w:hRule="atLeast"/>
          <w:jc w:val="center"/>
        </w:trPr>
        <w:tc>
          <w:tcPr>
            <w:tcW w:w="1319" w:type="dxa"/>
            <w:tcBorders>
              <w:top w:val="nil"/>
              <w:left w:val="nil"/>
              <w:bottom w:val="nil"/>
              <w:right w:val="nil"/>
            </w:tcBorders>
            <w:shd w:val="clear" w:color="auto" w:fill="auto"/>
            <w:vAlign w:val="center"/>
          </w:tcPr>
          <w:p w14:paraId="62BCC5A7">
            <w:pPr>
              <w:keepNext w:val="0"/>
              <w:keepLines w:val="0"/>
              <w:widowControl/>
              <w:suppressLineNumbers w:val="0"/>
              <w:snapToGrid w:val="0"/>
              <w:ind w:left="0" w:leftChars="0" w:right="0" w:rightChars="0" w:firstLine="0" w:firstLineChars="0"/>
              <w:jc w:val="center"/>
              <w:textAlignment w:val="center"/>
              <w:rPr>
                <w:rFonts w:hint="default" w:ascii="Times New Roman" w:hAnsi="Times New Roman" w:eastAsia="宋体" w:cs="Times New Roman"/>
                <w:i w:val="0"/>
                <w:iCs w:val="0"/>
                <w:color w:val="000000"/>
                <w:sz w:val="24"/>
                <w:szCs w:val="24"/>
                <w:u w:val="none"/>
              </w:rPr>
            </w:pPr>
            <w:r>
              <w:rPr>
                <w:rFonts w:hint="default" w:ascii="Times New Roman" w:hAnsi="Times New Roman" w:eastAsia="宋体" w:cs="Times New Roman"/>
                <w:i w:val="0"/>
                <w:iCs w:val="0"/>
                <w:color w:val="000000"/>
                <w:kern w:val="0"/>
                <w:sz w:val="24"/>
                <w:szCs w:val="24"/>
                <w:u w:val="none"/>
                <w:lang w:val="en-US" w:eastAsia="zh-CN" w:bidi="ar"/>
              </w:rPr>
              <w:t>2021</w:t>
            </w:r>
          </w:p>
        </w:tc>
        <w:tc>
          <w:tcPr>
            <w:tcW w:w="3600" w:type="dxa"/>
            <w:tcBorders>
              <w:top w:val="nil"/>
              <w:left w:val="nil"/>
              <w:bottom w:val="nil"/>
              <w:right w:val="nil"/>
            </w:tcBorders>
            <w:shd w:val="clear" w:color="auto" w:fill="auto"/>
            <w:vAlign w:val="center"/>
          </w:tcPr>
          <w:p w14:paraId="5AAA5B27">
            <w:pPr>
              <w:keepNext w:val="0"/>
              <w:keepLines w:val="0"/>
              <w:widowControl/>
              <w:suppressLineNumbers w:val="0"/>
              <w:snapToGrid w:val="0"/>
              <w:ind w:left="0" w:leftChars="0" w:right="0" w:rightChars="0" w:firstLine="0" w:firstLineChars="0"/>
              <w:jc w:val="center"/>
              <w:textAlignment w:val="bottom"/>
              <w:rPr>
                <w:rFonts w:hint="default" w:ascii="Times New Roman" w:hAnsi="Times New Roman" w:eastAsia="宋体" w:cs="Times New Roman"/>
                <w:b w:val="0"/>
                <w:bCs w:val="0"/>
                <w:i w:val="0"/>
                <w:iCs w:val="0"/>
                <w:color w:val="000000"/>
                <w:kern w:val="0"/>
                <w:sz w:val="21"/>
                <w:szCs w:val="21"/>
                <w:u w:val="none"/>
                <w:lang w:val="en-US" w:eastAsia="zh-CN" w:bidi="ar"/>
              </w:rPr>
            </w:pPr>
            <w:r>
              <w:rPr>
                <w:rFonts w:hint="default" w:ascii="Times New Roman" w:hAnsi="Times New Roman" w:eastAsia="宋体" w:cs="Times New Roman"/>
                <w:b w:val="0"/>
                <w:bCs w:val="0"/>
                <w:i w:val="0"/>
                <w:iCs w:val="0"/>
                <w:color w:val="000000"/>
                <w:kern w:val="0"/>
                <w:sz w:val="21"/>
                <w:szCs w:val="21"/>
                <w:u w:val="none"/>
                <w:lang w:val="en-US" w:eastAsia="zh-CN" w:bidi="ar"/>
              </w:rPr>
              <w:t>11,925,121,573</w:t>
            </w:r>
          </w:p>
        </w:tc>
        <w:tc>
          <w:tcPr>
            <w:tcW w:w="3600" w:type="dxa"/>
            <w:tcBorders>
              <w:top w:val="nil"/>
              <w:left w:val="nil"/>
              <w:bottom w:val="nil"/>
              <w:right w:val="nil"/>
            </w:tcBorders>
            <w:shd w:val="clear" w:color="auto" w:fill="auto"/>
            <w:vAlign w:val="center"/>
          </w:tcPr>
          <w:p w14:paraId="291E0E38">
            <w:pPr>
              <w:keepNext w:val="0"/>
              <w:keepLines w:val="0"/>
              <w:widowControl/>
              <w:suppressLineNumbers w:val="0"/>
              <w:snapToGrid w:val="0"/>
              <w:ind w:left="0" w:leftChars="0" w:right="0" w:rightChars="0" w:firstLine="0" w:firstLineChars="0"/>
              <w:jc w:val="center"/>
              <w:textAlignment w:val="bottom"/>
              <w:rPr>
                <w:rFonts w:hint="default" w:ascii="Times New Roman" w:hAnsi="Times New Roman" w:eastAsia="宋体" w:cs="Times New Roman"/>
                <w:b w:val="0"/>
                <w:bCs w:val="0"/>
                <w:i w:val="0"/>
                <w:iCs w:val="0"/>
                <w:color w:val="000000"/>
                <w:kern w:val="0"/>
                <w:sz w:val="21"/>
                <w:szCs w:val="21"/>
                <w:u w:val="none"/>
                <w:lang w:val="en-US" w:eastAsia="zh-CN" w:bidi="ar"/>
              </w:rPr>
            </w:pPr>
            <w:r>
              <w:rPr>
                <w:rFonts w:hint="default" w:ascii="Times New Roman" w:hAnsi="Times New Roman" w:eastAsia="宋体" w:cs="Times New Roman"/>
                <w:b w:val="0"/>
                <w:bCs w:val="0"/>
                <w:i w:val="0"/>
                <w:iCs w:val="0"/>
                <w:color w:val="000000"/>
                <w:kern w:val="0"/>
                <w:sz w:val="21"/>
                <w:szCs w:val="21"/>
                <w:u w:val="none"/>
                <w:lang w:val="en-US" w:eastAsia="zh-CN" w:bidi="ar"/>
              </w:rPr>
              <w:t>1,330,116,960</w:t>
            </w:r>
          </w:p>
        </w:tc>
      </w:tr>
      <w:tr w14:paraId="245E2219">
        <w:trPr>
          <w:trHeight w:val="0" w:hRule="atLeast"/>
          <w:jc w:val="center"/>
        </w:trPr>
        <w:tc>
          <w:tcPr>
            <w:tcW w:w="1319" w:type="dxa"/>
            <w:tcBorders>
              <w:top w:val="nil"/>
              <w:left w:val="nil"/>
              <w:bottom w:val="nil"/>
              <w:right w:val="nil"/>
            </w:tcBorders>
            <w:shd w:val="clear" w:color="auto" w:fill="auto"/>
            <w:vAlign w:val="center"/>
          </w:tcPr>
          <w:p w14:paraId="469B66F2">
            <w:pPr>
              <w:keepNext w:val="0"/>
              <w:keepLines w:val="0"/>
              <w:widowControl/>
              <w:suppressLineNumbers w:val="0"/>
              <w:snapToGrid w:val="0"/>
              <w:ind w:left="0" w:leftChars="0" w:right="0" w:rightChars="0" w:firstLine="0" w:firstLineChars="0"/>
              <w:jc w:val="center"/>
              <w:textAlignment w:val="center"/>
              <w:rPr>
                <w:rFonts w:hint="default" w:ascii="Times New Roman" w:hAnsi="Times New Roman" w:eastAsia="宋体" w:cs="Times New Roman"/>
                <w:i w:val="0"/>
                <w:iCs w:val="0"/>
                <w:color w:val="000000"/>
                <w:sz w:val="24"/>
                <w:szCs w:val="24"/>
                <w:u w:val="none"/>
              </w:rPr>
            </w:pPr>
            <w:r>
              <w:rPr>
                <w:rFonts w:hint="default" w:ascii="Times New Roman" w:hAnsi="Times New Roman" w:eastAsia="宋体" w:cs="Times New Roman"/>
                <w:i w:val="0"/>
                <w:iCs w:val="0"/>
                <w:color w:val="000000"/>
                <w:kern w:val="0"/>
                <w:sz w:val="24"/>
                <w:szCs w:val="24"/>
                <w:u w:val="none"/>
                <w:lang w:val="en-US" w:eastAsia="zh-CN" w:bidi="ar"/>
              </w:rPr>
              <w:t>2022</w:t>
            </w:r>
          </w:p>
        </w:tc>
        <w:tc>
          <w:tcPr>
            <w:tcW w:w="3600" w:type="dxa"/>
            <w:tcBorders>
              <w:top w:val="nil"/>
              <w:left w:val="nil"/>
              <w:bottom w:val="nil"/>
              <w:right w:val="nil"/>
            </w:tcBorders>
            <w:shd w:val="clear" w:color="auto" w:fill="auto"/>
            <w:vAlign w:val="center"/>
          </w:tcPr>
          <w:p w14:paraId="781FEFB5">
            <w:pPr>
              <w:keepNext w:val="0"/>
              <w:keepLines w:val="0"/>
              <w:widowControl/>
              <w:suppressLineNumbers w:val="0"/>
              <w:snapToGrid w:val="0"/>
              <w:ind w:left="0" w:leftChars="0" w:right="0" w:rightChars="0" w:firstLine="0" w:firstLineChars="0"/>
              <w:jc w:val="center"/>
              <w:textAlignment w:val="bottom"/>
              <w:rPr>
                <w:rFonts w:hint="default" w:ascii="Times New Roman" w:hAnsi="Times New Roman" w:eastAsia="宋体" w:cs="Times New Roman"/>
                <w:b w:val="0"/>
                <w:bCs w:val="0"/>
                <w:i w:val="0"/>
                <w:iCs w:val="0"/>
                <w:color w:val="000000"/>
                <w:kern w:val="0"/>
                <w:sz w:val="21"/>
                <w:szCs w:val="21"/>
                <w:u w:val="none"/>
                <w:lang w:val="en-US" w:eastAsia="zh-CN" w:bidi="ar"/>
              </w:rPr>
            </w:pPr>
            <w:r>
              <w:rPr>
                <w:rFonts w:hint="default" w:ascii="Times New Roman" w:hAnsi="Times New Roman" w:eastAsia="宋体" w:cs="Times New Roman"/>
                <w:b w:val="0"/>
                <w:bCs w:val="0"/>
                <w:i w:val="0"/>
                <w:iCs w:val="0"/>
                <w:color w:val="000000"/>
                <w:kern w:val="0"/>
                <w:sz w:val="21"/>
                <w:szCs w:val="21"/>
                <w:u w:val="none"/>
                <w:lang w:val="en-US" w:eastAsia="zh-CN" w:bidi="ar"/>
              </w:rPr>
              <w:t>13,209,068,645</w:t>
            </w:r>
          </w:p>
        </w:tc>
        <w:tc>
          <w:tcPr>
            <w:tcW w:w="3600" w:type="dxa"/>
            <w:tcBorders>
              <w:top w:val="nil"/>
              <w:left w:val="nil"/>
              <w:bottom w:val="nil"/>
              <w:right w:val="nil"/>
            </w:tcBorders>
            <w:shd w:val="clear" w:color="auto" w:fill="auto"/>
            <w:vAlign w:val="center"/>
          </w:tcPr>
          <w:p w14:paraId="78D29160">
            <w:pPr>
              <w:keepNext w:val="0"/>
              <w:keepLines w:val="0"/>
              <w:widowControl/>
              <w:suppressLineNumbers w:val="0"/>
              <w:snapToGrid w:val="0"/>
              <w:ind w:left="0" w:leftChars="0" w:right="0" w:rightChars="0" w:firstLine="0" w:firstLineChars="0"/>
              <w:jc w:val="center"/>
              <w:textAlignment w:val="bottom"/>
              <w:rPr>
                <w:rFonts w:hint="default" w:ascii="Times New Roman" w:hAnsi="Times New Roman" w:eastAsia="宋体" w:cs="Times New Roman"/>
                <w:b w:val="0"/>
                <w:bCs w:val="0"/>
                <w:i w:val="0"/>
                <w:iCs w:val="0"/>
                <w:color w:val="000000"/>
                <w:kern w:val="0"/>
                <w:sz w:val="21"/>
                <w:szCs w:val="21"/>
                <w:u w:val="none"/>
                <w:lang w:val="en-US" w:eastAsia="zh-CN" w:bidi="ar"/>
              </w:rPr>
            </w:pPr>
            <w:r>
              <w:rPr>
                <w:rFonts w:hint="default" w:ascii="Times New Roman" w:hAnsi="Times New Roman" w:eastAsia="宋体" w:cs="Times New Roman"/>
                <w:b w:val="0"/>
                <w:bCs w:val="0"/>
                <w:i w:val="0"/>
                <w:iCs w:val="0"/>
                <w:color w:val="000000"/>
                <w:kern w:val="0"/>
                <w:sz w:val="21"/>
                <w:szCs w:val="21"/>
                <w:u w:val="none"/>
                <w:lang w:val="en-US" w:eastAsia="zh-CN" w:bidi="ar"/>
              </w:rPr>
              <w:t>1,307,533,578</w:t>
            </w:r>
          </w:p>
        </w:tc>
      </w:tr>
      <w:tr w14:paraId="0256A47C">
        <w:trPr>
          <w:trHeight w:val="0" w:hRule="atLeast"/>
          <w:jc w:val="center"/>
        </w:trPr>
        <w:tc>
          <w:tcPr>
            <w:tcW w:w="1319" w:type="dxa"/>
            <w:tcBorders>
              <w:top w:val="nil"/>
              <w:left w:val="nil"/>
              <w:bottom w:val="nil"/>
              <w:right w:val="nil"/>
            </w:tcBorders>
            <w:shd w:val="clear" w:color="auto" w:fill="auto"/>
            <w:vAlign w:val="center"/>
          </w:tcPr>
          <w:p w14:paraId="7FE30D12">
            <w:pPr>
              <w:keepNext w:val="0"/>
              <w:keepLines w:val="0"/>
              <w:widowControl/>
              <w:suppressLineNumbers w:val="0"/>
              <w:snapToGrid w:val="0"/>
              <w:ind w:left="0" w:leftChars="0" w:right="0" w:rightChars="0" w:firstLine="0" w:firstLineChars="0"/>
              <w:jc w:val="center"/>
              <w:textAlignment w:val="center"/>
              <w:rPr>
                <w:rFonts w:hint="default" w:ascii="Times New Roman" w:hAnsi="Times New Roman" w:eastAsia="宋体" w:cs="Times New Roman"/>
                <w:i w:val="0"/>
                <w:iCs w:val="0"/>
                <w:color w:val="000000"/>
                <w:sz w:val="24"/>
                <w:szCs w:val="24"/>
                <w:u w:val="none"/>
              </w:rPr>
            </w:pPr>
            <w:r>
              <w:rPr>
                <w:rFonts w:hint="default" w:ascii="Times New Roman" w:hAnsi="Times New Roman" w:eastAsia="宋体" w:cs="Times New Roman"/>
                <w:i w:val="0"/>
                <w:iCs w:val="0"/>
                <w:color w:val="000000"/>
                <w:kern w:val="0"/>
                <w:sz w:val="24"/>
                <w:szCs w:val="24"/>
                <w:u w:val="none"/>
                <w:lang w:val="en-US" w:eastAsia="zh-CN" w:bidi="ar"/>
              </w:rPr>
              <w:t>2023</w:t>
            </w:r>
          </w:p>
        </w:tc>
        <w:tc>
          <w:tcPr>
            <w:tcW w:w="3600" w:type="dxa"/>
            <w:tcBorders>
              <w:top w:val="nil"/>
              <w:left w:val="nil"/>
              <w:bottom w:val="nil"/>
              <w:right w:val="nil"/>
            </w:tcBorders>
            <w:shd w:val="clear" w:color="auto" w:fill="auto"/>
            <w:vAlign w:val="center"/>
          </w:tcPr>
          <w:p w14:paraId="5A2DC57A">
            <w:pPr>
              <w:keepNext w:val="0"/>
              <w:keepLines w:val="0"/>
              <w:widowControl/>
              <w:suppressLineNumbers w:val="0"/>
              <w:snapToGrid w:val="0"/>
              <w:ind w:left="0" w:leftChars="0" w:right="0" w:rightChars="0" w:firstLine="0" w:firstLineChars="0"/>
              <w:jc w:val="center"/>
              <w:textAlignment w:val="bottom"/>
              <w:rPr>
                <w:rFonts w:hint="default" w:ascii="Times New Roman" w:hAnsi="Times New Roman" w:eastAsia="宋体" w:cs="Times New Roman"/>
                <w:b w:val="0"/>
                <w:bCs w:val="0"/>
                <w:i w:val="0"/>
                <w:iCs w:val="0"/>
                <w:color w:val="000000"/>
                <w:kern w:val="0"/>
                <w:sz w:val="21"/>
                <w:szCs w:val="21"/>
                <w:u w:val="none"/>
                <w:lang w:val="en-US" w:eastAsia="zh-CN" w:bidi="ar"/>
              </w:rPr>
            </w:pPr>
            <w:r>
              <w:rPr>
                <w:rFonts w:hint="default" w:ascii="Times New Roman" w:hAnsi="Times New Roman" w:eastAsia="宋体" w:cs="Times New Roman"/>
                <w:b w:val="0"/>
                <w:bCs w:val="0"/>
                <w:i w:val="0"/>
                <w:iCs w:val="0"/>
                <w:color w:val="000000"/>
                <w:kern w:val="0"/>
                <w:sz w:val="21"/>
                <w:szCs w:val="21"/>
                <w:u w:val="none"/>
                <w:lang w:val="en-US" w:eastAsia="zh-CN" w:bidi="ar"/>
              </w:rPr>
              <w:t>13,370,515,052</w:t>
            </w:r>
          </w:p>
        </w:tc>
        <w:tc>
          <w:tcPr>
            <w:tcW w:w="3600" w:type="dxa"/>
            <w:tcBorders>
              <w:top w:val="nil"/>
              <w:left w:val="nil"/>
              <w:bottom w:val="nil"/>
              <w:right w:val="nil"/>
            </w:tcBorders>
            <w:shd w:val="clear" w:color="auto" w:fill="auto"/>
            <w:vAlign w:val="center"/>
          </w:tcPr>
          <w:p w14:paraId="6F9BF434">
            <w:pPr>
              <w:keepNext w:val="0"/>
              <w:keepLines w:val="0"/>
              <w:widowControl/>
              <w:suppressLineNumbers w:val="0"/>
              <w:snapToGrid w:val="0"/>
              <w:ind w:left="0" w:leftChars="0" w:right="0" w:rightChars="0" w:firstLine="0" w:firstLineChars="0"/>
              <w:jc w:val="center"/>
              <w:textAlignment w:val="bottom"/>
              <w:rPr>
                <w:rFonts w:hint="default" w:ascii="Times New Roman" w:hAnsi="Times New Roman" w:eastAsia="宋体" w:cs="Times New Roman"/>
                <w:b w:val="0"/>
                <w:bCs w:val="0"/>
                <w:i w:val="0"/>
                <w:iCs w:val="0"/>
                <w:color w:val="000000"/>
                <w:kern w:val="0"/>
                <w:sz w:val="21"/>
                <w:szCs w:val="21"/>
                <w:u w:val="none"/>
                <w:lang w:val="en-US" w:eastAsia="zh-CN" w:bidi="ar"/>
              </w:rPr>
            </w:pPr>
            <w:r>
              <w:rPr>
                <w:rFonts w:hint="default" w:ascii="Times New Roman" w:hAnsi="Times New Roman" w:eastAsia="宋体" w:cs="Times New Roman"/>
                <w:b w:val="0"/>
                <w:bCs w:val="0"/>
                <w:i w:val="0"/>
                <w:iCs w:val="0"/>
                <w:color w:val="000000"/>
                <w:kern w:val="0"/>
                <w:sz w:val="21"/>
                <w:szCs w:val="21"/>
                <w:u w:val="none"/>
                <w:lang w:val="en-US" w:eastAsia="zh-CN" w:bidi="ar"/>
              </w:rPr>
              <w:t>1,638,581,089</w:t>
            </w:r>
          </w:p>
        </w:tc>
      </w:tr>
      <w:tr w14:paraId="2CD09E8F">
        <w:trPr>
          <w:trHeight w:val="0" w:hRule="atLeast"/>
          <w:jc w:val="center"/>
        </w:trPr>
        <w:tc>
          <w:tcPr>
            <w:tcW w:w="1319" w:type="dxa"/>
            <w:tcBorders>
              <w:top w:val="nil"/>
              <w:left w:val="nil"/>
              <w:bottom w:val="single" w:color="auto" w:sz="12" w:space="0"/>
              <w:right w:val="nil"/>
            </w:tcBorders>
            <w:shd w:val="clear" w:color="auto" w:fill="auto"/>
            <w:vAlign w:val="center"/>
          </w:tcPr>
          <w:p w14:paraId="72C845A7">
            <w:pPr>
              <w:keepNext w:val="0"/>
              <w:keepLines w:val="0"/>
              <w:widowControl/>
              <w:suppressLineNumbers w:val="0"/>
              <w:snapToGrid w:val="0"/>
              <w:ind w:left="0" w:leftChars="0" w:right="0" w:rightChars="0" w:firstLine="0" w:firstLineChars="0"/>
              <w:jc w:val="center"/>
              <w:textAlignment w:val="center"/>
              <w:rPr>
                <w:rFonts w:hint="default" w:ascii="Times New Roman" w:hAnsi="Times New Roman" w:eastAsia="宋体" w:cs="Times New Roman"/>
                <w:i w:val="0"/>
                <w:iCs w:val="0"/>
                <w:color w:val="000000"/>
                <w:sz w:val="24"/>
                <w:szCs w:val="24"/>
                <w:u w:val="none"/>
              </w:rPr>
            </w:pPr>
            <w:r>
              <w:rPr>
                <w:rFonts w:hint="default" w:ascii="Times New Roman" w:hAnsi="Times New Roman" w:eastAsia="宋体" w:cs="Times New Roman"/>
                <w:i w:val="0"/>
                <w:iCs w:val="0"/>
                <w:color w:val="000000"/>
                <w:kern w:val="0"/>
                <w:sz w:val="24"/>
                <w:szCs w:val="24"/>
                <w:u w:val="none"/>
                <w:lang w:val="en-US" w:eastAsia="zh-CN" w:bidi="ar"/>
              </w:rPr>
              <w:t>2024</w:t>
            </w:r>
          </w:p>
        </w:tc>
        <w:tc>
          <w:tcPr>
            <w:tcW w:w="3600" w:type="dxa"/>
            <w:tcBorders>
              <w:top w:val="nil"/>
              <w:left w:val="nil"/>
              <w:bottom w:val="single" w:color="auto" w:sz="12" w:space="0"/>
              <w:right w:val="nil"/>
            </w:tcBorders>
            <w:shd w:val="clear" w:color="auto" w:fill="auto"/>
            <w:vAlign w:val="center"/>
          </w:tcPr>
          <w:p w14:paraId="42F81139">
            <w:pPr>
              <w:keepNext w:val="0"/>
              <w:keepLines w:val="0"/>
              <w:widowControl/>
              <w:suppressLineNumbers w:val="0"/>
              <w:snapToGrid w:val="0"/>
              <w:ind w:left="0" w:leftChars="0" w:right="0" w:rightChars="0" w:firstLine="0" w:firstLineChars="0"/>
              <w:jc w:val="center"/>
              <w:textAlignment w:val="bottom"/>
              <w:rPr>
                <w:rFonts w:hint="default" w:ascii="Times New Roman" w:hAnsi="Times New Roman" w:eastAsia="宋体" w:cs="Times New Roman"/>
                <w:b w:val="0"/>
                <w:bCs w:val="0"/>
                <w:i w:val="0"/>
                <w:iCs w:val="0"/>
                <w:color w:val="000000"/>
                <w:kern w:val="0"/>
                <w:sz w:val="21"/>
                <w:szCs w:val="21"/>
                <w:u w:val="none"/>
                <w:lang w:val="en-US" w:eastAsia="zh-CN" w:bidi="ar"/>
              </w:rPr>
            </w:pPr>
            <w:r>
              <w:rPr>
                <w:rFonts w:hint="default" w:ascii="Times New Roman" w:hAnsi="Times New Roman" w:eastAsia="宋体" w:cs="Times New Roman"/>
                <w:b w:val="0"/>
                <w:bCs w:val="0"/>
                <w:i w:val="0"/>
                <w:iCs w:val="0"/>
                <w:color w:val="000000"/>
                <w:kern w:val="0"/>
                <w:sz w:val="21"/>
                <w:szCs w:val="21"/>
                <w:u w:val="none"/>
                <w:lang w:val="en-US" w:eastAsia="zh-CN" w:bidi="ar"/>
              </w:rPr>
              <w:t>14,742,575,985</w:t>
            </w:r>
          </w:p>
        </w:tc>
        <w:tc>
          <w:tcPr>
            <w:tcW w:w="3600" w:type="dxa"/>
            <w:tcBorders>
              <w:top w:val="nil"/>
              <w:left w:val="nil"/>
              <w:bottom w:val="single" w:color="auto" w:sz="12" w:space="0"/>
              <w:right w:val="nil"/>
            </w:tcBorders>
            <w:shd w:val="clear" w:color="auto" w:fill="auto"/>
            <w:vAlign w:val="center"/>
          </w:tcPr>
          <w:p w14:paraId="2ED18EF1">
            <w:pPr>
              <w:keepNext w:val="0"/>
              <w:keepLines w:val="0"/>
              <w:widowControl/>
              <w:suppressLineNumbers w:val="0"/>
              <w:snapToGrid w:val="0"/>
              <w:ind w:left="0" w:leftChars="0" w:right="0" w:rightChars="0" w:firstLine="0" w:firstLineChars="0"/>
              <w:jc w:val="center"/>
              <w:textAlignment w:val="bottom"/>
              <w:rPr>
                <w:rFonts w:hint="default" w:ascii="Times New Roman" w:hAnsi="Times New Roman" w:eastAsia="宋体" w:cs="Times New Roman"/>
                <w:b w:val="0"/>
                <w:bCs w:val="0"/>
                <w:i w:val="0"/>
                <w:iCs w:val="0"/>
                <w:color w:val="000000"/>
                <w:kern w:val="0"/>
                <w:sz w:val="21"/>
                <w:szCs w:val="21"/>
                <w:u w:val="none"/>
                <w:lang w:val="en-US" w:eastAsia="zh-CN" w:bidi="ar"/>
              </w:rPr>
            </w:pPr>
            <w:r>
              <w:rPr>
                <w:rFonts w:hint="default" w:ascii="Times New Roman" w:hAnsi="Times New Roman" w:eastAsia="宋体" w:cs="Times New Roman"/>
                <w:b w:val="0"/>
                <w:bCs w:val="0"/>
                <w:i w:val="0"/>
                <w:iCs w:val="0"/>
                <w:color w:val="000000"/>
                <w:kern w:val="0"/>
                <w:sz w:val="21"/>
                <w:szCs w:val="21"/>
                <w:u w:val="none"/>
                <w:lang w:val="en-US" w:eastAsia="zh-CN" w:bidi="ar"/>
              </w:rPr>
              <w:t>1,881,497,502</w:t>
            </w:r>
          </w:p>
        </w:tc>
      </w:tr>
    </w:tbl>
    <w:p w14:paraId="6FA913F3">
      <w:pPr>
        <w:pStyle w:val="28"/>
        <w:keepNext w:val="0"/>
        <w:keepLines w:val="0"/>
        <w:pageBreakBefore w:val="0"/>
        <w:widowControl/>
        <w:suppressLineNumbers w:val="0"/>
        <w:kinsoku/>
        <w:wordWrap/>
        <w:overflowPunct/>
        <w:topLinePunct w:val="0"/>
        <w:autoSpaceDE/>
        <w:autoSpaceDN/>
        <w:bidi w:val="0"/>
        <w:adjustRightInd/>
        <w:snapToGrid/>
        <w:spacing w:beforeAutospacing="0" w:afterAutospacing="0" w:line="420" w:lineRule="exact"/>
        <w:ind w:firstLine="480" w:firstLineChars="200"/>
        <w:jc w:val="both"/>
        <w:textAlignment w:val="auto"/>
        <w:rPr>
          <w:rFonts w:hint="default" w:ascii="Times New Roman" w:hAnsi="Times New Roman" w:eastAsia="宋体" w:cs="Times New Roman"/>
          <w:sz w:val="24"/>
          <w:szCs w:val="24"/>
          <w:lang w:eastAsia="zh-CN"/>
        </w:rPr>
      </w:pPr>
      <w:r>
        <w:rPr>
          <w:rFonts w:hint="default" w:ascii="Times New Roman" w:hAnsi="Times New Roman" w:eastAsia="宋体" w:cs="Times New Roman"/>
          <w:sz w:val="24"/>
          <w:szCs w:val="24"/>
        </w:rPr>
        <w:t>数据来源：</w:t>
      </w:r>
      <w:r>
        <w:rPr>
          <w:rFonts w:hint="default" w:ascii="Times New Roman" w:hAnsi="Times New Roman" w:eastAsia="宋体" w:cs="Times New Roman"/>
          <w:sz w:val="24"/>
          <w:szCs w:val="24"/>
          <w:lang w:val="en-US" w:eastAsia="zh-CN"/>
        </w:rPr>
        <w:t>finD</w:t>
      </w:r>
      <w:r>
        <w:rPr>
          <w:rFonts w:hint="default" w:ascii="Times New Roman" w:hAnsi="Times New Roman" w:eastAsia="宋体" w:cs="Times New Roman"/>
          <w:sz w:val="24"/>
          <w:szCs w:val="24"/>
        </w:rPr>
        <w:t>数据库整理</w:t>
      </w:r>
    </w:p>
    <w:p w14:paraId="0DB1FCA0">
      <w:pPr>
        <w:pStyle w:val="28"/>
        <w:keepNext w:val="0"/>
        <w:keepLines w:val="0"/>
        <w:pageBreakBefore w:val="0"/>
        <w:widowControl/>
        <w:suppressLineNumbers w:val="0"/>
        <w:kinsoku/>
        <w:wordWrap/>
        <w:overflowPunct/>
        <w:topLinePunct w:val="0"/>
        <w:autoSpaceDE/>
        <w:autoSpaceDN/>
        <w:bidi w:val="0"/>
        <w:adjustRightInd/>
        <w:snapToGrid/>
        <w:spacing w:beforeAutospacing="0" w:afterAutospacing="0" w:line="420" w:lineRule="exact"/>
        <w:ind w:firstLine="480" w:firstLineChars="200"/>
        <w:jc w:val="both"/>
        <w:textAlignment w:val="auto"/>
        <w:rPr>
          <w:rFonts w:hint="default" w:ascii="Times New Roman" w:hAnsi="Times New Roman" w:eastAsia="宋体" w:cs="Times New Roman"/>
          <w:sz w:val="24"/>
          <w:szCs w:val="24"/>
          <w:lang w:val="en-US" w:eastAsia="zh-CN"/>
        </w:rPr>
      </w:pPr>
      <w:r>
        <w:rPr>
          <w:rFonts w:hint="default" w:ascii="Times New Roman" w:hAnsi="Times New Roman" w:eastAsia="宋体" w:cs="Times New Roman"/>
          <w:sz w:val="24"/>
          <w:szCs w:val="24"/>
          <w:lang w:val="en-US" w:eastAsia="zh-CN"/>
        </w:rPr>
        <w:t>见表4-30数据显示，公司资产规模在样本期内持续增长，由2020年的108.35亿元增长至2024年的147.43亿元。与此同时，公司负债规模也由2020年的13.11亿元增长至2024年的18.81亿元，但整体增幅相对有限。以2024年为例，公司负债规模约占总资产的12.8%，负债占比处于较低水平。在这种资本结构下，企业资产大部分由股东权益形成，因此权益乘数长期维持在1.1左右。公司在扩大资产规模的过程中并未明显提高负债比例，而是更多依赖股东权益和企业内部积累形成资产规模。这种资本结构在互联网内容企业中较为常见，因为企业核心资产主要是研发团队、数字内容和用户资源，对大规模固定资产投资的依赖程度较低，因此负债融资需求相对有限。</w:t>
      </w:r>
    </w:p>
    <w:p w14:paraId="3B7D6B98">
      <w:pPr>
        <w:pStyle w:val="28"/>
        <w:keepNext w:val="0"/>
        <w:keepLines w:val="0"/>
        <w:pageBreakBefore w:val="0"/>
        <w:widowControl/>
        <w:suppressLineNumbers w:val="0"/>
        <w:kinsoku/>
        <w:wordWrap/>
        <w:overflowPunct/>
        <w:topLinePunct w:val="0"/>
        <w:autoSpaceDE/>
        <w:autoSpaceDN/>
        <w:bidi w:val="0"/>
        <w:adjustRightInd/>
        <w:snapToGrid/>
        <w:spacing w:beforeAutospacing="0" w:afterAutospacing="0" w:line="420" w:lineRule="exact"/>
        <w:ind w:firstLine="420" w:firstLineChars="0"/>
        <w:jc w:val="both"/>
        <w:textAlignment w:val="auto"/>
        <w:rPr>
          <w:rFonts w:hint="default" w:ascii="Times New Roman" w:hAnsi="Times New Roman" w:eastAsia="宋体" w:cs="Times New Roman"/>
          <w:sz w:val="24"/>
          <w:szCs w:val="24"/>
          <w:lang w:val="en-US" w:eastAsia="zh-CN"/>
        </w:rPr>
      </w:pPr>
      <w:r>
        <w:rPr>
          <w:rFonts w:hint="default" w:ascii="Times New Roman" w:hAnsi="Times New Roman" w:eastAsia="宋体" w:cs="Times New Roman"/>
          <w:sz w:val="24"/>
          <w:szCs w:val="24"/>
          <w:lang w:val="en-US" w:eastAsia="zh-CN"/>
        </w:rPr>
        <w:t>结合其ROE始终维持高位可以发现，公司高回报并非来源于杠杆放大，而主要建立在高销售净利率基础上。换言之，巨人网络体现的是一种低杠杆</w:t>
      </w:r>
      <w:r>
        <w:rPr>
          <w:rFonts w:hint="eastAsia" w:ascii="Times New Roman" w:hAnsi="Times New Roman" w:eastAsia="宋体" w:cs="Times New Roman"/>
          <w:sz w:val="24"/>
          <w:szCs w:val="24"/>
          <w:lang w:val="en-US" w:eastAsia="zh-CN"/>
        </w:rPr>
        <w:t>，</w:t>
      </w:r>
      <w:r>
        <w:rPr>
          <w:rFonts w:hint="default" w:ascii="Times New Roman" w:hAnsi="Times New Roman" w:eastAsia="宋体" w:cs="Times New Roman"/>
          <w:sz w:val="24"/>
          <w:szCs w:val="24"/>
          <w:lang w:val="en-US" w:eastAsia="zh-CN"/>
        </w:rPr>
        <w:t>高利润的高质量盈利模式。</w:t>
      </w:r>
    </w:p>
    <w:p w14:paraId="34429328">
      <w:pPr>
        <w:pStyle w:val="28"/>
        <w:keepNext w:val="0"/>
        <w:keepLines w:val="0"/>
        <w:pageBreakBefore w:val="0"/>
        <w:widowControl/>
        <w:suppressLineNumbers w:val="0"/>
        <w:kinsoku/>
        <w:wordWrap/>
        <w:overflowPunct/>
        <w:topLinePunct w:val="0"/>
        <w:autoSpaceDE/>
        <w:autoSpaceDN/>
        <w:bidi w:val="0"/>
        <w:adjustRightInd/>
        <w:snapToGrid/>
        <w:spacing w:beforeAutospacing="0" w:afterAutospacing="0" w:line="420" w:lineRule="exact"/>
        <w:ind w:firstLine="420" w:firstLineChars="0"/>
        <w:jc w:val="both"/>
        <w:textAlignment w:val="auto"/>
        <w:rPr>
          <w:rFonts w:hint="default" w:ascii="Times New Roman" w:hAnsi="Times New Roman" w:eastAsia="宋体" w:cs="Times New Roman"/>
          <w:sz w:val="24"/>
          <w:szCs w:val="24"/>
          <w:lang w:val="en-US" w:eastAsia="zh-CN"/>
        </w:rPr>
      </w:pPr>
      <w:r>
        <w:rPr>
          <w:rFonts w:hint="default" w:ascii="Times New Roman" w:hAnsi="Times New Roman" w:eastAsia="宋体" w:cs="Times New Roman"/>
          <w:sz w:val="24"/>
          <w:szCs w:val="24"/>
          <w:lang w:val="en-US" w:eastAsia="zh-CN"/>
        </w:rPr>
        <w:t>这一点与游戏行业经营逻辑一致。游戏企业一旦形成稳定产品矩阵和现金流，自有经营积累就足以支撑后续研发和运营投入，并不需要依赖大量债务融资。巨人网络2024年年报亦显示，公司将AI主要用于GiantGPT、AI美术生产平台、智能音频管理等内部研发和运营提效场景，AI的作用更多体现在提高高毛利主业的效率，而非通过资本扩张推动外延式增长。因此，其权益乘数稳定偏低，本身就是其经营质量较高的重要体现。</w:t>
      </w:r>
    </w:p>
    <w:p w14:paraId="7B44D683">
      <w:pPr>
        <w:pStyle w:val="28"/>
        <w:keepNext w:val="0"/>
        <w:keepLines w:val="0"/>
        <w:pageBreakBefore w:val="0"/>
        <w:widowControl/>
        <w:suppressLineNumbers w:val="0"/>
        <w:kinsoku/>
        <w:wordWrap/>
        <w:overflowPunct/>
        <w:topLinePunct w:val="0"/>
        <w:autoSpaceDE/>
        <w:autoSpaceDN/>
        <w:bidi w:val="0"/>
        <w:adjustRightInd/>
        <w:snapToGrid/>
        <w:spacing w:beforeAutospacing="0" w:afterAutospacing="0" w:line="420" w:lineRule="exact"/>
        <w:ind w:firstLine="480" w:firstLineChars="200"/>
        <w:jc w:val="both"/>
        <w:textAlignment w:val="auto"/>
        <w:rPr>
          <w:rFonts w:hint="default" w:ascii="Times New Roman" w:hAnsi="Times New Roman" w:eastAsia="宋体" w:cs="Times New Roman"/>
          <w:sz w:val="24"/>
          <w:szCs w:val="24"/>
          <w:lang w:val="en-US" w:eastAsia="zh-CN"/>
        </w:rPr>
      </w:pPr>
      <w:r>
        <w:rPr>
          <w:rFonts w:hint="default" w:ascii="Times New Roman" w:hAnsi="Times New Roman" w:eastAsia="宋体" w:cs="Times New Roman"/>
          <w:sz w:val="24"/>
          <w:szCs w:val="24"/>
          <w:lang w:val="en-US" w:eastAsia="zh-CN"/>
        </w:rPr>
        <w:t>2. 世纪天鸿</w:t>
      </w:r>
    </w:p>
    <w:p w14:paraId="08799CD6">
      <w:pPr>
        <w:pStyle w:val="28"/>
        <w:keepNext w:val="0"/>
        <w:keepLines w:val="0"/>
        <w:pageBreakBefore w:val="0"/>
        <w:widowControl/>
        <w:suppressLineNumbers w:val="0"/>
        <w:kinsoku/>
        <w:wordWrap/>
        <w:overflowPunct/>
        <w:topLinePunct w:val="0"/>
        <w:autoSpaceDE/>
        <w:autoSpaceDN/>
        <w:bidi w:val="0"/>
        <w:adjustRightInd/>
        <w:snapToGrid/>
        <w:spacing w:beforeAutospacing="0" w:afterAutospacing="0" w:line="420" w:lineRule="exact"/>
        <w:ind w:firstLine="480" w:firstLineChars="200"/>
        <w:jc w:val="both"/>
        <w:textAlignment w:val="auto"/>
        <w:rPr>
          <w:rFonts w:hint="default" w:ascii="Times New Roman" w:hAnsi="Times New Roman" w:eastAsia="宋体" w:cs="Times New Roman"/>
          <w:sz w:val="24"/>
          <w:szCs w:val="24"/>
          <w:lang w:val="en-US" w:eastAsia="zh-CN"/>
        </w:rPr>
      </w:pPr>
      <w:r>
        <w:rPr>
          <w:rFonts w:hint="default" w:ascii="Times New Roman" w:hAnsi="Times New Roman" w:eastAsia="宋体" w:cs="Times New Roman"/>
          <w:sz w:val="24"/>
          <w:szCs w:val="24"/>
        </w:rPr>
        <w:t>世纪天鸿2020—2024年的权益乘数整体维持在1.30—1.48之间，波动幅度相对有限，说明公司在样本期内财务杠杆水平整体较为稳定</w:t>
      </w:r>
      <w:r>
        <w:rPr>
          <w:rFonts w:hint="default" w:ascii="Times New Roman" w:hAnsi="Times New Roman" w:eastAsia="宋体" w:cs="Times New Roman"/>
          <w:sz w:val="24"/>
          <w:szCs w:val="24"/>
          <w:lang w:val="en-US" w:eastAsia="zh-CN"/>
        </w:rPr>
        <w:t>。</w:t>
      </w:r>
    </w:p>
    <w:p w14:paraId="1A8A6A76">
      <w:pPr>
        <w:widowControl/>
        <w:tabs>
          <w:tab w:val="left" w:pos="377"/>
        </w:tabs>
        <w:autoSpaceDE/>
        <w:autoSpaceDN/>
        <w:snapToGrid/>
        <w:spacing w:before="156" w:beforeLines="50"/>
        <w:jc w:val="center"/>
        <w:rPr>
          <w:rFonts w:hint="default" w:ascii="Times New Roman" w:hAnsi="Times New Roman" w:eastAsia="宋体" w:cs="Times New Roman"/>
          <w:spacing w:val="10"/>
          <w:kern w:val="0"/>
          <w:szCs w:val="20"/>
          <w:lang w:val="en-US" w:eastAsia="zh-CN"/>
        </w:rPr>
      </w:pPr>
      <w:r>
        <w:rPr>
          <w:rFonts w:hint="default" w:ascii="Times New Roman" w:hAnsi="Times New Roman" w:eastAsia="宋体" w:cs="Times New Roman"/>
          <w:spacing w:val="10"/>
          <w:kern w:val="0"/>
          <w:szCs w:val="20"/>
          <w:lang w:val="en-US" w:eastAsia="zh-CN"/>
        </w:rPr>
        <w:t>表4-31 世纪天鸿资产规模与负债规模变化表</w:t>
      </w:r>
    </w:p>
    <w:tbl>
      <w:tblPr>
        <w:tblStyle w:val="31"/>
        <w:tblW w:w="8519" w:type="dxa"/>
        <w:jc w:val="center"/>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Layout w:type="autofit"/>
        <w:tblCellMar>
          <w:top w:w="0" w:type="dxa"/>
          <w:left w:w="108" w:type="dxa"/>
          <w:bottom w:w="0" w:type="dxa"/>
          <w:right w:w="108" w:type="dxa"/>
        </w:tblCellMar>
      </w:tblPr>
      <w:tblGrid>
        <w:gridCol w:w="1319"/>
        <w:gridCol w:w="3600"/>
        <w:gridCol w:w="3600"/>
      </w:tblGrid>
      <w:tr w14:paraId="1CEEE247">
        <w:trPr>
          <w:trHeight w:val="0" w:hRule="atLeast"/>
          <w:tblHeader/>
          <w:jc w:val="center"/>
        </w:trPr>
        <w:tc>
          <w:tcPr>
            <w:tcW w:w="1319" w:type="dxa"/>
            <w:tcBorders>
              <w:top w:val="single" w:color="auto" w:sz="12" w:space="0"/>
              <w:left w:val="nil"/>
              <w:bottom w:val="single" w:color="auto" w:sz="4" w:space="0"/>
              <w:right w:val="nil"/>
            </w:tcBorders>
            <w:shd w:val="clear" w:color="auto" w:fill="auto"/>
            <w:vAlign w:val="center"/>
          </w:tcPr>
          <w:p w14:paraId="7A200F03">
            <w:pPr>
              <w:keepNext w:val="0"/>
              <w:keepLines w:val="0"/>
              <w:widowControl/>
              <w:suppressLineNumbers w:val="0"/>
              <w:snapToGrid w:val="0"/>
              <w:ind w:left="0" w:leftChars="0" w:right="0" w:rightChars="0" w:firstLine="0" w:firstLineChars="0"/>
              <w:jc w:val="center"/>
              <w:textAlignment w:val="center"/>
              <w:rPr>
                <w:rFonts w:hint="default" w:ascii="Times New Roman" w:hAnsi="Times New Roman" w:eastAsia="宋体" w:cs="Times New Roman"/>
                <w:b/>
                <w:bCs/>
                <w:i w:val="0"/>
                <w:iCs w:val="0"/>
                <w:color w:val="000000"/>
                <w:sz w:val="24"/>
                <w:szCs w:val="24"/>
                <w:u w:val="none"/>
              </w:rPr>
            </w:pPr>
            <w:r>
              <w:rPr>
                <w:rFonts w:hint="default" w:ascii="Times New Roman" w:hAnsi="Times New Roman" w:eastAsia="宋体" w:cs="Times New Roman"/>
                <w:b/>
                <w:bCs/>
                <w:i w:val="0"/>
                <w:iCs w:val="0"/>
                <w:color w:val="000000"/>
                <w:kern w:val="0"/>
                <w:sz w:val="24"/>
                <w:szCs w:val="24"/>
                <w:u w:val="none"/>
                <w:lang w:val="en-US" w:eastAsia="zh-CN" w:bidi="ar"/>
              </w:rPr>
              <w:t>年份</w:t>
            </w:r>
          </w:p>
        </w:tc>
        <w:tc>
          <w:tcPr>
            <w:tcW w:w="3600" w:type="dxa"/>
            <w:tcBorders>
              <w:top w:val="single" w:color="auto" w:sz="12" w:space="0"/>
              <w:left w:val="nil"/>
              <w:bottom w:val="single" w:color="auto" w:sz="4" w:space="0"/>
              <w:right w:val="nil"/>
            </w:tcBorders>
            <w:shd w:val="clear" w:color="auto" w:fill="auto"/>
            <w:vAlign w:val="center"/>
          </w:tcPr>
          <w:p w14:paraId="681C6827">
            <w:pPr>
              <w:keepNext w:val="0"/>
              <w:keepLines w:val="0"/>
              <w:widowControl/>
              <w:suppressLineNumbers w:val="0"/>
              <w:snapToGrid w:val="0"/>
              <w:ind w:left="0" w:leftChars="0" w:right="0" w:rightChars="0" w:firstLine="0" w:firstLineChars="0"/>
              <w:jc w:val="center"/>
              <w:textAlignment w:val="center"/>
              <w:rPr>
                <w:rFonts w:hint="default" w:ascii="Times New Roman" w:hAnsi="Times New Roman" w:eastAsia="宋体" w:cs="Times New Roman"/>
                <w:b/>
                <w:bCs/>
                <w:i w:val="0"/>
                <w:iCs w:val="0"/>
                <w:color w:val="000000"/>
                <w:sz w:val="24"/>
                <w:szCs w:val="24"/>
                <w:u w:val="none"/>
              </w:rPr>
            </w:pPr>
            <w:r>
              <w:rPr>
                <w:rFonts w:hint="default" w:ascii="Times New Roman" w:hAnsi="Times New Roman" w:eastAsia="宋体" w:cs="Times New Roman"/>
                <w:b/>
                <w:bCs/>
                <w:i w:val="0"/>
                <w:iCs w:val="0"/>
                <w:color w:val="000000"/>
                <w:kern w:val="0"/>
                <w:sz w:val="24"/>
                <w:szCs w:val="24"/>
                <w:u w:val="none"/>
                <w:lang w:val="en-US" w:eastAsia="zh-CN" w:bidi="ar"/>
              </w:rPr>
              <w:t>资产总计（元）</w:t>
            </w:r>
          </w:p>
        </w:tc>
        <w:tc>
          <w:tcPr>
            <w:tcW w:w="3600" w:type="dxa"/>
            <w:tcBorders>
              <w:top w:val="single" w:color="auto" w:sz="12" w:space="0"/>
              <w:left w:val="nil"/>
              <w:bottom w:val="single" w:color="auto" w:sz="4" w:space="0"/>
              <w:right w:val="nil"/>
            </w:tcBorders>
            <w:shd w:val="clear" w:color="auto" w:fill="auto"/>
            <w:vAlign w:val="center"/>
          </w:tcPr>
          <w:p w14:paraId="49B9CAAB">
            <w:pPr>
              <w:keepNext w:val="0"/>
              <w:keepLines w:val="0"/>
              <w:widowControl/>
              <w:suppressLineNumbers w:val="0"/>
              <w:snapToGrid w:val="0"/>
              <w:ind w:left="0" w:leftChars="0" w:right="0" w:rightChars="0" w:firstLine="0" w:firstLineChars="0"/>
              <w:jc w:val="center"/>
              <w:textAlignment w:val="center"/>
              <w:rPr>
                <w:rFonts w:hint="default" w:ascii="Times New Roman" w:hAnsi="Times New Roman" w:eastAsia="宋体" w:cs="Times New Roman"/>
                <w:b/>
                <w:bCs/>
                <w:i w:val="0"/>
                <w:iCs w:val="0"/>
                <w:color w:val="000000"/>
                <w:sz w:val="24"/>
                <w:szCs w:val="24"/>
                <w:u w:val="none"/>
              </w:rPr>
            </w:pPr>
            <w:r>
              <w:rPr>
                <w:rFonts w:hint="default" w:ascii="Times New Roman" w:hAnsi="Times New Roman" w:eastAsia="宋体" w:cs="Times New Roman"/>
                <w:b/>
                <w:bCs/>
                <w:i w:val="0"/>
                <w:iCs w:val="0"/>
                <w:color w:val="000000"/>
                <w:kern w:val="0"/>
                <w:sz w:val="24"/>
                <w:szCs w:val="24"/>
                <w:u w:val="none"/>
                <w:lang w:val="en-US" w:eastAsia="zh-CN" w:bidi="ar"/>
              </w:rPr>
              <w:t>负债合计（元）</w:t>
            </w:r>
          </w:p>
        </w:tc>
      </w:tr>
      <w:tr w14:paraId="440D2DAD">
        <w:trPr>
          <w:trHeight w:val="0" w:hRule="atLeast"/>
          <w:jc w:val="center"/>
        </w:trPr>
        <w:tc>
          <w:tcPr>
            <w:tcW w:w="1319" w:type="dxa"/>
            <w:tcBorders>
              <w:top w:val="single" w:color="auto" w:sz="4" w:space="0"/>
              <w:left w:val="nil"/>
              <w:bottom w:val="nil"/>
              <w:right w:val="nil"/>
            </w:tcBorders>
            <w:shd w:val="clear" w:color="auto" w:fill="auto"/>
            <w:vAlign w:val="center"/>
          </w:tcPr>
          <w:p w14:paraId="510C002B">
            <w:pPr>
              <w:keepNext w:val="0"/>
              <w:keepLines w:val="0"/>
              <w:widowControl/>
              <w:suppressLineNumbers w:val="0"/>
              <w:snapToGrid w:val="0"/>
              <w:ind w:left="0" w:leftChars="0" w:right="0" w:rightChars="0" w:firstLine="0" w:firstLineChars="0"/>
              <w:jc w:val="center"/>
              <w:textAlignment w:val="center"/>
              <w:rPr>
                <w:rFonts w:hint="default" w:ascii="Times New Roman" w:hAnsi="Times New Roman" w:eastAsia="宋体" w:cs="Times New Roman"/>
                <w:i w:val="0"/>
                <w:iCs w:val="0"/>
                <w:color w:val="000000"/>
                <w:sz w:val="24"/>
                <w:szCs w:val="24"/>
                <w:u w:val="none"/>
              </w:rPr>
            </w:pPr>
            <w:r>
              <w:rPr>
                <w:rFonts w:hint="default" w:ascii="Times New Roman" w:hAnsi="Times New Roman" w:eastAsia="宋体" w:cs="Times New Roman"/>
                <w:i w:val="0"/>
                <w:iCs w:val="0"/>
                <w:color w:val="000000"/>
                <w:kern w:val="0"/>
                <w:sz w:val="24"/>
                <w:szCs w:val="24"/>
                <w:u w:val="none"/>
                <w:lang w:val="en-US" w:eastAsia="zh-CN" w:bidi="ar"/>
              </w:rPr>
              <w:t>2020</w:t>
            </w:r>
          </w:p>
        </w:tc>
        <w:tc>
          <w:tcPr>
            <w:tcW w:w="3600" w:type="dxa"/>
            <w:tcBorders>
              <w:top w:val="single" w:color="auto" w:sz="4" w:space="0"/>
              <w:left w:val="nil"/>
              <w:bottom w:val="nil"/>
              <w:right w:val="nil"/>
            </w:tcBorders>
            <w:shd w:val="clear" w:color="auto" w:fill="auto"/>
            <w:vAlign w:val="center"/>
          </w:tcPr>
          <w:p w14:paraId="4D24C671">
            <w:pPr>
              <w:keepNext w:val="0"/>
              <w:keepLines w:val="0"/>
              <w:widowControl/>
              <w:suppressLineNumbers w:val="0"/>
              <w:snapToGrid w:val="0"/>
              <w:ind w:left="0" w:leftChars="0" w:right="0" w:rightChars="0" w:firstLine="0" w:firstLineChars="0"/>
              <w:jc w:val="center"/>
              <w:textAlignment w:val="bottom"/>
              <w:rPr>
                <w:rFonts w:hint="default" w:ascii="Times New Roman" w:hAnsi="Times New Roman" w:eastAsia="宋体" w:cs="Times New Roman"/>
                <w:b w:val="0"/>
                <w:bCs w:val="0"/>
                <w:i w:val="0"/>
                <w:iCs w:val="0"/>
                <w:color w:val="000000"/>
                <w:kern w:val="0"/>
                <w:sz w:val="21"/>
                <w:szCs w:val="21"/>
                <w:u w:val="none"/>
                <w:lang w:val="en-US" w:eastAsia="zh-CN" w:bidi="ar"/>
              </w:rPr>
            </w:pPr>
            <w:r>
              <w:rPr>
                <w:rFonts w:hint="default" w:ascii="Times New Roman" w:hAnsi="Times New Roman" w:eastAsia="宋体" w:cs="Times New Roman"/>
                <w:b w:val="0"/>
                <w:bCs w:val="0"/>
                <w:i w:val="0"/>
                <w:iCs w:val="0"/>
                <w:color w:val="000000"/>
                <w:kern w:val="0"/>
                <w:sz w:val="21"/>
                <w:szCs w:val="21"/>
                <w:u w:val="none"/>
                <w:lang w:val="en-US" w:eastAsia="zh-CN" w:bidi="ar"/>
              </w:rPr>
              <w:t>740,945,173.80</w:t>
            </w:r>
          </w:p>
        </w:tc>
        <w:tc>
          <w:tcPr>
            <w:tcW w:w="3600" w:type="dxa"/>
            <w:tcBorders>
              <w:top w:val="single" w:color="auto" w:sz="4" w:space="0"/>
              <w:left w:val="nil"/>
              <w:bottom w:val="nil"/>
              <w:right w:val="nil"/>
            </w:tcBorders>
            <w:shd w:val="clear" w:color="auto" w:fill="auto"/>
            <w:vAlign w:val="center"/>
          </w:tcPr>
          <w:p w14:paraId="66DD8564">
            <w:pPr>
              <w:keepNext w:val="0"/>
              <w:keepLines w:val="0"/>
              <w:widowControl/>
              <w:suppressLineNumbers w:val="0"/>
              <w:snapToGrid w:val="0"/>
              <w:ind w:left="0" w:leftChars="0" w:right="0" w:rightChars="0" w:firstLine="0" w:firstLineChars="0"/>
              <w:jc w:val="center"/>
              <w:textAlignment w:val="bottom"/>
              <w:rPr>
                <w:rFonts w:hint="default" w:ascii="Times New Roman" w:hAnsi="Times New Roman" w:eastAsia="宋体" w:cs="Times New Roman"/>
                <w:b w:val="0"/>
                <w:bCs w:val="0"/>
                <w:i w:val="0"/>
                <w:iCs w:val="0"/>
                <w:color w:val="000000"/>
                <w:kern w:val="0"/>
                <w:sz w:val="21"/>
                <w:szCs w:val="21"/>
                <w:u w:val="none"/>
                <w:lang w:val="en-US" w:eastAsia="zh-CN" w:bidi="ar"/>
              </w:rPr>
            </w:pPr>
            <w:r>
              <w:rPr>
                <w:rFonts w:hint="default" w:ascii="Times New Roman" w:hAnsi="Times New Roman" w:eastAsia="宋体" w:cs="Times New Roman"/>
                <w:b w:val="0"/>
                <w:bCs w:val="0"/>
                <w:i w:val="0"/>
                <w:iCs w:val="0"/>
                <w:color w:val="000000"/>
                <w:kern w:val="0"/>
                <w:sz w:val="21"/>
                <w:szCs w:val="21"/>
                <w:u w:val="none"/>
                <w:lang w:val="en-US" w:eastAsia="zh-CN" w:bidi="ar"/>
              </w:rPr>
              <w:t>239,091,849.80</w:t>
            </w:r>
          </w:p>
        </w:tc>
      </w:tr>
      <w:tr w14:paraId="0481C6F1">
        <w:trPr>
          <w:trHeight w:val="0" w:hRule="atLeast"/>
          <w:jc w:val="center"/>
        </w:trPr>
        <w:tc>
          <w:tcPr>
            <w:tcW w:w="1319" w:type="dxa"/>
            <w:tcBorders>
              <w:top w:val="nil"/>
              <w:left w:val="nil"/>
              <w:bottom w:val="nil"/>
              <w:right w:val="nil"/>
            </w:tcBorders>
            <w:shd w:val="clear" w:color="auto" w:fill="auto"/>
            <w:vAlign w:val="center"/>
          </w:tcPr>
          <w:p w14:paraId="312DF526">
            <w:pPr>
              <w:keepNext w:val="0"/>
              <w:keepLines w:val="0"/>
              <w:widowControl/>
              <w:suppressLineNumbers w:val="0"/>
              <w:snapToGrid w:val="0"/>
              <w:ind w:left="0" w:leftChars="0" w:right="0" w:rightChars="0" w:firstLine="0" w:firstLineChars="0"/>
              <w:jc w:val="center"/>
              <w:textAlignment w:val="center"/>
              <w:rPr>
                <w:rFonts w:hint="default" w:ascii="Times New Roman" w:hAnsi="Times New Roman" w:eastAsia="宋体" w:cs="Times New Roman"/>
                <w:i w:val="0"/>
                <w:iCs w:val="0"/>
                <w:color w:val="000000"/>
                <w:sz w:val="24"/>
                <w:szCs w:val="24"/>
                <w:u w:val="none"/>
              </w:rPr>
            </w:pPr>
            <w:r>
              <w:rPr>
                <w:rFonts w:hint="default" w:ascii="Times New Roman" w:hAnsi="Times New Roman" w:eastAsia="宋体" w:cs="Times New Roman"/>
                <w:i w:val="0"/>
                <w:iCs w:val="0"/>
                <w:color w:val="000000"/>
                <w:kern w:val="0"/>
                <w:sz w:val="24"/>
                <w:szCs w:val="24"/>
                <w:u w:val="none"/>
                <w:lang w:val="en-US" w:eastAsia="zh-CN" w:bidi="ar"/>
              </w:rPr>
              <w:t>2021</w:t>
            </w:r>
          </w:p>
        </w:tc>
        <w:tc>
          <w:tcPr>
            <w:tcW w:w="3600" w:type="dxa"/>
            <w:tcBorders>
              <w:top w:val="nil"/>
              <w:left w:val="nil"/>
              <w:bottom w:val="nil"/>
              <w:right w:val="nil"/>
            </w:tcBorders>
            <w:shd w:val="clear" w:color="auto" w:fill="auto"/>
            <w:vAlign w:val="center"/>
          </w:tcPr>
          <w:p w14:paraId="38D9F25C">
            <w:pPr>
              <w:keepNext w:val="0"/>
              <w:keepLines w:val="0"/>
              <w:widowControl/>
              <w:suppressLineNumbers w:val="0"/>
              <w:snapToGrid w:val="0"/>
              <w:ind w:left="0" w:leftChars="0" w:right="0" w:rightChars="0" w:firstLine="0" w:firstLineChars="0"/>
              <w:jc w:val="center"/>
              <w:textAlignment w:val="bottom"/>
              <w:rPr>
                <w:rFonts w:hint="default" w:ascii="Times New Roman" w:hAnsi="Times New Roman" w:eastAsia="宋体" w:cs="Times New Roman"/>
                <w:b w:val="0"/>
                <w:bCs w:val="0"/>
                <w:i w:val="0"/>
                <w:iCs w:val="0"/>
                <w:color w:val="000000"/>
                <w:kern w:val="0"/>
                <w:sz w:val="21"/>
                <w:szCs w:val="21"/>
                <w:u w:val="none"/>
                <w:lang w:val="en-US" w:eastAsia="zh-CN" w:bidi="ar"/>
              </w:rPr>
            </w:pPr>
            <w:r>
              <w:rPr>
                <w:rFonts w:hint="default" w:ascii="Times New Roman" w:hAnsi="Times New Roman" w:eastAsia="宋体" w:cs="Times New Roman"/>
                <w:b w:val="0"/>
                <w:bCs w:val="0"/>
                <w:i w:val="0"/>
                <w:iCs w:val="0"/>
                <w:color w:val="000000"/>
                <w:kern w:val="0"/>
                <w:sz w:val="21"/>
                <w:szCs w:val="21"/>
                <w:u w:val="none"/>
                <w:lang w:val="en-US" w:eastAsia="zh-CN" w:bidi="ar"/>
              </w:rPr>
              <w:t>774,866,979.80</w:t>
            </w:r>
          </w:p>
        </w:tc>
        <w:tc>
          <w:tcPr>
            <w:tcW w:w="3600" w:type="dxa"/>
            <w:tcBorders>
              <w:top w:val="nil"/>
              <w:left w:val="nil"/>
              <w:bottom w:val="nil"/>
              <w:right w:val="nil"/>
            </w:tcBorders>
            <w:shd w:val="clear" w:color="auto" w:fill="auto"/>
            <w:vAlign w:val="center"/>
          </w:tcPr>
          <w:p w14:paraId="58333862">
            <w:pPr>
              <w:keepNext w:val="0"/>
              <w:keepLines w:val="0"/>
              <w:widowControl/>
              <w:suppressLineNumbers w:val="0"/>
              <w:snapToGrid w:val="0"/>
              <w:ind w:left="0" w:leftChars="0" w:right="0" w:rightChars="0" w:firstLine="0" w:firstLineChars="0"/>
              <w:jc w:val="center"/>
              <w:textAlignment w:val="bottom"/>
              <w:rPr>
                <w:rFonts w:hint="default" w:ascii="Times New Roman" w:hAnsi="Times New Roman" w:eastAsia="宋体" w:cs="Times New Roman"/>
                <w:b w:val="0"/>
                <w:bCs w:val="0"/>
                <w:i w:val="0"/>
                <w:iCs w:val="0"/>
                <w:color w:val="000000"/>
                <w:kern w:val="0"/>
                <w:sz w:val="21"/>
                <w:szCs w:val="21"/>
                <w:u w:val="none"/>
                <w:lang w:val="en-US" w:eastAsia="zh-CN" w:bidi="ar"/>
              </w:rPr>
            </w:pPr>
            <w:r>
              <w:rPr>
                <w:rFonts w:hint="default" w:ascii="Times New Roman" w:hAnsi="Times New Roman" w:eastAsia="宋体" w:cs="Times New Roman"/>
                <w:b w:val="0"/>
                <w:bCs w:val="0"/>
                <w:i w:val="0"/>
                <w:iCs w:val="0"/>
                <w:color w:val="000000"/>
                <w:kern w:val="0"/>
                <w:sz w:val="21"/>
                <w:szCs w:val="21"/>
                <w:u w:val="none"/>
                <w:lang w:val="en-US" w:eastAsia="zh-CN" w:bidi="ar"/>
              </w:rPr>
              <w:t>251,753,846</w:t>
            </w:r>
          </w:p>
        </w:tc>
      </w:tr>
      <w:tr w14:paraId="30D55B78">
        <w:trPr>
          <w:trHeight w:val="0" w:hRule="atLeast"/>
          <w:jc w:val="center"/>
        </w:trPr>
        <w:tc>
          <w:tcPr>
            <w:tcW w:w="1319" w:type="dxa"/>
            <w:tcBorders>
              <w:top w:val="nil"/>
              <w:left w:val="nil"/>
              <w:bottom w:val="nil"/>
              <w:right w:val="nil"/>
            </w:tcBorders>
            <w:shd w:val="clear" w:color="auto" w:fill="auto"/>
            <w:vAlign w:val="center"/>
          </w:tcPr>
          <w:p w14:paraId="58BD4C4D">
            <w:pPr>
              <w:keepNext w:val="0"/>
              <w:keepLines w:val="0"/>
              <w:widowControl/>
              <w:suppressLineNumbers w:val="0"/>
              <w:snapToGrid w:val="0"/>
              <w:ind w:left="0" w:leftChars="0" w:right="0" w:rightChars="0" w:firstLine="0" w:firstLineChars="0"/>
              <w:jc w:val="center"/>
              <w:textAlignment w:val="center"/>
              <w:rPr>
                <w:rFonts w:hint="default" w:ascii="Times New Roman" w:hAnsi="Times New Roman" w:eastAsia="宋体" w:cs="Times New Roman"/>
                <w:i w:val="0"/>
                <w:iCs w:val="0"/>
                <w:color w:val="000000"/>
                <w:sz w:val="24"/>
                <w:szCs w:val="24"/>
                <w:u w:val="none"/>
              </w:rPr>
            </w:pPr>
            <w:r>
              <w:rPr>
                <w:rFonts w:hint="default" w:ascii="Times New Roman" w:hAnsi="Times New Roman" w:eastAsia="宋体" w:cs="Times New Roman"/>
                <w:i w:val="0"/>
                <w:iCs w:val="0"/>
                <w:color w:val="000000"/>
                <w:kern w:val="0"/>
                <w:sz w:val="24"/>
                <w:szCs w:val="24"/>
                <w:u w:val="none"/>
                <w:lang w:val="en-US" w:eastAsia="zh-CN" w:bidi="ar"/>
              </w:rPr>
              <w:t>2022</w:t>
            </w:r>
          </w:p>
        </w:tc>
        <w:tc>
          <w:tcPr>
            <w:tcW w:w="3600" w:type="dxa"/>
            <w:tcBorders>
              <w:top w:val="nil"/>
              <w:left w:val="nil"/>
              <w:bottom w:val="nil"/>
              <w:right w:val="nil"/>
            </w:tcBorders>
            <w:shd w:val="clear" w:color="auto" w:fill="auto"/>
            <w:vAlign w:val="center"/>
          </w:tcPr>
          <w:p w14:paraId="5312940B">
            <w:pPr>
              <w:keepNext w:val="0"/>
              <w:keepLines w:val="0"/>
              <w:widowControl/>
              <w:suppressLineNumbers w:val="0"/>
              <w:snapToGrid w:val="0"/>
              <w:ind w:left="0" w:leftChars="0" w:right="0" w:rightChars="0" w:firstLine="0" w:firstLineChars="0"/>
              <w:jc w:val="center"/>
              <w:textAlignment w:val="bottom"/>
              <w:rPr>
                <w:rFonts w:hint="default" w:ascii="Times New Roman" w:hAnsi="Times New Roman" w:eastAsia="宋体" w:cs="Times New Roman"/>
                <w:b w:val="0"/>
                <w:bCs w:val="0"/>
                <w:i w:val="0"/>
                <w:iCs w:val="0"/>
                <w:color w:val="000000"/>
                <w:kern w:val="0"/>
                <w:sz w:val="21"/>
                <w:szCs w:val="21"/>
                <w:u w:val="none"/>
                <w:lang w:val="en-US" w:eastAsia="zh-CN" w:bidi="ar"/>
              </w:rPr>
            </w:pPr>
            <w:r>
              <w:rPr>
                <w:rFonts w:hint="default" w:ascii="Times New Roman" w:hAnsi="Times New Roman" w:eastAsia="宋体" w:cs="Times New Roman"/>
                <w:b w:val="0"/>
                <w:bCs w:val="0"/>
                <w:i w:val="0"/>
                <w:iCs w:val="0"/>
                <w:color w:val="000000"/>
                <w:kern w:val="0"/>
                <w:sz w:val="21"/>
                <w:szCs w:val="21"/>
                <w:u w:val="none"/>
                <w:lang w:val="en-US" w:eastAsia="zh-CN" w:bidi="ar"/>
              </w:rPr>
              <w:t>1,041,883,057</w:t>
            </w:r>
          </w:p>
        </w:tc>
        <w:tc>
          <w:tcPr>
            <w:tcW w:w="3600" w:type="dxa"/>
            <w:tcBorders>
              <w:top w:val="nil"/>
              <w:left w:val="nil"/>
              <w:bottom w:val="nil"/>
              <w:right w:val="nil"/>
            </w:tcBorders>
            <w:shd w:val="clear" w:color="auto" w:fill="auto"/>
            <w:vAlign w:val="center"/>
          </w:tcPr>
          <w:p w14:paraId="73ACE424">
            <w:pPr>
              <w:keepNext w:val="0"/>
              <w:keepLines w:val="0"/>
              <w:widowControl/>
              <w:suppressLineNumbers w:val="0"/>
              <w:snapToGrid w:val="0"/>
              <w:ind w:left="0" w:leftChars="0" w:right="0" w:rightChars="0" w:firstLine="0" w:firstLineChars="0"/>
              <w:jc w:val="center"/>
              <w:textAlignment w:val="bottom"/>
              <w:rPr>
                <w:rFonts w:hint="default" w:ascii="Times New Roman" w:hAnsi="Times New Roman" w:eastAsia="宋体" w:cs="Times New Roman"/>
                <w:b w:val="0"/>
                <w:bCs w:val="0"/>
                <w:i w:val="0"/>
                <w:iCs w:val="0"/>
                <w:color w:val="000000"/>
                <w:kern w:val="0"/>
                <w:sz w:val="21"/>
                <w:szCs w:val="21"/>
                <w:u w:val="none"/>
                <w:lang w:val="en-US" w:eastAsia="zh-CN" w:bidi="ar"/>
              </w:rPr>
            </w:pPr>
            <w:r>
              <w:rPr>
                <w:rFonts w:hint="default" w:ascii="Times New Roman" w:hAnsi="Times New Roman" w:eastAsia="宋体" w:cs="Times New Roman"/>
                <w:b w:val="0"/>
                <w:bCs w:val="0"/>
                <w:i w:val="0"/>
                <w:iCs w:val="0"/>
                <w:color w:val="000000"/>
                <w:kern w:val="0"/>
                <w:sz w:val="21"/>
                <w:szCs w:val="21"/>
                <w:u w:val="none"/>
                <w:lang w:val="en-US" w:eastAsia="zh-CN" w:bidi="ar"/>
              </w:rPr>
              <w:t>251,163,843.40</w:t>
            </w:r>
          </w:p>
        </w:tc>
      </w:tr>
      <w:tr w14:paraId="233C6E88">
        <w:trPr>
          <w:trHeight w:val="0" w:hRule="atLeast"/>
          <w:jc w:val="center"/>
        </w:trPr>
        <w:tc>
          <w:tcPr>
            <w:tcW w:w="1319" w:type="dxa"/>
            <w:tcBorders>
              <w:top w:val="nil"/>
              <w:left w:val="nil"/>
              <w:bottom w:val="nil"/>
              <w:right w:val="nil"/>
            </w:tcBorders>
            <w:shd w:val="clear" w:color="auto" w:fill="auto"/>
            <w:vAlign w:val="center"/>
          </w:tcPr>
          <w:p w14:paraId="3BCD6EC7">
            <w:pPr>
              <w:keepNext w:val="0"/>
              <w:keepLines w:val="0"/>
              <w:widowControl/>
              <w:suppressLineNumbers w:val="0"/>
              <w:snapToGrid w:val="0"/>
              <w:ind w:left="0" w:leftChars="0" w:right="0" w:rightChars="0" w:firstLine="0" w:firstLineChars="0"/>
              <w:jc w:val="center"/>
              <w:textAlignment w:val="center"/>
              <w:rPr>
                <w:rFonts w:hint="default" w:ascii="Times New Roman" w:hAnsi="Times New Roman" w:eastAsia="宋体" w:cs="Times New Roman"/>
                <w:i w:val="0"/>
                <w:iCs w:val="0"/>
                <w:color w:val="000000"/>
                <w:sz w:val="24"/>
                <w:szCs w:val="24"/>
                <w:u w:val="none"/>
              </w:rPr>
            </w:pPr>
            <w:r>
              <w:rPr>
                <w:rFonts w:hint="default" w:ascii="Times New Roman" w:hAnsi="Times New Roman" w:eastAsia="宋体" w:cs="Times New Roman"/>
                <w:i w:val="0"/>
                <w:iCs w:val="0"/>
                <w:color w:val="000000"/>
                <w:kern w:val="0"/>
                <w:sz w:val="24"/>
                <w:szCs w:val="24"/>
                <w:u w:val="none"/>
                <w:lang w:val="en-US" w:eastAsia="zh-CN" w:bidi="ar"/>
              </w:rPr>
              <w:t>2023</w:t>
            </w:r>
          </w:p>
        </w:tc>
        <w:tc>
          <w:tcPr>
            <w:tcW w:w="3600" w:type="dxa"/>
            <w:tcBorders>
              <w:top w:val="nil"/>
              <w:left w:val="nil"/>
              <w:bottom w:val="nil"/>
              <w:right w:val="nil"/>
            </w:tcBorders>
            <w:shd w:val="clear" w:color="auto" w:fill="auto"/>
            <w:vAlign w:val="center"/>
          </w:tcPr>
          <w:p w14:paraId="6C61E2EA">
            <w:pPr>
              <w:keepNext w:val="0"/>
              <w:keepLines w:val="0"/>
              <w:widowControl/>
              <w:suppressLineNumbers w:val="0"/>
              <w:snapToGrid w:val="0"/>
              <w:ind w:left="0" w:leftChars="0" w:right="0" w:rightChars="0" w:firstLine="0" w:firstLineChars="0"/>
              <w:jc w:val="center"/>
              <w:textAlignment w:val="bottom"/>
              <w:rPr>
                <w:rFonts w:hint="default" w:ascii="Times New Roman" w:hAnsi="Times New Roman" w:eastAsia="宋体" w:cs="Times New Roman"/>
                <w:b w:val="0"/>
                <w:bCs w:val="0"/>
                <w:i w:val="0"/>
                <w:iCs w:val="0"/>
                <w:color w:val="000000"/>
                <w:kern w:val="0"/>
                <w:sz w:val="21"/>
                <w:szCs w:val="21"/>
                <w:u w:val="none"/>
                <w:lang w:val="en-US" w:eastAsia="zh-CN" w:bidi="ar"/>
              </w:rPr>
            </w:pPr>
            <w:r>
              <w:rPr>
                <w:rFonts w:hint="default" w:ascii="Times New Roman" w:hAnsi="Times New Roman" w:eastAsia="宋体" w:cs="Times New Roman"/>
                <w:b w:val="0"/>
                <w:bCs w:val="0"/>
                <w:i w:val="0"/>
                <w:iCs w:val="0"/>
                <w:color w:val="000000"/>
                <w:kern w:val="0"/>
                <w:sz w:val="21"/>
                <w:szCs w:val="21"/>
                <w:u w:val="none"/>
                <w:lang w:val="en-US" w:eastAsia="zh-CN" w:bidi="ar"/>
              </w:rPr>
              <w:t>1,123,506,725</w:t>
            </w:r>
          </w:p>
        </w:tc>
        <w:tc>
          <w:tcPr>
            <w:tcW w:w="3600" w:type="dxa"/>
            <w:tcBorders>
              <w:top w:val="nil"/>
              <w:left w:val="nil"/>
              <w:bottom w:val="nil"/>
              <w:right w:val="nil"/>
            </w:tcBorders>
            <w:shd w:val="clear" w:color="auto" w:fill="auto"/>
            <w:vAlign w:val="center"/>
          </w:tcPr>
          <w:p w14:paraId="4E4CD2BD">
            <w:pPr>
              <w:keepNext w:val="0"/>
              <w:keepLines w:val="0"/>
              <w:widowControl/>
              <w:suppressLineNumbers w:val="0"/>
              <w:snapToGrid w:val="0"/>
              <w:ind w:left="0" w:leftChars="0" w:right="0" w:rightChars="0" w:firstLine="0" w:firstLineChars="0"/>
              <w:jc w:val="center"/>
              <w:textAlignment w:val="bottom"/>
              <w:rPr>
                <w:rFonts w:hint="default" w:ascii="Times New Roman" w:hAnsi="Times New Roman" w:eastAsia="宋体" w:cs="Times New Roman"/>
                <w:b w:val="0"/>
                <w:bCs w:val="0"/>
                <w:i w:val="0"/>
                <w:iCs w:val="0"/>
                <w:color w:val="000000"/>
                <w:kern w:val="0"/>
                <w:sz w:val="21"/>
                <w:szCs w:val="21"/>
                <w:u w:val="none"/>
                <w:lang w:val="en-US" w:eastAsia="zh-CN" w:bidi="ar"/>
              </w:rPr>
            </w:pPr>
            <w:r>
              <w:rPr>
                <w:rFonts w:hint="default" w:ascii="Times New Roman" w:hAnsi="Times New Roman" w:eastAsia="宋体" w:cs="Times New Roman"/>
                <w:b w:val="0"/>
                <w:bCs w:val="0"/>
                <w:i w:val="0"/>
                <w:iCs w:val="0"/>
                <w:color w:val="000000"/>
                <w:kern w:val="0"/>
                <w:sz w:val="21"/>
                <w:szCs w:val="21"/>
                <w:u w:val="none"/>
                <w:lang w:val="en-US" w:eastAsia="zh-CN" w:bidi="ar"/>
              </w:rPr>
              <w:t>287,365,330.70</w:t>
            </w:r>
          </w:p>
        </w:tc>
      </w:tr>
      <w:tr w14:paraId="59695E37">
        <w:trPr>
          <w:trHeight w:val="0" w:hRule="atLeast"/>
          <w:jc w:val="center"/>
        </w:trPr>
        <w:tc>
          <w:tcPr>
            <w:tcW w:w="1319" w:type="dxa"/>
            <w:tcBorders>
              <w:top w:val="nil"/>
              <w:left w:val="nil"/>
              <w:bottom w:val="single" w:color="auto" w:sz="12" w:space="0"/>
              <w:right w:val="nil"/>
            </w:tcBorders>
            <w:shd w:val="clear" w:color="auto" w:fill="auto"/>
            <w:vAlign w:val="center"/>
          </w:tcPr>
          <w:p w14:paraId="5D39729D">
            <w:pPr>
              <w:keepNext w:val="0"/>
              <w:keepLines w:val="0"/>
              <w:widowControl/>
              <w:suppressLineNumbers w:val="0"/>
              <w:snapToGrid w:val="0"/>
              <w:ind w:left="0" w:leftChars="0" w:right="0" w:rightChars="0" w:firstLine="0" w:firstLineChars="0"/>
              <w:jc w:val="center"/>
              <w:textAlignment w:val="center"/>
              <w:rPr>
                <w:rFonts w:hint="default" w:ascii="Times New Roman" w:hAnsi="Times New Roman" w:eastAsia="宋体" w:cs="Times New Roman"/>
                <w:i w:val="0"/>
                <w:iCs w:val="0"/>
                <w:color w:val="000000"/>
                <w:sz w:val="24"/>
                <w:szCs w:val="24"/>
                <w:u w:val="none"/>
              </w:rPr>
            </w:pPr>
            <w:r>
              <w:rPr>
                <w:rFonts w:hint="default" w:ascii="Times New Roman" w:hAnsi="Times New Roman" w:eastAsia="宋体" w:cs="Times New Roman"/>
                <w:i w:val="0"/>
                <w:iCs w:val="0"/>
                <w:color w:val="000000"/>
                <w:kern w:val="0"/>
                <w:sz w:val="24"/>
                <w:szCs w:val="24"/>
                <w:u w:val="none"/>
                <w:lang w:val="en-US" w:eastAsia="zh-CN" w:bidi="ar"/>
              </w:rPr>
              <w:t>2024</w:t>
            </w:r>
          </w:p>
        </w:tc>
        <w:tc>
          <w:tcPr>
            <w:tcW w:w="3600" w:type="dxa"/>
            <w:tcBorders>
              <w:top w:val="nil"/>
              <w:left w:val="nil"/>
              <w:bottom w:val="single" w:color="auto" w:sz="12" w:space="0"/>
              <w:right w:val="nil"/>
            </w:tcBorders>
            <w:shd w:val="clear" w:color="auto" w:fill="auto"/>
            <w:vAlign w:val="center"/>
          </w:tcPr>
          <w:p w14:paraId="5517BD67">
            <w:pPr>
              <w:keepNext w:val="0"/>
              <w:keepLines w:val="0"/>
              <w:widowControl/>
              <w:suppressLineNumbers w:val="0"/>
              <w:snapToGrid w:val="0"/>
              <w:ind w:left="0" w:leftChars="0" w:right="0" w:rightChars="0" w:firstLine="0" w:firstLineChars="0"/>
              <w:jc w:val="center"/>
              <w:textAlignment w:val="bottom"/>
              <w:rPr>
                <w:rFonts w:hint="default" w:ascii="Times New Roman" w:hAnsi="Times New Roman" w:eastAsia="宋体" w:cs="Times New Roman"/>
                <w:b w:val="0"/>
                <w:bCs w:val="0"/>
                <w:i w:val="0"/>
                <w:iCs w:val="0"/>
                <w:color w:val="000000"/>
                <w:kern w:val="0"/>
                <w:sz w:val="21"/>
                <w:szCs w:val="21"/>
                <w:u w:val="none"/>
                <w:lang w:val="en-US" w:eastAsia="zh-CN" w:bidi="ar"/>
              </w:rPr>
            </w:pPr>
            <w:r>
              <w:rPr>
                <w:rFonts w:hint="default" w:ascii="Times New Roman" w:hAnsi="Times New Roman" w:eastAsia="宋体" w:cs="Times New Roman"/>
                <w:b w:val="0"/>
                <w:bCs w:val="0"/>
                <w:i w:val="0"/>
                <w:iCs w:val="0"/>
                <w:color w:val="000000"/>
                <w:kern w:val="0"/>
                <w:sz w:val="21"/>
                <w:szCs w:val="21"/>
                <w:u w:val="none"/>
                <w:lang w:val="en-US" w:eastAsia="zh-CN" w:bidi="ar"/>
              </w:rPr>
              <w:t>1,127,350,271</w:t>
            </w:r>
          </w:p>
        </w:tc>
        <w:tc>
          <w:tcPr>
            <w:tcW w:w="3600" w:type="dxa"/>
            <w:tcBorders>
              <w:top w:val="nil"/>
              <w:left w:val="nil"/>
              <w:bottom w:val="single" w:color="auto" w:sz="12" w:space="0"/>
              <w:right w:val="nil"/>
            </w:tcBorders>
            <w:shd w:val="clear" w:color="auto" w:fill="auto"/>
            <w:vAlign w:val="center"/>
          </w:tcPr>
          <w:p w14:paraId="7BC8C412">
            <w:pPr>
              <w:keepNext w:val="0"/>
              <w:keepLines w:val="0"/>
              <w:widowControl/>
              <w:suppressLineNumbers w:val="0"/>
              <w:snapToGrid w:val="0"/>
              <w:ind w:left="0" w:leftChars="0" w:right="0" w:rightChars="0" w:firstLine="0" w:firstLineChars="0"/>
              <w:jc w:val="center"/>
              <w:textAlignment w:val="bottom"/>
              <w:rPr>
                <w:rFonts w:hint="default" w:ascii="Times New Roman" w:hAnsi="Times New Roman" w:eastAsia="宋体" w:cs="Times New Roman"/>
                <w:b w:val="0"/>
                <w:bCs w:val="0"/>
                <w:i w:val="0"/>
                <w:iCs w:val="0"/>
                <w:color w:val="000000"/>
                <w:kern w:val="0"/>
                <w:sz w:val="21"/>
                <w:szCs w:val="21"/>
                <w:u w:val="none"/>
                <w:lang w:val="en-US" w:eastAsia="zh-CN" w:bidi="ar"/>
              </w:rPr>
            </w:pPr>
            <w:r>
              <w:rPr>
                <w:rFonts w:hint="default" w:ascii="Times New Roman" w:hAnsi="Times New Roman" w:eastAsia="宋体" w:cs="Times New Roman"/>
                <w:b w:val="0"/>
                <w:bCs w:val="0"/>
                <w:i w:val="0"/>
                <w:iCs w:val="0"/>
                <w:color w:val="000000"/>
                <w:kern w:val="0"/>
                <w:sz w:val="21"/>
                <w:szCs w:val="21"/>
                <w:u w:val="none"/>
                <w:lang w:val="en-US" w:eastAsia="zh-CN" w:bidi="ar"/>
              </w:rPr>
              <w:t>264,772,760.20</w:t>
            </w:r>
          </w:p>
        </w:tc>
      </w:tr>
    </w:tbl>
    <w:p w14:paraId="323FCC6C">
      <w:pPr>
        <w:pStyle w:val="28"/>
        <w:keepNext w:val="0"/>
        <w:keepLines w:val="0"/>
        <w:pageBreakBefore w:val="0"/>
        <w:widowControl/>
        <w:suppressLineNumbers w:val="0"/>
        <w:kinsoku/>
        <w:wordWrap/>
        <w:overflowPunct/>
        <w:topLinePunct w:val="0"/>
        <w:autoSpaceDE/>
        <w:autoSpaceDN/>
        <w:bidi w:val="0"/>
        <w:adjustRightInd/>
        <w:snapToGrid/>
        <w:spacing w:beforeAutospacing="0" w:afterAutospacing="0" w:line="420" w:lineRule="exact"/>
        <w:ind w:firstLine="480" w:firstLineChars="200"/>
        <w:jc w:val="both"/>
        <w:textAlignment w:val="auto"/>
        <w:rPr>
          <w:rFonts w:hint="default" w:ascii="Times New Roman" w:hAnsi="Times New Roman" w:eastAsia="宋体" w:cs="Times New Roman"/>
          <w:sz w:val="24"/>
          <w:szCs w:val="24"/>
          <w:lang w:eastAsia="zh-CN"/>
        </w:rPr>
      </w:pPr>
      <w:r>
        <w:rPr>
          <w:rFonts w:hint="default" w:ascii="Times New Roman" w:hAnsi="Times New Roman" w:eastAsia="宋体" w:cs="Times New Roman"/>
          <w:sz w:val="24"/>
          <w:szCs w:val="24"/>
        </w:rPr>
        <w:t>数据来源：</w:t>
      </w:r>
      <w:r>
        <w:rPr>
          <w:rFonts w:hint="default" w:ascii="Times New Roman" w:hAnsi="Times New Roman" w:eastAsia="宋体" w:cs="Times New Roman"/>
          <w:sz w:val="24"/>
          <w:szCs w:val="24"/>
          <w:lang w:val="en-US" w:eastAsia="zh-CN"/>
        </w:rPr>
        <w:t>finD</w:t>
      </w:r>
      <w:r>
        <w:rPr>
          <w:rFonts w:hint="default" w:ascii="Times New Roman" w:hAnsi="Times New Roman" w:eastAsia="宋体" w:cs="Times New Roman"/>
          <w:sz w:val="24"/>
          <w:szCs w:val="24"/>
        </w:rPr>
        <w:t>数据库整理</w:t>
      </w:r>
    </w:p>
    <w:p w14:paraId="4688C187">
      <w:pPr>
        <w:pStyle w:val="28"/>
        <w:keepNext w:val="0"/>
        <w:keepLines w:val="0"/>
        <w:pageBreakBefore w:val="0"/>
        <w:widowControl/>
        <w:suppressLineNumbers w:val="0"/>
        <w:kinsoku/>
        <w:wordWrap/>
        <w:overflowPunct/>
        <w:topLinePunct w:val="0"/>
        <w:autoSpaceDE/>
        <w:autoSpaceDN/>
        <w:bidi w:val="0"/>
        <w:adjustRightInd/>
        <w:snapToGrid/>
        <w:spacing w:beforeAutospacing="0" w:afterAutospacing="0" w:line="420" w:lineRule="exact"/>
        <w:ind w:firstLine="480" w:firstLineChars="200"/>
        <w:jc w:val="both"/>
        <w:textAlignment w:val="auto"/>
        <w:rPr>
          <w:rFonts w:hint="default" w:ascii="Times New Roman" w:hAnsi="Times New Roman" w:eastAsia="宋体" w:cs="Times New Roman"/>
          <w:sz w:val="24"/>
          <w:szCs w:val="24"/>
          <w:lang w:val="en-US" w:eastAsia="zh-CN"/>
        </w:rPr>
      </w:pPr>
      <w:r>
        <w:rPr>
          <w:rFonts w:hint="default" w:ascii="Times New Roman" w:hAnsi="Times New Roman" w:eastAsia="宋体" w:cs="Times New Roman"/>
          <w:sz w:val="24"/>
          <w:szCs w:val="24"/>
          <w:lang w:val="en-US" w:eastAsia="zh-CN"/>
        </w:rPr>
        <w:t>从表4-31所示，公司资产规模在样本期内呈现逐步增长趋势，由2020年的7.41亿元增长至2024年的11.27亿元。同时，公司负债规模整体变化相对有限，基本维持在2.4亿—2.9亿元之间。以2024年为例，公司负债规模约为2.65亿元，占总资产比例约为23.5%。由于负债规模占比不高，公司资产中较大部分由股东权益构成，因此权益乘数整体保持在1.3左右。</w:t>
      </w:r>
    </w:p>
    <w:p w14:paraId="57228CF9">
      <w:pPr>
        <w:pStyle w:val="28"/>
        <w:keepNext w:val="0"/>
        <w:keepLines w:val="0"/>
        <w:pageBreakBefore w:val="0"/>
        <w:widowControl/>
        <w:suppressLineNumbers w:val="0"/>
        <w:kinsoku/>
        <w:wordWrap/>
        <w:overflowPunct/>
        <w:topLinePunct w:val="0"/>
        <w:autoSpaceDE/>
        <w:autoSpaceDN/>
        <w:bidi w:val="0"/>
        <w:adjustRightInd/>
        <w:snapToGrid/>
        <w:spacing w:beforeAutospacing="0" w:afterAutospacing="0" w:line="420" w:lineRule="exact"/>
        <w:ind w:firstLine="480" w:firstLineChars="200"/>
        <w:jc w:val="both"/>
        <w:textAlignment w:val="auto"/>
        <w:rPr>
          <w:rFonts w:hint="default" w:ascii="Times New Roman" w:hAnsi="Times New Roman" w:eastAsia="宋体" w:cs="Times New Roman"/>
          <w:sz w:val="24"/>
          <w:szCs w:val="24"/>
          <w:lang w:val="en-US" w:eastAsia="zh-CN"/>
        </w:rPr>
      </w:pPr>
      <w:r>
        <w:rPr>
          <w:rFonts w:hint="default" w:ascii="Times New Roman" w:hAnsi="Times New Roman" w:eastAsia="宋体" w:cs="Times New Roman"/>
          <w:sz w:val="24"/>
          <w:szCs w:val="24"/>
          <w:lang w:val="en-US" w:eastAsia="zh-CN"/>
        </w:rPr>
        <w:t>世纪天鸿的经营特征是传统教辅主业稳定，AI教育产品持续推进但尚未规模放量。在这一阶段，企业更需要维持稳健财务结构以应对教育行业政策变化、市场推广周期和渠道投入节奏，而不是通过高杠杆换取短期扩张。其权益乘数的稳定回落，说明公司在AI布局过程中总体采取较稳妥策略；但这也意味着，ROE提升不会依靠财务放大，而仍要依赖AI教育产品的规模化变现和费用结构优化。3. 思美传媒</w:t>
      </w:r>
    </w:p>
    <w:p w14:paraId="29FAE281">
      <w:pPr>
        <w:pStyle w:val="28"/>
        <w:keepNext w:val="0"/>
        <w:keepLines w:val="0"/>
        <w:pageBreakBefore w:val="0"/>
        <w:widowControl/>
        <w:suppressLineNumbers w:val="0"/>
        <w:kinsoku/>
        <w:wordWrap/>
        <w:overflowPunct/>
        <w:topLinePunct w:val="0"/>
        <w:autoSpaceDE/>
        <w:autoSpaceDN/>
        <w:bidi w:val="0"/>
        <w:adjustRightInd/>
        <w:snapToGrid/>
        <w:spacing w:beforeAutospacing="0" w:afterAutospacing="0" w:line="420" w:lineRule="exact"/>
        <w:ind w:firstLine="480" w:firstLineChars="200"/>
        <w:jc w:val="both"/>
        <w:textAlignment w:val="auto"/>
        <w:rPr>
          <w:rFonts w:hint="default" w:ascii="Times New Roman" w:hAnsi="Times New Roman" w:eastAsia="宋体" w:cs="Times New Roman"/>
          <w:sz w:val="24"/>
          <w:szCs w:val="24"/>
          <w:lang w:val="en-US" w:eastAsia="zh-CN"/>
        </w:rPr>
      </w:pPr>
      <w:r>
        <w:rPr>
          <w:rFonts w:hint="default" w:ascii="Times New Roman" w:hAnsi="Times New Roman" w:eastAsia="宋体" w:cs="Times New Roman"/>
          <w:sz w:val="24"/>
          <w:szCs w:val="24"/>
        </w:rPr>
        <w:t>思美传媒2020—2024年的权益乘数由1.373上升至2.013，在样本企业中上升幅度最为明显，说明企业在样本期内逐渐提高了财务杠杆水平</w:t>
      </w:r>
      <w:r>
        <w:rPr>
          <w:rFonts w:hint="default" w:ascii="Times New Roman" w:hAnsi="Times New Roman" w:eastAsia="宋体" w:cs="Times New Roman"/>
          <w:sz w:val="24"/>
          <w:szCs w:val="24"/>
          <w:lang w:val="en-US" w:eastAsia="zh-CN"/>
        </w:rPr>
        <w:t>。</w:t>
      </w:r>
    </w:p>
    <w:p w14:paraId="5DC8D148">
      <w:pPr>
        <w:widowControl/>
        <w:tabs>
          <w:tab w:val="left" w:pos="377"/>
        </w:tabs>
        <w:autoSpaceDE/>
        <w:autoSpaceDN/>
        <w:snapToGrid/>
        <w:spacing w:before="156" w:beforeLines="50"/>
        <w:jc w:val="center"/>
        <w:rPr>
          <w:rFonts w:hint="default" w:ascii="Times New Roman" w:hAnsi="Times New Roman" w:eastAsia="宋体" w:cs="Times New Roman"/>
          <w:spacing w:val="10"/>
          <w:kern w:val="0"/>
          <w:szCs w:val="20"/>
          <w:lang w:val="en-US" w:eastAsia="zh-CN"/>
        </w:rPr>
      </w:pPr>
      <w:r>
        <w:rPr>
          <w:rFonts w:hint="default" w:ascii="Times New Roman" w:hAnsi="Times New Roman" w:eastAsia="宋体" w:cs="Times New Roman"/>
          <w:spacing w:val="10"/>
          <w:kern w:val="0"/>
          <w:szCs w:val="20"/>
          <w:lang w:val="en-US" w:eastAsia="zh-CN"/>
        </w:rPr>
        <w:t>表4-32 思美传媒资产规模与负债规模变化表</w:t>
      </w:r>
    </w:p>
    <w:tbl>
      <w:tblPr>
        <w:tblStyle w:val="31"/>
        <w:tblW w:w="8519" w:type="dxa"/>
        <w:jc w:val="center"/>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Layout w:type="autofit"/>
        <w:tblCellMar>
          <w:top w:w="0" w:type="dxa"/>
          <w:left w:w="108" w:type="dxa"/>
          <w:bottom w:w="0" w:type="dxa"/>
          <w:right w:w="108" w:type="dxa"/>
        </w:tblCellMar>
      </w:tblPr>
      <w:tblGrid>
        <w:gridCol w:w="1339"/>
        <w:gridCol w:w="3589"/>
        <w:gridCol w:w="3591"/>
      </w:tblGrid>
      <w:tr w14:paraId="1E3BAA17">
        <w:trPr>
          <w:trHeight w:val="0" w:hRule="atLeast"/>
          <w:tblHeader/>
          <w:jc w:val="center"/>
        </w:trPr>
        <w:tc>
          <w:tcPr>
            <w:tcW w:w="1339" w:type="dxa"/>
            <w:tcBorders>
              <w:top w:val="single" w:color="auto" w:sz="12" w:space="0"/>
              <w:left w:val="nil"/>
              <w:bottom w:val="single" w:color="auto" w:sz="4" w:space="0"/>
              <w:right w:val="nil"/>
            </w:tcBorders>
            <w:shd w:val="clear" w:color="auto" w:fill="auto"/>
            <w:vAlign w:val="center"/>
          </w:tcPr>
          <w:p w14:paraId="1FD3B74D">
            <w:pPr>
              <w:keepNext w:val="0"/>
              <w:keepLines w:val="0"/>
              <w:widowControl/>
              <w:suppressLineNumbers w:val="0"/>
              <w:snapToGrid w:val="0"/>
              <w:ind w:left="0" w:leftChars="0" w:right="0" w:rightChars="0" w:firstLine="0" w:firstLineChars="0"/>
              <w:jc w:val="center"/>
              <w:textAlignment w:val="center"/>
              <w:rPr>
                <w:rFonts w:hint="default" w:ascii="Times New Roman" w:hAnsi="Times New Roman" w:eastAsia="宋体" w:cs="Times New Roman"/>
                <w:b/>
                <w:bCs/>
                <w:i w:val="0"/>
                <w:iCs w:val="0"/>
                <w:color w:val="000000"/>
                <w:sz w:val="22"/>
                <w:szCs w:val="22"/>
                <w:u w:val="none"/>
              </w:rPr>
            </w:pPr>
            <w:r>
              <w:rPr>
                <w:rFonts w:hint="default" w:ascii="Times New Roman" w:hAnsi="Times New Roman" w:eastAsia="宋体" w:cs="Times New Roman"/>
                <w:b/>
                <w:bCs/>
                <w:i w:val="0"/>
                <w:iCs w:val="0"/>
                <w:color w:val="000000"/>
                <w:kern w:val="0"/>
                <w:sz w:val="22"/>
                <w:szCs w:val="22"/>
                <w:u w:val="none"/>
                <w:lang w:val="en-US" w:eastAsia="zh-CN" w:bidi="ar"/>
              </w:rPr>
              <w:t>年份</w:t>
            </w:r>
          </w:p>
        </w:tc>
        <w:tc>
          <w:tcPr>
            <w:tcW w:w="3589" w:type="dxa"/>
            <w:tcBorders>
              <w:top w:val="single" w:color="auto" w:sz="12" w:space="0"/>
              <w:left w:val="nil"/>
              <w:bottom w:val="single" w:color="auto" w:sz="4" w:space="0"/>
              <w:right w:val="nil"/>
            </w:tcBorders>
            <w:shd w:val="clear" w:color="auto" w:fill="auto"/>
            <w:vAlign w:val="center"/>
          </w:tcPr>
          <w:p w14:paraId="01BFBC1B">
            <w:pPr>
              <w:keepNext w:val="0"/>
              <w:keepLines w:val="0"/>
              <w:widowControl/>
              <w:suppressLineNumbers w:val="0"/>
              <w:snapToGrid w:val="0"/>
              <w:ind w:left="0" w:leftChars="0" w:right="0" w:rightChars="0" w:firstLine="0" w:firstLineChars="0"/>
              <w:jc w:val="center"/>
              <w:textAlignment w:val="center"/>
              <w:rPr>
                <w:rFonts w:hint="default" w:ascii="Times New Roman" w:hAnsi="Times New Roman" w:eastAsia="宋体" w:cs="Times New Roman"/>
                <w:b/>
                <w:bCs/>
                <w:i w:val="0"/>
                <w:iCs w:val="0"/>
                <w:color w:val="000000"/>
                <w:sz w:val="22"/>
                <w:szCs w:val="22"/>
                <w:u w:val="none"/>
              </w:rPr>
            </w:pPr>
            <w:r>
              <w:rPr>
                <w:rFonts w:hint="default" w:ascii="Times New Roman" w:hAnsi="Times New Roman" w:eastAsia="宋体" w:cs="Times New Roman"/>
                <w:b/>
                <w:bCs/>
                <w:i w:val="0"/>
                <w:iCs w:val="0"/>
                <w:color w:val="000000"/>
                <w:kern w:val="0"/>
                <w:sz w:val="22"/>
                <w:szCs w:val="22"/>
                <w:u w:val="none"/>
                <w:lang w:val="en-US" w:eastAsia="zh-CN" w:bidi="ar"/>
              </w:rPr>
              <w:t>资产总计（元）</w:t>
            </w:r>
          </w:p>
        </w:tc>
        <w:tc>
          <w:tcPr>
            <w:tcW w:w="3591" w:type="dxa"/>
            <w:tcBorders>
              <w:top w:val="single" w:color="auto" w:sz="12" w:space="0"/>
              <w:left w:val="nil"/>
              <w:bottom w:val="single" w:color="auto" w:sz="4" w:space="0"/>
              <w:right w:val="nil"/>
            </w:tcBorders>
            <w:shd w:val="clear" w:color="auto" w:fill="auto"/>
            <w:vAlign w:val="center"/>
          </w:tcPr>
          <w:p w14:paraId="27E4EC50">
            <w:pPr>
              <w:keepNext w:val="0"/>
              <w:keepLines w:val="0"/>
              <w:widowControl/>
              <w:suppressLineNumbers w:val="0"/>
              <w:snapToGrid w:val="0"/>
              <w:ind w:left="0" w:leftChars="0" w:right="0" w:rightChars="0" w:firstLine="0" w:firstLineChars="0"/>
              <w:jc w:val="center"/>
              <w:textAlignment w:val="center"/>
              <w:rPr>
                <w:rFonts w:hint="default" w:ascii="Times New Roman" w:hAnsi="Times New Roman" w:eastAsia="宋体" w:cs="Times New Roman"/>
                <w:b/>
                <w:bCs/>
                <w:i w:val="0"/>
                <w:iCs w:val="0"/>
                <w:color w:val="000000"/>
                <w:sz w:val="22"/>
                <w:szCs w:val="22"/>
                <w:u w:val="none"/>
              </w:rPr>
            </w:pPr>
            <w:r>
              <w:rPr>
                <w:rFonts w:hint="default" w:ascii="Times New Roman" w:hAnsi="Times New Roman" w:eastAsia="宋体" w:cs="Times New Roman"/>
                <w:b/>
                <w:bCs/>
                <w:i w:val="0"/>
                <w:iCs w:val="0"/>
                <w:color w:val="000000"/>
                <w:kern w:val="0"/>
                <w:sz w:val="22"/>
                <w:szCs w:val="22"/>
                <w:u w:val="none"/>
                <w:lang w:val="en-US" w:eastAsia="zh-CN" w:bidi="ar"/>
              </w:rPr>
              <w:t>负债合计（元）</w:t>
            </w:r>
          </w:p>
        </w:tc>
      </w:tr>
      <w:tr w14:paraId="57D52144">
        <w:trPr>
          <w:trHeight w:val="0" w:hRule="atLeast"/>
          <w:jc w:val="center"/>
        </w:trPr>
        <w:tc>
          <w:tcPr>
            <w:tcW w:w="1339" w:type="dxa"/>
            <w:tcBorders>
              <w:top w:val="single" w:color="auto" w:sz="4" w:space="0"/>
              <w:left w:val="nil"/>
              <w:bottom w:val="nil"/>
              <w:right w:val="nil"/>
            </w:tcBorders>
            <w:shd w:val="clear" w:color="auto" w:fill="auto"/>
            <w:vAlign w:val="center"/>
          </w:tcPr>
          <w:p w14:paraId="6527002B">
            <w:pPr>
              <w:keepNext w:val="0"/>
              <w:keepLines w:val="0"/>
              <w:widowControl/>
              <w:suppressLineNumbers w:val="0"/>
              <w:snapToGrid w:val="0"/>
              <w:ind w:left="0" w:leftChars="0" w:right="0" w:rightChars="0" w:firstLine="0" w:firstLineChars="0"/>
              <w:jc w:val="center"/>
              <w:textAlignment w:val="center"/>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lang w:val="en-US" w:eastAsia="zh-CN" w:bidi="ar"/>
              </w:rPr>
              <w:t>2020</w:t>
            </w:r>
          </w:p>
        </w:tc>
        <w:tc>
          <w:tcPr>
            <w:tcW w:w="3589" w:type="dxa"/>
            <w:tcBorders>
              <w:top w:val="single" w:color="auto" w:sz="4" w:space="0"/>
              <w:left w:val="nil"/>
              <w:bottom w:val="nil"/>
              <w:right w:val="nil"/>
            </w:tcBorders>
            <w:shd w:val="clear" w:color="auto" w:fill="auto"/>
            <w:vAlign w:val="center"/>
          </w:tcPr>
          <w:p w14:paraId="517CEC46">
            <w:pPr>
              <w:keepNext w:val="0"/>
              <w:keepLines w:val="0"/>
              <w:widowControl/>
              <w:suppressLineNumbers w:val="0"/>
              <w:snapToGrid w:val="0"/>
              <w:ind w:left="0" w:leftChars="0" w:right="0" w:rightChars="0" w:firstLine="0" w:firstLineChars="0"/>
              <w:jc w:val="center"/>
              <w:textAlignment w:val="bottom"/>
              <w:rPr>
                <w:rFonts w:hint="default" w:ascii="Times New Roman" w:hAnsi="Times New Roman" w:eastAsia="宋体" w:cs="Times New Roman"/>
                <w:b w:val="0"/>
                <w:bCs w:val="0"/>
                <w:i w:val="0"/>
                <w:iCs w:val="0"/>
                <w:color w:val="000000"/>
                <w:kern w:val="0"/>
                <w:sz w:val="21"/>
                <w:szCs w:val="21"/>
                <w:u w:val="none"/>
                <w:lang w:val="en-US" w:eastAsia="zh-CN" w:bidi="ar"/>
              </w:rPr>
            </w:pPr>
            <w:r>
              <w:rPr>
                <w:rFonts w:hint="default" w:ascii="Times New Roman" w:hAnsi="Times New Roman" w:eastAsia="宋体" w:cs="Times New Roman"/>
                <w:b w:val="0"/>
                <w:bCs w:val="0"/>
                <w:i w:val="0"/>
                <w:iCs w:val="0"/>
                <w:color w:val="000000"/>
                <w:kern w:val="0"/>
                <w:sz w:val="21"/>
                <w:szCs w:val="21"/>
                <w:u w:val="none"/>
                <w:lang w:val="en-US" w:eastAsia="zh-CN" w:bidi="ar"/>
              </w:rPr>
              <w:t>2,746,908,355</w:t>
            </w:r>
          </w:p>
        </w:tc>
        <w:tc>
          <w:tcPr>
            <w:tcW w:w="3591" w:type="dxa"/>
            <w:tcBorders>
              <w:top w:val="single" w:color="auto" w:sz="4" w:space="0"/>
              <w:left w:val="nil"/>
              <w:bottom w:val="nil"/>
              <w:right w:val="nil"/>
            </w:tcBorders>
            <w:shd w:val="clear" w:color="auto" w:fill="auto"/>
            <w:vAlign w:val="center"/>
          </w:tcPr>
          <w:p w14:paraId="0E2D3F84">
            <w:pPr>
              <w:keepNext w:val="0"/>
              <w:keepLines w:val="0"/>
              <w:widowControl/>
              <w:suppressLineNumbers w:val="0"/>
              <w:snapToGrid w:val="0"/>
              <w:ind w:left="0" w:leftChars="0" w:right="0" w:rightChars="0" w:firstLine="0" w:firstLineChars="0"/>
              <w:jc w:val="center"/>
              <w:textAlignment w:val="bottom"/>
              <w:rPr>
                <w:rFonts w:hint="default" w:ascii="Times New Roman" w:hAnsi="Times New Roman" w:eastAsia="宋体" w:cs="Times New Roman"/>
                <w:b w:val="0"/>
                <w:bCs w:val="0"/>
                <w:i w:val="0"/>
                <w:iCs w:val="0"/>
                <w:color w:val="000000"/>
                <w:kern w:val="0"/>
                <w:sz w:val="21"/>
                <w:szCs w:val="21"/>
                <w:u w:val="none"/>
                <w:lang w:val="en-US" w:eastAsia="zh-CN" w:bidi="ar"/>
              </w:rPr>
            </w:pPr>
            <w:r>
              <w:rPr>
                <w:rFonts w:hint="default" w:ascii="Times New Roman" w:hAnsi="Times New Roman" w:eastAsia="宋体" w:cs="Times New Roman"/>
                <w:b w:val="0"/>
                <w:bCs w:val="0"/>
                <w:i w:val="0"/>
                <w:iCs w:val="0"/>
                <w:color w:val="000000"/>
                <w:kern w:val="0"/>
                <w:sz w:val="21"/>
                <w:szCs w:val="21"/>
                <w:u w:val="none"/>
                <w:lang w:val="en-US" w:eastAsia="zh-CN" w:bidi="ar"/>
              </w:rPr>
              <w:t>746,347,188</w:t>
            </w:r>
          </w:p>
        </w:tc>
      </w:tr>
      <w:tr w14:paraId="261386BD">
        <w:trPr>
          <w:trHeight w:val="0" w:hRule="atLeast"/>
          <w:jc w:val="center"/>
        </w:trPr>
        <w:tc>
          <w:tcPr>
            <w:tcW w:w="1339" w:type="dxa"/>
            <w:tcBorders>
              <w:top w:val="nil"/>
              <w:left w:val="nil"/>
              <w:bottom w:val="nil"/>
              <w:right w:val="nil"/>
            </w:tcBorders>
            <w:shd w:val="clear" w:color="auto" w:fill="auto"/>
            <w:vAlign w:val="center"/>
          </w:tcPr>
          <w:p w14:paraId="48F024CA">
            <w:pPr>
              <w:keepNext w:val="0"/>
              <w:keepLines w:val="0"/>
              <w:widowControl/>
              <w:suppressLineNumbers w:val="0"/>
              <w:snapToGrid w:val="0"/>
              <w:ind w:left="0" w:leftChars="0" w:right="0" w:rightChars="0" w:firstLine="0" w:firstLineChars="0"/>
              <w:jc w:val="center"/>
              <w:textAlignment w:val="center"/>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lang w:val="en-US" w:eastAsia="zh-CN" w:bidi="ar"/>
              </w:rPr>
              <w:t>2021</w:t>
            </w:r>
          </w:p>
        </w:tc>
        <w:tc>
          <w:tcPr>
            <w:tcW w:w="3589" w:type="dxa"/>
            <w:tcBorders>
              <w:top w:val="nil"/>
              <w:left w:val="nil"/>
              <w:bottom w:val="nil"/>
              <w:right w:val="nil"/>
            </w:tcBorders>
            <w:shd w:val="clear" w:color="auto" w:fill="auto"/>
            <w:vAlign w:val="center"/>
          </w:tcPr>
          <w:p w14:paraId="5A1731DA">
            <w:pPr>
              <w:keepNext w:val="0"/>
              <w:keepLines w:val="0"/>
              <w:widowControl/>
              <w:suppressLineNumbers w:val="0"/>
              <w:snapToGrid w:val="0"/>
              <w:ind w:left="0" w:leftChars="0" w:right="0" w:rightChars="0" w:firstLine="0" w:firstLineChars="0"/>
              <w:jc w:val="center"/>
              <w:textAlignment w:val="bottom"/>
              <w:rPr>
                <w:rFonts w:hint="default" w:ascii="Times New Roman" w:hAnsi="Times New Roman" w:eastAsia="宋体" w:cs="Times New Roman"/>
                <w:b w:val="0"/>
                <w:bCs w:val="0"/>
                <w:i w:val="0"/>
                <w:iCs w:val="0"/>
                <w:color w:val="000000"/>
                <w:kern w:val="0"/>
                <w:sz w:val="21"/>
                <w:szCs w:val="21"/>
                <w:u w:val="none"/>
                <w:lang w:val="en-US" w:eastAsia="zh-CN" w:bidi="ar"/>
              </w:rPr>
            </w:pPr>
            <w:r>
              <w:rPr>
                <w:rFonts w:hint="default" w:ascii="Times New Roman" w:hAnsi="Times New Roman" w:eastAsia="宋体" w:cs="Times New Roman"/>
                <w:b w:val="0"/>
                <w:bCs w:val="0"/>
                <w:i w:val="0"/>
                <w:iCs w:val="0"/>
                <w:color w:val="000000"/>
                <w:kern w:val="0"/>
                <w:sz w:val="21"/>
                <w:szCs w:val="21"/>
                <w:u w:val="none"/>
                <w:lang w:val="en-US" w:eastAsia="zh-CN" w:bidi="ar"/>
              </w:rPr>
              <w:t>2,951,804,104</w:t>
            </w:r>
          </w:p>
        </w:tc>
        <w:tc>
          <w:tcPr>
            <w:tcW w:w="3591" w:type="dxa"/>
            <w:tcBorders>
              <w:top w:val="nil"/>
              <w:left w:val="nil"/>
              <w:bottom w:val="nil"/>
              <w:right w:val="nil"/>
            </w:tcBorders>
            <w:shd w:val="clear" w:color="auto" w:fill="auto"/>
            <w:vAlign w:val="center"/>
          </w:tcPr>
          <w:p w14:paraId="2A08A926">
            <w:pPr>
              <w:keepNext w:val="0"/>
              <w:keepLines w:val="0"/>
              <w:widowControl/>
              <w:suppressLineNumbers w:val="0"/>
              <w:snapToGrid w:val="0"/>
              <w:ind w:left="0" w:leftChars="0" w:right="0" w:rightChars="0" w:firstLine="0" w:firstLineChars="0"/>
              <w:jc w:val="center"/>
              <w:textAlignment w:val="bottom"/>
              <w:rPr>
                <w:rFonts w:hint="default" w:ascii="Times New Roman" w:hAnsi="Times New Roman" w:eastAsia="宋体" w:cs="Times New Roman"/>
                <w:b w:val="0"/>
                <w:bCs w:val="0"/>
                <w:i w:val="0"/>
                <w:iCs w:val="0"/>
                <w:color w:val="000000"/>
                <w:kern w:val="0"/>
                <w:sz w:val="21"/>
                <w:szCs w:val="21"/>
                <w:u w:val="none"/>
                <w:lang w:val="en-US" w:eastAsia="zh-CN" w:bidi="ar"/>
              </w:rPr>
            </w:pPr>
            <w:r>
              <w:rPr>
                <w:rFonts w:hint="default" w:ascii="Times New Roman" w:hAnsi="Times New Roman" w:eastAsia="宋体" w:cs="Times New Roman"/>
                <w:b w:val="0"/>
                <w:bCs w:val="0"/>
                <w:i w:val="0"/>
                <w:iCs w:val="0"/>
                <w:color w:val="000000"/>
                <w:kern w:val="0"/>
                <w:sz w:val="21"/>
                <w:szCs w:val="21"/>
                <w:u w:val="none"/>
                <w:lang w:val="en-US" w:eastAsia="zh-CN" w:bidi="ar"/>
              </w:rPr>
              <w:t>944,005,568</w:t>
            </w:r>
          </w:p>
        </w:tc>
      </w:tr>
      <w:tr w14:paraId="409437C9">
        <w:trPr>
          <w:trHeight w:val="0" w:hRule="atLeast"/>
          <w:jc w:val="center"/>
        </w:trPr>
        <w:tc>
          <w:tcPr>
            <w:tcW w:w="1339" w:type="dxa"/>
            <w:tcBorders>
              <w:top w:val="nil"/>
              <w:left w:val="nil"/>
              <w:bottom w:val="nil"/>
              <w:right w:val="nil"/>
            </w:tcBorders>
            <w:shd w:val="clear" w:color="auto" w:fill="auto"/>
            <w:vAlign w:val="center"/>
          </w:tcPr>
          <w:p w14:paraId="24DFBDC9">
            <w:pPr>
              <w:keepNext w:val="0"/>
              <w:keepLines w:val="0"/>
              <w:widowControl/>
              <w:suppressLineNumbers w:val="0"/>
              <w:snapToGrid w:val="0"/>
              <w:ind w:left="0" w:leftChars="0" w:right="0" w:rightChars="0" w:firstLine="0" w:firstLineChars="0"/>
              <w:jc w:val="center"/>
              <w:textAlignment w:val="center"/>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lang w:val="en-US" w:eastAsia="zh-CN" w:bidi="ar"/>
              </w:rPr>
              <w:t>2022</w:t>
            </w:r>
          </w:p>
        </w:tc>
        <w:tc>
          <w:tcPr>
            <w:tcW w:w="3589" w:type="dxa"/>
            <w:tcBorders>
              <w:top w:val="nil"/>
              <w:left w:val="nil"/>
              <w:bottom w:val="nil"/>
              <w:right w:val="nil"/>
            </w:tcBorders>
            <w:shd w:val="clear" w:color="auto" w:fill="auto"/>
            <w:vAlign w:val="center"/>
          </w:tcPr>
          <w:p w14:paraId="7729E7FC">
            <w:pPr>
              <w:keepNext w:val="0"/>
              <w:keepLines w:val="0"/>
              <w:widowControl/>
              <w:suppressLineNumbers w:val="0"/>
              <w:snapToGrid w:val="0"/>
              <w:ind w:left="0" w:leftChars="0" w:right="0" w:rightChars="0" w:firstLine="0" w:firstLineChars="0"/>
              <w:jc w:val="center"/>
              <w:textAlignment w:val="bottom"/>
              <w:rPr>
                <w:rFonts w:hint="default" w:ascii="Times New Roman" w:hAnsi="Times New Roman" w:eastAsia="宋体" w:cs="Times New Roman"/>
                <w:b w:val="0"/>
                <w:bCs w:val="0"/>
                <w:i w:val="0"/>
                <w:iCs w:val="0"/>
                <w:color w:val="000000"/>
                <w:kern w:val="0"/>
                <w:sz w:val="21"/>
                <w:szCs w:val="21"/>
                <w:u w:val="none"/>
                <w:lang w:val="en-US" w:eastAsia="zh-CN" w:bidi="ar"/>
              </w:rPr>
            </w:pPr>
            <w:r>
              <w:rPr>
                <w:rFonts w:hint="default" w:ascii="Times New Roman" w:hAnsi="Times New Roman" w:eastAsia="宋体" w:cs="Times New Roman"/>
                <w:b w:val="0"/>
                <w:bCs w:val="0"/>
                <w:i w:val="0"/>
                <w:iCs w:val="0"/>
                <w:color w:val="000000"/>
                <w:kern w:val="0"/>
                <w:sz w:val="21"/>
                <w:szCs w:val="21"/>
                <w:u w:val="none"/>
                <w:lang w:val="en-US" w:eastAsia="zh-CN" w:bidi="ar"/>
              </w:rPr>
              <w:t>2,396,965,991</w:t>
            </w:r>
          </w:p>
        </w:tc>
        <w:tc>
          <w:tcPr>
            <w:tcW w:w="3591" w:type="dxa"/>
            <w:tcBorders>
              <w:top w:val="nil"/>
              <w:left w:val="nil"/>
              <w:bottom w:val="nil"/>
              <w:right w:val="nil"/>
            </w:tcBorders>
            <w:shd w:val="clear" w:color="auto" w:fill="auto"/>
            <w:vAlign w:val="center"/>
          </w:tcPr>
          <w:p w14:paraId="631D2FA9">
            <w:pPr>
              <w:keepNext w:val="0"/>
              <w:keepLines w:val="0"/>
              <w:widowControl/>
              <w:suppressLineNumbers w:val="0"/>
              <w:snapToGrid w:val="0"/>
              <w:ind w:left="0" w:leftChars="0" w:right="0" w:rightChars="0" w:firstLine="0" w:firstLineChars="0"/>
              <w:jc w:val="center"/>
              <w:textAlignment w:val="bottom"/>
              <w:rPr>
                <w:rFonts w:hint="default" w:ascii="Times New Roman" w:hAnsi="Times New Roman" w:eastAsia="宋体" w:cs="Times New Roman"/>
                <w:b w:val="0"/>
                <w:bCs w:val="0"/>
                <w:i w:val="0"/>
                <w:iCs w:val="0"/>
                <w:color w:val="000000"/>
                <w:kern w:val="0"/>
                <w:sz w:val="21"/>
                <w:szCs w:val="21"/>
                <w:u w:val="none"/>
                <w:lang w:val="en-US" w:eastAsia="zh-CN" w:bidi="ar"/>
              </w:rPr>
            </w:pPr>
            <w:r>
              <w:rPr>
                <w:rFonts w:hint="default" w:ascii="Times New Roman" w:hAnsi="Times New Roman" w:eastAsia="宋体" w:cs="Times New Roman"/>
                <w:b w:val="0"/>
                <w:bCs w:val="0"/>
                <w:i w:val="0"/>
                <w:iCs w:val="0"/>
                <w:color w:val="000000"/>
                <w:kern w:val="0"/>
                <w:sz w:val="21"/>
                <w:szCs w:val="21"/>
                <w:u w:val="none"/>
                <w:lang w:val="en-US" w:eastAsia="zh-CN" w:bidi="ar"/>
              </w:rPr>
              <w:t>794,126,556</w:t>
            </w:r>
          </w:p>
        </w:tc>
      </w:tr>
      <w:tr w14:paraId="43E84985">
        <w:trPr>
          <w:trHeight w:val="0" w:hRule="atLeast"/>
          <w:jc w:val="center"/>
        </w:trPr>
        <w:tc>
          <w:tcPr>
            <w:tcW w:w="1339" w:type="dxa"/>
            <w:tcBorders>
              <w:top w:val="nil"/>
              <w:left w:val="nil"/>
              <w:bottom w:val="nil"/>
              <w:right w:val="nil"/>
            </w:tcBorders>
            <w:shd w:val="clear" w:color="auto" w:fill="auto"/>
            <w:vAlign w:val="center"/>
          </w:tcPr>
          <w:p w14:paraId="2917A940">
            <w:pPr>
              <w:keepNext w:val="0"/>
              <w:keepLines w:val="0"/>
              <w:widowControl/>
              <w:suppressLineNumbers w:val="0"/>
              <w:snapToGrid w:val="0"/>
              <w:ind w:left="0" w:leftChars="0" w:right="0" w:rightChars="0" w:firstLine="0" w:firstLineChars="0"/>
              <w:jc w:val="center"/>
              <w:textAlignment w:val="center"/>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lang w:val="en-US" w:eastAsia="zh-CN" w:bidi="ar"/>
              </w:rPr>
              <w:t>2023</w:t>
            </w:r>
          </w:p>
        </w:tc>
        <w:tc>
          <w:tcPr>
            <w:tcW w:w="3589" w:type="dxa"/>
            <w:tcBorders>
              <w:top w:val="nil"/>
              <w:left w:val="nil"/>
              <w:bottom w:val="nil"/>
              <w:right w:val="nil"/>
            </w:tcBorders>
            <w:shd w:val="clear" w:color="auto" w:fill="auto"/>
            <w:vAlign w:val="center"/>
          </w:tcPr>
          <w:p w14:paraId="2A4E37AB">
            <w:pPr>
              <w:keepNext w:val="0"/>
              <w:keepLines w:val="0"/>
              <w:widowControl/>
              <w:suppressLineNumbers w:val="0"/>
              <w:snapToGrid w:val="0"/>
              <w:ind w:left="0" w:leftChars="0" w:right="0" w:rightChars="0" w:firstLine="0" w:firstLineChars="0"/>
              <w:jc w:val="center"/>
              <w:textAlignment w:val="bottom"/>
              <w:rPr>
                <w:rFonts w:hint="default" w:ascii="Times New Roman" w:hAnsi="Times New Roman" w:eastAsia="宋体" w:cs="Times New Roman"/>
                <w:b w:val="0"/>
                <w:bCs w:val="0"/>
                <w:i w:val="0"/>
                <w:iCs w:val="0"/>
                <w:color w:val="000000"/>
                <w:kern w:val="0"/>
                <w:sz w:val="21"/>
                <w:szCs w:val="21"/>
                <w:u w:val="none"/>
                <w:lang w:val="en-US" w:eastAsia="zh-CN" w:bidi="ar"/>
              </w:rPr>
            </w:pPr>
            <w:r>
              <w:rPr>
                <w:rFonts w:hint="default" w:ascii="Times New Roman" w:hAnsi="Times New Roman" w:eastAsia="宋体" w:cs="Times New Roman"/>
                <w:b w:val="0"/>
                <w:bCs w:val="0"/>
                <w:i w:val="0"/>
                <w:iCs w:val="0"/>
                <w:color w:val="000000"/>
                <w:kern w:val="0"/>
                <w:sz w:val="21"/>
                <w:szCs w:val="21"/>
                <w:u w:val="none"/>
                <w:lang w:val="en-US" w:eastAsia="zh-CN" w:bidi="ar"/>
              </w:rPr>
              <w:t>2,499,498,172</w:t>
            </w:r>
          </w:p>
        </w:tc>
        <w:tc>
          <w:tcPr>
            <w:tcW w:w="3591" w:type="dxa"/>
            <w:tcBorders>
              <w:top w:val="nil"/>
              <w:left w:val="nil"/>
              <w:bottom w:val="nil"/>
              <w:right w:val="nil"/>
            </w:tcBorders>
            <w:shd w:val="clear" w:color="auto" w:fill="auto"/>
            <w:vAlign w:val="center"/>
          </w:tcPr>
          <w:p w14:paraId="6F310E70">
            <w:pPr>
              <w:keepNext w:val="0"/>
              <w:keepLines w:val="0"/>
              <w:widowControl/>
              <w:suppressLineNumbers w:val="0"/>
              <w:snapToGrid w:val="0"/>
              <w:ind w:left="0" w:leftChars="0" w:right="0" w:rightChars="0" w:firstLine="0" w:firstLineChars="0"/>
              <w:jc w:val="center"/>
              <w:textAlignment w:val="bottom"/>
              <w:rPr>
                <w:rFonts w:hint="default" w:ascii="Times New Roman" w:hAnsi="Times New Roman" w:eastAsia="宋体" w:cs="Times New Roman"/>
                <w:b w:val="0"/>
                <w:bCs w:val="0"/>
                <w:i w:val="0"/>
                <w:iCs w:val="0"/>
                <w:color w:val="000000"/>
                <w:kern w:val="0"/>
                <w:sz w:val="21"/>
                <w:szCs w:val="21"/>
                <w:u w:val="none"/>
                <w:lang w:val="en-US" w:eastAsia="zh-CN" w:bidi="ar"/>
              </w:rPr>
            </w:pPr>
            <w:r>
              <w:rPr>
                <w:rFonts w:hint="default" w:ascii="Times New Roman" w:hAnsi="Times New Roman" w:eastAsia="宋体" w:cs="Times New Roman"/>
                <w:b w:val="0"/>
                <w:bCs w:val="0"/>
                <w:i w:val="0"/>
                <w:iCs w:val="0"/>
                <w:color w:val="000000"/>
                <w:kern w:val="0"/>
                <w:sz w:val="21"/>
                <w:szCs w:val="21"/>
                <w:u w:val="none"/>
                <w:lang w:val="en-US" w:eastAsia="zh-CN" w:bidi="ar"/>
              </w:rPr>
              <w:t>1,032,936,034</w:t>
            </w:r>
          </w:p>
        </w:tc>
      </w:tr>
      <w:tr w14:paraId="0B48AB27">
        <w:trPr>
          <w:trHeight w:val="0" w:hRule="atLeast"/>
          <w:jc w:val="center"/>
        </w:trPr>
        <w:tc>
          <w:tcPr>
            <w:tcW w:w="1339" w:type="dxa"/>
            <w:tcBorders>
              <w:top w:val="nil"/>
              <w:left w:val="nil"/>
              <w:bottom w:val="single" w:color="auto" w:sz="12" w:space="0"/>
              <w:right w:val="nil"/>
            </w:tcBorders>
            <w:shd w:val="clear" w:color="auto" w:fill="auto"/>
            <w:vAlign w:val="center"/>
          </w:tcPr>
          <w:p w14:paraId="66C49C47">
            <w:pPr>
              <w:keepNext w:val="0"/>
              <w:keepLines w:val="0"/>
              <w:widowControl/>
              <w:suppressLineNumbers w:val="0"/>
              <w:snapToGrid w:val="0"/>
              <w:ind w:left="0" w:leftChars="0" w:right="0" w:rightChars="0" w:firstLine="0" w:firstLineChars="0"/>
              <w:jc w:val="center"/>
              <w:textAlignment w:val="center"/>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lang w:val="en-US" w:eastAsia="zh-CN" w:bidi="ar"/>
              </w:rPr>
              <w:t>2024</w:t>
            </w:r>
          </w:p>
        </w:tc>
        <w:tc>
          <w:tcPr>
            <w:tcW w:w="3589" w:type="dxa"/>
            <w:tcBorders>
              <w:top w:val="nil"/>
              <w:left w:val="nil"/>
              <w:bottom w:val="single" w:color="auto" w:sz="12" w:space="0"/>
              <w:right w:val="nil"/>
            </w:tcBorders>
            <w:shd w:val="clear" w:color="auto" w:fill="auto"/>
            <w:vAlign w:val="center"/>
          </w:tcPr>
          <w:p w14:paraId="447254DA">
            <w:pPr>
              <w:keepNext w:val="0"/>
              <w:keepLines w:val="0"/>
              <w:widowControl/>
              <w:suppressLineNumbers w:val="0"/>
              <w:snapToGrid w:val="0"/>
              <w:ind w:left="0" w:leftChars="0" w:right="0" w:rightChars="0" w:firstLine="0" w:firstLineChars="0"/>
              <w:jc w:val="center"/>
              <w:textAlignment w:val="bottom"/>
              <w:rPr>
                <w:rFonts w:hint="default" w:ascii="Times New Roman" w:hAnsi="Times New Roman" w:eastAsia="宋体" w:cs="Times New Roman"/>
                <w:b w:val="0"/>
                <w:bCs w:val="0"/>
                <w:i w:val="0"/>
                <w:iCs w:val="0"/>
                <w:color w:val="000000"/>
                <w:kern w:val="0"/>
                <w:sz w:val="21"/>
                <w:szCs w:val="21"/>
                <w:u w:val="none"/>
                <w:lang w:val="en-US" w:eastAsia="zh-CN" w:bidi="ar"/>
              </w:rPr>
            </w:pPr>
            <w:r>
              <w:rPr>
                <w:rFonts w:hint="default" w:ascii="Times New Roman" w:hAnsi="Times New Roman" w:eastAsia="宋体" w:cs="Times New Roman"/>
                <w:b w:val="0"/>
                <w:bCs w:val="0"/>
                <w:i w:val="0"/>
                <w:iCs w:val="0"/>
                <w:color w:val="000000"/>
                <w:kern w:val="0"/>
                <w:sz w:val="21"/>
                <w:szCs w:val="21"/>
                <w:u w:val="none"/>
                <w:lang w:val="en-US" w:eastAsia="zh-CN" w:bidi="ar"/>
              </w:rPr>
              <w:t>2,869,686,762</w:t>
            </w:r>
          </w:p>
        </w:tc>
        <w:tc>
          <w:tcPr>
            <w:tcW w:w="3591" w:type="dxa"/>
            <w:tcBorders>
              <w:top w:val="nil"/>
              <w:left w:val="nil"/>
              <w:bottom w:val="single" w:color="auto" w:sz="12" w:space="0"/>
              <w:right w:val="nil"/>
            </w:tcBorders>
            <w:shd w:val="clear" w:color="auto" w:fill="auto"/>
            <w:vAlign w:val="center"/>
          </w:tcPr>
          <w:p w14:paraId="6CA038C3">
            <w:pPr>
              <w:keepNext w:val="0"/>
              <w:keepLines w:val="0"/>
              <w:widowControl/>
              <w:suppressLineNumbers w:val="0"/>
              <w:snapToGrid w:val="0"/>
              <w:ind w:left="0" w:leftChars="0" w:right="0" w:rightChars="0" w:firstLine="0" w:firstLineChars="0"/>
              <w:jc w:val="center"/>
              <w:textAlignment w:val="bottom"/>
              <w:rPr>
                <w:rFonts w:hint="default" w:ascii="Times New Roman" w:hAnsi="Times New Roman" w:eastAsia="宋体" w:cs="Times New Roman"/>
                <w:b w:val="0"/>
                <w:bCs w:val="0"/>
                <w:i w:val="0"/>
                <w:iCs w:val="0"/>
                <w:color w:val="000000"/>
                <w:kern w:val="0"/>
                <w:sz w:val="21"/>
                <w:szCs w:val="21"/>
                <w:u w:val="none"/>
                <w:lang w:val="en-US" w:eastAsia="zh-CN" w:bidi="ar"/>
              </w:rPr>
            </w:pPr>
            <w:r>
              <w:rPr>
                <w:rFonts w:hint="default" w:ascii="Times New Roman" w:hAnsi="Times New Roman" w:eastAsia="宋体" w:cs="Times New Roman"/>
                <w:b w:val="0"/>
                <w:bCs w:val="0"/>
                <w:i w:val="0"/>
                <w:iCs w:val="0"/>
                <w:color w:val="000000"/>
                <w:kern w:val="0"/>
                <w:sz w:val="21"/>
                <w:szCs w:val="21"/>
                <w:u w:val="none"/>
                <w:lang w:val="en-US" w:eastAsia="zh-CN" w:bidi="ar"/>
              </w:rPr>
              <w:t>1,444,094,654</w:t>
            </w:r>
          </w:p>
        </w:tc>
      </w:tr>
    </w:tbl>
    <w:p w14:paraId="30555065">
      <w:pPr>
        <w:pStyle w:val="28"/>
        <w:keepNext w:val="0"/>
        <w:keepLines w:val="0"/>
        <w:pageBreakBefore w:val="0"/>
        <w:widowControl/>
        <w:suppressLineNumbers w:val="0"/>
        <w:kinsoku/>
        <w:wordWrap/>
        <w:overflowPunct/>
        <w:topLinePunct w:val="0"/>
        <w:autoSpaceDE/>
        <w:autoSpaceDN/>
        <w:bidi w:val="0"/>
        <w:adjustRightInd/>
        <w:snapToGrid/>
        <w:spacing w:beforeAutospacing="0" w:afterAutospacing="0" w:line="420" w:lineRule="exact"/>
        <w:ind w:firstLine="480" w:firstLineChars="200"/>
        <w:jc w:val="both"/>
        <w:textAlignment w:val="auto"/>
        <w:rPr>
          <w:rFonts w:hint="default" w:ascii="Times New Roman" w:hAnsi="Times New Roman" w:eastAsia="宋体" w:cs="Times New Roman"/>
          <w:sz w:val="24"/>
          <w:szCs w:val="24"/>
          <w:lang w:eastAsia="zh-CN"/>
        </w:rPr>
      </w:pPr>
      <w:r>
        <w:rPr>
          <w:rFonts w:hint="default" w:ascii="Times New Roman" w:hAnsi="Times New Roman" w:eastAsia="宋体" w:cs="Times New Roman"/>
          <w:sz w:val="24"/>
          <w:szCs w:val="24"/>
        </w:rPr>
        <w:t>数据来源：</w:t>
      </w:r>
      <w:r>
        <w:rPr>
          <w:rFonts w:hint="default" w:ascii="Times New Roman" w:hAnsi="Times New Roman" w:eastAsia="宋体" w:cs="Times New Roman"/>
          <w:sz w:val="24"/>
          <w:szCs w:val="24"/>
          <w:lang w:val="en-US" w:eastAsia="zh-CN"/>
        </w:rPr>
        <w:t>finD</w:t>
      </w:r>
      <w:r>
        <w:rPr>
          <w:rFonts w:hint="default" w:ascii="Times New Roman" w:hAnsi="Times New Roman" w:eastAsia="宋体" w:cs="Times New Roman"/>
          <w:sz w:val="24"/>
          <w:szCs w:val="24"/>
        </w:rPr>
        <w:t>数据库整理</w:t>
      </w:r>
    </w:p>
    <w:p w14:paraId="59C645B8">
      <w:pPr>
        <w:pStyle w:val="28"/>
        <w:keepNext w:val="0"/>
        <w:keepLines w:val="0"/>
        <w:pageBreakBefore w:val="0"/>
        <w:widowControl/>
        <w:suppressLineNumbers w:val="0"/>
        <w:kinsoku/>
        <w:wordWrap/>
        <w:overflowPunct/>
        <w:topLinePunct w:val="0"/>
        <w:autoSpaceDE/>
        <w:autoSpaceDN/>
        <w:bidi w:val="0"/>
        <w:adjustRightInd/>
        <w:snapToGrid/>
        <w:spacing w:beforeAutospacing="0" w:afterAutospacing="0" w:line="420" w:lineRule="exact"/>
        <w:ind w:firstLine="480" w:firstLineChars="200"/>
        <w:jc w:val="both"/>
        <w:textAlignment w:val="auto"/>
        <w:rPr>
          <w:rFonts w:hint="default" w:ascii="Times New Roman" w:hAnsi="Times New Roman" w:eastAsia="宋体" w:cs="Times New Roman"/>
          <w:sz w:val="24"/>
          <w:szCs w:val="24"/>
          <w:lang w:val="en-US" w:eastAsia="zh-CN"/>
        </w:rPr>
      </w:pPr>
      <w:r>
        <w:rPr>
          <w:rFonts w:hint="default" w:ascii="Times New Roman" w:hAnsi="Times New Roman" w:eastAsia="宋体" w:cs="Times New Roman"/>
          <w:sz w:val="24"/>
          <w:szCs w:val="24"/>
          <w:lang w:val="en-US" w:eastAsia="zh-CN"/>
        </w:rPr>
        <w:t>如表4-32，公司资产规模在样本期内整体呈增长趋势，由2020年的27.47亿元增长至2024年的28.70亿元，变化幅度相对有限。然而，公司负债规模增长较为明显，由2020年的7.46亿元增加至2024年的14.44亿元，五年间增长接近一倍。随着负债规模持续增加，企业资产中由负债形成的比例逐渐提高，从而推动权益乘数明显上升。以2024年为例，公司总资产约为28.70亿元，而负债规模已达到14.44亿元，负债占资产比例约为50%。相比2020年约27%的负债占比，企业财务杠杆水平显著提高。在这种情况下，企业通过负债融资扩大资产规模，使得权益乘数提升至2以上。</w:t>
      </w:r>
    </w:p>
    <w:p w14:paraId="3CBC9104">
      <w:pPr>
        <w:pStyle w:val="28"/>
        <w:keepNext w:val="0"/>
        <w:keepLines w:val="0"/>
        <w:pageBreakBefore w:val="0"/>
        <w:widowControl/>
        <w:suppressLineNumbers w:val="0"/>
        <w:kinsoku/>
        <w:wordWrap/>
        <w:overflowPunct/>
        <w:topLinePunct w:val="0"/>
        <w:autoSpaceDE/>
        <w:autoSpaceDN/>
        <w:bidi w:val="0"/>
        <w:adjustRightInd/>
        <w:snapToGrid/>
        <w:spacing w:beforeAutospacing="0" w:afterAutospacing="0" w:line="420" w:lineRule="exact"/>
        <w:ind w:firstLine="480" w:firstLineChars="200"/>
        <w:jc w:val="both"/>
        <w:textAlignment w:val="auto"/>
        <w:rPr>
          <w:rFonts w:hint="default" w:ascii="Times New Roman" w:hAnsi="Times New Roman" w:eastAsia="宋体" w:cs="Times New Roman"/>
          <w:sz w:val="24"/>
          <w:szCs w:val="24"/>
          <w:lang w:val="en-US" w:eastAsia="zh-CN"/>
        </w:rPr>
      </w:pPr>
      <w:r>
        <w:rPr>
          <w:rFonts w:hint="default" w:ascii="Times New Roman" w:hAnsi="Times New Roman" w:eastAsia="宋体" w:cs="Times New Roman"/>
          <w:sz w:val="24"/>
          <w:szCs w:val="24"/>
          <w:lang w:val="en-US" w:eastAsia="zh-CN"/>
        </w:rPr>
        <w:t>这意味着，思美传媒并不是在高利润基础上利用杠杆放大收益，而是在低利润甚至亏损基础上承受更高杠杆带来的波动风险。</w:t>
      </w:r>
    </w:p>
    <w:p w14:paraId="261992DC">
      <w:pPr>
        <w:pStyle w:val="28"/>
        <w:keepNext w:val="0"/>
        <w:keepLines w:val="0"/>
        <w:pageBreakBefore w:val="0"/>
        <w:widowControl/>
        <w:suppressLineNumbers w:val="0"/>
        <w:kinsoku/>
        <w:wordWrap/>
        <w:overflowPunct/>
        <w:topLinePunct w:val="0"/>
        <w:autoSpaceDE/>
        <w:autoSpaceDN/>
        <w:bidi w:val="0"/>
        <w:adjustRightInd/>
        <w:snapToGrid/>
        <w:spacing w:beforeAutospacing="0" w:afterAutospacing="0" w:line="420" w:lineRule="exact"/>
        <w:ind w:firstLine="480" w:firstLineChars="200"/>
        <w:jc w:val="both"/>
        <w:textAlignment w:val="auto"/>
        <w:rPr>
          <w:rFonts w:hint="default" w:ascii="Times New Roman" w:hAnsi="Times New Roman" w:eastAsia="宋体" w:cs="Times New Roman"/>
          <w:sz w:val="24"/>
          <w:szCs w:val="24"/>
          <w:lang w:val="en-US" w:eastAsia="zh-CN"/>
        </w:rPr>
      </w:pPr>
      <w:r>
        <w:rPr>
          <w:rFonts w:hint="default" w:ascii="Times New Roman" w:hAnsi="Times New Roman" w:eastAsia="宋体" w:cs="Times New Roman"/>
          <w:sz w:val="24"/>
          <w:szCs w:val="24"/>
          <w:lang w:val="en-US" w:eastAsia="zh-CN"/>
        </w:rPr>
        <w:t>这一特征具有较强的警示意义。思美传媒主营整合营销传播业务，营业成本率长期高于92%，说明其利润空间本就很薄；在此基础上，权益乘数由1.37升至2.01，意味着企业每单位净资产需要承担更高资产规模，一旦净利率继续承压，负向冲击就会更快传导至ROE。因此，思美传媒的案例说明，对于低毛利行业中的AI赋能型企业而言，若AI主要用于流程提效而尚未形成新的利润来源，杠杆上升不仅不能改善回报，反而可能放大脆弱性。</w:t>
      </w:r>
    </w:p>
    <w:p w14:paraId="559C1989">
      <w:pPr>
        <w:pStyle w:val="28"/>
        <w:keepNext w:val="0"/>
        <w:keepLines w:val="0"/>
        <w:pageBreakBefore w:val="0"/>
        <w:widowControl/>
        <w:suppressLineNumbers w:val="0"/>
        <w:kinsoku/>
        <w:wordWrap/>
        <w:overflowPunct/>
        <w:topLinePunct w:val="0"/>
        <w:autoSpaceDE/>
        <w:autoSpaceDN/>
        <w:bidi w:val="0"/>
        <w:adjustRightInd/>
        <w:snapToGrid/>
        <w:spacing w:beforeAutospacing="0" w:afterAutospacing="0" w:line="420" w:lineRule="exact"/>
        <w:ind w:firstLine="480" w:firstLineChars="200"/>
        <w:jc w:val="both"/>
        <w:textAlignment w:val="auto"/>
        <w:rPr>
          <w:rFonts w:hint="default" w:ascii="Times New Roman" w:hAnsi="Times New Roman" w:eastAsia="宋体" w:cs="Times New Roman"/>
          <w:sz w:val="24"/>
          <w:szCs w:val="24"/>
          <w:lang w:val="en-US" w:eastAsia="zh-CN"/>
        </w:rPr>
      </w:pPr>
      <w:r>
        <w:rPr>
          <w:rFonts w:hint="default" w:ascii="Times New Roman" w:hAnsi="Times New Roman" w:eastAsia="宋体" w:cs="Times New Roman"/>
          <w:sz w:val="24"/>
          <w:szCs w:val="24"/>
          <w:lang w:val="en-US" w:eastAsia="zh-CN"/>
        </w:rPr>
        <w:t>综合来看，AI业务赋能型企业在权益乘数上的分化，主要反映原有主业经营基础的差异。巨人网络和世纪天鸿依托较稳健主业，采取低至中等杠杆即可维持经营；思美传媒则在低利润结构下出现杠杆上升，使财务风险进一步暴露。这说明，对AI业务赋能型企业而言，资本结构只能在次要层面影响ROE，真正决定盈利质量的仍然是主业利润空间及AI赋能后能否转化为可持续经营收益。</w:t>
      </w:r>
    </w:p>
    <w:p w14:paraId="0EB3FB11">
      <w:pPr>
        <w:autoSpaceDE/>
        <w:autoSpaceDN/>
        <w:snapToGrid/>
        <w:spacing w:before="156" w:beforeLines="50" w:after="156" w:afterLines="50" w:line="420" w:lineRule="exact"/>
        <w:jc w:val="left"/>
        <w:outlineLvl w:val="2"/>
        <w:rPr>
          <w:rFonts w:hint="default" w:ascii="Times New Roman" w:hAnsi="Times New Roman" w:eastAsia="黑体" w:cs="Times New Roman"/>
          <w:color w:val="000000"/>
          <w:kern w:val="0"/>
          <w:sz w:val="28"/>
          <w:szCs w:val="28"/>
          <w:lang w:val="en-US" w:eastAsia="zh-CN"/>
        </w:rPr>
      </w:pPr>
      <w:r>
        <w:rPr>
          <w:rFonts w:hint="default" w:ascii="Times New Roman" w:hAnsi="Times New Roman" w:eastAsia="黑体" w:cs="Times New Roman"/>
          <w:color w:val="000000"/>
          <w:kern w:val="0"/>
          <w:sz w:val="28"/>
          <w:szCs w:val="28"/>
          <w:lang w:val="en-US" w:eastAsia="zh-CN"/>
        </w:rPr>
        <w:t>4.2.3.3 本节小结</w:t>
      </w:r>
    </w:p>
    <w:p w14:paraId="2BAF3578">
      <w:pPr>
        <w:bidi w:val="0"/>
        <w:ind w:firstLine="420" w:firstLineChars="0"/>
        <w:rPr>
          <w:rFonts w:hint="default" w:ascii="Times New Roman" w:hAnsi="Times New Roman" w:eastAsia="宋体" w:cs="Times New Roman"/>
          <w:kern w:val="0"/>
          <w:sz w:val="24"/>
          <w:szCs w:val="24"/>
          <w:lang w:val="en-US" w:eastAsia="zh-CN" w:bidi="ar"/>
        </w:rPr>
      </w:pPr>
      <w:r>
        <w:rPr>
          <w:rFonts w:hint="default" w:ascii="Times New Roman" w:hAnsi="Times New Roman" w:eastAsia="宋体" w:cs="Times New Roman"/>
          <w:kern w:val="0"/>
          <w:sz w:val="24"/>
          <w:szCs w:val="24"/>
          <w:lang w:val="en-US" w:eastAsia="zh-CN" w:bidi="ar"/>
        </w:rPr>
        <w:t>总体来看，六家典型样本企业的权益乘数普遍处于可控区间，只有思美传媒在样本后期呈现出较明显的杠杆上升。因此，从杜邦分析结果看，资本结构并不是样本企业盈利分化的主导因素。对于方直科技、佳讯飞鸿、巨人网络和世纪天鸿而言，ROE变化更多取决于销售净利率和总资产周转率；对天地在线而言，杠杆调整并未改变盈利下行趋势；对思美传媒而言，杠杆上升反而放大了低利润经营模式的脆弱性。</w:t>
      </w:r>
    </w:p>
    <w:p w14:paraId="70AE5B7F">
      <w:pPr>
        <w:bidi w:val="0"/>
        <w:ind w:firstLine="420" w:firstLineChars="0"/>
        <w:rPr>
          <w:rFonts w:hint="default" w:ascii="Times New Roman" w:hAnsi="Times New Roman" w:eastAsia="宋体" w:cs="Times New Roman"/>
          <w:sz w:val="24"/>
          <w:szCs w:val="24"/>
        </w:rPr>
      </w:pPr>
      <w:r>
        <w:rPr>
          <w:rFonts w:hint="default" w:ascii="Times New Roman" w:hAnsi="Times New Roman" w:eastAsia="宋体" w:cs="Times New Roman"/>
          <w:kern w:val="0"/>
          <w:sz w:val="24"/>
          <w:szCs w:val="24"/>
          <w:lang w:val="en-US" w:eastAsia="zh-CN" w:bidi="ar"/>
        </w:rPr>
        <w:t>由此可以得出更明确的判断：在A股人工智能应用层中小企业样本中，权益乘数更多扮演放大器而非发动机的角色。只有当企业已经形成较稳定的利润率和周转效率时，杠杆才可能正向放大股东回报；若主营业务利润结构本身偏弱，财务杠杆不仅难以改善盈利，反而可能加重风险暴露。</w:t>
      </w:r>
    </w:p>
    <w:p w14:paraId="55289830">
      <w:pPr>
        <w:autoSpaceDE/>
        <w:autoSpaceDN/>
        <w:snapToGrid/>
        <w:spacing w:before="156" w:beforeLines="50" w:after="156" w:afterLines="50" w:line="420" w:lineRule="exact"/>
        <w:jc w:val="left"/>
        <w:outlineLvl w:val="2"/>
        <w:rPr>
          <w:rFonts w:hint="default" w:ascii="Times New Roman" w:hAnsi="Times New Roman" w:eastAsia="黑体" w:cs="Times New Roman"/>
          <w:color w:val="000000"/>
          <w:kern w:val="0"/>
          <w:sz w:val="28"/>
          <w:szCs w:val="28"/>
          <w:lang w:val="en-US" w:eastAsia="zh-CN"/>
        </w:rPr>
      </w:pPr>
      <w:r>
        <w:rPr>
          <w:rFonts w:hint="default" w:ascii="Times New Roman" w:hAnsi="Times New Roman" w:eastAsia="黑体" w:cs="Times New Roman"/>
          <w:color w:val="000000"/>
          <w:kern w:val="0"/>
          <w:sz w:val="28"/>
          <w:szCs w:val="28"/>
          <w:lang w:val="en-US" w:eastAsia="zh-CN"/>
        </w:rPr>
        <w:t>4.2.4净资产收益率分析</w:t>
      </w:r>
    </w:p>
    <w:p w14:paraId="5B81563B">
      <w:pPr>
        <w:pStyle w:val="28"/>
        <w:keepNext w:val="0"/>
        <w:keepLines w:val="0"/>
        <w:pageBreakBefore w:val="0"/>
        <w:widowControl/>
        <w:suppressLineNumbers w:val="0"/>
        <w:kinsoku/>
        <w:wordWrap/>
        <w:overflowPunct/>
        <w:topLinePunct w:val="0"/>
        <w:autoSpaceDE/>
        <w:autoSpaceDN/>
        <w:bidi w:val="0"/>
        <w:adjustRightInd/>
        <w:snapToGrid/>
        <w:spacing w:beforeAutospacing="0" w:afterAutospacing="0" w:line="420" w:lineRule="exact"/>
        <w:ind w:firstLine="480" w:firstLineChars="200"/>
        <w:jc w:val="both"/>
        <w:textAlignment w:val="auto"/>
        <w:rPr>
          <w:rFonts w:hint="default" w:ascii="Times New Roman" w:hAnsi="Times New Roman" w:eastAsia="宋体" w:cs="Times New Roman"/>
          <w:sz w:val="24"/>
          <w:szCs w:val="24"/>
        </w:rPr>
      </w:pPr>
      <w:r>
        <w:rPr>
          <w:rFonts w:hint="default" w:ascii="Times New Roman" w:hAnsi="Times New Roman" w:eastAsia="宋体" w:cs="Times New Roman"/>
          <w:kern w:val="2"/>
          <w:sz w:val="24"/>
          <w:szCs w:val="24"/>
          <w:lang w:val="en-US" w:eastAsia="zh-CN" w:bidi="ar-SA"/>
        </w:rPr>
        <w:t>净资产收益率是衡量企业股东权益获利能力的核心指标，</w:t>
      </w:r>
      <w:r>
        <w:rPr>
          <w:rFonts w:hint="default" w:ascii="Times New Roman" w:hAnsi="Times New Roman" w:eastAsia="宋体" w:cs="Times New Roman"/>
          <w:sz w:val="24"/>
          <w:szCs w:val="24"/>
        </w:rPr>
        <w:t>反映企业利用股东投入资本创造利润的能力。在杜邦分析框架中，净资产收益率由销售净利率、总资产周转率和权益乘数三个因素共同决定，其基本关系为：</w:t>
      </w:r>
    </w:p>
    <w:p w14:paraId="171C9EC0">
      <w:pPr>
        <w:pStyle w:val="28"/>
        <w:keepNext w:val="0"/>
        <w:keepLines w:val="0"/>
        <w:pageBreakBefore w:val="0"/>
        <w:widowControl/>
        <w:suppressLineNumbers w:val="0"/>
        <w:kinsoku/>
        <w:wordWrap/>
        <w:overflowPunct/>
        <w:topLinePunct w:val="0"/>
        <w:autoSpaceDE/>
        <w:autoSpaceDN/>
        <w:bidi w:val="0"/>
        <w:adjustRightInd/>
        <w:snapToGrid/>
        <w:spacing w:beforeAutospacing="0" w:afterAutospacing="0" w:line="420" w:lineRule="exact"/>
        <w:ind w:firstLine="480" w:firstLineChars="200"/>
        <w:jc w:val="both"/>
        <w:textAlignment w:val="auto"/>
        <w:rPr>
          <w:rFonts w:hint="default" w:ascii="Times New Roman" w:hAnsi="Times New Roman" w:eastAsia="宋体" w:cs="Times New Roman"/>
          <w:sz w:val="24"/>
          <w:szCs w:val="24"/>
          <w:lang w:val="en-US" w:eastAsia="zh-CN"/>
        </w:rPr>
      </w:pPr>
      <m:oMathPara>
        <m:oMath>
          <m:r>
            <m:rPr>
              <m:nor/>
              <m:sty m:val="p"/>
            </m:rPr>
            <w:rPr>
              <w:rFonts w:hint="default" w:ascii="Times New Roman" w:hAnsi="Times New Roman" w:eastAsia="宋体" w:cs="Times New Roman"/>
              <w:b w:val="0"/>
              <w:i w:val="0"/>
              <w:sz w:val="24"/>
            </w:rPr>
            <m:t>净资产收益率=销售净利率×总资产周转率×权益乘数</m:t>
          </m:r>
        </m:oMath>
      </m:oMathPara>
    </w:p>
    <w:p w14:paraId="5E2126CD">
      <w:pPr>
        <w:pStyle w:val="28"/>
        <w:keepNext w:val="0"/>
        <w:keepLines w:val="0"/>
        <w:pageBreakBefore w:val="0"/>
        <w:widowControl/>
        <w:suppressLineNumbers w:val="0"/>
        <w:kinsoku/>
        <w:wordWrap/>
        <w:overflowPunct/>
        <w:topLinePunct w:val="0"/>
        <w:autoSpaceDE/>
        <w:autoSpaceDN/>
        <w:bidi w:val="0"/>
        <w:adjustRightInd/>
        <w:snapToGrid/>
        <w:spacing w:beforeAutospacing="0" w:afterAutospacing="0" w:line="420" w:lineRule="exact"/>
        <w:ind w:firstLine="480" w:firstLineChars="200"/>
        <w:jc w:val="both"/>
        <w:textAlignment w:val="auto"/>
        <w:rPr>
          <w:rFonts w:hint="default" w:ascii="Times New Roman" w:hAnsi="Times New Roman" w:eastAsia="宋体" w:cs="Times New Roman"/>
          <w:sz w:val="24"/>
          <w:szCs w:val="24"/>
        </w:rPr>
      </w:pPr>
      <w:r>
        <w:rPr>
          <w:rFonts w:hint="default" w:ascii="Times New Roman" w:hAnsi="Times New Roman" w:eastAsia="宋体" w:cs="Times New Roman"/>
          <w:sz w:val="24"/>
          <w:szCs w:val="24"/>
        </w:rPr>
        <w:t>其中，销售净利率反映企业收入转化为利润的能力，总资产周转率体现企业资产利用效率，而权益乘数则反映企业财务杠杆水平。三者共同决定企业最终的股东回报水平。因此，对净资产收益率的分析需要结合上述三个指标进行综合考察。在前文中，本文已经分别从销售净利率、总资产周转率和权益乘数三个方面对样本企业进行了分析。在此基础上，进一步对6家典型样本企业2020—2024年的净资产收益率变化情况进行比较分析，以综合考察不同企业盈利能力的形成机制。典型样本企业的净资产收益率比较如表4-3</w:t>
      </w:r>
      <w:r>
        <w:rPr>
          <w:rFonts w:hint="default" w:ascii="Times New Roman" w:hAnsi="Times New Roman" w:eastAsia="宋体" w:cs="Times New Roman"/>
          <w:sz w:val="24"/>
          <w:szCs w:val="24"/>
          <w:lang w:val="en-US" w:eastAsia="zh-CN"/>
        </w:rPr>
        <w:t>3</w:t>
      </w:r>
      <w:r>
        <w:rPr>
          <w:rFonts w:hint="default" w:ascii="Times New Roman" w:hAnsi="Times New Roman" w:eastAsia="宋体" w:cs="Times New Roman"/>
          <w:sz w:val="24"/>
          <w:szCs w:val="24"/>
        </w:rPr>
        <w:t>所示。</w:t>
      </w:r>
    </w:p>
    <w:p w14:paraId="6D40660A">
      <w:pPr>
        <w:widowControl/>
        <w:tabs>
          <w:tab w:val="left" w:pos="377"/>
        </w:tabs>
        <w:autoSpaceDE/>
        <w:autoSpaceDN/>
        <w:snapToGrid/>
        <w:spacing w:before="156" w:beforeLines="50"/>
        <w:jc w:val="center"/>
        <w:rPr>
          <w:rFonts w:hint="default" w:ascii="Times New Roman" w:hAnsi="Times New Roman" w:eastAsia="宋体" w:cs="Times New Roman"/>
          <w:spacing w:val="10"/>
          <w:kern w:val="0"/>
          <w:szCs w:val="20"/>
          <w:lang w:val="en-US" w:eastAsia="zh-CN"/>
        </w:rPr>
      </w:pPr>
      <w:r>
        <w:rPr>
          <w:rFonts w:hint="default" w:ascii="Times New Roman" w:hAnsi="Times New Roman" w:eastAsia="宋体" w:cs="Times New Roman"/>
          <w:spacing w:val="10"/>
          <w:kern w:val="0"/>
          <w:szCs w:val="20"/>
          <w:lang w:val="en-US" w:eastAsia="zh-CN"/>
        </w:rPr>
        <w:t>表4-33 典型样本企业净资产收益率比较表</w:t>
      </w:r>
    </w:p>
    <w:tbl>
      <w:tblPr>
        <w:tblStyle w:val="31"/>
        <w:tblW w:w="8519" w:type="dxa"/>
        <w:jc w:val="center"/>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Layout w:type="autofit"/>
        <w:tblCellMar>
          <w:top w:w="0" w:type="dxa"/>
          <w:left w:w="108" w:type="dxa"/>
          <w:bottom w:w="0" w:type="dxa"/>
          <w:right w:w="108" w:type="dxa"/>
        </w:tblCellMar>
      </w:tblPr>
      <w:tblGrid>
        <w:gridCol w:w="1583"/>
        <w:gridCol w:w="1513"/>
        <w:gridCol w:w="1205"/>
        <w:gridCol w:w="907"/>
        <w:gridCol w:w="1205"/>
        <w:gridCol w:w="1053"/>
        <w:gridCol w:w="1053"/>
      </w:tblGrid>
      <w:tr w14:paraId="4F7D7AD9">
        <w:trPr>
          <w:trHeight w:val="0" w:hRule="atLeast"/>
          <w:tblHeader/>
          <w:jc w:val="center"/>
        </w:trPr>
        <w:tc>
          <w:tcPr>
            <w:tcW w:w="1583" w:type="dxa"/>
            <w:tcBorders>
              <w:top w:val="single" w:color="auto" w:sz="12" w:space="0"/>
              <w:left w:val="nil"/>
              <w:bottom w:val="single" w:color="auto" w:sz="4" w:space="0"/>
              <w:right w:val="nil"/>
            </w:tcBorders>
            <w:shd w:val="clear" w:color="auto" w:fill="auto"/>
            <w:vAlign w:val="center"/>
          </w:tcPr>
          <w:p w14:paraId="1D08D4AF">
            <w:pPr>
              <w:keepNext w:val="0"/>
              <w:keepLines w:val="0"/>
              <w:widowControl/>
              <w:suppressLineNumbers w:val="0"/>
              <w:snapToGrid w:val="0"/>
              <w:ind w:left="0" w:leftChars="0" w:right="0" w:rightChars="0" w:firstLine="0" w:firstLineChars="0"/>
              <w:jc w:val="center"/>
              <w:textAlignment w:val="center"/>
              <w:rPr>
                <w:rFonts w:hint="default" w:ascii="Times New Roman" w:hAnsi="Times New Roman" w:eastAsia="宋体" w:cs="Times New Roman"/>
                <w:b/>
                <w:bCs/>
                <w:i w:val="0"/>
                <w:iCs w:val="0"/>
                <w:color w:val="000000"/>
                <w:kern w:val="0"/>
                <w:sz w:val="21"/>
                <w:szCs w:val="21"/>
                <w:u w:val="none"/>
                <w:lang w:val="en-US" w:eastAsia="zh-CN" w:bidi="ar"/>
              </w:rPr>
            </w:pPr>
            <w:r>
              <w:rPr>
                <w:rFonts w:hint="default" w:ascii="Times New Roman" w:hAnsi="Times New Roman" w:eastAsia="宋体" w:cs="Times New Roman"/>
                <w:b/>
                <w:bCs/>
                <w:i w:val="0"/>
                <w:iCs w:val="0"/>
                <w:color w:val="000000"/>
                <w:kern w:val="0"/>
                <w:sz w:val="21"/>
                <w:szCs w:val="21"/>
                <w:u w:val="none"/>
                <w:lang w:val="en-US" w:eastAsia="zh-CN" w:bidi="ar"/>
              </w:rPr>
              <w:t>企业类型</w:t>
            </w:r>
          </w:p>
        </w:tc>
        <w:tc>
          <w:tcPr>
            <w:tcW w:w="1513" w:type="dxa"/>
            <w:tcBorders>
              <w:top w:val="single" w:color="auto" w:sz="12" w:space="0"/>
              <w:left w:val="nil"/>
              <w:bottom w:val="single" w:color="auto" w:sz="4" w:space="0"/>
              <w:right w:val="nil"/>
            </w:tcBorders>
            <w:shd w:val="clear" w:color="auto" w:fill="auto"/>
            <w:vAlign w:val="center"/>
          </w:tcPr>
          <w:p w14:paraId="450F8265">
            <w:pPr>
              <w:keepNext w:val="0"/>
              <w:keepLines w:val="0"/>
              <w:widowControl/>
              <w:suppressLineNumbers w:val="0"/>
              <w:snapToGrid w:val="0"/>
              <w:ind w:left="0" w:leftChars="0" w:right="0" w:rightChars="0" w:firstLine="0" w:firstLineChars="0"/>
              <w:jc w:val="center"/>
              <w:textAlignment w:val="center"/>
              <w:rPr>
                <w:rFonts w:hint="default" w:ascii="Times New Roman" w:hAnsi="Times New Roman" w:eastAsia="宋体" w:cs="Times New Roman"/>
                <w:b/>
                <w:bCs/>
                <w:i w:val="0"/>
                <w:iCs w:val="0"/>
                <w:color w:val="000000"/>
                <w:kern w:val="0"/>
                <w:sz w:val="21"/>
                <w:szCs w:val="21"/>
                <w:u w:val="none"/>
                <w:lang w:val="en-US" w:eastAsia="zh-CN" w:bidi="ar"/>
              </w:rPr>
            </w:pPr>
            <w:r>
              <w:rPr>
                <w:rFonts w:hint="default" w:ascii="Times New Roman" w:hAnsi="Times New Roman" w:eastAsia="宋体" w:cs="Times New Roman"/>
                <w:b/>
                <w:bCs/>
                <w:i w:val="0"/>
                <w:iCs w:val="0"/>
                <w:color w:val="000000"/>
                <w:kern w:val="0"/>
                <w:sz w:val="21"/>
                <w:szCs w:val="21"/>
                <w:u w:val="none"/>
                <w:lang w:val="en-US" w:eastAsia="zh-CN" w:bidi="ar"/>
              </w:rPr>
              <w:t>企业名称</w:t>
            </w:r>
          </w:p>
        </w:tc>
        <w:tc>
          <w:tcPr>
            <w:tcW w:w="1205" w:type="dxa"/>
            <w:tcBorders>
              <w:top w:val="single" w:color="auto" w:sz="12" w:space="0"/>
              <w:left w:val="nil"/>
              <w:bottom w:val="single" w:color="auto" w:sz="4" w:space="0"/>
              <w:right w:val="nil"/>
            </w:tcBorders>
            <w:shd w:val="clear" w:color="auto" w:fill="auto"/>
            <w:vAlign w:val="center"/>
          </w:tcPr>
          <w:p w14:paraId="73284624">
            <w:pPr>
              <w:keepNext w:val="0"/>
              <w:keepLines w:val="0"/>
              <w:widowControl/>
              <w:suppressLineNumbers w:val="0"/>
              <w:snapToGrid w:val="0"/>
              <w:ind w:left="0" w:leftChars="0" w:right="0" w:rightChars="0" w:firstLine="0" w:firstLineChars="0"/>
              <w:jc w:val="center"/>
              <w:textAlignment w:val="center"/>
              <w:rPr>
                <w:rFonts w:hint="default" w:ascii="Times New Roman" w:hAnsi="Times New Roman" w:eastAsia="宋体" w:cs="Times New Roman"/>
                <w:b/>
                <w:bCs/>
                <w:i w:val="0"/>
                <w:iCs w:val="0"/>
                <w:color w:val="000000"/>
                <w:kern w:val="0"/>
                <w:sz w:val="21"/>
                <w:szCs w:val="21"/>
                <w:u w:val="none"/>
                <w:lang w:val="en-US" w:eastAsia="zh-CN" w:bidi="ar"/>
              </w:rPr>
            </w:pPr>
            <w:r>
              <w:rPr>
                <w:rFonts w:hint="default" w:ascii="Times New Roman" w:hAnsi="Times New Roman" w:eastAsia="宋体" w:cs="Times New Roman"/>
                <w:b/>
                <w:bCs/>
                <w:i w:val="0"/>
                <w:iCs w:val="0"/>
                <w:color w:val="000000"/>
                <w:kern w:val="0"/>
                <w:sz w:val="21"/>
                <w:szCs w:val="21"/>
                <w:u w:val="none"/>
                <w:lang w:val="en-US" w:eastAsia="zh-CN" w:bidi="ar"/>
              </w:rPr>
              <w:t>2020</w:t>
            </w:r>
          </w:p>
        </w:tc>
        <w:tc>
          <w:tcPr>
            <w:tcW w:w="907" w:type="dxa"/>
            <w:tcBorders>
              <w:top w:val="single" w:color="auto" w:sz="12" w:space="0"/>
              <w:left w:val="nil"/>
              <w:bottom w:val="single" w:color="auto" w:sz="4" w:space="0"/>
              <w:right w:val="nil"/>
            </w:tcBorders>
            <w:shd w:val="clear" w:color="auto" w:fill="auto"/>
            <w:vAlign w:val="center"/>
          </w:tcPr>
          <w:p w14:paraId="3C9655B5">
            <w:pPr>
              <w:keepNext w:val="0"/>
              <w:keepLines w:val="0"/>
              <w:widowControl/>
              <w:suppressLineNumbers w:val="0"/>
              <w:snapToGrid w:val="0"/>
              <w:ind w:left="0" w:leftChars="0" w:right="0" w:rightChars="0" w:firstLine="0" w:firstLineChars="0"/>
              <w:jc w:val="center"/>
              <w:textAlignment w:val="center"/>
              <w:rPr>
                <w:rFonts w:hint="default" w:ascii="Times New Roman" w:hAnsi="Times New Roman" w:eastAsia="宋体" w:cs="Times New Roman"/>
                <w:b/>
                <w:bCs/>
                <w:i w:val="0"/>
                <w:iCs w:val="0"/>
                <w:color w:val="000000"/>
                <w:kern w:val="0"/>
                <w:sz w:val="21"/>
                <w:szCs w:val="21"/>
                <w:u w:val="none"/>
                <w:lang w:val="en-US" w:eastAsia="zh-CN" w:bidi="ar"/>
              </w:rPr>
            </w:pPr>
            <w:r>
              <w:rPr>
                <w:rFonts w:hint="default" w:ascii="Times New Roman" w:hAnsi="Times New Roman" w:eastAsia="宋体" w:cs="Times New Roman"/>
                <w:b/>
                <w:bCs/>
                <w:i w:val="0"/>
                <w:iCs w:val="0"/>
                <w:color w:val="000000"/>
                <w:kern w:val="0"/>
                <w:sz w:val="21"/>
                <w:szCs w:val="21"/>
                <w:u w:val="none"/>
                <w:lang w:val="en-US" w:eastAsia="zh-CN" w:bidi="ar"/>
              </w:rPr>
              <w:t>2021</w:t>
            </w:r>
          </w:p>
        </w:tc>
        <w:tc>
          <w:tcPr>
            <w:tcW w:w="1205" w:type="dxa"/>
            <w:tcBorders>
              <w:top w:val="single" w:color="auto" w:sz="12" w:space="0"/>
              <w:left w:val="nil"/>
              <w:bottom w:val="single" w:color="auto" w:sz="4" w:space="0"/>
              <w:right w:val="nil"/>
            </w:tcBorders>
            <w:shd w:val="clear" w:color="auto" w:fill="auto"/>
            <w:vAlign w:val="center"/>
          </w:tcPr>
          <w:p w14:paraId="67C78994">
            <w:pPr>
              <w:keepNext w:val="0"/>
              <w:keepLines w:val="0"/>
              <w:widowControl/>
              <w:suppressLineNumbers w:val="0"/>
              <w:snapToGrid w:val="0"/>
              <w:ind w:left="0" w:leftChars="0" w:right="0" w:rightChars="0" w:firstLine="0" w:firstLineChars="0"/>
              <w:jc w:val="center"/>
              <w:textAlignment w:val="center"/>
              <w:rPr>
                <w:rFonts w:hint="default" w:ascii="Times New Roman" w:hAnsi="Times New Roman" w:eastAsia="宋体" w:cs="Times New Roman"/>
                <w:b/>
                <w:bCs/>
                <w:i w:val="0"/>
                <w:iCs w:val="0"/>
                <w:color w:val="000000"/>
                <w:kern w:val="0"/>
                <w:sz w:val="21"/>
                <w:szCs w:val="21"/>
                <w:u w:val="none"/>
                <w:lang w:val="en-US" w:eastAsia="zh-CN" w:bidi="ar"/>
              </w:rPr>
            </w:pPr>
            <w:r>
              <w:rPr>
                <w:rFonts w:hint="default" w:ascii="Times New Roman" w:hAnsi="Times New Roman" w:eastAsia="宋体" w:cs="Times New Roman"/>
                <w:b/>
                <w:bCs/>
                <w:i w:val="0"/>
                <w:iCs w:val="0"/>
                <w:color w:val="000000"/>
                <w:kern w:val="0"/>
                <w:sz w:val="21"/>
                <w:szCs w:val="21"/>
                <w:u w:val="none"/>
                <w:lang w:val="en-US" w:eastAsia="zh-CN" w:bidi="ar"/>
              </w:rPr>
              <w:t>2022</w:t>
            </w:r>
          </w:p>
        </w:tc>
        <w:tc>
          <w:tcPr>
            <w:tcW w:w="1053" w:type="dxa"/>
            <w:tcBorders>
              <w:top w:val="single" w:color="auto" w:sz="12" w:space="0"/>
              <w:left w:val="nil"/>
              <w:bottom w:val="single" w:color="auto" w:sz="4" w:space="0"/>
              <w:right w:val="nil"/>
            </w:tcBorders>
            <w:shd w:val="clear" w:color="auto" w:fill="auto"/>
            <w:vAlign w:val="center"/>
          </w:tcPr>
          <w:p w14:paraId="0AECC546">
            <w:pPr>
              <w:keepNext w:val="0"/>
              <w:keepLines w:val="0"/>
              <w:widowControl/>
              <w:suppressLineNumbers w:val="0"/>
              <w:snapToGrid w:val="0"/>
              <w:ind w:left="0" w:leftChars="0" w:right="0" w:rightChars="0" w:firstLine="0" w:firstLineChars="0"/>
              <w:jc w:val="center"/>
              <w:textAlignment w:val="center"/>
              <w:rPr>
                <w:rFonts w:hint="default" w:ascii="Times New Roman" w:hAnsi="Times New Roman" w:eastAsia="宋体" w:cs="Times New Roman"/>
                <w:b/>
                <w:bCs/>
                <w:i w:val="0"/>
                <w:iCs w:val="0"/>
                <w:color w:val="000000"/>
                <w:kern w:val="0"/>
                <w:sz w:val="21"/>
                <w:szCs w:val="21"/>
                <w:u w:val="none"/>
                <w:lang w:val="en-US" w:eastAsia="zh-CN" w:bidi="ar"/>
              </w:rPr>
            </w:pPr>
            <w:r>
              <w:rPr>
                <w:rFonts w:hint="default" w:ascii="Times New Roman" w:hAnsi="Times New Roman" w:eastAsia="宋体" w:cs="Times New Roman"/>
                <w:b/>
                <w:bCs/>
                <w:i w:val="0"/>
                <w:iCs w:val="0"/>
                <w:color w:val="000000"/>
                <w:kern w:val="0"/>
                <w:sz w:val="21"/>
                <w:szCs w:val="21"/>
                <w:u w:val="none"/>
                <w:lang w:val="en-US" w:eastAsia="zh-CN" w:bidi="ar"/>
              </w:rPr>
              <w:t>2023</w:t>
            </w:r>
          </w:p>
        </w:tc>
        <w:tc>
          <w:tcPr>
            <w:tcW w:w="1053" w:type="dxa"/>
            <w:tcBorders>
              <w:top w:val="single" w:color="auto" w:sz="12" w:space="0"/>
              <w:left w:val="nil"/>
              <w:bottom w:val="single" w:color="auto" w:sz="4" w:space="0"/>
              <w:right w:val="nil"/>
            </w:tcBorders>
            <w:shd w:val="clear" w:color="auto" w:fill="auto"/>
            <w:vAlign w:val="center"/>
          </w:tcPr>
          <w:p w14:paraId="08211D0E">
            <w:pPr>
              <w:keepNext w:val="0"/>
              <w:keepLines w:val="0"/>
              <w:widowControl/>
              <w:suppressLineNumbers w:val="0"/>
              <w:snapToGrid w:val="0"/>
              <w:ind w:left="0" w:leftChars="0" w:right="0" w:rightChars="0" w:firstLine="0" w:firstLineChars="0"/>
              <w:jc w:val="center"/>
              <w:textAlignment w:val="center"/>
              <w:rPr>
                <w:rFonts w:hint="default" w:ascii="Times New Roman" w:hAnsi="Times New Roman" w:eastAsia="宋体" w:cs="Times New Roman"/>
                <w:b/>
                <w:bCs/>
                <w:i w:val="0"/>
                <w:iCs w:val="0"/>
                <w:color w:val="000000"/>
                <w:kern w:val="0"/>
                <w:sz w:val="21"/>
                <w:szCs w:val="21"/>
                <w:u w:val="none"/>
                <w:lang w:val="en-US" w:eastAsia="zh-CN" w:bidi="ar"/>
              </w:rPr>
            </w:pPr>
            <w:r>
              <w:rPr>
                <w:rFonts w:hint="default" w:ascii="Times New Roman" w:hAnsi="Times New Roman" w:eastAsia="宋体" w:cs="Times New Roman"/>
                <w:b/>
                <w:bCs/>
                <w:i w:val="0"/>
                <w:iCs w:val="0"/>
                <w:color w:val="000000"/>
                <w:kern w:val="0"/>
                <w:sz w:val="21"/>
                <w:szCs w:val="21"/>
                <w:u w:val="none"/>
                <w:lang w:val="en-US" w:eastAsia="zh-CN" w:bidi="ar"/>
              </w:rPr>
              <w:t>2024</w:t>
            </w:r>
          </w:p>
        </w:tc>
      </w:tr>
      <w:tr w14:paraId="7F354F6B">
        <w:trPr>
          <w:trHeight w:val="0" w:hRule="atLeast"/>
          <w:jc w:val="center"/>
        </w:trPr>
        <w:tc>
          <w:tcPr>
            <w:tcW w:w="1583" w:type="dxa"/>
            <w:tcBorders>
              <w:top w:val="single" w:color="auto" w:sz="4" w:space="0"/>
              <w:left w:val="nil"/>
              <w:bottom w:val="nil"/>
              <w:right w:val="nil"/>
            </w:tcBorders>
            <w:shd w:val="clear" w:color="auto" w:fill="auto"/>
            <w:vAlign w:val="center"/>
          </w:tcPr>
          <w:p w14:paraId="7E795968">
            <w:pPr>
              <w:keepNext w:val="0"/>
              <w:keepLines w:val="0"/>
              <w:widowControl/>
              <w:suppressLineNumbers w:val="0"/>
              <w:snapToGrid w:val="0"/>
              <w:ind w:left="0" w:leftChars="0" w:right="0" w:rightChars="0" w:firstLine="0" w:firstLineChars="0"/>
              <w:jc w:val="center"/>
              <w:textAlignment w:val="center"/>
              <w:rPr>
                <w:rFonts w:hint="default" w:ascii="Times New Roman" w:hAnsi="Times New Roman" w:eastAsia="宋体" w:cs="Times New Roman"/>
                <w:b w:val="0"/>
                <w:bCs w:val="0"/>
                <w:i w:val="0"/>
                <w:iCs w:val="0"/>
                <w:color w:val="000000"/>
                <w:kern w:val="0"/>
                <w:sz w:val="21"/>
                <w:szCs w:val="21"/>
                <w:u w:val="none"/>
                <w:lang w:val="en-US" w:eastAsia="zh-CN" w:bidi="ar"/>
              </w:rPr>
            </w:pPr>
            <w:r>
              <w:rPr>
                <w:rFonts w:hint="default" w:ascii="Times New Roman" w:hAnsi="Times New Roman" w:eastAsia="宋体" w:cs="Times New Roman"/>
                <w:b w:val="0"/>
                <w:bCs w:val="0"/>
                <w:i w:val="0"/>
                <w:iCs w:val="0"/>
                <w:color w:val="000000"/>
                <w:kern w:val="0"/>
                <w:sz w:val="21"/>
                <w:szCs w:val="21"/>
                <w:u w:val="none"/>
                <w:lang w:val="en-US" w:eastAsia="zh-CN" w:bidi="ar"/>
              </w:rPr>
              <w:t>AI独立产品型</w:t>
            </w:r>
          </w:p>
        </w:tc>
        <w:tc>
          <w:tcPr>
            <w:tcW w:w="1513" w:type="dxa"/>
            <w:tcBorders>
              <w:top w:val="single" w:color="auto" w:sz="4" w:space="0"/>
              <w:left w:val="nil"/>
              <w:bottom w:val="nil"/>
              <w:right w:val="nil"/>
            </w:tcBorders>
            <w:shd w:val="clear" w:color="auto" w:fill="auto"/>
            <w:vAlign w:val="center"/>
          </w:tcPr>
          <w:p w14:paraId="6A8E290D">
            <w:pPr>
              <w:keepNext w:val="0"/>
              <w:keepLines w:val="0"/>
              <w:widowControl/>
              <w:suppressLineNumbers w:val="0"/>
              <w:snapToGrid w:val="0"/>
              <w:ind w:left="0" w:leftChars="0" w:right="0" w:rightChars="0" w:firstLine="0" w:firstLineChars="0"/>
              <w:jc w:val="center"/>
              <w:textAlignment w:val="center"/>
              <w:rPr>
                <w:rFonts w:hint="default" w:ascii="Times New Roman" w:hAnsi="Times New Roman" w:eastAsia="宋体" w:cs="Times New Roman"/>
                <w:b w:val="0"/>
                <w:bCs w:val="0"/>
                <w:i w:val="0"/>
                <w:iCs w:val="0"/>
                <w:color w:val="000000"/>
                <w:kern w:val="0"/>
                <w:sz w:val="21"/>
                <w:szCs w:val="21"/>
                <w:u w:val="none"/>
                <w:lang w:val="en-US" w:eastAsia="zh-CN" w:bidi="ar"/>
              </w:rPr>
            </w:pPr>
            <w:r>
              <w:rPr>
                <w:rFonts w:hint="default" w:ascii="Times New Roman" w:hAnsi="Times New Roman" w:eastAsia="宋体" w:cs="Times New Roman"/>
                <w:b w:val="0"/>
                <w:bCs w:val="0"/>
                <w:i w:val="0"/>
                <w:iCs w:val="0"/>
                <w:color w:val="000000"/>
                <w:kern w:val="0"/>
                <w:sz w:val="21"/>
                <w:szCs w:val="21"/>
                <w:u w:val="none"/>
                <w:lang w:val="en-US" w:eastAsia="zh-CN" w:bidi="ar"/>
              </w:rPr>
              <w:t>方直科技</w:t>
            </w:r>
          </w:p>
        </w:tc>
        <w:tc>
          <w:tcPr>
            <w:tcW w:w="1205" w:type="dxa"/>
            <w:tcBorders>
              <w:top w:val="single" w:color="auto" w:sz="4" w:space="0"/>
              <w:left w:val="nil"/>
              <w:bottom w:val="nil"/>
              <w:right w:val="nil"/>
            </w:tcBorders>
            <w:shd w:val="clear" w:color="auto" w:fill="auto"/>
            <w:vAlign w:val="bottom"/>
          </w:tcPr>
          <w:p w14:paraId="01DEDF2B">
            <w:pPr>
              <w:keepNext w:val="0"/>
              <w:keepLines w:val="0"/>
              <w:widowControl/>
              <w:suppressLineNumbers w:val="0"/>
              <w:snapToGrid w:val="0"/>
              <w:ind w:left="0" w:leftChars="0" w:right="0" w:rightChars="0" w:firstLine="0" w:firstLineChars="0"/>
              <w:jc w:val="center"/>
              <w:textAlignment w:val="bottom"/>
              <w:rPr>
                <w:rFonts w:hint="default" w:ascii="Times New Roman" w:hAnsi="Times New Roman" w:eastAsia="宋体" w:cs="Times New Roman"/>
                <w:b w:val="0"/>
                <w:bCs w:val="0"/>
                <w:i w:val="0"/>
                <w:iCs w:val="0"/>
                <w:color w:val="000000"/>
                <w:kern w:val="0"/>
                <w:sz w:val="21"/>
                <w:szCs w:val="21"/>
                <w:u w:val="none"/>
                <w:lang w:val="en-US" w:eastAsia="zh-CN" w:bidi="ar"/>
              </w:rPr>
            </w:pPr>
            <w:r>
              <w:rPr>
                <w:rFonts w:hint="eastAsia" w:ascii="Times New Roman" w:hAnsi="Times New Roman" w:eastAsia="宋体" w:cs="Times New Roman"/>
                <w:b w:val="0"/>
                <w:bCs w:val="0"/>
                <w:i w:val="0"/>
                <w:iCs w:val="0"/>
                <w:color w:val="000000"/>
                <w:kern w:val="0"/>
                <w:sz w:val="21"/>
                <w:szCs w:val="21"/>
                <w:u w:val="none"/>
                <w:lang w:val="en-US" w:eastAsia="zh-CN" w:bidi="ar"/>
              </w:rPr>
              <w:t>4.89%</w:t>
            </w:r>
          </w:p>
        </w:tc>
        <w:tc>
          <w:tcPr>
            <w:tcW w:w="907" w:type="dxa"/>
            <w:tcBorders>
              <w:top w:val="single" w:color="auto" w:sz="4" w:space="0"/>
              <w:left w:val="nil"/>
              <w:bottom w:val="nil"/>
              <w:right w:val="nil"/>
            </w:tcBorders>
            <w:shd w:val="clear" w:color="auto" w:fill="auto"/>
            <w:vAlign w:val="bottom"/>
          </w:tcPr>
          <w:p w14:paraId="157D1E49">
            <w:pPr>
              <w:keepNext w:val="0"/>
              <w:keepLines w:val="0"/>
              <w:widowControl/>
              <w:suppressLineNumbers w:val="0"/>
              <w:snapToGrid w:val="0"/>
              <w:ind w:left="0" w:leftChars="0" w:right="0" w:rightChars="0" w:firstLine="0" w:firstLineChars="0"/>
              <w:jc w:val="center"/>
              <w:textAlignment w:val="bottom"/>
              <w:rPr>
                <w:rFonts w:hint="default" w:ascii="Times New Roman" w:hAnsi="Times New Roman" w:eastAsia="宋体" w:cs="Times New Roman"/>
                <w:b w:val="0"/>
                <w:bCs w:val="0"/>
                <w:i w:val="0"/>
                <w:iCs w:val="0"/>
                <w:color w:val="000000"/>
                <w:kern w:val="0"/>
                <w:sz w:val="21"/>
                <w:szCs w:val="21"/>
                <w:u w:val="none"/>
                <w:lang w:val="en-US" w:eastAsia="zh-CN" w:bidi="ar"/>
              </w:rPr>
            </w:pPr>
            <w:r>
              <w:rPr>
                <w:rFonts w:hint="eastAsia" w:ascii="Times New Roman" w:hAnsi="Times New Roman" w:eastAsia="宋体" w:cs="Times New Roman"/>
                <w:b w:val="0"/>
                <w:bCs w:val="0"/>
                <w:i w:val="0"/>
                <w:iCs w:val="0"/>
                <w:color w:val="000000"/>
                <w:kern w:val="0"/>
                <w:sz w:val="21"/>
                <w:szCs w:val="21"/>
                <w:u w:val="none"/>
                <w:lang w:val="en-US" w:eastAsia="zh-CN" w:bidi="ar"/>
              </w:rPr>
              <w:t>3.48%</w:t>
            </w:r>
          </w:p>
        </w:tc>
        <w:tc>
          <w:tcPr>
            <w:tcW w:w="1205" w:type="dxa"/>
            <w:tcBorders>
              <w:top w:val="single" w:color="auto" w:sz="4" w:space="0"/>
              <w:left w:val="nil"/>
              <w:bottom w:val="nil"/>
              <w:right w:val="nil"/>
            </w:tcBorders>
            <w:shd w:val="clear" w:color="auto" w:fill="auto"/>
            <w:vAlign w:val="bottom"/>
          </w:tcPr>
          <w:p w14:paraId="36D7F9C9">
            <w:pPr>
              <w:keepNext w:val="0"/>
              <w:keepLines w:val="0"/>
              <w:widowControl/>
              <w:suppressLineNumbers w:val="0"/>
              <w:snapToGrid w:val="0"/>
              <w:ind w:left="0" w:leftChars="0" w:right="0" w:rightChars="0" w:firstLine="0" w:firstLineChars="0"/>
              <w:jc w:val="center"/>
              <w:textAlignment w:val="bottom"/>
              <w:rPr>
                <w:rFonts w:hint="default" w:ascii="Times New Roman" w:hAnsi="Times New Roman" w:eastAsia="宋体" w:cs="Times New Roman"/>
                <w:b w:val="0"/>
                <w:bCs w:val="0"/>
                <w:i w:val="0"/>
                <w:iCs w:val="0"/>
                <w:color w:val="000000"/>
                <w:kern w:val="0"/>
                <w:sz w:val="21"/>
                <w:szCs w:val="21"/>
                <w:u w:val="none"/>
                <w:lang w:val="en-US" w:eastAsia="zh-CN" w:bidi="ar"/>
              </w:rPr>
            </w:pPr>
            <w:r>
              <w:rPr>
                <w:rFonts w:hint="eastAsia" w:ascii="Times New Roman" w:hAnsi="Times New Roman" w:eastAsia="宋体" w:cs="Times New Roman"/>
                <w:b w:val="0"/>
                <w:bCs w:val="0"/>
                <w:i w:val="0"/>
                <w:iCs w:val="0"/>
                <w:color w:val="000000"/>
                <w:kern w:val="0"/>
                <w:sz w:val="21"/>
                <w:szCs w:val="21"/>
                <w:u w:val="none"/>
                <w:lang w:val="en-US" w:eastAsia="zh-CN" w:bidi="ar"/>
              </w:rPr>
              <w:t>3.47%</w:t>
            </w:r>
          </w:p>
        </w:tc>
        <w:tc>
          <w:tcPr>
            <w:tcW w:w="1053" w:type="dxa"/>
            <w:tcBorders>
              <w:top w:val="single" w:color="auto" w:sz="4" w:space="0"/>
              <w:left w:val="nil"/>
              <w:bottom w:val="nil"/>
              <w:right w:val="nil"/>
            </w:tcBorders>
            <w:shd w:val="clear" w:color="auto" w:fill="auto"/>
            <w:vAlign w:val="bottom"/>
          </w:tcPr>
          <w:p w14:paraId="65501654">
            <w:pPr>
              <w:keepNext w:val="0"/>
              <w:keepLines w:val="0"/>
              <w:widowControl/>
              <w:suppressLineNumbers w:val="0"/>
              <w:snapToGrid w:val="0"/>
              <w:ind w:left="0" w:leftChars="0" w:right="0" w:rightChars="0" w:firstLine="0" w:firstLineChars="0"/>
              <w:jc w:val="center"/>
              <w:textAlignment w:val="bottom"/>
              <w:rPr>
                <w:rFonts w:hint="default" w:ascii="Times New Roman" w:hAnsi="Times New Roman" w:eastAsia="宋体" w:cs="Times New Roman"/>
                <w:b w:val="0"/>
                <w:bCs w:val="0"/>
                <w:i w:val="0"/>
                <w:iCs w:val="0"/>
                <w:color w:val="000000"/>
                <w:kern w:val="0"/>
                <w:sz w:val="21"/>
                <w:szCs w:val="21"/>
                <w:u w:val="none"/>
                <w:lang w:val="en-US" w:eastAsia="zh-CN" w:bidi="ar"/>
              </w:rPr>
            </w:pPr>
            <w:r>
              <w:rPr>
                <w:rFonts w:hint="eastAsia" w:ascii="Times New Roman" w:hAnsi="Times New Roman" w:eastAsia="宋体" w:cs="Times New Roman"/>
                <w:b w:val="0"/>
                <w:bCs w:val="0"/>
                <w:i w:val="0"/>
                <w:iCs w:val="0"/>
                <w:color w:val="000000"/>
                <w:kern w:val="0"/>
                <w:sz w:val="21"/>
                <w:szCs w:val="21"/>
                <w:u w:val="none"/>
                <w:lang w:val="en-US" w:eastAsia="zh-CN" w:bidi="ar"/>
              </w:rPr>
              <w:t>4.58%</w:t>
            </w:r>
          </w:p>
        </w:tc>
        <w:tc>
          <w:tcPr>
            <w:tcW w:w="1053" w:type="dxa"/>
            <w:tcBorders>
              <w:top w:val="single" w:color="auto" w:sz="4" w:space="0"/>
              <w:left w:val="nil"/>
              <w:bottom w:val="nil"/>
              <w:right w:val="nil"/>
            </w:tcBorders>
            <w:shd w:val="clear" w:color="auto" w:fill="auto"/>
            <w:vAlign w:val="bottom"/>
          </w:tcPr>
          <w:p w14:paraId="4579DAB6">
            <w:pPr>
              <w:keepNext w:val="0"/>
              <w:keepLines w:val="0"/>
              <w:widowControl/>
              <w:suppressLineNumbers w:val="0"/>
              <w:snapToGrid w:val="0"/>
              <w:ind w:left="0" w:leftChars="0" w:right="0" w:rightChars="0" w:firstLine="0" w:firstLineChars="0"/>
              <w:jc w:val="center"/>
              <w:textAlignment w:val="bottom"/>
              <w:rPr>
                <w:rFonts w:hint="default" w:ascii="Times New Roman" w:hAnsi="Times New Roman" w:eastAsia="宋体" w:cs="Times New Roman"/>
                <w:b w:val="0"/>
                <w:bCs w:val="0"/>
                <w:i w:val="0"/>
                <w:iCs w:val="0"/>
                <w:color w:val="000000"/>
                <w:kern w:val="0"/>
                <w:sz w:val="21"/>
                <w:szCs w:val="21"/>
                <w:u w:val="none"/>
                <w:lang w:val="en-US" w:eastAsia="zh-CN" w:bidi="ar"/>
              </w:rPr>
            </w:pPr>
            <w:r>
              <w:rPr>
                <w:rFonts w:hint="eastAsia" w:ascii="Times New Roman" w:hAnsi="Times New Roman" w:eastAsia="宋体" w:cs="Times New Roman"/>
                <w:b w:val="0"/>
                <w:bCs w:val="0"/>
                <w:i w:val="0"/>
                <w:iCs w:val="0"/>
                <w:color w:val="000000"/>
                <w:kern w:val="0"/>
                <w:sz w:val="21"/>
                <w:szCs w:val="21"/>
                <w:u w:val="none"/>
                <w:lang w:val="en-US" w:eastAsia="zh-CN" w:bidi="ar"/>
              </w:rPr>
              <w:t>2.46%</w:t>
            </w:r>
          </w:p>
        </w:tc>
      </w:tr>
      <w:tr w14:paraId="5E79169A">
        <w:trPr>
          <w:trHeight w:val="0" w:hRule="atLeast"/>
          <w:jc w:val="center"/>
        </w:trPr>
        <w:tc>
          <w:tcPr>
            <w:tcW w:w="1583" w:type="dxa"/>
            <w:tcBorders>
              <w:top w:val="nil"/>
              <w:left w:val="nil"/>
              <w:bottom w:val="nil"/>
              <w:right w:val="nil"/>
            </w:tcBorders>
            <w:shd w:val="clear" w:color="auto" w:fill="auto"/>
            <w:vAlign w:val="center"/>
          </w:tcPr>
          <w:p w14:paraId="56E47FFE">
            <w:pPr>
              <w:keepNext w:val="0"/>
              <w:keepLines w:val="0"/>
              <w:widowControl/>
              <w:suppressLineNumbers w:val="0"/>
              <w:snapToGrid w:val="0"/>
              <w:ind w:left="0" w:leftChars="0" w:right="0" w:rightChars="0" w:firstLine="0" w:firstLineChars="0"/>
              <w:jc w:val="center"/>
              <w:textAlignment w:val="center"/>
              <w:rPr>
                <w:rFonts w:hint="default" w:ascii="Times New Roman" w:hAnsi="Times New Roman" w:eastAsia="宋体" w:cs="Times New Roman"/>
                <w:b w:val="0"/>
                <w:bCs w:val="0"/>
                <w:i w:val="0"/>
                <w:iCs w:val="0"/>
                <w:color w:val="000000"/>
                <w:kern w:val="0"/>
                <w:sz w:val="21"/>
                <w:szCs w:val="21"/>
                <w:u w:val="none"/>
                <w:lang w:val="en-US" w:eastAsia="zh-CN" w:bidi="ar"/>
              </w:rPr>
            </w:pPr>
            <w:r>
              <w:rPr>
                <w:rFonts w:hint="default" w:ascii="Times New Roman" w:hAnsi="Times New Roman" w:eastAsia="宋体" w:cs="Times New Roman"/>
                <w:b w:val="0"/>
                <w:bCs w:val="0"/>
                <w:i w:val="0"/>
                <w:iCs w:val="0"/>
                <w:color w:val="000000"/>
                <w:kern w:val="0"/>
                <w:sz w:val="21"/>
                <w:szCs w:val="21"/>
                <w:u w:val="none"/>
                <w:lang w:val="en-US" w:eastAsia="zh-CN" w:bidi="ar"/>
              </w:rPr>
              <w:t>AI独立产品型</w:t>
            </w:r>
          </w:p>
        </w:tc>
        <w:tc>
          <w:tcPr>
            <w:tcW w:w="1513" w:type="dxa"/>
            <w:tcBorders>
              <w:top w:val="nil"/>
              <w:left w:val="nil"/>
              <w:bottom w:val="nil"/>
              <w:right w:val="nil"/>
            </w:tcBorders>
            <w:shd w:val="clear" w:color="auto" w:fill="auto"/>
            <w:vAlign w:val="center"/>
          </w:tcPr>
          <w:p w14:paraId="746D7C31">
            <w:pPr>
              <w:keepNext w:val="0"/>
              <w:keepLines w:val="0"/>
              <w:widowControl/>
              <w:suppressLineNumbers w:val="0"/>
              <w:snapToGrid w:val="0"/>
              <w:ind w:left="0" w:leftChars="0" w:right="0" w:rightChars="0" w:firstLine="0" w:firstLineChars="0"/>
              <w:jc w:val="center"/>
              <w:textAlignment w:val="center"/>
              <w:rPr>
                <w:rFonts w:hint="default" w:ascii="Times New Roman" w:hAnsi="Times New Roman" w:eastAsia="宋体" w:cs="Times New Roman"/>
                <w:b w:val="0"/>
                <w:bCs w:val="0"/>
                <w:i w:val="0"/>
                <w:iCs w:val="0"/>
                <w:color w:val="000000"/>
                <w:kern w:val="0"/>
                <w:sz w:val="21"/>
                <w:szCs w:val="21"/>
                <w:u w:val="none"/>
                <w:lang w:val="en-US" w:eastAsia="zh-CN" w:bidi="ar"/>
              </w:rPr>
            </w:pPr>
            <w:r>
              <w:rPr>
                <w:rFonts w:hint="default" w:ascii="Times New Roman" w:hAnsi="Times New Roman" w:eastAsia="宋体" w:cs="Times New Roman"/>
                <w:b w:val="0"/>
                <w:bCs w:val="0"/>
                <w:i w:val="0"/>
                <w:iCs w:val="0"/>
                <w:color w:val="000000"/>
                <w:kern w:val="0"/>
                <w:sz w:val="21"/>
                <w:szCs w:val="21"/>
                <w:u w:val="none"/>
                <w:lang w:val="en-US" w:eastAsia="zh-CN" w:bidi="ar"/>
              </w:rPr>
              <w:t>佳讯飞鸿</w:t>
            </w:r>
          </w:p>
        </w:tc>
        <w:tc>
          <w:tcPr>
            <w:tcW w:w="1205" w:type="dxa"/>
            <w:tcBorders>
              <w:top w:val="nil"/>
              <w:left w:val="nil"/>
              <w:bottom w:val="nil"/>
              <w:right w:val="nil"/>
            </w:tcBorders>
            <w:shd w:val="clear" w:color="auto" w:fill="auto"/>
            <w:vAlign w:val="bottom"/>
          </w:tcPr>
          <w:p w14:paraId="651D91BD">
            <w:pPr>
              <w:keepNext w:val="0"/>
              <w:keepLines w:val="0"/>
              <w:widowControl/>
              <w:suppressLineNumbers w:val="0"/>
              <w:snapToGrid w:val="0"/>
              <w:ind w:left="0" w:leftChars="0" w:right="0" w:rightChars="0" w:firstLine="0" w:firstLineChars="0"/>
              <w:jc w:val="center"/>
              <w:textAlignment w:val="bottom"/>
              <w:rPr>
                <w:rFonts w:hint="default" w:ascii="Times New Roman" w:hAnsi="Times New Roman" w:eastAsia="宋体" w:cs="Times New Roman"/>
                <w:b w:val="0"/>
                <w:bCs w:val="0"/>
                <w:i w:val="0"/>
                <w:iCs w:val="0"/>
                <w:color w:val="000000"/>
                <w:kern w:val="0"/>
                <w:sz w:val="21"/>
                <w:szCs w:val="21"/>
                <w:u w:val="none"/>
                <w:lang w:val="en-US" w:eastAsia="zh-CN" w:bidi="ar"/>
              </w:rPr>
            </w:pPr>
            <w:r>
              <w:rPr>
                <w:rFonts w:hint="eastAsia" w:ascii="Times New Roman" w:hAnsi="Times New Roman" w:eastAsia="宋体" w:cs="Times New Roman"/>
                <w:b w:val="0"/>
                <w:bCs w:val="0"/>
                <w:i w:val="0"/>
                <w:iCs w:val="0"/>
                <w:color w:val="000000"/>
                <w:kern w:val="0"/>
                <w:sz w:val="21"/>
                <w:szCs w:val="21"/>
                <w:u w:val="none"/>
                <w:lang w:val="en-US" w:eastAsia="zh-CN" w:bidi="ar"/>
              </w:rPr>
              <w:t>5.53%</w:t>
            </w:r>
          </w:p>
        </w:tc>
        <w:tc>
          <w:tcPr>
            <w:tcW w:w="907" w:type="dxa"/>
            <w:tcBorders>
              <w:top w:val="nil"/>
              <w:left w:val="nil"/>
              <w:bottom w:val="nil"/>
              <w:right w:val="nil"/>
            </w:tcBorders>
            <w:shd w:val="clear" w:color="auto" w:fill="auto"/>
            <w:vAlign w:val="bottom"/>
          </w:tcPr>
          <w:p w14:paraId="6389FE00">
            <w:pPr>
              <w:keepNext w:val="0"/>
              <w:keepLines w:val="0"/>
              <w:widowControl/>
              <w:suppressLineNumbers w:val="0"/>
              <w:snapToGrid w:val="0"/>
              <w:ind w:left="0" w:leftChars="0" w:right="0" w:rightChars="0" w:firstLine="0" w:firstLineChars="0"/>
              <w:jc w:val="center"/>
              <w:textAlignment w:val="bottom"/>
              <w:rPr>
                <w:rFonts w:hint="default" w:ascii="Times New Roman" w:hAnsi="Times New Roman" w:eastAsia="宋体" w:cs="Times New Roman"/>
                <w:b w:val="0"/>
                <w:bCs w:val="0"/>
                <w:i w:val="0"/>
                <w:iCs w:val="0"/>
                <w:color w:val="000000"/>
                <w:kern w:val="0"/>
                <w:sz w:val="21"/>
                <w:szCs w:val="21"/>
                <w:u w:val="none"/>
                <w:lang w:val="en-US" w:eastAsia="zh-CN" w:bidi="ar"/>
              </w:rPr>
            </w:pPr>
            <w:r>
              <w:rPr>
                <w:rFonts w:hint="eastAsia" w:ascii="Times New Roman" w:hAnsi="Times New Roman" w:eastAsia="宋体" w:cs="Times New Roman"/>
                <w:b w:val="0"/>
                <w:bCs w:val="0"/>
                <w:i w:val="0"/>
                <w:iCs w:val="0"/>
                <w:color w:val="000000"/>
                <w:kern w:val="0"/>
                <w:sz w:val="21"/>
                <w:szCs w:val="21"/>
                <w:u w:val="none"/>
                <w:lang w:val="en-US" w:eastAsia="zh-CN" w:bidi="ar"/>
              </w:rPr>
              <w:t>5.46%</w:t>
            </w:r>
          </w:p>
        </w:tc>
        <w:tc>
          <w:tcPr>
            <w:tcW w:w="1205" w:type="dxa"/>
            <w:tcBorders>
              <w:top w:val="nil"/>
              <w:left w:val="nil"/>
              <w:bottom w:val="nil"/>
              <w:right w:val="nil"/>
            </w:tcBorders>
            <w:shd w:val="clear" w:color="auto" w:fill="auto"/>
            <w:vAlign w:val="bottom"/>
          </w:tcPr>
          <w:p w14:paraId="3238A125">
            <w:pPr>
              <w:keepNext w:val="0"/>
              <w:keepLines w:val="0"/>
              <w:widowControl/>
              <w:suppressLineNumbers w:val="0"/>
              <w:snapToGrid w:val="0"/>
              <w:ind w:left="0" w:leftChars="0" w:right="0" w:rightChars="0" w:firstLine="0" w:firstLineChars="0"/>
              <w:jc w:val="center"/>
              <w:textAlignment w:val="bottom"/>
              <w:rPr>
                <w:rFonts w:hint="default" w:ascii="Times New Roman" w:hAnsi="Times New Roman" w:eastAsia="宋体" w:cs="Times New Roman"/>
                <w:b w:val="0"/>
                <w:bCs w:val="0"/>
                <w:i w:val="0"/>
                <w:iCs w:val="0"/>
                <w:color w:val="000000"/>
                <w:kern w:val="0"/>
                <w:sz w:val="21"/>
                <w:szCs w:val="21"/>
                <w:u w:val="none"/>
                <w:lang w:val="en-US" w:eastAsia="zh-CN" w:bidi="ar"/>
              </w:rPr>
            </w:pPr>
            <w:r>
              <w:rPr>
                <w:rFonts w:hint="eastAsia" w:ascii="Times New Roman" w:hAnsi="Times New Roman" w:eastAsia="宋体" w:cs="Times New Roman"/>
                <w:b w:val="0"/>
                <w:bCs w:val="0"/>
                <w:i w:val="0"/>
                <w:iCs w:val="0"/>
                <w:color w:val="000000"/>
                <w:kern w:val="0"/>
                <w:sz w:val="21"/>
                <w:szCs w:val="21"/>
                <w:u w:val="none"/>
                <w:lang w:val="en-US" w:eastAsia="zh-CN" w:bidi="ar"/>
              </w:rPr>
              <w:t>2.83%</w:t>
            </w:r>
          </w:p>
        </w:tc>
        <w:tc>
          <w:tcPr>
            <w:tcW w:w="1053" w:type="dxa"/>
            <w:tcBorders>
              <w:top w:val="nil"/>
              <w:left w:val="nil"/>
              <w:bottom w:val="nil"/>
              <w:right w:val="nil"/>
            </w:tcBorders>
            <w:shd w:val="clear" w:color="auto" w:fill="auto"/>
            <w:vAlign w:val="bottom"/>
          </w:tcPr>
          <w:p w14:paraId="0294EADE">
            <w:pPr>
              <w:keepNext w:val="0"/>
              <w:keepLines w:val="0"/>
              <w:widowControl/>
              <w:suppressLineNumbers w:val="0"/>
              <w:snapToGrid w:val="0"/>
              <w:ind w:left="0" w:leftChars="0" w:right="0" w:rightChars="0" w:firstLine="0" w:firstLineChars="0"/>
              <w:jc w:val="center"/>
              <w:textAlignment w:val="bottom"/>
              <w:rPr>
                <w:rFonts w:hint="default" w:ascii="Times New Roman" w:hAnsi="Times New Roman" w:eastAsia="宋体" w:cs="Times New Roman"/>
                <w:b w:val="0"/>
                <w:bCs w:val="0"/>
                <w:i w:val="0"/>
                <w:iCs w:val="0"/>
                <w:color w:val="000000"/>
                <w:kern w:val="0"/>
                <w:sz w:val="21"/>
                <w:szCs w:val="21"/>
                <w:u w:val="none"/>
                <w:lang w:val="en-US" w:eastAsia="zh-CN" w:bidi="ar"/>
              </w:rPr>
            </w:pPr>
            <w:r>
              <w:rPr>
                <w:rFonts w:hint="eastAsia" w:ascii="Times New Roman" w:hAnsi="Times New Roman" w:eastAsia="宋体" w:cs="Times New Roman"/>
                <w:b w:val="0"/>
                <w:bCs w:val="0"/>
                <w:i w:val="0"/>
                <w:iCs w:val="0"/>
                <w:color w:val="000000"/>
                <w:kern w:val="0"/>
                <w:sz w:val="21"/>
                <w:szCs w:val="21"/>
                <w:u w:val="none"/>
                <w:lang w:val="en-US" w:eastAsia="zh-CN" w:bidi="ar"/>
              </w:rPr>
              <w:t>3.01%</w:t>
            </w:r>
          </w:p>
        </w:tc>
        <w:tc>
          <w:tcPr>
            <w:tcW w:w="1053" w:type="dxa"/>
            <w:tcBorders>
              <w:top w:val="nil"/>
              <w:left w:val="nil"/>
              <w:bottom w:val="nil"/>
              <w:right w:val="nil"/>
            </w:tcBorders>
            <w:shd w:val="clear" w:color="auto" w:fill="auto"/>
            <w:vAlign w:val="bottom"/>
          </w:tcPr>
          <w:p w14:paraId="0872D6DA">
            <w:pPr>
              <w:keepNext w:val="0"/>
              <w:keepLines w:val="0"/>
              <w:widowControl/>
              <w:suppressLineNumbers w:val="0"/>
              <w:snapToGrid w:val="0"/>
              <w:ind w:left="0" w:leftChars="0" w:right="0" w:rightChars="0" w:firstLine="0" w:firstLineChars="0"/>
              <w:jc w:val="center"/>
              <w:textAlignment w:val="bottom"/>
              <w:rPr>
                <w:rFonts w:hint="default" w:ascii="Times New Roman" w:hAnsi="Times New Roman" w:eastAsia="宋体" w:cs="Times New Roman"/>
                <w:b w:val="0"/>
                <w:bCs w:val="0"/>
                <w:i w:val="0"/>
                <w:iCs w:val="0"/>
                <w:color w:val="000000"/>
                <w:kern w:val="0"/>
                <w:sz w:val="21"/>
                <w:szCs w:val="21"/>
                <w:u w:val="none"/>
                <w:lang w:val="en-US" w:eastAsia="zh-CN" w:bidi="ar"/>
              </w:rPr>
            </w:pPr>
            <w:r>
              <w:rPr>
                <w:rFonts w:hint="eastAsia" w:ascii="Times New Roman" w:hAnsi="Times New Roman" w:eastAsia="宋体" w:cs="Times New Roman"/>
                <w:b w:val="0"/>
                <w:bCs w:val="0"/>
                <w:i w:val="0"/>
                <w:iCs w:val="0"/>
                <w:color w:val="000000"/>
                <w:kern w:val="0"/>
                <w:sz w:val="21"/>
                <w:szCs w:val="21"/>
                <w:u w:val="none"/>
                <w:lang w:val="en-US" w:eastAsia="zh-CN" w:bidi="ar"/>
              </w:rPr>
              <w:t>3.34%</w:t>
            </w:r>
          </w:p>
        </w:tc>
      </w:tr>
      <w:tr w14:paraId="5715E263">
        <w:trPr>
          <w:trHeight w:val="0" w:hRule="atLeast"/>
          <w:jc w:val="center"/>
        </w:trPr>
        <w:tc>
          <w:tcPr>
            <w:tcW w:w="1583" w:type="dxa"/>
            <w:tcBorders>
              <w:top w:val="nil"/>
              <w:left w:val="nil"/>
              <w:bottom w:val="nil"/>
              <w:right w:val="nil"/>
            </w:tcBorders>
            <w:shd w:val="clear" w:color="auto" w:fill="auto"/>
            <w:vAlign w:val="center"/>
          </w:tcPr>
          <w:p w14:paraId="36D31D6E">
            <w:pPr>
              <w:keepNext w:val="0"/>
              <w:keepLines w:val="0"/>
              <w:widowControl/>
              <w:suppressLineNumbers w:val="0"/>
              <w:snapToGrid w:val="0"/>
              <w:ind w:left="0" w:leftChars="0" w:right="0" w:rightChars="0" w:firstLine="0" w:firstLineChars="0"/>
              <w:jc w:val="center"/>
              <w:textAlignment w:val="center"/>
              <w:rPr>
                <w:rFonts w:hint="default" w:ascii="Times New Roman" w:hAnsi="Times New Roman" w:eastAsia="宋体" w:cs="Times New Roman"/>
                <w:b w:val="0"/>
                <w:bCs w:val="0"/>
                <w:i w:val="0"/>
                <w:iCs w:val="0"/>
                <w:color w:val="000000"/>
                <w:kern w:val="0"/>
                <w:sz w:val="21"/>
                <w:szCs w:val="21"/>
                <w:u w:val="none"/>
                <w:lang w:val="en-US" w:eastAsia="zh-CN" w:bidi="ar"/>
              </w:rPr>
            </w:pPr>
            <w:r>
              <w:rPr>
                <w:rFonts w:hint="default" w:ascii="Times New Roman" w:hAnsi="Times New Roman" w:eastAsia="宋体" w:cs="Times New Roman"/>
                <w:b w:val="0"/>
                <w:bCs w:val="0"/>
                <w:i w:val="0"/>
                <w:iCs w:val="0"/>
                <w:color w:val="000000"/>
                <w:kern w:val="0"/>
                <w:sz w:val="21"/>
                <w:szCs w:val="21"/>
                <w:u w:val="none"/>
                <w:lang w:val="en-US" w:eastAsia="zh-CN" w:bidi="ar"/>
              </w:rPr>
              <w:t>AI独立产品型</w:t>
            </w:r>
          </w:p>
        </w:tc>
        <w:tc>
          <w:tcPr>
            <w:tcW w:w="1513" w:type="dxa"/>
            <w:tcBorders>
              <w:top w:val="nil"/>
              <w:left w:val="nil"/>
              <w:bottom w:val="nil"/>
              <w:right w:val="nil"/>
            </w:tcBorders>
            <w:shd w:val="clear" w:color="auto" w:fill="auto"/>
            <w:vAlign w:val="center"/>
          </w:tcPr>
          <w:p w14:paraId="074D5D72">
            <w:pPr>
              <w:keepNext w:val="0"/>
              <w:keepLines w:val="0"/>
              <w:widowControl/>
              <w:suppressLineNumbers w:val="0"/>
              <w:snapToGrid w:val="0"/>
              <w:ind w:left="0" w:leftChars="0" w:right="0" w:rightChars="0" w:firstLine="0" w:firstLineChars="0"/>
              <w:jc w:val="center"/>
              <w:textAlignment w:val="center"/>
              <w:rPr>
                <w:rFonts w:hint="default" w:ascii="Times New Roman" w:hAnsi="Times New Roman" w:eastAsia="宋体" w:cs="Times New Roman"/>
                <w:b w:val="0"/>
                <w:bCs w:val="0"/>
                <w:i w:val="0"/>
                <w:iCs w:val="0"/>
                <w:color w:val="000000"/>
                <w:kern w:val="0"/>
                <w:sz w:val="21"/>
                <w:szCs w:val="21"/>
                <w:u w:val="none"/>
                <w:lang w:val="en-US" w:eastAsia="zh-CN" w:bidi="ar"/>
              </w:rPr>
            </w:pPr>
            <w:r>
              <w:rPr>
                <w:rFonts w:hint="default" w:ascii="Times New Roman" w:hAnsi="Times New Roman" w:eastAsia="宋体" w:cs="Times New Roman"/>
                <w:b w:val="0"/>
                <w:bCs w:val="0"/>
                <w:i w:val="0"/>
                <w:iCs w:val="0"/>
                <w:color w:val="000000"/>
                <w:kern w:val="0"/>
                <w:sz w:val="21"/>
                <w:szCs w:val="21"/>
                <w:u w:val="none"/>
                <w:lang w:val="en-US" w:eastAsia="zh-CN" w:bidi="ar"/>
              </w:rPr>
              <w:t>天地在线</w:t>
            </w:r>
          </w:p>
        </w:tc>
        <w:tc>
          <w:tcPr>
            <w:tcW w:w="1205" w:type="dxa"/>
            <w:tcBorders>
              <w:top w:val="nil"/>
              <w:left w:val="nil"/>
              <w:bottom w:val="nil"/>
              <w:right w:val="nil"/>
            </w:tcBorders>
            <w:shd w:val="clear" w:color="auto" w:fill="auto"/>
            <w:vAlign w:val="bottom"/>
          </w:tcPr>
          <w:p w14:paraId="3E6BC963">
            <w:pPr>
              <w:keepNext w:val="0"/>
              <w:keepLines w:val="0"/>
              <w:widowControl/>
              <w:suppressLineNumbers w:val="0"/>
              <w:snapToGrid w:val="0"/>
              <w:ind w:left="0" w:leftChars="0" w:right="0" w:rightChars="0" w:firstLine="0" w:firstLineChars="0"/>
              <w:jc w:val="center"/>
              <w:textAlignment w:val="bottom"/>
              <w:rPr>
                <w:rFonts w:hint="default" w:ascii="Times New Roman" w:hAnsi="Times New Roman" w:eastAsia="宋体" w:cs="Times New Roman"/>
                <w:b w:val="0"/>
                <w:bCs w:val="0"/>
                <w:i w:val="0"/>
                <w:iCs w:val="0"/>
                <w:color w:val="000000"/>
                <w:kern w:val="0"/>
                <w:sz w:val="21"/>
                <w:szCs w:val="21"/>
                <w:u w:val="none"/>
                <w:lang w:val="en-US" w:eastAsia="zh-CN" w:bidi="ar"/>
              </w:rPr>
            </w:pPr>
            <w:r>
              <w:rPr>
                <w:rFonts w:hint="eastAsia" w:ascii="Times New Roman" w:hAnsi="Times New Roman" w:eastAsia="宋体" w:cs="Times New Roman"/>
                <w:b w:val="0"/>
                <w:bCs w:val="0"/>
                <w:i w:val="0"/>
                <w:iCs w:val="0"/>
                <w:color w:val="000000"/>
                <w:kern w:val="0"/>
                <w:sz w:val="21"/>
                <w:szCs w:val="21"/>
                <w:u w:val="none"/>
                <w:lang w:val="en-US" w:eastAsia="zh-CN" w:bidi="ar"/>
              </w:rPr>
              <w:t>14.24%</w:t>
            </w:r>
          </w:p>
        </w:tc>
        <w:tc>
          <w:tcPr>
            <w:tcW w:w="907" w:type="dxa"/>
            <w:tcBorders>
              <w:top w:val="nil"/>
              <w:left w:val="nil"/>
              <w:bottom w:val="nil"/>
              <w:right w:val="nil"/>
            </w:tcBorders>
            <w:shd w:val="clear" w:color="auto" w:fill="auto"/>
            <w:vAlign w:val="bottom"/>
          </w:tcPr>
          <w:p w14:paraId="2BB4EFE2">
            <w:pPr>
              <w:keepNext w:val="0"/>
              <w:keepLines w:val="0"/>
              <w:widowControl/>
              <w:suppressLineNumbers w:val="0"/>
              <w:snapToGrid w:val="0"/>
              <w:ind w:left="0" w:leftChars="0" w:right="0" w:rightChars="0" w:firstLine="0" w:firstLineChars="0"/>
              <w:jc w:val="center"/>
              <w:textAlignment w:val="bottom"/>
              <w:rPr>
                <w:rFonts w:hint="default" w:ascii="Times New Roman" w:hAnsi="Times New Roman" w:eastAsia="宋体" w:cs="Times New Roman"/>
                <w:b w:val="0"/>
                <w:bCs w:val="0"/>
                <w:i w:val="0"/>
                <w:iCs w:val="0"/>
                <w:color w:val="000000"/>
                <w:kern w:val="0"/>
                <w:sz w:val="21"/>
                <w:szCs w:val="21"/>
                <w:u w:val="none"/>
                <w:lang w:val="en-US" w:eastAsia="zh-CN" w:bidi="ar"/>
              </w:rPr>
            </w:pPr>
            <w:r>
              <w:rPr>
                <w:rFonts w:hint="eastAsia" w:ascii="Times New Roman" w:hAnsi="Times New Roman" w:eastAsia="宋体" w:cs="Times New Roman"/>
                <w:b w:val="0"/>
                <w:bCs w:val="0"/>
                <w:i w:val="0"/>
                <w:iCs w:val="0"/>
                <w:color w:val="000000"/>
                <w:kern w:val="0"/>
                <w:sz w:val="21"/>
                <w:szCs w:val="21"/>
                <w:u w:val="none"/>
                <w:lang w:val="en-US" w:eastAsia="zh-CN" w:bidi="ar"/>
              </w:rPr>
              <w:t>5.16%</w:t>
            </w:r>
          </w:p>
        </w:tc>
        <w:tc>
          <w:tcPr>
            <w:tcW w:w="1205" w:type="dxa"/>
            <w:tcBorders>
              <w:top w:val="nil"/>
              <w:left w:val="nil"/>
              <w:bottom w:val="nil"/>
              <w:right w:val="nil"/>
            </w:tcBorders>
            <w:shd w:val="clear" w:color="auto" w:fill="auto"/>
            <w:vAlign w:val="bottom"/>
          </w:tcPr>
          <w:p w14:paraId="2ECE4DA2">
            <w:pPr>
              <w:keepNext w:val="0"/>
              <w:keepLines w:val="0"/>
              <w:widowControl/>
              <w:suppressLineNumbers w:val="0"/>
              <w:snapToGrid w:val="0"/>
              <w:ind w:left="0" w:leftChars="0" w:right="0" w:rightChars="0" w:firstLine="0" w:firstLineChars="0"/>
              <w:jc w:val="center"/>
              <w:textAlignment w:val="bottom"/>
              <w:rPr>
                <w:rFonts w:hint="default" w:ascii="Times New Roman" w:hAnsi="Times New Roman" w:eastAsia="宋体" w:cs="Times New Roman"/>
                <w:b w:val="0"/>
                <w:bCs w:val="0"/>
                <w:i w:val="0"/>
                <w:iCs w:val="0"/>
                <w:color w:val="000000"/>
                <w:kern w:val="0"/>
                <w:sz w:val="21"/>
                <w:szCs w:val="21"/>
                <w:u w:val="none"/>
                <w:lang w:val="en-US" w:eastAsia="zh-CN" w:bidi="ar"/>
              </w:rPr>
            </w:pPr>
            <w:r>
              <w:rPr>
                <w:rFonts w:hint="eastAsia" w:ascii="Times New Roman" w:hAnsi="Times New Roman" w:eastAsia="宋体" w:cs="Times New Roman"/>
                <w:b w:val="0"/>
                <w:bCs w:val="0"/>
                <w:i w:val="0"/>
                <w:iCs w:val="0"/>
                <w:color w:val="000000"/>
                <w:kern w:val="0"/>
                <w:sz w:val="21"/>
                <w:szCs w:val="21"/>
                <w:u w:val="none"/>
                <w:lang w:val="en-US" w:eastAsia="zh-CN" w:bidi="ar"/>
              </w:rPr>
              <w:t>0.30%</w:t>
            </w:r>
          </w:p>
        </w:tc>
        <w:tc>
          <w:tcPr>
            <w:tcW w:w="1053" w:type="dxa"/>
            <w:tcBorders>
              <w:top w:val="nil"/>
              <w:left w:val="nil"/>
              <w:bottom w:val="nil"/>
              <w:right w:val="nil"/>
            </w:tcBorders>
            <w:shd w:val="clear" w:color="auto" w:fill="auto"/>
            <w:vAlign w:val="bottom"/>
          </w:tcPr>
          <w:p w14:paraId="539D45E1">
            <w:pPr>
              <w:keepNext w:val="0"/>
              <w:keepLines w:val="0"/>
              <w:widowControl/>
              <w:suppressLineNumbers w:val="0"/>
              <w:snapToGrid w:val="0"/>
              <w:ind w:left="0" w:leftChars="0" w:right="0" w:rightChars="0" w:firstLine="0" w:firstLineChars="0"/>
              <w:jc w:val="center"/>
              <w:textAlignment w:val="bottom"/>
              <w:rPr>
                <w:rFonts w:hint="default" w:ascii="Times New Roman" w:hAnsi="Times New Roman" w:eastAsia="宋体" w:cs="Times New Roman"/>
                <w:b w:val="0"/>
                <w:bCs w:val="0"/>
                <w:i w:val="0"/>
                <w:iCs w:val="0"/>
                <w:color w:val="000000"/>
                <w:kern w:val="0"/>
                <w:sz w:val="21"/>
                <w:szCs w:val="21"/>
                <w:u w:val="none"/>
                <w:lang w:val="en-US" w:eastAsia="zh-CN" w:bidi="ar"/>
              </w:rPr>
            </w:pPr>
            <w:r>
              <w:rPr>
                <w:rFonts w:hint="eastAsia" w:ascii="Times New Roman" w:hAnsi="Times New Roman" w:eastAsia="宋体" w:cs="Times New Roman"/>
                <w:b w:val="0"/>
                <w:bCs w:val="0"/>
                <w:i w:val="0"/>
                <w:iCs w:val="0"/>
                <w:color w:val="000000"/>
                <w:kern w:val="0"/>
                <w:sz w:val="21"/>
                <w:szCs w:val="21"/>
                <w:u w:val="none"/>
                <w:lang w:val="en-US" w:eastAsia="zh-CN" w:bidi="ar"/>
              </w:rPr>
              <w:t>-2.56%</w:t>
            </w:r>
          </w:p>
        </w:tc>
        <w:tc>
          <w:tcPr>
            <w:tcW w:w="1053" w:type="dxa"/>
            <w:tcBorders>
              <w:top w:val="nil"/>
              <w:left w:val="nil"/>
              <w:bottom w:val="nil"/>
              <w:right w:val="nil"/>
            </w:tcBorders>
            <w:shd w:val="clear" w:color="auto" w:fill="auto"/>
            <w:vAlign w:val="bottom"/>
          </w:tcPr>
          <w:p w14:paraId="3F3E4CF9">
            <w:pPr>
              <w:keepNext w:val="0"/>
              <w:keepLines w:val="0"/>
              <w:widowControl/>
              <w:suppressLineNumbers w:val="0"/>
              <w:snapToGrid w:val="0"/>
              <w:ind w:left="0" w:leftChars="0" w:right="0" w:rightChars="0" w:firstLine="0" w:firstLineChars="0"/>
              <w:jc w:val="center"/>
              <w:textAlignment w:val="bottom"/>
              <w:rPr>
                <w:rFonts w:hint="default" w:ascii="Times New Roman" w:hAnsi="Times New Roman" w:eastAsia="宋体" w:cs="Times New Roman"/>
                <w:b w:val="0"/>
                <w:bCs w:val="0"/>
                <w:i w:val="0"/>
                <w:iCs w:val="0"/>
                <w:color w:val="000000"/>
                <w:kern w:val="0"/>
                <w:sz w:val="21"/>
                <w:szCs w:val="21"/>
                <w:u w:val="none"/>
                <w:lang w:val="en-US" w:eastAsia="zh-CN" w:bidi="ar"/>
              </w:rPr>
            </w:pPr>
            <w:r>
              <w:rPr>
                <w:rFonts w:hint="eastAsia" w:ascii="Times New Roman" w:hAnsi="Times New Roman" w:eastAsia="宋体" w:cs="Times New Roman"/>
                <w:b w:val="0"/>
                <w:bCs w:val="0"/>
                <w:i w:val="0"/>
                <w:iCs w:val="0"/>
                <w:color w:val="000000"/>
                <w:kern w:val="0"/>
                <w:sz w:val="21"/>
                <w:szCs w:val="21"/>
                <w:u w:val="none"/>
                <w:lang w:val="en-US" w:eastAsia="zh-CN" w:bidi="ar"/>
              </w:rPr>
              <w:t>-6.99%</w:t>
            </w:r>
          </w:p>
        </w:tc>
      </w:tr>
      <w:tr w14:paraId="744DC5D3">
        <w:trPr>
          <w:trHeight w:val="0" w:hRule="atLeast"/>
          <w:jc w:val="center"/>
        </w:trPr>
        <w:tc>
          <w:tcPr>
            <w:tcW w:w="1583" w:type="dxa"/>
            <w:tcBorders>
              <w:top w:val="nil"/>
              <w:left w:val="nil"/>
              <w:bottom w:val="nil"/>
              <w:right w:val="nil"/>
            </w:tcBorders>
            <w:shd w:val="clear" w:color="auto" w:fill="auto"/>
            <w:vAlign w:val="center"/>
          </w:tcPr>
          <w:p w14:paraId="6172575B">
            <w:pPr>
              <w:keepNext w:val="0"/>
              <w:keepLines w:val="0"/>
              <w:widowControl/>
              <w:suppressLineNumbers w:val="0"/>
              <w:snapToGrid w:val="0"/>
              <w:ind w:left="0" w:leftChars="0" w:right="0" w:rightChars="0" w:firstLine="0" w:firstLineChars="0"/>
              <w:jc w:val="center"/>
              <w:textAlignment w:val="center"/>
              <w:rPr>
                <w:rFonts w:hint="default" w:ascii="Times New Roman" w:hAnsi="Times New Roman" w:eastAsia="宋体" w:cs="Times New Roman"/>
                <w:b w:val="0"/>
                <w:bCs w:val="0"/>
                <w:i w:val="0"/>
                <w:iCs w:val="0"/>
                <w:color w:val="000000"/>
                <w:kern w:val="0"/>
                <w:sz w:val="21"/>
                <w:szCs w:val="21"/>
                <w:u w:val="none"/>
                <w:lang w:val="en-US" w:eastAsia="zh-CN" w:bidi="ar"/>
              </w:rPr>
            </w:pPr>
            <w:r>
              <w:rPr>
                <w:rFonts w:hint="default" w:ascii="Times New Roman" w:hAnsi="Times New Roman" w:eastAsia="宋体" w:cs="Times New Roman"/>
                <w:b w:val="0"/>
                <w:bCs w:val="0"/>
                <w:i w:val="0"/>
                <w:iCs w:val="0"/>
                <w:color w:val="000000"/>
                <w:kern w:val="0"/>
                <w:sz w:val="21"/>
                <w:szCs w:val="21"/>
                <w:u w:val="none"/>
                <w:lang w:val="en-US" w:eastAsia="zh-CN" w:bidi="ar"/>
              </w:rPr>
              <w:t>AI业务赋能型</w:t>
            </w:r>
          </w:p>
        </w:tc>
        <w:tc>
          <w:tcPr>
            <w:tcW w:w="1513" w:type="dxa"/>
            <w:tcBorders>
              <w:top w:val="nil"/>
              <w:left w:val="nil"/>
              <w:bottom w:val="nil"/>
              <w:right w:val="nil"/>
            </w:tcBorders>
            <w:shd w:val="clear" w:color="auto" w:fill="auto"/>
            <w:vAlign w:val="center"/>
          </w:tcPr>
          <w:p w14:paraId="21F8E462">
            <w:pPr>
              <w:keepNext w:val="0"/>
              <w:keepLines w:val="0"/>
              <w:widowControl/>
              <w:suppressLineNumbers w:val="0"/>
              <w:snapToGrid w:val="0"/>
              <w:ind w:left="0" w:leftChars="0" w:right="0" w:rightChars="0" w:firstLine="0" w:firstLineChars="0"/>
              <w:jc w:val="center"/>
              <w:textAlignment w:val="center"/>
              <w:rPr>
                <w:rFonts w:hint="default" w:ascii="Times New Roman" w:hAnsi="Times New Roman" w:eastAsia="宋体" w:cs="Times New Roman"/>
                <w:b w:val="0"/>
                <w:bCs w:val="0"/>
                <w:i w:val="0"/>
                <w:iCs w:val="0"/>
                <w:color w:val="000000"/>
                <w:kern w:val="0"/>
                <w:sz w:val="21"/>
                <w:szCs w:val="21"/>
                <w:u w:val="none"/>
                <w:lang w:val="en-US" w:eastAsia="zh-CN" w:bidi="ar"/>
              </w:rPr>
            </w:pPr>
            <w:r>
              <w:rPr>
                <w:rFonts w:hint="default" w:ascii="Times New Roman" w:hAnsi="Times New Roman" w:eastAsia="宋体" w:cs="Times New Roman"/>
                <w:b w:val="0"/>
                <w:bCs w:val="0"/>
                <w:i w:val="0"/>
                <w:iCs w:val="0"/>
                <w:color w:val="000000"/>
                <w:kern w:val="0"/>
                <w:sz w:val="21"/>
                <w:szCs w:val="21"/>
                <w:u w:val="none"/>
                <w:lang w:val="en-US" w:eastAsia="zh-CN" w:bidi="ar"/>
              </w:rPr>
              <w:t>巨人网络</w:t>
            </w:r>
          </w:p>
        </w:tc>
        <w:tc>
          <w:tcPr>
            <w:tcW w:w="1205" w:type="dxa"/>
            <w:tcBorders>
              <w:top w:val="nil"/>
              <w:left w:val="nil"/>
              <w:bottom w:val="nil"/>
              <w:right w:val="nil"/>
            </w:tcBorders>
            <w:shd w:val="clear" w:color="auto" w:fill="auto"/>
            <w:vAlign w:val="bottom"/>
          </w:tcPr>
          <w:p w14:paraId="410BBB32">
            <w:pPr>
              <w:keepNext w:val="0"/>
              <w:keepLines w:val="0"/>
              <w:widowControl/>
              <w:suppressLineNumbers w:val="0"/>
              <w:snapToGrid w:val="0"/>
              <w:ind w:left="0" w:leftChars="0" w:right="0" w:rightChars="0" w:firstLine="0" w:firstLineChars="0"/>
              <w:jc w:val="center"/>
              <w:textAlignment w:val="bottom"/>
              <w:rPr>
                <w:rFonts w:hint="default" w:ascii="Times New Roman" w:hAnsi="Times New Roman" w:eastAsia="宋体" w:cs="Times New Roman"/>
                <w:b w:val="0"/>
                <w:bCs w:val="0"/>
                <w:i w:val="0"/>
                <w:iCs w:val="0"/>
                <w:color w:val="000000"/>
                <w:kern w:val="0"/>
                <w:sz w:val="21"/>
                <w:szCs w:val="21"/>
                <w:u w:val="none"/>
                <w:lang w:val="en-US" w:eastAsia="zh-CN" w:bidi="ar"/>
              </w:rPr>
            </w:pPr>
            <w:r>
              <w:rPr>
                <w:rFonts w:hint="eastAsia" w:ascii="Times New Roman" w:hAnsi="Times New Roman" w:eastAsia="宋体" w:cs="Times New Roman"/>
                <w:b w:val="0"/>
                <w:bCs w:val="0"/>
                <w:i w:val="0"/>
                <w:iCs w:val="0"/>
                <w:color w:val="000000"/>
                <w:kern w:val="0"/>
                <w:sz w:val="21"/>
                <w:szCs w:val="21"/>
                <w:u w:val="none"/>
                <w:lang w:val="en-US" w:eastAsia="zh-CN" w:bidi="ar"/>
              </w:rPr>
              <w:t>11.77%</w:t>
            </w:r>
          </w:p>
        </w:tc>
        <w:tc>
          <w:tcPr>
            <w:tcW w:w="907" w:type="dxa"/>
            <w:tcBorders>
              <w:top w:val="nil"/>
              <w:left w:val="nil"/>
              <w:bottom w:val="nil"/>
              <w:right w:val="nil"/>
            </w:tcBorders>
            <w:shd w:val="clear" w:color="auto" w:fill="auto"/>
            <w:vAlign w:val="bottom"/>
          </w:tcPr>
          <w:p w14:paraId="7435A0AE">
            <w:pPr>
              <w:keepNext w:val="0"/>
              <w:keepLines w:val="0"/>
              <w:widowControl/>
              <w:suppressLineNumbers w:val="0"/>
              <w:snapToGrid w:val="0"/>
              <w:ind w:left="0" w:leftChars="0" w:right="0" w:rightChars="0" w:firstLine="0" w:firstLineChars="0"/>
              <w:jc w:val="center"/>
              <w:textAlignment w:val="bottom"/>
              <w:rPr>
                <w:rFonts w:hint="default" w:ascii="Times New Roman" w:hAnsi="Times New Roman" w:eastAsia="宋体" w:cs="Times New Roman"/>
                <w:b w:val="0"/>
                <w:bCs w:val="0"/>
                <w:i w:val="0"/>
                <w:iCs w:val="0"/>
                <w:color w:val="000000"/>
                <w:kern w:val="0"/>
                <w:sz w:val="21"/>
                <w:szCs w:val="21"/>
                <w:u w:val="none"/>
                <w:lang w:val="en-US" w:eastAsia="zh-CN" w:bidi="ar"/>
              </w:rPr>
            </w:pPr>
            <w:r>
              <w:rPr>
                <w:rFonts w:hint="eastAsia" w:ascii="Times New Roman" w:hAnsi="Times New Roman" w:eastAsia="宋体" w:cs="Times New Roman"/>
                <w:b w:val="0"/>
                <w:bCs w:val="0"/>
                <w:i w:val="0"/>
                <w:iCs w:val="0"/>
                <w:color w:val="000000"/>
                <w:kern w:val="0"/>
                <w:sz w:val="21"/>
                <w:szCs w:val="21"/>
                <w:u w:val="none"/>
                <w:lang w:val="en-US" w:eastAsia="zh-CN" w:bidi="ar"/>
              </w:rPr>
              <w:t>9.94%</w:t>
            </w:r>
          </w:p>
        </w:tc>
        <w:tc>
          <w:tcPr>
            <w:tcW w:w="1205" w:type="dxa"/>
            <w:tcBorders>
              <w:top w:val="nil"/>
              <w:left w:val="nil"/>
              <w:bottom w:val="nil"/>
              <w:right w:val="nil"/>
            </w:tcBorders>
            <w:shd w:val="clear" w:color="auto" w:fill="auto"/>
            <w:vAlign w:val="bottom"/>
          </w:tcPr>
          <w:p w14:paraId="5332874B">
            <w:pPr>
              <w:keepNext w:val="0"/>
              <w:keepLines w:val="0"/>
              <w:widowControl/>
              <w:suppressLineNumbers w:val="0"/>
              <w:snapToGrid w:val="0"/>
              <w:ind w:left="0" w:leftChars="0" w:right="0" w:rightChars="0" w:firstLine="0" w:firstLineChars="0"/>
              <w:jc w:val="center"/>
              <w:textAlignment w:val="bottom"/>
              <w:rPr>
                <w:rFonts w:hint="default" w:ascii="Times New Roman" w:hAnsi="Times New Roman" w:eastAsia="宋体" w:cs="Times New Roman"/>
                <w:b w:val="0"/>
                <w:bCs w:val="0"/>
                <w:i w:val="0"/>
                <w:iCs w:val="0"/>
                <w:color w:val="000000"/>
                <w:kern w:val="0"/>
                <w:sz w:val="21"/>
                <w:szCs w:val="21"/>
                <w:u w:val="none"/>
                <w:lang w:val="en-US" w:eastAsia="zh-CN" w:bidi="ar"/>
              </w:rPr>
            </w:pPr>
            <w:r>
              <w:rPr>
                <w:rFonts w:hint="eastAsia" w:ascii="Times New Roman" w:hAnsi="Times New Roman" w:eastAsia="宋体" w:cs="Times New Roman"/>
                <w:b w:val="0"/>
                <w:bCs w:val="0"/>
                <w:i w:val="0"/>
                <w:iCs w:val="0"/>
                <w:color w:val="000000"/>
                <w:kern w:val="0"/>
                <w:sz w:val="21"/>
                <w:szCs w:val="21"/>
                <w:u w:val="none"/>
                <w:lang w:val="en-US" w:eastAsia="zh-CN" w:bidi="ar"/>
              </w:rPr>
              <w:t>7.60%</w:t>
            </w:r>
          </w:p>
        </w:tc>
        <w:tc>
          <w:tcPr>
            <w:tcW w:w="1053" w:type="dxa"/>
            <w:tcBorders>
              <w:top w:val="nil"/>
              <w:left w:val="nil"/>
              <w:bottom w:val="nil"/>
              <w:right w:val="nil"/>
            </w:tcBorders>
            <w:shd w:val="clear" w:color="auto" w:fill="auto"/>
            <w:vAlign w:val="bottom"/>
          </w:tcPr>
          <w:p w14:paraId="7B5B57AA">
            <w:pPr>
              <w:keepNext w:val="0"/>
              <w:keepLines w:val="0"/>
              <w:widowControl/>
              <w:suppressLineNumbers w:val="0"/>
              <w:snapToGrid w:val="0"/>
              <w:ind w:left="0" w:leftChars="0" w:right="0" w:rightChars="0" w:firstLine="0" w:firstLineChars="0"/>
              <w:jc w:val="center"/>
              <w:textAlignment w:val="bottom"/>
              <w:rPr>
                <w:rFonts w:hint="default" w:ascii="Times New Roman" w:hAnsi="Times New Roman" w:eastAsia="宋体" w:cs="Times New Roman"/>
                <w:b w:val="0"/>
                <w:bCs w:val="0"/>
                <w:i w:val="0"/>
                <w:iCs w:val="0"/>
                <w:color w:val="000000"/>
                <w:kern w:val="0"/>
                <w:sz w:val="21"/>
                <w:szCs w:val="21"/>
                <w:u w:val="none"/>
                <w:lang w:val="en-US" w:eastAsia="zh-CN" w:bidi="ar"/>
              </w:rPr>
            </w:pPr>
            <w:r>
              <w:rPr>
                <w:rFonts w:hint="eastAsia" w:ascii="Times New Roman" w:hAnsi="Times New Roman" w:eastAsia="宋体" w:cs="Times New Roman"/>
                <w:b w:val="0"/>
                <w:bCs w:val="0"/>
                <w:i w:val="0"/>
                <w:iCs w:val="0"/>
                <w:color w:val="000000"/>
                <w:kern w:val="0"/>
                <w:sz w:val="21"/>
                <w:szCs w:val="21"/>
                <w:u w:val="none"/>
                <w:lang w:val="en-US" w:eastAsia="zh-CN" w:bidi="ar"/>
              </w:rPr>
              <w:t>9.23%</w:t>
            </w:r>
          </w:p>
        </w:tc>
        <w:tc>
          <w:tcPr>
            <w:tcW w:w="1053" w:type="dxa"/>
            <w:tcBorders>
              <w:top w:val="nil"/>
              <w:left w:val="nil"/>
              <w:bottom w:val="nil"/>
              <w:right w:val="nil"/>
            </w:tcBorders>
            <w:shd w:val="clear" w:color="auto" w:fill="auto"/>
            <w:vAlign w:val="bottom"/>
          </w:tcPr>
          <w:p w14:paraId="3C342E69">
            <w:pPr>
              <w:keepNext w:val="0"/>
              <w:keepLines w:val="0"/>
              <w:widowControl/>
              <w:suppressLineNumbers w:val="0"/>
              <w:snapToGrid w:val="0"/>
              <w:ind w:left="0" w:leftChars="0" w:right="0" w:rightChars="0" w:firstLine="0" w:firstLineChars="0"/>
              <w:jc w:val="center"/>
              <w:textAlignment w:val="bottom"/>
              <w:rPr>
                <w:rFonts w:hint="default" w:ascii="Times New Roman" w:hAnsi="Times New Roman" w:eastAsia="宋体" w:cs="Times New Roman"/>
                <w:b w:val="0"/>
                <w:bCs w:val="0"/>
                <w:i w:val="0"/>
                <w:iCs w:val="0"/>
                <w:color w:val="000000"/>
                <w:kern w:val="0"/>
                <w:sz w:val="21"/>
                <w:szCs w:val="21"/>
                <w:u w:val="none"/>
                <w:lang w:val="en-US" w:eastAsia="zh-CN" w:bidi="ar"/>
              </w:rPr>
            </w:pPr>
            <w:r>
              <w:rPr>
                <w:rFonts w:hint="eastAsia" w:ascii="Times New Roman" w:hAnsi="Times New Roman" w:eastAsia="宋体" w:cs="Times New Roman"/>
                <w:b w:val="0"/>
                <w:bCs w:val="0"/>
                <w:i w:val="0"/>
                <w:iCs w:val="0"/>
                <w:color w:val="000000"/>
                <w:kern w:val="0"/>
                <w:sz w:val="21"/>
                <w:szCs w:val="21"/>
                <w:u w:val="none"/>
                <w:lang w:val="en-US" w:eastAsia="zh-CN" w:bidi="ar"/>
              </w:rPr>
              <w:t>11.63%</w:t>
            </w:r>
          </w:p>
        </w:tc>
      </w:tr>
      <w:tr w14:paraId="0F6AC5BA">
        <w:trPr>
          <w:trHeight w:val="0" w:hRule="atLeast"/>
          <w:jc w:val="center"/>
        </w:trPr>
        <w:tc>
          <w:tcPr>
            <w:tcW w:w="1583" w:type="dxa"/>
            <w:tcBorders>
              <w:top w:val="nil"/>
              <w:left w:val="nil"/>
              <w:bottom w:val="nil"/>
              <w:right w:val="nil"/>
            </w:tcBorders>
            <w:shd w:val="clear" w:color="auto" w:fill="auto"/>
            <w:vAlign w:val="center"/>
          </w:tcPr>
          <w:p w14:paraId="0E8DDDE0">
            <w:pPr>
              <w:keepNext w:val="0"/>
              <w:keepLines w:val="0"/>
              <w:widowControl/>
              <w:suppressLineNumbers w:val="0"/>
              <w:snapToGrid w:val="0"/>
              <w:ind w:left="0" w:leftChars="0" w:right="0" w:rightChars="0" w:firstLine="0" w:firstLineChars="0"/>
              <w:jc w:val="center"/>
              <w:textAlignment w:val="center"/>
              <w:rPr>
                <w:rFonts w:hint="default" w:ascii="Times New Roman" w:hAnsi="Times New Roman" w:eastAsia="宋体" w:cs="Times New Roman"/>
                <w:b w:val="0"/>
                <w:bCs w:val="0"/>
                <w:i w:val="0"/>
                <w:iCs w:val="0"/>
                <w:color w:val="000000"/>
                <w:kern w:val="0"/>
                <w:sz w:val="21"/>
                <w:szCs w:val="21"/>
                <w:u w:val="none"/>
                <w:lang w:val="en-US" w:eastAsia="zh-CN" w:bidi="ar"/>
              </w:rPr>
            </w:pPr>
            <w:r>
              <w:rPr>
                <w:rFonts w:hint="default" w:ascii="Times New Roman" w:hAnsi="Times New Roman" w:eastAsia="宋体" w:cs="Times New Roman"/>
                <w:b w:val="0"/>
                <w:bCs w:val="0"/>
                <w:i w:val="0"/>
                <w:iCs w:val="0"/>
                <w:color w:val="000000"/>
                <w:kern w:val="0"/>
                <w:sz w:val="21"/>
                <w:szCs w:val="21"/>
                <w:u w:val="none"/>
                <w:lang w:val="en-US" w:eastAsia="zh-CN" w:bidi="ar"/>
              </w:rPr>
              <w:t>AI业务赋能型</w:t>
            </w:r>
          </w:p>
        </w:tc>
        <w:tc>
          <w:tcPr>
            <w:tcW w:w="1513" w:type="dxa"/>
            <w:tcBorders>
              <w:top w:val="nil"/>
              <w:left w:val="nil"/>
              <w:bottom w:val="nil"/>
              <w:right w:val="nil"/>
            </w:tcBorders>
            <w:shd w:val="clear" w:color="auto" w:fill="auto"/>
            <w:vAlign w:val="center"/>
          </w:tcPr>
          <w:p w14:paraId="2C6E431C">
            <w:pPr>
              <w:keepNext w:val="0"/>
              <w:keepLines w:val="0"/>
              <w:widowControl/>
              <w:suppressLineNumbers w:val="0"/>
              <w:snapToGrid w:val="0"/>
              <w:ind w:left="0" w:leftChars="0" w:right="0" w:rightChars="0" w:firstLine="0" w:firstLineChars="0"/>
              <w:jc w:val="center"/>
              <w:textAlignment w:val="center"/>
              <w:rPr>
                <w:rFonts w:hint="default" w:ascii="Times New Roman" w:hAnsi="Times New Roman" w:eastAsia="宋体" w:cs="Times New Roman"/>
                <w:b w:val="0"/>
                <w:bCs w:val="0"/>
                <w:i w:val="0"/>
                <w:iCs w:val="0"/>
                <w:color w:val="000000"/>
                <w:kern w:val="0"/>
                <w:sz w:val="21"/>
                <w:szCs w:val="21"/>
                <w:u w:val="none"/>
                <w:lang w:val="en-US" w:eastAsia="zh-CN" w:bidi="ar"/>
              </w:rPr>
            </w:pPr>
            <w:r>
              <w:rPr>
                <w:rFonts w:hint="default" w:ascii="Times New Roman" w:hAnsi="Times New Roman" w:eastAsia="宋体" w:cs="Times New Roman"/>
                <w:b w:val="0"/>
                <w:bCs w:val="0"/>
                <w:i w:val="0"/>
                <w:iCs w:val="0"/>
                <w:color w:val="000000"/>
                <w:kern w:val="0"/>
                <w:sz w:val="21"/>
                <w:szCs w:val="21"/>
                <w:u w:val="none"/>
                <w:lang w:val="en-US" w:eastAsia="zh-CN" w:bidi="ar"/>
              </w:rPr>
              <w:t>世纪天鸿</w:t>
            </w:r>
          </w:p>
        </w:tc>
        <w:tc>
          <w:tcPr>
            <w:tcW w:w="1205" w:type="dxa"/>
            <w:tcBorders>
              <w:top w:val="nil"/>
              <w:left w:val="nil"/>
              <w:bottom w:val="nil"/>
              <w:right w:val="nil"/>
            </w:tcBorders>
            <w:shd w:val="clear" w:color="auto" w:fill="auto"/>
            <w:vAlign w:val="bottom"/>
          </w:tcPr>
          <w:p w14:paraId="5E17F412">
            <w:pPr>
              <w:keepNext w:val="0"/>
              <w:keepLines w:val="0"/>
              <w:widowControl/>
              <w:suppressLineNumbers w:val="0"/>
              <w:snapToGrid w:val="0"/>
              <w:ind w:left="0" w:leftChars="0" w:right="0" w:rightChars="0" w:firstLine="0" w:firstLineChars="0"/>
              <w:jc w:val="center"/>
              <w:textAlignment w:val="bottom"/>
              <w:rPr>
                <w:rFonts w:hint="default" w:ascii="Times New Roman" w:hAnsi="Times New Roman" w:eastAsia="宋体" w:cs="Times New Roman"/>
                <w:b w:val="0"/>
                <w:bCs w:val="0"/>
                <w:i w:val="0"/>
                <w:iCs w:val="0"/>
                <w:color w:val="000000"/>
                <w:kern w:val="0"/>
                <w:sz w:val="21"/>
                <w:szCs w:val="21"/>
                <w:u w:val="none"/>
                <w:lang w:val="en-US" w:eastAsia="zh-CN" w:bidi="ar"/>
              </w:rPr>
            </w:pPr>
            <w:r>
              <w:rPr>
                <w:rFonts w:hint="eastAsia" w:ascii="Times New Roman" w:hAnsi="Times New Roman" w:eastAsia="宋体" w:cs="Times New Roman"/>
                <w:b w:val="0"/>
                <w:bCs w:val="0"/>
                <w:i w:val="0"/>
                <w:iCs w:val="0"/>
                <w:color w:val="000000"/>
                <w:kern w:val="0"/>
                <w:sz w:val="21"/>
                <w:szCs w:val="21"/>
                <w:u w:val="none"/>
                <w:lang w:val="en-US" w:eastAsia="zh-CN" w:bidi="ar"/>
              </w:rPr>
              <w:t>6.90%</w:t>
            </w:r>
          </w:p>
        </w:tc>
        <w:tc>
          <w:tcPr>
            <w:tcW w:w="907" w:type="dxa"/>
            <w:tcBorders>
              <w:top w:val="nil"/>
              <w:left w:val="nil"/>
              <w:bottom w:val="nil"/>
              <w:right w:val="nil"/>
            </w:tcBorders>
            <w:shd w:val="clear" w:color="auto" w:fill="auto"/>
            <w:vAlign w:val="bottom"/>
          </w:tcPr>
          <w:p w14:paraId="0469D150">
            <w:pPr>
              <w:keepNext w:val="0"/>
              <w:keepLines w:val="0"/>
              <w:widowControl/>
              <w:suppressLineNumbers w:val="0"/>
              <w:snapToGrid w:val="0"/>
              <w:ind w:left="0" w:leftChars="0" w:right="0" w:rightChars="0" w:firstLine="0" w:firstLineChars="0"/>
              <w:jc w:val="center"/>
              <w:textAlignment w:val="bottom"/>
              <w:rPr>
                <w:rFonts w:hint="default" w:ascii="Times New Roman" w:hAnsi="Times New Roman" w:eastAsia="宋体" w:cs="Times New Roman"/>
                <w:b w:val="0"/>
                <w:bCs w:val="0"/>
                <w:i w:val="0"/>
                <w:iCs w:val="0"/>
                <w:color w:val="000000"/>
                <w:kern w:val="0"/>
                <w:sz w:val="21"/>
                <w:szCs w:val="21"/>
                <w:u w:val="none"/>
                <w:lang w:val="en-US" w:eastAsia="zh-CN" w:bidi="ar"/>
              </w:rPr>
            </w:pPr>
            <w:r>
              <w:rPr>
                <w:rFonts w:hint="eastAsia" w:ascii="Times New Roman" w:hAnsi="Times New Roman" w:eastAsia="宋体" w:cs="Times New Roman"/>
                <w:b w:val="0"/>
                <w:bCs w:val="0"/>
                <w:i w:val="0"/>
                <w:iCs w:val="0"/>
                <w:color w:val="000000"/>
                <w:kern w:val="0"/>
                <w:sz w:val="21"/>
                <w:szCs w:val="21"/>
                <w:u w:val="none"/>
                <w:lang w:val="en-US" w:eastAsia="zh-CN" w:bidi="ar"/>
              </w:rPr>
              <w:t>6.89%</w:t>
            </w:r>
          </w:p>
        </w:tc>
        <w:tc>
          <w:tcPr>
            <w:tcW w:w="1205" w:type="dxa"/>
            <w:tcBorders>
              <w:top w:val="nil"/>
              <w:left w:val="nil"/>
              <w:bottom w:val="nil"/>
              <w:right w:val="nil"/>
            </w:tcBorders>
            <w:shd w:val="clear" w:color="auto" w:fill="auto"/>
            <w:vAlign w:val="bottom"/>
          </w:tcPr>
          <w:p w14:paraId="17F925BD">
            <w:pPr>
              <w:keepNext w:val="0"/>
              <w:keepLines w:val="0"/>
              <w:widowControl/>
              <w:suppressLineNumbers w:val="0"/>
              <w:snapToGrid w:val="0"/>
              <w:ind w:left="0" w:leftChars="0" w:right="0" w:rightChars="0" w:firstLine="0" w:firstLineChars="0"/>
              <w:jc w:val="center"/>
              <w:textAlignment w:val="bottom"/>
              <w:rPr>
                <w:rFonts w:hint="default" w:ascii="Times New Roman" w:hAnsi="Times New Roman" w:eastAsia="宋体" w:cs="Times New Roman"/>
                <w:b w:val="0"/>
                <w:bCs w:val="0"/>
                <w:i w:val="0"/>
                <w:iCs w:val="0"/>
                <w:color w:val="000000"/>
                <w:kern w:val="0"/>
                <w:sz w:val="21"/>
                <w:szCs w:val="21"/>
                <w:u w:val="none"/>
                <w:lang w:val="en-US" w:eastAsia="zh-CN" w:bidi="ar"/>
              </w:rPr>
            </w:pPr>
            <w:r>
              <w:rPr>
                <w:rFonts w:hint="eastAsia" w:ascii="Times New Roman" w:hAnsi="Times New Roman" w:eastAsia="宋体" w:cs="Times New Roman"/>
                <w:b w:val="0"/>
                <w:bCs w:val="0"/>
                <w:i w:val="0"/>
                <w:iCs w:val="0"/>
                <w:color w:val="000000"/>
                <w:kern w:val="0"/>
                <w:sz w:val="21"/>
                <w:szCs w:val="21"/>
                <w:u w:val="none"/>
                <w:lang w:val="en-US" w:eastAsia="zh-CN" w:bidi="ar"/>
              </w:rPr>
              <w:t>5.52%</w:t>
            </w:r>
          </w:p>
        </w:tc>
        <w:tc>
          <w:tcPr>
            <w:tcW w:w="1053" w:type="dxa"/>
            <w:tcBorders>
              <w:top w:val="nil"/>
              <w:left w:val="nil"/>
              <w:bottom w:val="nil"/>
              <w:right w:val="nil"/>
            </w:tcBorders>
            <w:shd w:val="clear" w:color="auto" w:fill="auto"/>
            <w:vAlign w:val="bottom"/>
          </w:tcPr>
          <w:p w14:paraId="63740581">
            <w:pPr>
              <w:keepNext w:val="0"/>
              <w:keepLines w:val="0"/>
              <w:widowControl/>
              <w:suppressLineNumbers w:val="0"/>
              <w:snapToGrid w:val="0"/>
              <w:ind w:left="0" w:leftChars="0" w:right="0" w:rightChars="0" w:firstLine="0" w:firstLineChars="0"/>
              <w:jc w:val="center"/>
              <w:textAlignment w:val="bottom"/>
              <w:rPr>
                <w:rFonts w:hint="default" w:ascii="Times New Roman" w:hAnsi="Times New Roman" w:eastAsia="宋体" w:cs="Times New Roman"/>
                <w:b w:val="0"/>
                <w:bCs w:val="0"/>
                <w:i w:val="0"/>
                <w:iCs w:val="0"/>
                <w:color w:val="000000"/>
                <w:kern w:val="0"/>
                <w:sz w:val="21"/>
                <w:szCs w:val="21"/>
                <w:u w:val="none"/>
                <w:lang w:val="en-US" w:eastAsia="zh-CN" w:bidi="ar"/>
              </w:rPr>
            </w:pPr>
            <w:r>
              <w:rPr>
                <w:rFonts w:hint="eastAsia" w:ascii="Times New Roman" w:hAnsi="Times New Roman" w:eastAsia="宋体" w:cs="Times New Roman"/>
                <w:b w:val="0"/>
                <w:bCs w:val="0"/>
                <w:i w:val="0"/>
                <w:iCs w:val="0"/>
                <w:color w:val="000000"/>
                <w:kern w:val="0"/>
                <w:sz w:val="21"/>
                <w:szCs w:val="21"/>
                <w:u w:val="none"/>
                <w:lang w:val="en-US" w:eastAsia="zh-CN" w:bidi="ar"/>
              </w:rPr>
              <w:t>5.30%</w:t>
            </w:r>
          </w:p>
        </w:tc>
        <w:tc>
          <w:tcPr>
            <w:tcW w:w="1053" w:type="dxa"/>
            <w:tcBorders>
              <w:top w:val="nil"/>
              <w:left w:val="nil"/>
              <w:bottom w:val="nil"/>
              <w:right w:val="nil"/>
            </w:tcBorders>
            <w:shd w:val="clear" w:color="auto" w:fill="auto"/>
            <w:vAlign w:val="bottom"/>
          </w:tcPr>
          <w:p w14:paraId="6CFE4371">
            <w:pPr>
              <w:keepNext w:val="0"/>
              <w:keepLines w:val="0"/>
              <w:widowControl/>
              <w:suppressLineNumbers w:val="0"/>
              <w:snapToGrid w:val="0"/>
              <w:ind w:left="0" w:leftChars="0" w:right="0" w:rightChars="0" w:firstLine="0" w:firstLineChars="0"/>
              <w:jc w:val="center"/>
              <w:textAlignment w:val="bottom"/>
              <w:rPr>
                <w:rFonts w:hint="default" w:ascii="Times New Roman" w:hAnsi="Times New Roman" w:eastAsia="宋体" w:cs="Times New Roman"/>
                <w:b w:val="0"/>
                <w:bCs w:val="0"/>
                <w:i w:val="0"/>
                <w:iCs w:val="0"/>
                <w:color w:val="000000"/>
                <w:kern w:val="0"/>
                <w:sz w:val="21"/>
                <w:szCs w:val="21"/>
                <w:u w:val="none"/>
                <w:lang w:val="en-US" w:eastAsia="zh-CN" w:bidi="ar"/>
              </w:rPr>
            </w:pPr>
            <w:r>
              <w:rPr>
                <w:rFonts w:hint="eastAsia" w:ascii="Times New Roman" w:hAnsi="Times New Roman" w:eastAsia="宋体" w:cs="Times New Roman"/>
                <w:b w:val="0"/>
                <w:bCs w:val="0"/>
                <w:i w:val="0"/>
                <w:iCs w:val="0"/>
                <w:color w:val="000000"/>
                <w:kern w:val="0"/>
                <w:sz w:val="21"/>
                <w:szCs w:val="21"/>
                <w:u w:val="none"/>
                <w:lang w:val="en-US" w:eastAsia="zh-CN" w:bidi="ar"/>
              </w:rPr>
              <w:t>5.15%</w:t>
            </w:r>
          </w:p>
        </w:tc>
      </w:tr>
      <w:tr w14:paraId="4E53668B">
        <w:trPr>
          <w:trHeight w:val="0" w:hRule="atLeast"/>
          <w:jc w:val="center"/>
        </w:trPr>
        <w:tc>
          <w:tcPr>
            <w:tcW w:w="1583" w:type="dxa"/>
            <w:tcBorders>
              <w:top w:val="nil"/>
              <w:left w:val="nil"/>
              <w:bottom w:val="single" w:color="auto" w:sz="12" w:space="0"/>
              <w:right w:val="nil"/>
            </w:tcBorders>
            <w:shd w:val="clear" w:color="auto" w:fill="auto"/>
            <w:vAlign w:val="center"/>
          </w:tcPr>
          <w:p w14:paraId="2FDDBAFC">
            <w:pPr>
              <w:keepNext w:val="0"/>
              <w:keepLines w:val="0"/>
              <w:widowControl/>
              <w:suppressLineNumbers w:val="0"/>
              <w:snapToGrid w:val="0"/>
              <w:ind w:left="0" w:leftChars="0" w:right="0" w:rightChars="0" w:firstLine="0" w:firstLineChars="0"/>
              <w:jc w:val="center"/>
              <w:textAlignment w:val="center"/>
              <w:rPr>
                <w:rFonts w:hint="default" w:ascii="Times New Roman" w:hAnsi="Times New Roman" w:eastAsia="宋体" w:cs="Times New Roman"/>
                <w:b w:val="0"/>
                <w:bCs w:val="0"/>
                <w:i w:val="0"/>
                <w:iCs w:val="0"/>
                <w:color w:val="000000"/>
                <w:kern w:val="0"/>
                <w:sz w:val="21"/>
                <w:szCs w:val="21"/>
                <w:u w:val="none"/>
                <w:lang w:val="en-US" w:eastAsia="zh-CN" w:bidi="ar"/>
              </w:rPr>
            </w:pPr>
            <w:r>
              <w:rPr>
                <w:rFonts w:hint="default" w:ascii="Times New Roman" w:hAnsi="Times New Roman" w:eastAsia="宋体" w:cs="Times New Roman"/>
                <w:b w:val="0"/>
                <w:bCs w:val="0"/>
                <w:i w:val="0"/>
                <w:iCs w:val="0"/>
                <w:color w:val="000000"/>
                <w:kern w:val="0"/>
                <w:sz w:val="21"/>
                <w:szCs w:val="21"/>
                <w:u w:val="none"/>
                <w:lang w:val="en-US" w:eastAsia="zh-CN" w:bidi="ar"/>
              </w:rPr>
              <w:t>AI业务赋能型</w:t>
            </w:r>
          </w:p>
        </w:tc>
        <w:tc>
          <w:tcPr>
            <w:tcW w:w="1513" w:type="dxa"/>
            <w:tcBorders>
              <w:top w:val="nil"/>
              <w:left w:val="nil"/>
              <w:bottom w:val="single" w:color="auto" w:sz="12" w:space="0"/>
              <w:right w:val="nil"/>
            </w:tcBorders>
            <w:shd w:val="clear" w:color="auto" w:fill="auto"/>
            <w:vAlign w:val="center"/>
          </w:tcPr>
          <w:p w14:paraId="0AAF5157">
            <w:pPr>
              <w:keepNext w:val="0"/>
              <w:keepLines w:val="0"/>
              <w:widowControl/>
              <w:suppressLineNumbers w:val="0"/>
              <w:snapToGrid w:val="0"/>
              <w:ind w:left="0" w:leftChars="0" w:right="0" w:rightChars="0" w:firstLine="0" w:firstLineChars="0"/>
              <w:jc w:val="center"/>
              <w:textAlignment w:val="center"/>
              <w:rPr>
                <w:rFonts w:hint="default" w:ascii="Times New Roman" w:hAnsi="Times New Roman" w:eastAsia="宋体" w:cs="Times New Roman"/>
                <w:b w:val="0"/>
                <w:bCs w:val="0"/>
                <w:i w:val="0"/>
                <w:iCs w:val="0"/>
                <w:color w:val="000000"/>
                <w:kern w:val="0"/>
                <w:sz w:val="21"/>
                <w:szCs w:val="21"/>
                <w:u w:val="none"/>
                <w:lang w:val="en-US" w:eastAsia="zh-CN" w:bidi="ar"/>
              </w:rPr>
            </w:pPr>
            <w:r>
              <w:rPr>
                <w:rFonts w:hint="default" w:ascii="Times New Roman" w:hAnsi="Times New Roman" w:eastAsia="宋体" w:cs="Times New Roman"/>
                <w:b w:val="0"/>
                <w:bCs w:val="0"/>
                <w:i w:val="0"/>
                <w:iCs w:val="0"/>
                <w:color w:val="000000"/>
                <w:kern w:val="0"/>
                <w:sz w:val="21"/>
                <w:szCs w:val="21"/>
                <w:u w:val="none"/>
                <w:lang w:val="en-US" w:eastAsia="zh-CN" w:bidi="ar"/>
              </w:rPr>
              <w:t>思美传媒</w:t>
            </w:r>
          </w:p>
        </w:tc>
        <w:tc>
          <w:tcPr>
            <w:tcW w:w="1205" w:type="dxa"/>
            <w:tcBorders>
              <w:top w:val="nil"/>
              <w:left w:val="nil"/>
              <w:bottom w:val="single" w:color="auto" w:sz="12" w:space="0"/>
              <w:right w:val="nil"/>
            </w:tcBorders>
            <w:shd w:val="clear" w:color="auto" w:fill="auto"/>
            <w:vAlign w:val="bottom"/>
          </w:tcPr>
          <w:p w14:paraId="01F96E80">
            <w:pPr>
              <w:keepNext w:val="0"/>
              <w:keepLines w:val="0"/>
              <w:widowControl/>
              <w:suppressLineNumbers w:val="0"/>
              <w:snapToGrid w:val="0"/>
              <w:ind w:left="0" w:leftChars="0" w:right="0" w:rightChars="0" w:firstLine="0" w:firstLineChars="0"/>
              <w:jc w:val="center"/>
              <w:textAlignment w:val="bottom"/>
              <w:rPr>
                <w:rFonts w:hint="default" w:ascii="Times New Roman" w:hAnsi="Times New Roman" w:eastAsia="宋体" w:cs="Times New Roman"/>
                <w:b w:val="0"/>
                <w:bCs w:val="0"/>
                <w:i w:val="0"/>
                <w:iCs w:val="0"/>
                <w:color w:val="000000"/>
                <w:kern w:val="0"/>
                <w:sz w:val="21"/>
                <w:szCs w:val="21"/>
                <w:u w:val="none"/>
                <w:lang w:val="en-US" w:eastAsia="zh-CN" w:bidi="ar"/>
              </w:rPr>
            </w:pPr>
            <w:r>
              <w:rPr>
                <w:rFonts w:hint="eastAsia" w:ascii="Times New Roman" w:hAnsi="Times New Roman" w:eastAsia="宋体" w:cs="Times New Roman"/>
                <w:b w:val="0"/>
                <w:bCs w:val="0"/>
                <w:i w:val="0"/>
                <w:iCs w:val="0"/>
                <w:color w:val="000000"/>
                <w:kern w:val="0"/>
                <w:sz w:val="21"/>
                <w:szCs w:val="21"/>
                <w:u w:val="none"/>
                <w:lang w:val="en-US" w:eastAsia="zh-CN" w:bidi="ar"/>
              </w:rPr>
              <w:t>-45.65%</w:t>
            </w:r>
          </w:p>
        </w:tc>
        <w:tc>
          <w:tcPr>
            <w:tcW w:w="907" w:type="dxa"/>
            <w:tcBorders>
              <w:top w:val="nil"/>
              <w:left w:val="nil"/>
              <w:bottom w:val="single" w:color="auto" w:sz="12" w:space="0"/>
              <w:right w:val="nil"/>
            </w:tcBorders>
            <w:shd w:val="clear" w:color="auto" w:fill="auto"/>
            <w:vAlign w:val="bottom"/>
          </w:tcPr>
          <w:p w14:paraId="2B12BF38">
            <w:pPr>
              <w:keepNext w:val="0"/>
              <w:keepLines w:val="0"/>
              <w:widowControl/>
              <w:suppressLineNumbers w:val="0"/>
              <w:snapToGrid w:val="0"/>
              <w:ind w:left="0" w:leftChars="0" w:right="0" w:rightChars="0" w:firstLine="0" w:firstLineChars="0"/>
              <w:jc w:val="center"/>
              <w:textAlignment w:val="bottom"/>
              <w:rPr>
                <w:rFonts w:hint="default" w:ascii="Times New Roman" w:hAnsi="Times New Roman" w:eastAsia="宋体" w:cs="Times New Roman"/>
                <w:b w:val="0"/>
                <w:bCs w:val="0"/>
                <w:i w:val="0"/>
                <w:iCs w:val="0"/>
                <w:color w:val="000000"/>
                <w:kern w:val="0"/>
                <w:sz w:val="21"/>
                <w:szCs w:val="21"/>
                <w:u w:val="none"/>
                <w:lang w:val="en-US" w:eastAsia="zh-CN" w:bidi="ar"/>
              </w:rPr>
            </w:pPr>
            <w:r>
              <w:rPr>
                <w:rFonts w:hint="eastAsia" w:ascii="Times New Roman" w:hAnsi="Times New Roman" w:eastAsia="宋体" w:cs="Times New Roman"/>
                <w:b w:val="0"/>
                <w:bCs w:val="0"/>
                <w:i w:val="0"/>
                <w:iCs w:val="0"/>
                <w:color w:val="000000"/>
                <w:kern w:val="0"/>
                <w:sz w:val="21"/>
                <w:szCs w:val="21"/>
                <w:u w:val="none"/>
                <w:lang w:val="en-US" w:eastAsia="zh-CN" w:bidi="ar"/>
              </w:rPr>
              <w:t>3.03%</w:t>
            </w:r>
          </w:p>
        </w:tc>
        <w:tc>
          <w:tcPr>
            <w:tcW w:w="1205" w:type="dxa"/>
            <w:tcBorders>
              <w:top w:val="nil"/>
              <w:left w:val="nil"/>
              <w:bottom w:val="single" w:color="auto" w:sz="12" w:space="0"/>
              <w:right w:val="nil"/>
            </w:tcBorders>
            <w:shd w:val="clear" w:color="auto" w:fill="auto"/>
            <w:vAlign w:val="bottom"/>
          </w:tcPr>
          <w:p w14:paraId="73103047">
            <w:pPr>
              <w:keepNext w:val="0"/>
              <w:keepLines w:val="0"/>
              <w:widowControl/>
              <w:suppressLineNumbers w:val="0"/>
              <w:snapToGrid w:val="0"/>
              <w:ind w:left="0" w:leftChars="0" w:right="0" w:rightChars="0" w:firstLine="0" w:firstLineChars="0"/>
              <w:jc w:val="center"/>
              <w:textAlignment w:val="bottom"/>
              <w:rPr>
                <w:rFonts w:hint="default" w:ascii="Times New Roman" w:hAnsi="Times New Roman" w:eastAsia="宋体" w:cs="Times New Roman"/>
                <w:b w:val="0"/>
                <w:bCs w:val="0"/>
                <w:i w:val="0"/>
                <w:iCs w:val="0"/>
                <w:color w:val="000000"/>
                <w:kern w:val="0"/>
                <w:sz w:val="21"/>
                <w:szCs w:val="21"/>
                <w:u w:val="none"/>
                <w:lang w:val="en-US" w:eastAsia="zh-CN" w:bidi="ar"/>
              </w:rPr>
            </w:pPr>
            <w:r>
              <w:rPr>
                <w:rFonts w:hint="eastAsia" w:ascii="Times New Roman" w:hAnsi="Times New Roman" w:eastAsia="宋体" w:cs="Times New Roman"/>
                <w:b w:val="0"/>
                <w:bCs w:val="0"/>
                <w:i w:val="0"/>
                <w:iCs w:val="0"/>
                <w:color w:val="000000"/>
                <w:kern w:val="0"/>
                <w:sz w:val="21"/>
                <w:szCs w:val="21"/>
                <w:u w:val="none"/>
                <w:lang w:val="en-US" w:eastAsia="zh-CN" w:bidi="ar"/>
              </w:rPr>
              <w:t>-23.19%</w:t>
            </w:r>
          </w:p>
        </w:tc>
        <w:tc>
          <w:tcPr>
            <w:tcW w:w="1053" w:type="dxa"/>
            <w:tcBorders>
              <w:top w:val="nil"/>
              <w:left w:val="nil"/>
              <w:bottom w:val="single" w:color="auto" w:sz="12" w:space="0"/>
              <w:right w:val="nil"/>
            </w:tcBorders>
            <w:shd w:val="clear" w:color="auto" w:fill="auto"/>
            <w:vAlign w:val="bottom"/>
          </w:tcPr>
          <w:p w14:paraId="1FD6E30E">
            <w:pPr>
              <w:keepNext w:val="0"/>
              <w:keepLines w:val="0"/>
              <w:widowControl/>
              <w:suppressLineNumbers w:val="0"/>
              <w:snapToGrid w:val="0"/>
              <w:ind w:left="0" w:leftChars="0" w:right="0" w:rightChars="0" w:firstLine="0" w:firstLineChars="0"/>
              <w:jc w:val="center"/>
              <w:textAlignment w:val="bottom"/>
              <w:rPr>
                <w:rFonts w:hint="default" w:ascii="Times New Roman" w:hAnsi="Times New Roman" w:eastAsia="宋体" w:cs="Times New Roman"/>
                <w:b w:val="0"/>
                <w:bCs w:val="0"/>
                <w:i w:val="0"/>
                <w:iCs w:val="0"/>
                <w:color w:val="000000"/>
                <w:kern w:val="0"/>
                <w:sz w:val="21"/>
                <w:szCs w:val="21"/>
                <w:u w:val="none"/>
                <w:lang w:val="en-US" w:eastAsia="zh-CN" w:bidi="ar"/>
              </w:rPr>
            </w:pPr>
            <w:r>
              <w:rPr>
                <w:rFonts w:hint="eastAsia" w:ascii="Times New Roman" w:hAnsi="Times New Roman" w:eastAsia="宋体" w:cs="Times New Roman"/>
                <w:b w:val="0"/>
                <w:bCs w:val="0"/>
                <w:i w:val="0"/>
                <w:iCs w:val="0"/>
                <w:color w:val="000000"/>
                <w:kern w:val="0"/>
                <w:sz w:val="21"/>
                <w:szCs w:val="21"/>
                <w:u w:val="none"/>
                <w:lang w:val="en-US" w:eastAsia="zh-CN" w:bidi="ar"/>
              </w:rPr>
              <w:t>-9.03%</w:t>
            </w:r>
          </w:p>
        </w:tc>
        <w:tc>
          <w:tcPr>
            <w:tcW w:w="1053" w:type="dxa"/>
            <w:tcBorders>
              <w:top w:val="nil"/>
              <w:left w:val="nil"/>
              <w:bottom w:val="single" w:color="auto" w:sz="12" w:space="0"/>
              <w:right w:val="nil"/>
            </w:tcBorders>
            <w:shd w:val="clear" w:color="auto" w:fill="auto"/>
            <w:vAlign w:val="bottom"/>
          </w:tcPr>
          <w:p w14:paraId="52EFE57F">
            <w:pPr>
              <w:keepNext w:val="0"/>
              <w:keepLines w:val="0"/>
              <w:widowControl/>
              <w:suppressLineNumbers w:val="0"/>
              <w:snapToGrid w:val="0"/>
              <w:ind w:left="0" w:leftChars="0" w:right="0" w:rightChars="0" w:firstLine="0" w:firstLineChars="0"/>
              <w:jc w:val="center"/>
              <w:textAlignment w:val="bottom"/>
              <w:rPr>
                <w:rFonts w:hint="default" w:ascii="Times New Roman" w:hAnsi="Times New Roman" w:eastAsia="宋体" w:cs="Times New Roman"/>
                <w:b w:val="0"/>
                <w:bCs w:val="0"/>
                <w:i w:val="0"/>
                <w:iCs w:val="0"/>
                <w:color w:val="000000"/>
                <w:kern w:val="0"/>
                <w:sz w:val="21"/>
                <w:szCs w:val="21"/>
                <w:u w:val="none"/>
                <w:lang w:val="en-US" w:eastAsia="zh-CN" w:bidi="ar"/>
              </w:rPr>
            </w:pPr>
            <w:r>
              <w:rPr>
                <w:rFonts w:hint="eastAsia" w:ascii="Times New Roman" w:hAnsi="Times New Roman" w:eastAsia="宋体" w:cs="Times New Roman"/>
                <w:b w:val="0"/>
                <w:bCs w:val="0"/>
                <w:i w:val="0"/>
                <w:iCs w:val="0"/>
                <w:color w:val="000000"/>
                <w:kern w:val="0"/>
                <w:sz w:val="21"/>
                <w:szCs w:val="21"/>
                <w:u w:val="none"/>
                <w:lang w:val="en-US" w:eastAsia="zh-CN" w:bidi="ar"/>
              </w:rPr>
              <w:t>-2.44%</w:t>
            </w:r>
          </w:p>
        </w:tc>
      </w:tr>
    </w:tbl>
    <w:p w14:paraId="13CF6884">
      <w:pPr>
        <w:pStyle w:val="28"/>
        <w:keepNext w:val="0"/>
        <w:keepLines w:val="0"/>
        <w:pageBreakBefore w:val="0"/>
        <w:widowControl/>
        <w:suppressLineNumbers w:val="0"/>
        <w:kinsoku/>
        <w:wordWrap/>
        <w:overflowPunct/>
        <w:topLinePunct w:val="0"/>
        <w:autoSpaceDE/>
        <w:autoSpaceDN/>
        <w:bidi w:val="0"/>
        <w:adjustRightInd/>
        <w:snapToGrid/>
        <w:spacing w:beforeAutospacing="0" w:afterAutospacing="0" w:line="420" w:lineRule="exact"/>
        <w:ind w:firstLine="480" w:firstLineChars="200"/>
        <w:jc w:val="both"/>
        <w:textAlignment w:val="auto"/>
        <w:rPr>
          <w:rFonts w:hint="default" w:ascii="Times New Roman" w:hAnsi="Times New Roman" w:eastAsia="宋体" w:cs="Times New Roman"/>
          <w:sz w:val="24"/>
          <w:szCs w:val="24"/>
          <w:lang w:eastAsia="zh-CN"/>
        </w:rPr>
      </w:pPr>
      <w:r>
        <w:rPr>
          <w:rFonts w:hint="default" w:ascii="Times New Roman" w:hAnsi="Times New Roman" w:eastAsia="宋体" w:cs="Times New Roman"/>
          <w:sz w:val="24"/>
          <w:szCs w:val="24"/>
        </w:rPr>
        <w:t>数据来源：</w:t>
      </w:r>
      <w:r>
        <w:rPr>
          <w:rFonts w:hint="default" w:ascii="Times New Roman" w:hAnsi="Times New Roman" w:eastAsia="宋体" w:cs="Times New Roman"/>
          <w:sz w:val="24"/>
          <w:szCs w:val="24"/>
          <w:lang w:val="en-US" w:eastAsia="zh-CN"/>
        </w:rPr>
        <w:t>finD</w:t>
      </w:r>
      <w:r>
        <w:rPr>
          <w:rFonts w:hint="default" w:ascii="Times New Roman" w:hAnsi="Times New Roman" w:eastAsia="宋体" w:cs="Times New Roman"/>
          <w:sz w:val="24"/>
          <w:szCs w:val="24"/>
        </w:rPr>
        <w:t>数据库整理</w:t>
      </w:r>
    </w:p>
    <w:p w14:paraId="17EE4D8C">
      <w:pPr>
        <w:pStyle w:val="28"/>
        <w:keepNext w:val="0"/>
        <w:keepLines w:val="0"/>
        <w:pageBreakBefore w:val="0"/>
        <w:widowControl/>
        <w:suppressLineNumbers w:val="0"/>
        <w:kinsoku/>
        <w:wordWrap/>
        <w:overflowPunct/>
        <w:topLinePunct w:val="0"/>
        <w:autoSpaceDE/>
        <w:autoSpaceDN/>
        <w:bidi w:val="0"/>
        <w:adjustRightInd/>
        <w:snapToGrid/>
        <w:spacing w:beforeAutospacing="0" w:afterAutospacing="0" w:line="420" w:lineRule="exact"/>
        <w:ind w:firstLine="480" w:firstLineChars="200"/>
        <w:jc w:val="both"/>
        <w:textAlignment w:val="auto"/>
        <w:rPr>
          <w:rFonts w:hint="default" w:ascii="Times New Roman" w:hAnsi="Times New Roman" w:eastAsia="宋体" w:cs="Times New Roman"/>
          <w:kern w:val="2"/>
          <w:sz w:val="24"/>
          <w:szCs w:val="24"/>
          <w:lang w:val="en-US" w:eastAsia="zh-CN" w:bidi="ar-SA"/>
        </w:rPr>
      </w:pPr>
      <w:r>
        <w:rPr>
          <w:rFonts w:hint="default" w:ascii="Times New Roman" w:hAnsi="Times New Roman" w:eastAsia="宋体" w:cs="Times New Roman"/>
          <w:sz w:val="24"/>
          <w:szCs w:val="24"/>
        </w:rPr>
        <w:t>从表4-3</w:t>
      </w:r>
      <w:r>
        <w:rPr>
          <w:rFonts w:hint="default" w:ascii="Times New Roman" w:hAnsi="Times New Roman" w:eastAsia="宋体" w:cs="Times New Roman"/>
          <w:sz w:val="24"/>
          <w:szCs w:val="24"/>
          <w:lang w:val="en-US" w:eastAsia="zh-CN"/>
        </w:rPr>
        <w:t>3</w:t>
      </w:r>
      <w:r>
        <w:rPr>
          <w:rFonts w:hint="default" w:ascii="Times New Roman" w:hAnsi="Times New Roman" w:eastAsia="宋体" w:cs="Times New Roman"/>
          <w:sz w:val="24"/>
          <w:szCs w:val="24"/>
        </w:rPr>
        <w:t>可以看出，六家典型样本企业的净资产收益率差异较为明显，且变化趋势并不一致。结合图4-2可以发现，多数样本企业的净资产收益率在2021年之后出现不同程度的下降，其中AI独立产品型企业内部波动相对较大。例如，天地在线在2020年仍保持较高的股东回报水平，但随后净资产收益率迅速下降并在后期转为负值，表明企业盈利能力出现明显下滑。相比之下，佳讯飞鸿与方直科技虽然净资产收益率整体处于中低水平，但波动相对可控</w:t>
      </w:r>
      <w:r>
        <w:rPr>
          <w:rFonts w:hint="default" w:ascii="Times New Roman" w:hAnsi="Times New Roman" w:eastAsia="宋体" w:cs="Times New Roman"/>
          <w:kern w:val="2"/>
          <w:sz w:val="24"/>
          <w:szCs w:val="24"/>
          <w:lang w:val="en-US" w:eastAsia="zh-CN" w:bidi="ar-SA"/>
        </w:rPr>
        <w:t>。</w:t>
      </w:r>
      <w:r>
        <w:rPr>
          <w:rFonts w:hint="default" w:ascii="Times New Roman" w:hAnsi="Times New Roman" w:eastAsia="宋体" w:cs="Times New Roman"/>
          <w:sz w:val="24"/>
          <w:szCs w:val="24"/>
        </w:rPr>
        <w:t>为了进一步识别不同企业ROE形成的具体来源，下面将结合杜邦分析框架，对各样本企业净资产收益率的形成机制进行具体分析。</w:t>
      </w:r>
    </w:p>
    <w:p w14:paraId="24CB10A0">
      <w:pPr>
        <w:widowControl/>
        <w:tabs>
          <w:tab w:val="left" w:pos="377"/>
        </w:tabs>
        <w:autoSpaceDE/>
        <w:autoSpaceDN/>
        <w:snapToGrid/>
        <w:spacing w:before="156" w:beforeLines="50"/>
        <w:jc w:val="center"/>
        <w:rPr>
          <w:rFonts w:hint="default" w:ascii="Times New Roman" w:hAnsi="Times New Roman" w:eastAsia="宋体" w:cs="Times New Roman"/>
          <w:spacing w:val="10"/>
          <w:kern w:val="0"/>
          <w:szCs w:val="20"/>
          <w:lang w:val="en-US" w:eastAsia="zh-CN"/>
        </w:rPr>
      </w:pPr>
      <w:r>
        <w:rPr>
          <w:rFonts w:hint="default" w:ascii="Times New Roman" w:hAnsi="Times New Roman" w:cs="Times New Roman"/>
        </w:rPr>
        <w:drawing>
          <wp:inline distT="0" distB="0" distL="114300" distR="114300">
            <wp:extent cx="5272405" cy="2162810"/>
            <wp:effectExtent l="6350" t="6350" r="29845" b="15240"/>
            <wp:docPr id="27" name="图表 2"/>
            <wp:cNvGraphicFramePr/>
            <a:graphic xmlns:a="http://schemas.openxmlformats.org/drawingml/2006/main">
              <a:graphicData uri="http://schemas.openxmlformats.org/drawingml/2006/chart">
                <c:chart xmlns:c="http://schemas.openxmlformats.org/drawingml/2006/chart" xmlns:r="http://schemas.openxmlformats.org/officeDocument/2006/relationships" r:id="rId33"/>
              </a:graphicData>
            </a:graphic>
          </wp:inline>
        </w:drawing>
      </w:r>
    </w:p>
    <w:p w14:paraId="2C226DF2">
      <w:pPr>
        <w:widowControl/>
        <w:tabs>
          <w:tab w:val="left" w:pos="377"/>
        </w:tabs>
        <w:autoSpaceDE/>
        <w:autoSpaceDN/>
        <w:snapToGrid/>
        <w:spacing w:before="156" w:beforeLines="50"/>
        <w:jc w:val="center"/>
        <w:rPr>
          <w:rFonts w:hint="default" w:ascii="Times New Roman" w:hAnsi="Times New Roman" w:eastAsia="宋体" w:cs="Times New Roman"/>
          <w:spacing w:val="10"/>
          <w:kern w:val="0"/>
          <w:szCs w:val="20"/>
          <w:lang w:val="en-US" w:eastAsia="zh-CN"/>
        </w:rPr>
      </w:pPr>
      <w:r>
        <w:rPr>
          <w:rFonts w:hint="default" w:ascii="Times New Roman" w:hAnsi="Times New Roman" w:eastAsia="宋体" w:cs="Times New Roman"/>
          <w:spacing w:val="10"/>
          <w:kern w:val="0"/>
          <w:szCs w:val="20"/>
          <w:lang w:val="en-US" w:eastAsia="zh-CN"/>
        </w:rPr>
        <w:t>图4-</w:t>
      </w:r>
      <w:r>
        <w:rPr>
          <w:rFonts w:hint="eastAsia" w:ascii="Times New Roman" w:hAnsi="Times New Roman" w:eastAsia="宋体" w:cs="Times New Roman"/>
          <w:spacing w:val="10"/>
          <w:kern w:val="0"/>
          <w:szCs w:val="20"/>
          <w:lang w:val="en-US" w:eastAsia="zh-CN"/>
        </w:rPr>
        <w:t>6</w:t>
      </w:r>
      <w:r>
        <w:rPr>
          <w:rFonts w:hint="default" w:ascii="Times New Roman" w:hAnsi="Times New Roman" w:eastAsia="宋体" w:cs="Times New Roman"/>
          <w:spacing w:val="10"/>
          <w:kern w:val="0"/>
          <w:szCs w:val="20"/>
          <w:lang w:val="en-US" w:eastAsia="zh-CN"/>
        </w:rPr>
        <w:t xml:space="preserve"> 典型样本企业净资产收益率变化趋势图</w:t>
      </w:r>
    </w:p>
    <w:p w14:paraId="42A32D97">
      <w:pPr>
        <w:autoSpaceDE/>
        <w:autoSpaceDN/>
        <w:snapToGrid/>
        <w:spacing w:before="156" w:beforeLines="50" w:after="156" w:afterLines="50" w:line="420" w:lineRule="exact"/>
        <w:jc w:val="left"/>
        <w:outlineLvl w:val="2"/>
        <w:rPr>
          <w:rFonts w:hint="default" w:ascii="Times New Roman" w:hAnsi="Times New Roman" w:eastAsia="黑体" w:cs="Times New Roman"/>
          <w:color w:val="000000"/>
          <w:kern w:val="0"/>
          <w:sz w:val="28"/>
          <w:szCs w:val="28"/>
          <w:lang w:val="en-US" w:eastAsia="zh-CN"/>
        </w:rPr>
      </w:pPr>
      <w:r>
        <w:rPr>
          <w:rFonts w:hint="default" w:ascii="Times New Roman" w:hAnsi="Times New Roman" w:eastAsia="黑体" w:cs="Times New Roman"/>
          <w:color w:val="000000"/>
          <w:kern w:val="0"/>
          <w:sz w:val="28"/>
          <w:szCs w:val="28"/>
          <w:lang w:val="en-US" w:eastAsia="zh-CN"/>
        </w:rPr>
        <w:t>4.2.4.1 AI独立产品型企业净资产收益率分析</w:t>
      </w:r>
    </w:p>
    <w:p w14:paraId="2888E515">
      <w:pPr>
        <w:pStyle w:val="28"/>
        <w:keepNext w:val="0"/>
        <w:keepLines w:val="0"/>
        <w:pageBreakBefore w:val="0"/>
        <w:widowControl/>
        <w:suppressLineNumbers w:val="0"/>
        <w:kinsoku/>
        <w:wordWrap/>
        <w:overflowPunct/>
        <w:topLinePunct w:val="0"/>
        <w:autoSpaceDE/>
        <w:autoSpaceDN/>
        <w:bidi w:val="0"/>
        <w:adjustRightInd/>
        <w:snapToGrid/>
        <w:spacing w:beforeAutospacing="0" w:afterAutospacing="0" w:line="420" w:lineRule="exact"/>
        <w:ind w:firstLine="480" w:firstLineChars="200"/>
        <w:jc w:val="both"/>
        <w:textAlignment w:val="auto"/>
        <w:rPr>
          <w:rFonts w:hint="default" w:ascii="Times New Roman" w:hAnsi="Times New Roman" w:eastAsia="宋体" w:cs="Times New Roman"/>
          <w:kern w:val="2"/>
          <w:sz w:val="24"/>
          <w:szCs w:val="24"/>
          <w:lang w:val="en-US" w:eastAsia="zh-CN" w:bidi="ar-SA"/>
        </w:rPr>
      </w:pPr>
      <w:r>
        <w:rPr>
          <w:rFonts w:hint="default" w:ascii="Times New Roman" w:hAnsi="Times New Roman" w:eastAsia="宋体" w:cs="Times New Roman"/>
          <w:kern w:val="2"/>
          <w:sz w:val="24"/>
          <w:szCs w:val="24"/>
          <w:lang w:val="en-US" w:eastAsia="zh-CN" w:bidi="ar-SA"/>
        </w:rPr>
        <w:t>（1）方直科技</w:t>
      </w:r>
    </w:p>
    <w:p w14:paraId="3DF4787D">
      <w:pPr>
        <w:widowControl/>
        <w:tabs>
          <w:tab w:val="left" w:pos="377"/>
        </w:tabs>
        <w:autoSpaceDE/>
        <w:autoSpaceDN/>
        <w:snapToGrid/>
        <w:spacing w:before="156" w:beforeLines="50"/>
        <w:jc w:val="center"/>
        <w:rPr>
          <w:rFonts w:hint="default" w:ascii="Times New Roman" w:hAnsi="Times New Roman" w:eastAsia="宋体" w:cs="Times New Roman"/>
          <w:spacing w:val="10"/>
          <w:kern w:val="0"/>
          <w:szCs w:val="20"/>
          <w:lang w:val="en-US" w:eastAsia="zh-CN"/>
        </w:rPr>
      </w:pPr>
      <w:r>
        <w:rPr>
          <w:rFonts w:hint="default" w:ascii="Times New Roman" w:hAnsi="Times New Roman" w:eastAsia="宋体" w:cs="Times New Roman"/>
          <w:spacing w:val="10"/>
          <w:kern w:val="0"/>
          <w:szCs w:val="20"/>
          <w:lang w:val="en-US" w:eastAsia="zh-CN"/>
        </w:rPr>
        <w:t>表4-34 方直科技杜邦指标拆解表</w:t>
      </w:r>
    </w:p>
    <w:tbl>
      <w:tblPr>
        <w:tblStyle w:val="31"/>
        <w:tblW w:w="8519" w:type="dxa"/>
        <w:jc w:val="center"/>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Layout w:type="autofit"/>
        <w:tblCellMar>
          <w:top w:w="0" w:type="dxa"/>
          <w:left w:w="108" w:type="dxa"/>
          <w:bottom w:w="0" w:type="dxa"/>
          <w:right w:w="108" w:type="dxa"/>
        </w:tblCellMar>
      </w:tblPr>
      <w:tblGrid>
        <w:gridCol w:w="2790"/>
        <w:gridCol w:w="1145"/>
        <w:gridCol w:w="1146"/>
        <w:gridCol w:w="1146"/>
        <w:gridCol w:w="1146"/>
        <w:gridCol w:w="1146"/>
      </w:tblGrid>
      <w:tr w14:paraId="4BDB2220">
        <w:trPr>
          <w:trHeight w:val="0" w:hRule="atLeast"/>
          <w:tblHeader/>
          <w:jc w:val="center"/>
        </w:trPr>
        <w:tc>
          <w:tcPr>
            <w:tcW w:w="2790" w:type="dxa"/>
            <w:tcBorders>
              <w:top w:val="single" w:color="auto" w:sz="12" w:space="0"/>
              <w:left w:val="nil"/>
              <w:bottom w:val="single" w:color="auto" w:sz="4" w:space="0"/>
              <w:right w:val="nil"/>
            </w:tcBorders>
            <w:shd w:val="clear" w:color="auto" w:fill="auto"/>
            <w:vAlign w:val="center"/>
          </w:tcPr>
          <w:p w14:paraId="70EBAF88">
            <w:pPr>
              <w:keepNext w:val="0"/>
              <w:keepLines w:val="0"/>
              <w:widowControl/>
              <w:suppressLineNumbers w:val="0"/>
              <w:snapToGrid w:val="0"/>
              <w:ind w:left="0" w:leftChars="0" w:right="0" w:rightChars="0" w:firstLine="0" w:firstLineChars="0"/>
              <w:jc w:val="center"/>
              <w:textAlignment w:val="center"/>
              <w:rPr>
                <w:rFonts w:hint="default" w:ascii="Times New Roman" w:hAnsi="Times New Roman" w:eastAsia="宋体" w:cs="Times New Roman"/>
                <w:b/>
                <w:bCs/>
                <w:i w:val="0"/>
                <w:iCs w:val="0"/>
                <w:color w:val="000000"/>
                <w:sz w:val="22"/>
                <w:szCs w:val="22"/>
                <w:u w:val="none"/>
              </w:rPr>
            </w:pPr>
            <w:r>
              <w:rPr>
                <w:rFonts w:hint="default" w:ascii="Times New Roman" w:hAnsi="Times New Roman" w:eastAsia="宋体" w:cs="Times New Roman"/>
                <w:b/>
                <w:bCs/>
                <w:i w:val="0"/>
                <w:iCs w:val="0"/>
                <w:color w:val="000000"/>
                <w:kern w:val="0"/>
                <w:sz w:val="22"/>
                <w:szCs w:val="22"/>
                <w:u w:val="none"/>
                <w:lang w:val="en-US" w:eastAsia="zh-CN" w:bidi="ar"/>
              </w:rPr>
              <w:t>指标</w:t>
            </w:r>
          </w:p>
        </w:tc>
        <w:tc>
          <w:tcPr>
            <w:tcW w:w="1145" w:type="dxa"/>
            <w:tcBorders>
              <w:top w:val="single" w:color="auto" w:sz="12" w:space="0"/>
              <w:left w:val="nil"/>
              <w:bottom w:val="single" w:color="auto" w:sz="4" w:space="0"/>
              <w:right w:val="nil"/>
            </w:tcBorders>
            <w:shd w:val="clear" w:color="auto" w:fill="auto"/>
            <w:vAlign w:val="center"/>
          </w:tcPr>
          <w:p w14:paraId="3DA1C854">
            <w:pPr>
              <w:keepNext w:val="0"/>
              <w:keepLines w:val="0"/>
              <w:widowControl/>
              <w:suppressLineNumbers w:val="0"/>
              <w:snapToGrid w:val="0"/>
              <w:ind w:left="0" w:leftChars="0" w:right="0" w:rightChars="0" w:firstLine="0" w:firstLineChars="0"/>
              <w:jc w:val="center"/>
              <w:textAlignment w:val="center"/>
              <w:rPr>
                <w:rFonts w:hint="default" w:ascii="Times New Roman" w:hAnsi="Times New Roman" w:eastAsia="宋体" w:cs="Times New Roman"/>
                <w:b/>
                <w:bCs/>
                <w:i w:val="0"/>
                <w:iCs w:val="0"/>
                <w:color w:val="000000"/>
                <w:sz w:val="22"/>
                <w:szCs w:val="22"/>
                <w:u w:val="none"/>
              </w:rPr>
            </w:pPr>
            <w:r>
              <w:rPr>
                <w:rFonts w:hint="default" w:ascii="Times New Roman" w:hAnsi="Times New Roman" w:eastAsia="宋体" w:cs="Times New Roman"/>
                <w:b/>
                <w:bCs/>
                <w:i w:val="0"/>
                <w:iCs w:val="0"/>
                <w:color w:val="000000"/>
                <w:kern w:val="0"/>
                <w:sz w:val="22"/>
                <w:szCs w:val="22"/>
                <w:u w:val="none"/>
                <w:lang w:val="en-US" w:eastAsia="zh-CN" w:bidi="ar"/>
              </w:rPr>
              <w:t>2020</w:t>
            </w:r>
          </w:p>
        </w:tc>
        <w:tc>
          <w:tcPr>
            <w:tcW w:w="1146" w:type="dxa"/>
            <w:tcBorders>
              <w:top w:val="single" w:color="auto" w:sz="12" w:space="0"/>
              <w:left w:val="nil"/>
              <w:bottom w:val="single" w:color="auto" w:sz="4" w:space="0"/>
              <w:right w:val="nil"/>
            </w:tcBorders>
            <w:shd w:val="clear" w:color="auto" w:fill="auto"/>
            <w:vAlign w:val="center"/>
          </w:tcPr>
          <w:p w14:paraId="61C4CC97">
            <w:pPr>
              <w:keepNext w:val="0"/>
              <w:keepLines w:val="0"/>
              <w:widowControl/>
              <w:suppressLineNumbers w:val="0"/>
              <w:snapToGrid w:val="0"/>
              <w:ind w:left="0" w:leftChars="0" w:right="0" w:rightChars="0" w:firstLine="0" w:firstLineChars="0"/>
              <w:jc w:val="center"/>
              <w:textAlignment w:val="center"/>
              <w:rPr>
                <w:rFonts w:hint="default" w:ascii="Times New Roman" w:hAnsi="Times New Roman" w:eastAsia="宋体" w:cs="Times New Roman"/>
                <w:b/>
                <w:bCs/>
                <w:i w:val="0"/>
                <w:iCs w:val="0"/>
                <w:color w:val="000000"/>
                <w:sz w:val="22"/>
                <w:szCs w:val="22"/>
                <w:u w:val="none"/>
              </w:rPr>
            </w:pPr>
            <w:r>
              <w:rPr>
                <w:rFonts w:hint="default" w:ascii="Times New Roman" w:hAnsi="Times New Roman" w:eastAsia="宋体" w:cs="Times New Roman"/>
                <w:b/>
                <w:bCs/>
                <w:i w:val="0"/>
                <w:iCs w:val="0"/>
                <w:color w:val="000000"/>
                <w:kern w:val="0"/>
                <w:sz w:val="22"/>
                <w:szCs w:val="22"/>
                <w:u w:val="none"/>
                <w:lang w:val="en-US" w:eastAsia="zh-CN" w:bidi="ar"/>
              </w:rPr>
              <w:t>2021</w:t>
            </w:r>
          </w:p>
        </w:tc>
        <w:tc>
          <w:tcPr>
            <w:tcW w:w="1146" w:type="dxa"/>
            <w:tcBorders>
              <w:top w:val="single" w:color="auto" w:sz="12" w:space="0"/>
              <w:left w:val="nil"/>
              <w:bottom w:val="single" w:color="auto" w:sz="4" w:space="0"/>
              <w:right w:val="nil"/>
            </w:tcBorders>
            <w:shd w:val="clear" w:color="auto" w:fill="auto"/>
            <w:vAlign w:val="center"/>
          </w:tcPr>
          <w:p w14:paraId="17047FBB">
            <w:pPr>
              <w:keepNext w:val="0"/>
              <w:keepLines w:val="0"/>
              <w:widowControl/>
              <w:suppressLineNumbers w:val="0"/>
              <w:snapToGrid w:val="0"/>
              <w:ind w:left="0" w:leftChars="0" w:right="0" w:rightChars="0" w:firstLine="0" w:firstLineChars="0"/>
              <w:jc w:val="center"/>
              <w:textAlignment w:val="center"/>
              <w:rPr>
                <w:rFonts w:hint="default" w:ascii="Times New Roman" w:hAnsi="Times New Roman" w:eastAsia="宋体" w:cs="Times New Roman"/>
                <w:b/>
                <w:bCs/>
                <w:i w:val="0"/>
                <w:iCs w:val="0"/>
                <w:color w:val="000000"/>
                <w:sz w:val="22"/>
                <w:szCs w:val="22"/>
                <w:u w:val="none"/>
              </w:rPr>
            </w:pPr>
            <w:r>
              <w:rPr>
                <w:rFonts w:hint="default" w:ascii="Times New Roman" w:hAnsi="Times New Roman" w:eastAsia="宋体" w:cs="Times New Roman"/>
                <w:b/>
                <w:bCs/>
                <w:i w:val="0"/>
                <w:iCs w:val="0"/>
                <w:color w:val="000000"/>
                <w:kern w:val="0"/>
                <w:sz w:val="22"/>
                <w:szCs w:val="22"/>
                <w:u w:val="none"/>
                <w:lang w:val="en-US" w:eastAsia="zh-CN" w:bidi="ar"/>
              </w:rPr>
              <w:t>2022</w:t>
            </w:r>
          </w:p>
        </w:tc>
        <w:tc>
          <w:tcPr>
            <w:tcW w:w="1146" w:type="dxa"/>
            <w:tcBorders>
              <w:top w:val="single" w:color="auto" w:sz="12" w:space="0"/>
              <w:left w:val="nil"/>
              <w:bottom w:val="single" w:color="auto" w:sz="4" w:space="0"/>
              <w:right w:val="nil"/>
            </w:tcBorders>
            <w:shd w:val="clear" w:color="auto" w:fill="auto"/>
            <w:vAlign w:val="center"/>
          </w:tcPr>
          <w:p w14:paraId="33ACAFAA">
            <w:pPr>
              <w:keepNext w:val="0"/>
              <w:keepLines w:val="0"/>
              <w:widowControl/>
              <w:suppressLineNumbers w:val="0"/>
              <w:snapToGrid w:val="0"/>
              <w:ind w:left="0" w:leftChars="0" w:right="0" w:rightChars="0" w:firstLine="0" w:firstLineChars="0"/>
              <w:jc w:val="center"/>
              <w:textAlignment w:val="center"/>
              <w:rPr>
                <w:rFonts w:hint="default" w:ascii="Times New Roman" w:hAnsi="Times New Roman" w:eastAsia="宋体" w:cs="Times New Roman"/>
                <w:b/>
                <w:bCs/>
                <w:i w:val="0"/>
                <w:iCs w:val="0"/>
                <w:color w:val="000000"/>
                <w:sz w:val="22"/>
                <w:szCs w:val="22"/>
                <w:u w:val="none"/>
              </w:rPr>
            </w:pPr>
            <w:r>
              <w:rPr>
                <w:rFonts w:hint="default" w:ascii="Times New Roman" w:hAnsi="Times New Roman" w:eastAsia="宋体" w:cs="Times New Roman"/>
                <w:b/>
                <w:bCs/>
                <w:i w:val="0"/>
                <w:iCs w:val="0"/>
                <w:color w:val="000000"/>
                <w:kern w:val="0"/>
                <w:sz w:val="22"/>
                <w:szCs w:val="22"/>
                <w:u w:val="none"/>
                <w:lang w:val="en-US" w:eastAsia="zh-CN" w:bidi="ar"/>
              </w:rPr>
              <w:t>2023</w:t>
            </w:r>
          </w:p>
        </w:tc>
        <w:tc>
          <w:tcPr>
            <w:tcW w:w="1146" w:type="dxa"/>
            <w:tcBorders>
              <w:top w:val="single" w:color="auto" w:sz="12" w:space="0"/>
              <w:left w:val="nil"/>
              <w:bottom w:val="single" w:color="auto" w:sz="4" w:space="0"/>
              <w:right w:val="nil"/>
            </w:tcBorders>
            <w:shd w:val="clear" w:color="auto" w:fill="auto"/>
            <w:vAlign w:val="center"/>
          </w:tcPr>
          <w:p w14:paraId="1D2E7955">
            <w:pPr>
              <w:keepNext w:val="0"/>
              <w:keepLines w:val="0"/>
              <w:widowControl/>
              <w:suppressLineNumbers w:val="0"/>
              <w:snapToGrid w:val="0"/>
              <w:ind w:left="0" w:leftChars="0" w:right="0" w:rightChars="0" w:firstLine="0" w:firstLineChars="0"/>
              <w:jc w:val="center"/>
              <w:textAlignment w:val="center"/>
              <w:rPr>
                <w:rFonts w:hint="default" w:ascii="Times New Roman" w:hAnsi="Times New Roman" w:eastAsia="宋体" w:cs="Times New Roman"/>
                <w:b/>
                <w:bCs/>
                <w:i w:val="0"/>
                <w:iCs w:val="0"/>
                <w:color w:val="000000"/>
                <w:sz w:val="22"/>
                <w:szCs w:val="22"/>
                <w:u w:val="none"/>
              </w:rPr>
            </w:pPr>
            <w:r>
              <w:rPr>
                <w:rFonts w:hint="default" w:ascii="Times New Roman" w:hAnsi="Times New Roman" w:eastAsia="宋体" w:cs="Times New Roman"/>
                <w:b/>
                <w:bCs/>
                <w:i w:val="0"/>
                <w:iCs w:val="0"/>
                <w:color w:val="000000"/>
                <w:kern w:val="0"/>
                <w:sz w:val="22"/>
                <w:szCs w:val="22"/>
                <w:u w:val="none"/>
                <w:lang w:val="en-US" w:eastAsia="zh-CN" w:bidi="ar"/>
              </w:rPr>
              <w:t>2024</w:t>
            </w:r>
          </w:p>
        </w:tc>
      </w:tr>
      <w:tr w14:paraId="5F8348E7">
        <w:trPr>
          <w:trHeight w:val="0" w:hRule="atLeast"/>
          <w:jc w:val="center"/>
        </w:trPr>
        <w:tc>
          <w:tcPr>
            <w:tcW w:w="2790" w:type="dxa"/>
            <w:tcBorders>
              <w:top w:val="single" w:color="auto" w:sz="4" w:space="0"/>
              <w:left w:val="nil"/>
              <w:bottom w:val="nil"/>
              <w:right w:val="nil"/>
            </w:tcBorders>
            <w:shd w:val="clear" w:color="auto" w:fill="auto"/>
            <w:vAlign w:val="center"/>
          </w:tcPr>
          <w:p w14:paraId="2E441460">
            <w:pPr>
              <w:keepNext w:val="0"/>
              <w:keepLines w:val="0"/>
              <w:widowControl/>
              <w:suppressLineNumbers w:val="0"/>
              <w:snapToGrid w:val="0"/>
              <w:ind w:left="0" w:leftChars="0" w:right="0" w:rightChars="0" w:firstLine="0" w:firstLineChars="0"/>
              <w:jc w:val="center"/>
              <w:textAlignment w:val="bottom"/>
              <w:rPr>
                <w:rFonts w:hint="default" w:ascii="Times New Roman" w:hAnsi="Times New Roman" w:eastAsia="宋体" w:cs="Times New Roman"/>
                <w:b w:val="0"/>
                <w:bCs w:val="0"/>
                <w:i w:val="0"/>
                <w:iCs w:val="0"/>
                <w:color w:val="000000"/>
                <w:kern w:val="0"/>
                <w:sz w:val="21"/>
                <w:szCs w:val="21"/>
                <w:u w:val="none"/>
                <w:lang w:val="en-US" w:eastAsia="zh-CN" w:bidi="ar"/>
              </w:rPr>
            </w:pPr>
            <w:r>
              <w:rPr>
                <w:rFonts w:hint="default" w:ascii="Times New Roman" w:hAnsi="Times New Roman" w:eastAsia="宋体" w:cs="Times New Roman"/>
                <w:b w:val="0"/>
                <w:bCs w:val="0"/>
                <w:i w:val="0"/>
                <w:iCs w:val="0"/>
                <w:color w:val="000000"/>
                <w:kern w:val="0"/>
                <w:sz w:val="21"/>
                <w:szCs w:val="21"/>
                <w:u w:val="none"/>
                <w:lang w:val="en-US" w:eastAsia="zh-CN" w:bidi="ar"/>
              </w:rPr>
              <w:t>ROE(%)</w:t>
            </w:r>
          </w:p>
        </w:tc>
        <w:tc>
          <w:tcPr>
            <w:tcW w:w="1145" w:type="dxa"/>
            <w:tcBorders>
              <w:top w:val="single" w:color="auto" w:sz="4" w:space="0"/>
              <w:left w:val="nil"/>
              <w:bottom w:val="nil"/>
              <w:right w:val="nil"/>
            </w:tcBorders>
            <w:shd w:val="clear" w:color="auto" w:fill="auto"/>
            <w:vAlign w:val="center"/>
          </w:tcPr>
          <w:p w14:paraId="5AA86840">
            <w:pPr>
              <w:keepNext w:val="0"/>
              <w:keepLines w:val="0"/>
              <w:widowControl/>
              <w:suppressLineNumbers w:val="0"/>
              <w:snapToGrid w:val="0"/>
              <w:ind w:left="0" w:leftChars="0" w:right="0" w:rightChars="0" w:firstLine="0" w:firstLineChars="0"/>
              <w:jc w:val="center"/>
              <w:textAlignment w:val="bottom"/>
              <w:rPr>
                <w:rFonts w:hint="default" w:ascii="Times New Roman" w:hAnsi="Times New Roman" w:eastAsia="宋体" w:cs="Times New Roman"/>
                <w:b w:val="0"/>
                <w:bCs w:val="0"/>
                <w:i w:val="0"/>
                <w:iCs w:val="0"/>
                <w:color w:val="000000"/>
                <w:kern w:val="0"/>
                <w:sz w:val="21"/>
                <w:szCs w:val="21"/>
                <w:u w:val="none"/>
                <w:lang w:val="en-US" w:eastAsia="zh-CN" w:bidi="ar"/>
              </w:rPr>
            </w:pPr>
            <w:r>
              <w:rPr>
                <w:rFonts w:hint="default" w:ascii="Times New Roman" w:hAnsi="Times New Roman" w:eastAsia="宋体" w:cs="Times New Roman"/>
                <w:b w:val="0"/>
                <w:bCs w:val="0"/>
                <w:i w:val="0"/>
                <w:iCs w:val="0"/>
                <w:color w:val="000000"/>
                <w:kern w:val="0"/>
                <w:sz w:val="21"/>
                <w:szCs w:val="21"/>
                <w:u w:val="none"/>
                <w:lang w:val="en-US" w:eastAsia="zh-CN" w:bidi="ar"/>
              </w:rPr>
              <w:t>4.89</w:t>
            </w:r>
          </w:p>
        </w:tc>
        <w:tc>
          <w:tcPr>
            <w:tcW w:w="1146" w:type="dxa"/>
            <w:tcBorders>
              <w:top w:val="single" w:color="auto" w:sz="4" w:space="0"/>
              <w:left w:val="nil"/>
              <w:bottom w:val="nil"/>
              <w:right w:val="nil"/>
            </w:tcBorders>
            <w:shd w:val="clear" w:color="auto" w:fill="auto"/>
            <w:vAlign w:val="center"/>
          </w:tcPr>
          <w:p w14:paraId="7723B59E">
            <w:pPr>
              <w:keepNext w:val="0"/>
              <w:keepLines w:val="0"/>
              <w:widowControl/>
              <w:suppressLineNumbers w:val="0"/>
              <w:snapToGrid w:val="0"/>
              <w:ind w:left="0" w:leftChars="0" w:right="0" w:rightChars="0" w:firstLine="0" w:firstLineChars="0"/>
              <w:jc w:val="center"/>
              <w:textAlignment w:val="bottom"/>
              <w:rPr>
                <w:rFonts w:hint="default" w:ascii="Times New Roman" w:hAnsi="Times New Roman" w:eastAsia="宋体" w:cs="Times New Roman"/>
                <w:b w:val="0"/>
                <w:bCs w:val="0"/>
                <w:i w:val="0"/>
                <w:iCs w:val="0"/>
                <w:color w:val="000000"/>
                <w:kern w:val="0"/>
                <w:sz w:val="21"/>
                <w:szCs w:val="21"/>
                <w:u w:val="none"/>
                <w:lang w:val="en-US" w:eastAsia="zh-CN" w:bidi="ar"/>
              </w:rPr>
            </w:pPr>
            <w:r>
              <w:rPr>
                <w:rFonts w:hint="default" w:ascii="Times New Roman" w:hAnsi="Times New Roman" w:eastAsia="宋体" w:cs="Times New Roman"/>
                <w:b w:val="0"/>
                <w:bCs w:val="0"/>
                <w:i w:val="0"/>
                <w:iCs w:val="0"/>
                <w:color w:val="000000"/>
                <w:kern w:val="0"/>
                <w:sz w:val="21"/>
                <w:szCs w:val="21"/>
                <w:u w:val="none"/>
                <w:lang w:val="en-US" w:eastAsia="zh-CN" w:bidi="ar"/>
              </w:rPr>
              <w:t>3.48</w:t>
            </w:r>
          </w:p>
        </w:tc>
        <w:tc>
          <w:tcPr>
            <w:tcW w:w="1146" w:type="dxa"/>
            <w:tcBorders>
              <w:top w:val="single" w:color="auto" w:sz="4" w:space="0"/>
              <w:left w:val="nil"/>
              <w:bottom w:val="nil"/>
              <w:right w:val="nil"/>
            </w:tcBorders>
            <w:shd w:val="clear" w:color="auto" w:fill="auto"/>
            <w:vAlign w:val="center"/>
          </w:tcPr>
          <w:p w14:paraId="1A8A044F">
            <w:pPr>
              <w:keepNext w:val="0"/>
              <w:keepLines w:val="0"/>
              <w:widowControl/>
              <w:suppressLineNumbers w:val="0"/>
              <w:snapToGrid w:val="0"/>
              <w:ind w:left="0" w:leftChars="0" w:right="0" w:rightChars="0" w:firstLine="0" w:firstLineChars="0"/>
              <w:jc w:val="center"/>
              <w:textAlignment w:val="bottom"/>
              <w:rPr>
                <w:rFonts w:hint="default" w:ascii="Times New Roman" w:hAnsi="Times New Roman" w:eastAsia="宋体" w:cs="Times New Roman"/>
                <w:b w:val="0"/>
                <w:bCs w:val="0"/>
                <w:i w:val="0"/>
                <w:iCs w:val="0"/>
                <w:color w:val="000000"/>
                <w:kern w:val="0"/>
                <w:sz w:val="21"/>
                <w:szCs w:val="21"/>
                <w:u w:val="none"/>
                <w:lang w:val="en-US" w:eastAsia="zh-CN" w:bidi="ar"/>
              </w:rPr>
            </w:pPr>
            <w:r>
              <w:rPr>
                <w:rFonts w:hint="default" w:ascii="Times New Roman" w:hAnsi="Times New Roman" w:eastAsia="宋体" w:cs="Times New Roman"/>
                <w:b w:val="0"/>
                <w:bCs w:val="0"/>
                <w:i w:val="0"/>
                <w:iCs w:val="0"/>
                <w:color w:val="000000"/>
                <w:kern w:val="0"/>
                <w:sz w:val="21"/>
                <w:szCs w:val="21"/>
                <w:u w:val="none"/>
                <w:lang w:val="en-US" w:eastAsia="zh-CN" w:bidi="ar"/>
              </w:rPr>
              <w:t>3.47</w:t>
            </w:r>
          </w:p>
        </w:tc>
        <w:tc>
          <w:tcPr>
            <w:tcW w:w="1146" w:type="dxa"/>
            <w:tcBorders>
              <w:top w:val="single" w:color="auto" w:sz="4" w:space="0"/>
              <w:left w:val="nil"/>
              <w:bottom w:val="nil"/>
              <w:right w:val="nil"/>
            </w:tcBorders>
            <w:shd w:val="clear" w:color="auto" w:fill="auto"/>
            <w:vAlign w:val="center"/>
          </w:tcPr>
          <w:p w14:paraId="189D5281">
            <w:pPr>
              <w:keepNext w:val="0"/>
              <w:keepLines w:val="0"/>
              <w:widowControl/>
              <w:suppressLineNumbers w:val="0"/>
              <w:snapToGrid w:val="0"/>
              <w:ind w:left="0" w:leftChars="0" w:right="0" w:rightChars="0" w:firstLine="0" w:firstLineChars="0"/>
              <w:jc w:val="center"/>
              <w:textAlignment w:val="bottom"/>
              <w:rPr>
                <w:rFonts w:hint="default" w:ascii="Times New Roman" w:hAnsi="Times New Roman" w:eastAsia="宋体" w:cs="Times New Roman"/>
                <w:b w:val="0"/>
                <w:bCs w:val="0"/>
                <w:i w:val="0"/>
                <w:iCs w:val="0"/>
                <w:color w:val="000000"/>
                <w:kern w:val="0"/>
                <w:sz w:val="21"/>
                <w:szCs w:val="21"/>
                <w:u w:val="none"/>
                <w:lang w:val="en-US" w:eastAsia="zh-CN" w:bidi="ar"/>
              </w:rPr>
            </w:pPr>
            <w:r>
              <w:rPr>
                <w:rFonts w:hint="default" w:ascii="Times New Roman" w:hAnsi="Times New Roman" w:eastAsia="宋体" w:cs="Times New Roman"/>
                <w:b w:val="0"/>
                <w:bCs w:val="0"/>
                <w:i w:val="0"/>
                <w:iCs w:val="0"/>
                <w:color w:val="000000"/>
                <w:kern w:val="0"/>
                <w:sz w:val="21"/>
                <w:szCs w:val="21"/>
                <w:u w:val="none"/>
                <w:lang w:val="en-US" w:eastAsia="zh-CN" w:bidi="ar"/>
              </w:rPr>
              <w:t>4.59</w:t>
            </w:r>
          </w:p>
        </w:tc>
        <w:tc>
          <w:tcPr>
            <w:tcW w:w="1146" w:type="dxa"/>
            <w:tcBorders>
              <w:top w:val="single" w:color="auto" w:sz="4" w:space="0"/>
              <w:left w:val="nil"/>
              <w:bottom w:val="nil"/>
              <w:right w:val="nil"/>
            </w:tcBorders>
            <w:shd w:val="clear" w:color="auto" w:fill="auto"/>
            <w:vAlign w:val="center"/>
          </w:tcPr>
          <w:p w14:paraId="0F177751">
            <w:pPr>
              <w:keepNext w:val="0"/>
              <w:keepLines w:val="0"/>
              <w:widowControl/>
              <w:suppressLineNumbers w:val="0"/>
              <w:snapToGrid w:val="0"/>
              <w:ind w:left="0" w:leftChars="0" w:right="0" w:rightChars="0" w:firstLine="0" w:firstLineChars="0"/>
              <w:jc w:val="center"/>
              <w:textAlignment w:val="bottom"/>
              <w:rPr>
                <w:rFonts w:hint="default" w:ascii="Times New Roman" w:hAnsi="Times New Roman" w:eastAsia="宋体" w:cs="Times New Roman"/>
                <w:b w:val="0"/>
                <w:bCs w:val="0"/>
                <w:i w:val="0"/>
                <w:iCs w:val="0"/>
                <w:color w:val="000000"/>
                <w:kern w:val="0"/>
                <w:sz w:val="21"/>
                <w:szCs w:val="21"/>
                <w:u w:val="none"/>
                <w:lang w:val="en-US" w:eastAsia="zh-CN" w:bidi="ar"/>
              </w:rPr>
            </w:pPr>
            <w:r>
              <w:rPr>
                <w:rFonts w:hint="default" w:ascii="Times New Roman" w:hAnsi="Times New Roman" w:eastAsia="宋体" w:cs="Times New Roman"/>
                <w:b w:val="0"/>
                <w:bCs w:val="0"/>
                <w:i w:val="0"/>
                <w:iCs w:val="0"/>
                <w:color w:val="000000"/>
                <w:kern w:val="0"/>
                <w:sz w:val="21"/>
                <w:szCs w:val="21"/>
                <w:u w:val="none"/>
                <w:lang w:val="en-US" w:eastAsia="zh-CN" w:bidi="ar"/>
              </w:rPr>
              <w:t>2.48</w:t>
            </w:r>
          </w:p>
        </w:tc>
      </w:tr>
      <w:tr w14:paraId="02EB20AB">
        <w:trPr>
          <w:trHeight w:val="0" w:hRule="atLeast"/>
          <w:jc w:val="center"/>
        </w:trPr>
        <w:tc>
          <w:tcPr>
            <w:tcW w:w="2790" w:type="dxa"/>
            <w:tcBorders>
              <w:top w:val="nil"/>
              <w:left w:val="nil"/>
              <w:bottom w:val="nil"/>
              <w:right w:val="nil"/>
            </w:tcBorders>
            <w:shd w:val="clear" w:color="auto" w:fill="auto"/>
            <w:vAlign w:val="center"/>
          </w:tcPr>
          <w:p w14:paraId="42839162">
            <w:pPr>
              <w:keepNext w:val="0"/>
              <w:keepLines w:val="0"/>
              <w:widowControl/>
              <w:suppressLineNumbers w:val="0"/>
              <w:snapToGrid w:val="0"/>
              <w:ind w:left="0" w:leftChars="0" w:right="0" w:rightChars="0" w:firstLine="0" w:firstLineChars="0"/>
              <w:jc w:val="center"/>
              <w:textAlignment w:val="bottom"/>
              <w:rPr>
                <w:rFonts w:hint="default" w:ascii="Times New Roman" w:hAnsi="Times New Roman" w:eastAsia="宋体" w:cs="Times New Roman"/>
                <w:b w:val="0"/>
                <w:bCs w:val="0"/>
                <w:i w:val="0"/>
                <w:iCs w:val="0"/>
                <w:color w:val="000000"/>
                <w:kern w:val="0"/>
                <w:sz w:val="21"/>
                <w:szCs w:val="21"/>
                <w:u w:val="none"/>
                <w:lang w:val="en-US" w:eastAsia="zh-CN" w:bidi="ar"/>
              </w:rPr>
            </w:pPr>
            <w:r>
              <w:rPr>
                <w:rFonts w:hint="default" w:ascii="Times New Roman" w:hAnsi="Times New Roman" w:eastAsia="宋体" w:cs="Times New Roman"/>
                <w:b w:val="0"/>
                <w:bCs w:val="0"/>
                <w:i w:val="0"/>
                <w:iCs w:val="0"/>
                <w:color w:val="000000"/>
                <w:kern w:val="0"/>
                <w:sz w:val="21"/>
                <w:szCs w:val="21"/>
                <w:u w:val="none"/>
                <w:lang w:val="en-US" w:eastAsia="zh-CN" w:bidi="ar"/>
              </w:rPr>
              <w:t>销售净利率(%)</w:t>
            </w:r>
          </w:p>
        </w:tc>
        <w:tc>
          <w:tcPr>
            <w:tcW w:w="1145" w:type="dxa"/>
            <w:tcBorders>
              <w:top w:val="nil"/>
              <w:left w:val="nil"/>
              <w:bottom w:val="nil"/>
              <w:right w:val="nil"/>
            </w:tcBorders>
            <w:shd w:val="clear" w:color="auto" w:fill="auto"/>
            <w:vAlign w:val="center"/>
          </w:tcPr>
          <w:p w14:paraId="23545409">
            <w:pPr>
              <w:keepNext w:val="0"/>
              <w:keepLines w:val="0"/>
              <w:widowControl/>
              <w:suppressLineNumbers w:val="0"/>
              <w:snapToGrid w:val="0"/>
              <w:ind w:left="0" w:leftChars="0" w:right="0" w:rightChars="0" w:firstLine="0" w:firstLineChars="0"/>
              <w:jc w:val="center"/>
              <w:textAlignment w:val="bottom"/>
              <w:rPr>
                <w:rFonts w:hint="default" w:ascii="Times New Roman" w:hAnsi="Times New Roman" w:eastAsia="宋体" w:cs="Times New Roman"/>
                <w:b w:val="0"/>
                <w:bCs w:val="0"/>
                <w:i w:val="0"/>
                <w:iCs w:val="0"/>
                <w:color w:val="000000"/>
                <w:kern w:val="0"/>
                <w:sz w:val="21"/>
                <w:szCs w:val="21"/>
                <w:u w:val="none"/>
                <w:lang w:val="en-US" w:eastAsia="zh-CN" w:bidi="ar"/>
              </w:rPr>
            </w:pPr>
            <w:r>
              <w:rPr>
                <w:rFonts w:hint="default" w:ascii="Times New Roman" w:hAnsi="Times New Roman" w:eastAsia="宋体" w:cs="Times New Roman"/>
                <w:b w:val="0"/>
                <w:bCs w:val="0"/>
                <w:i w:val="0"/>
                <w:iCs w:val="0"/>
                <w:color w:val="000000"/>
                <w:kern w:val="0"/>
                <w:sz w:val="21"/>
                <w:szCs w:val="21"/>
                <w:u w:val="none"/>
                <w:lang w:val="en-US" w:eastAsia="zh-CN" w:bidi="ar"/>
              </w:rPr>
              <w:t>25.44</w:t>
            </w:r>
          </w:p>
        </w:tc>
        <w:tc>
          <w:tcPr>
            <w:tcW w:w="1146" w:type="dxa"/>
            <w:tcBorders>
              <w:top w:val="nil"/>
              <w:left w:val="nil"/>
              <w:bottom w:val="nil"/>
              <w:right w:val="nil"/>
            </w:tcBorders>
            <w:shd w:val="clear" w:color="auto" w:fill="auto"/>
            <w:vAlign w:val="center"/>
          </w:tcPr>
          <w:p w14:paraId="60133222">
            <w:pPr>
              <w:keepNext w:val="0"/>
              <w:keepLines w:val="0"/>
              <w:widowControl/>
              <w:suppressLineNumbers w:val="0"/>
              <w:snapToGrid w:val="0"/>
              <w:ind w:left="0" w:leftChars="0" w:right="0" w:rightChars="0" w:firstLine="0" w:firstLineChars="0"/>
              <w:jc w:val="center"/>
              <w:textAlignment w:val="bottom"/>
              <w:rPr>
                <w:rFonts w:hint="default" w:ascii="Times New Roman" w:hAnsi="Times New Roman" w:eastAsia="宋体" w:cs="Times New Roman"/>
                <w:b w:val="0"/>
                <w:bCs w:val="0"/>
                <w:i w:val="0"/>
                <w:iCs w:val="0"/>
                <w:color w:val="000000"/>
                <w:kern w:val="0"/>
                <w:sz w:val="21"/>
                <w:szCs w:val="21"/>
                <w:u w:val="none"/>
                <w:lang w:val="en-US" w:eastAsia="zh-CN" w:bidi="ar"/>
              </w:rPr>
            </w:pPr>
            <w:r>
              <w:rPr>
                <w:rFonts w:hint="default" w:ascii="Times New Roman" w:hAnsi="Times New Roman" w:eastAsia="宋体" w:cs="Times New Roman"/>
                <w:b w:val="0"/>
                <w:bCs w:val="0"/>
                <w:i w:val="0"/>
                <w:iCs w:val="0"/>
                <w:color w:val="000000"/>
                <w:kern w:val="0"/>
                <w:sz w:val="21"/>
                <w:szCs w:val="21"/>
                <w:u w:val="none"/>
                <w:lang w:val="en-US" w:eastAsia="zh-CN" w:bidi="ar"/>
              </w:rPr>
              <w:t>20.37</w:t>
            </w:r>
          </w:p>
        </w:tc>
        <w:tc>
          <w:tcPr>
            <w:tcW w:w="1146" w:type="dxa"/>
            <w:tcBorders>
              <w:top w:val="nil"/>
              <w:left w:val="nil"/>
              <w:bottom w:val="nil"/>
              <w:right w:val="nil"/>
            </w:tcBorders>
            <w:shd w:val="clear" w:color="auto" w:fill="auto"/>
            <w:vAlign w:val="center"/>
          </w:tcPr>
          <w:p w14:paraId="0D22EAD8">
            <w:pPr>
              <w:keepNext w:val="0"/>
              <w:keepLines w:val="0"/>
              <w:widowControl/>
              <w:suppressLineNumbers w:val="0"/>
              <w:snapToGrid w:val="0"/>
              <w:ind w:left="0" w:leftChars="0" w:right="0" w:rightChars="0" w:firstLine="0" w:firstLineChars="0"/>
              <w:jc w:val="center"/>
              <w:textAlignment w:val="bottom"/>
              <w:rPr>
                <w:rFonts w:hint="default" w:ascii="Times New Roman" w:hAnsi="Times New Roman" w:eastAsia="宋体" w:cs="Times New Roman"/>
                <w:b w:val="0"/>
                <w:bCs w:val="0"/>
                <w:i w:val="0"/>
                <w:iCs w:val="0"/>
                <w:color w:val="000000"/>
                <w:kern w:val="0"/>
                <w:sz w:val="21"/>
                <w:szCs w:val="21"/>
                <w:u w:val="none"/>
                <w:lang w:val="en-US" w:eastAsia="zh-CN" w:bidi="ar"/>
              </w:rPr>
            </w:pPr>
            <w:r>
              <w:rPr>
                <w:rFonts w:hint="default" w:ascii="Times New Roman" w:hAnsi="Times New Roman" w:eastAsia="宋体" w:cs="Times New Roman"/>
                <w:b w:val="0"/>
                <w:bCs w:val="0"/>
                <w:i w:val="0"/>
                <w:iCs w:val="0"/>
                <w:color w:val="000000"/>
                <w:kern w:val="0"/>
                <w:sz w:val="21"/>
                <w:szCs w:val="21"/>
                <w:u w:val="none"/>
                <w:lang w:val="en-US" w:eastAsia="zh-CN" w:bidi="ar"/>
              </w:rPr>
              <w:t>21.65</w:t>
            </w:r>
          </w:p>
        </w:tc>
        <w:tc>
          <w:tcPr>
            <w:tcW w:w="1146" w:type="dxa"/>
            <w:tcBorders>
              <w:top w:val="nil"/>
              <w:left w:val="nil"/>
              <w:bottom w:val="nil"/>
              <w:right w:val="nil"/>
            </w:tcBorders>
            <w:shd w:val="clear" w:color="auto" w:fill="auto"/>
            <w:vAlign w:val="center"/>
          </w:tcPr>
          <w:p w14:paraId="340A13DD">
            <w:pPr>
              <w:keepNext w:val="0"/>
              <w:keepLines w:val="0"/>
              <w:widowControl/>
              <w:suppressLineNumbers w:val="0"/>
              <w:snapToGrid w:val="0"/>
              <w:ind w:left="0" w:leftChars="0" w:right="0" w:rightChars="0" w:firstLine="0" w:firstLineChars="0"/>
              <w:jc w:val="center"/>
              <w:textAlignment w:val="bottom"/>
              <w:rPr>
                <w:rFonts w:hint="default" w:ascii="Times New Roman" w:hAnsi="Times New Roman" w:eastAsia="宋体" w:cs="Times New Roman"/>
                <w:b w:val="0"/>
                <w:bCs w:val="0"/>
                <w:i w:val="0"/>
                <w:iCs w:val="0"/>
                <w:color w:val="000000"/>
                <w:kern w:val="0"/>
                <w:sz w:val="21"/>
                <w:szCs w:val="21"/>
                <w:u w:val="none"/>
                <w:lang w:val="en-US" w:eastAsia="zh-CN" w:bidi="ar"/>
              </w:rPr>
            </w:pPr>
            <w:r>
              <w:rPr>
                <w:rFonts w:hint="default" w:ascii="Times New Roman" w:hAnsi="Times New Roman" w:eastAsia="宋体" w:cs="Times New Roman"/>
                <w:b w:val="0"/>
                <w:bCs w:val="0"/>
                <w:i w:val="0"/>
                <w:iCs w:val="0"/>
                <w:color w:val="000000"/>
                <w:kern w:val="0"/>
                <w:sz w:val="21"/>
                <w:szCs w:val="21"/>
                <w:u w:val="none"/>
                <w:lang w:val="en-US" w:eastAsia="zh-CN" w:bidi="ar"/>
              </w:rPr>
              <w:t>31.33</w:t>
            </w:r>
          </w:p>
        </w:tc>
        <w:tc>
          <w:tcPr>
            <w:tcW w:w="1146" w:type="dxa"/>
            <w:tcBorders>
              <w:top w:val="nil"/>
              <w:left w:val="nil"/>
              <w:bottom w:val="nil"/>
              <w:right w:val="nil"/>
            </w:tcBorders>
            <w:shd w:val="clear" w:color="auto" w:fill="auto"/>
            <w:vAlign w:val="center"/>
          </w:tcPr>
          <w:p w14:paraId="5F10D78A">
            <w:pPr>
              <w:keepNext w:val="0"/>
              <w:keepLines w:val="0"/>
              <w:widowControl/>
              <w:suppressLineNumbers w:val="0"/>
              <w:snapToGrid w:val="0"/>
              <w:ind w:left="0" w:leftChars="0" w:right="0" w:rightChars="0" w:firstLine="0" w:firstLineChars="0"/>
              <w:jc w:val="center"/>
              <w:textAlignment w:val="bottom"/>
              <w:rPr>
                <w:rFonts w:hint="default" w:ascii="Times New Roman" w:hAnsi="Times New Roman" w:eastAsia="宋体" w:cs="Times New Roman"/>
                <w:b w:val="0"/>
                <w:bCs w:val="0"/>
                <w:i w:val="0"/>
                <w:iCs w:val="0"/>
                <w:color w:val="000000"/>
                <w:kern w:val="0"/>
                <w:sz w:val="21"/>
                <w:szCs w:val="21"/>
                <w:u w:val="none"/>
                <w:lang w:val="en-US" w:eastAsia="zh-CN" w:bidi="ar"/>
              </w:rPr>
            </w:pPr>
            <w:r>
              <w:rPr>
                <w:rFonts w:hint="default" w:ascii="Times New Roman" w:hAnsi="Times New Roman" w:eastAsia="宋体" w:cs="Times New Roman"/>
                <w:b w:val="0"/>
                <w:bCs w:val="0"/>
                <w:i w:val="0"/>
                <w:iCs w:val="0"/>
                <w:color w:val="000000"/>
                <w:kern w:val="0"/>
                <w:sz w:val="21"/>
                <w:szCs w:val="21"/>
                <w:u w:val="none"/>
                <w:lang w:val="en-US" w:eastAsia="zh-CN" w:bidi="ar"/>
              </w:rPr>
              <w:t>18.8</w:t>
            </w:r>
          </w:p>
        </w:tc>
      </w:tr>
      <w:tr w14:paraId="4DC6CB25">
        <w:trPr>
          <w:trHeight w:val="0" w:hRule="atLeast"/>
          <w:jc w:val="center"/>
        </w:trPr>
        <w:tc>
          <w:tcPr>
            <w:tcW w:w="2790" w:type="dxa"/>
            <w:tcBorders>
              <w:top w:val="nil"/>
              <w:left w:val="nil"/>
              <w:bottom w:val="nil"/>
              <w:right w:val="nil"/>
            </w:tcBorders>
            <w:shd w:val="clear" w:color="auto" w:fill="auto"/>
            <w:vAlign w:val="center"/>
          </w:tcPr>
          <w:p w14:paraId="53148BCF">
            <w:pPr>
              <w:keepNext w:val="0"/>
              <w:keepLines w:val="0"/>
              <w:widowControl/>
              <w:suppressLineNumbers w:val="0"/>
              <w:snapToGrid w:val="0"/>
              <w:ind w:left="0" w:leftChars="0" w:right="0" w:rightChars="0" w:firstLine="0" w:firstLineChars="0"/>
              <w:jc w:val="center"/>
              <w:textAlignment w:val="bottom"/>
              <w:rPr>
                <w:rFonts w:hint="default" w:ascii="Times New Roman" w:hAnsi="Times New Roman" w:eastAsia="宋体" w:cs="Times New Roman"/>
                <w:b w:val="0"/>
                <w:bCs w:val="0"/>
                <w:i w:val="0"/>
                <w:iCs w:val="0"/>
                <w:color w:val="000000"/>
                <w:kern w:val="0"/>
                <w:sz w:val="21"/>
                <w:szCs w:val="21"/>
                <w:u w:val="none"/>
                <w:lang w:val="en-US" w:eastAsia="zh-CN" w:bidi="ar"/>
              </w:rPr>
            </w:pPr>
            <w:r>
              <w:rPr>
                <w:rFonts w:hint="default" w:ascii="Times New Roman" w:hAnsi="Times New Roman" w:eastAsia="宋体" w:cs="Times New Roman"/>
                <w:b w:val="0"/>
                <w:bCs w:val="0"/>
                <w:i w:val="0"/>
                <w:iCs w:val="0"/>
                <w:color w:val="000000"/>
                <w:kern w:val="0"/>
                <w:sz w:val="21"/>
                <w:szCs w:val="21"/>
                <w:u w:val="none"/>
                <w:lang w:val="en-US" w:eastAsia="zh-CN" w:bidi="ar"/>
              </w:rPr>
              <w:t>总资产周转率(%)</w:t>
            </w:r>
          </w:p>
        </w:tc>
        <w:tc>
          <w:tcPr>
            <w:tcW w:w="1145" w:type="dxa"/>
            <w:tcBorders>
              <w:top w:val="nil"/>
              <w:left w:val="nil"/>
              <w:bottom w:val="nil"/>
              <w:right w:val="nil"/>
            </w:tcBorders>
            <w:shd w:val="clear" w:color="auto" w:fill="auto"/>
            <w:vAlign w:val="center"/>
          </w:tcPr>
          <w:p w14:paraId="0F0128EA">
            <w:pPr>
              <w:keepNext w:val="0"/>
              <w:keepLines w:val="0"/>
              <w:widowControl/>
              <w:suppressLineNumbers w:val="0"/>
              <w:snapToGrid w:val="0"/>
              <w:ind w:left="0" w:leftChars="0" w:right="0" w:rightChars="0" w:firstLine="0" w:firstLineChars="0"/>
              <w:jc w:val="center"/>
              <w:textAlignment w:val="bottom"/>
              <w:rPr>
                <w:rFonts w:hint="default" w:ascii="Times New Roman" w:hAnsi="Times New Roman" w:eastAsia="宋体" w:cs="Times New Roman"/>
                <w:b w:val="0"/>
                <w:bCs w:val="0"/>
                <w:i w:val="0"/>
                <w:iCs w:val="0"/>
                <w:color w:val="000000"/>
                <w:kern w:val="0"/>
                <w:sz w:val="21"/>
                <w:szCs w:val="21"/>
                <w:u w:val="none"/>
                <w:lang w:val="en-US" w:eastAsia="zh-CN" w:bidi="ar"/>
              </w:rPr>
            </w:pPr>
            <w:r>
              <w:rPr>
                <w:rFonts w:hint="default" w:ascii="Times New Roman" w:hAnsi="Times New Roman" w:eastAsia="宋体" w:cs="Times New Roman"/>
                <w:b w:val="0"/>
                <w:bCs w:val="0"/>
                <w:i w:val="0"/>
                <w:iCs w:val="0"/>
                <w:color w:val="000000"/>
                <w:kern w:val="0"/>
                <w:sz w:val="21"/>
                <w:szCs w:val="21"/>
                <w:u w:val="none"/>
                <w:lang w:val="en-US" w:eastAsia="zh-CN" w:bidi="ar"/>
              </w:rPr>
              <w:t>18.</w:t>
            </w:r>
            <w:r>
              <w:rPr>
                <w:rFonts w:hint="eastAsia" w:ascii="Times New Roman" w:hAnsi="Times New Roman" w:eastAsia="宋体" w:cs="Times New Roman"/>
                <w:b w:val="0"/>
                <w:bCs w:val="0"/>
                <w:i w:val="0"/>
                <w:iCs w:val="0"/>
                <w:color w:val="000000"/>
                <w:kern w:val="0"/>
                <w:sz w:val="21"/>
                <w:szCs w:val="21"/>
                <w:u w:val="none"/>
                <w:lang w:val="en-US" w:eastAsia="zh-CN" w:bidi="ar"/>
              </w:rPr>
              <w:t>3</w:t>
            </w:r>
          </w:p>
        </w:tc>
        <w:tc>
          <w:tcPr>
            <w:tcW w:w="1146" w:type="dxa"/>
            <w:tcBorders>
              <w:top w:val="nil"/>
              <w:left w:val="nil"/>
              <w:bottom w:val="nil"/>
              <w:right w:val="nil"/>
            </w:tcBorders>
            <w:shd w:val="clear" w:color="auto" w:fill="auto"/>
            <w:vAlign w:val="center"/>
          </w:tcPr>
          <w:p w14:paraId="3CE84EDE">
            <w:pPr>
              <w:keepNext w:val="0"/>
              <w:keepLines w:val="0"/>
              <w:widowControl/>
              <w:suppressLineNumbers w:val="0"/>
              <w:snapToGrid w:val="0"/>
              <w:ind w:left="0" w:leftChars="0" w:right="0" w:rightChars="0" w:firstLine="0" w:firstLineChars="0"/>
              <w:jc w:val="center"/>
              <w:textAlignment w:val="bottom"/>
              <w:rPr>
                <w:rFonts w:hint="default" w:ascii="Times New Roman" w:hAnsi="Times New Roman" w:eastAsia="宋体" w:cs="Times New Roman"/>
                <w:b w:val="0"/>
                <w:bCs w:val="0"/>
                <w:i w:val="0"/>
                <w:iCs w:val="0"/>
                <w:color w:val="000000"/>
                <w:kern w:val="0"/>
                <w:sz w:val="21"/>
                <w:szCs w:val="21"/>
                <w:u w:val="none"/>
                <w:lang w:val="en-US" w:eastAsia="zh-CN" w:bidi="ar"/>
              </w:rPr>
            </w:pPr>
            <w:r>
              <w:rPr>
                <w:rFonts w:hint="default" w:ascii="Times New Roman" w:hAnsi="Times New Roman" w:eastAsia="宋体" w:cs="Times New Roman"/>
                <w:b w:val="0"/>
                <w:bCs w:val="0"/>
                <w:i w:val="0"/>
                <w:iCs w:val="0"/>
                <w:color w:val="000000"/>
                <w:kern w:val="0"/>
                <w:sz w:val="21"/>
                <w:szCs w:val="21"/>
                <w:u w:val="none"/>
                <w:lang w:val="en-US" w:eastAsia="zh-CN" w:bidi="ar"/>
              </w:rPr>
              <w:t>16.3</w:t>
            </w:r>
          </w:p>
        </w:tc>
        <w:tc>
          <w:tcPr>
            <w:tcW w:w="1146" w:type="dxa"/>
            <w:tcBorders>
              <w:top w:val="nil"/>
              <w:left w:val="nil"/>
              <w:bottom w:val="nil"/>
              <w:right w:val="nil"/>
            </w:tcBorders>
            <w:shd w:val="clear" w:color="auto" w:fill="auto"/>
            <w:vAlign w:val="center"/>
          </w:tcPr>
          <w:p w14:paraId="71577F26">
            <w:pPr>
              <w:keepNext w:val="0"/>
              <w:keepLines w:val="0"/>
              <w:widowControl/>
              <w:suppressLineNumbers w:val="0"/>
              <w:snapToGrid w:val="0"/>
              <w:ind w:left="0" w:leftChars="0" w:right="0" w:rightChars="0" w:firstLine="0" w:firstLineChars="0"/>
              <w:jc w:val="center"/>
              <w:textAlignment w:val="bottom"/>
              <w:rPr>
                <w:rFonts w:hint="default" w:ascii="Times New Roman" w:hAnsi="Times New Roman" w:eastAsia="宋体" w:cs="Times New Roman"/>
                <w:b w:val="0"/>
                <w:bCs w:val="0"/>
                <w:i w:val="0"/>
                <w:iCs w:val="0"/>
                <w:color w:val="000000"/>
                <w:kern w:val="0"/>
                <w:sz w:val="21"/>
                <w:szCs w:val="21"/>
                <w:u w:val="none"/>
                <w:lang w:val="en-US" w:eastAsia="zh-CN" w:bidi="ar"/>
              </w:rPr>
            </w:pPr>
            <w:r>
              <w:rPr>
                <w:rFonts w:hint="default" w:ascii="Times New Roman" w:hAnsi="Times New Roman" w:eastAsia="宋体" w:cs="Times New Roman"/>
                <w:b w:val="0"/>
                <w:bCs w:val="0"/>
                <w:i w:val="0"/>
                <w:iCs w:val="0"/>
                <w:color w:val="000000"/>
                <w:kern w:val="0"/>
                <w:sz w:val="21"/>
                <w:szCs w:val="21"/>
                <w:u w:val="none"/>
                <w:lang w:val="en-US" w:eastAsia="zh-CN" w:bidi="ar"/>
              </w:rPr>
              <w:t>15.51</w:t>
            </w:r>
          </w:p>
        </w:tc>
        <w:tc>
          <w:tcPr>
            <w:tcW w:w="1146" w:type="dxa"/>
            <w:tcBorders>
              <w:top w:val="nil"/>
              <w:left w:val="nil"/>
              <w:bottom w:val="nil"/>
              <w:right w:val="nil"/>
            </w:tcBorders>
            <w:shd w:val="clear" w:color="auto" w:fill="auto"/>
            <w:vAlign w:val="center"/>
          </w:tcPr>
          <w:p w14:paraId="3B121CC0">
            <w:pPr>
              <w:keepNext w:val="0"/>
              <w:keepLines w:val="0"/>
              <w:widowControl/>
              <w:suppressLineNumbers w:val="0"/>
              <w:snapToGrid w:val="0"/>
              <w:ind w:left="0" w:leftChars="0" w:right="0" w:rightChars="0" w:firstLine="0" w:firstLineChars="0"/>
              <w:jc w:val="center"/>
              <w:textAlignment w:val="bottom"/>
              <w:rPr>
                <w:rFonts w:hint="default" w:ascii="Times New Roman" w:hAnsi="Times New Roman" w:eastAsia="宋体" w:cs="Times New Roman"/>
                <w:b w:val="0"/>
                <w:bCs w:val="0"/>
                <w:i w:val="0"/>
                <w:iCs w:val="0"/>
                <w:color w:val="000000"/>
                <w:kern w:val="0"/>
                <w:sz w:val="21"/>
                <w:szCs w:val="21"/>
                <w:u w:val="none"/>
                <w:lang w:val="en-US" w:eastAsia="zh-CN" w:bidi="ar"/>
              </w:rPr>
            </w:pPr>
            <w:r>
              <w:rPr>
                <w:rFonts w:hint="default" w:ascii="Times New Roman" w:hAnsi="Times New Roman" w:eastAsia="宋体" w:cs="Times New Roman"/>
                <w:b w:val="0"/>
                <w:bCs w:val="0"/>
                <w:i w:val="0"/>
                <w:iCs w:val="0"/>
                <w:color w:val="000000"/>
                <w:kern w:val="0"/>
                <w:sz w:val="21"/>
                <w:szCs w:val="21"/>
                <w:u w:val="none"/>
                <w:lang w:val="en-US" w:eastAsia="zh-CN" w:bidi="ar"/>
              </w:rPr>
              <w:t>14.25</w:t>
            </w:r>
          </w:p>
        </w:tc>
        <w:tc>
          <w:tcPr>
            <w:tcW w:w="1146" w:type="dxa"/>
            <w:tcBorders>
              <w:top w:val="nil"/>
              <w:left w:val="nil"/>
              <w:bottom w:val="nil"/>
              <w:right w:val="nil"/>
            </w:tcBorders>
            <w:shd w:val="clear" w:color="auto" w:fill="auto"/>
            <w:vAlign w:val="center"/>
          </w:tcPr>
          <w:p w14:paraId="30F92863">
            <w:pPr>
              <w:keepNext w:val="0"/>
              <w:keepLines w:val="0"/>
              <w:widowControl/>
              <w:suppressLineNumbers w:val="0"/>
              <w:snapToGrid w:val="0"/>
              <w:ind w:left="0" w:leftChars="0" w:right="0" w:rightChars="0" w:firstLine="0" w:firstLineChars="0"/>
              <w:jc w:val="center"/>
              <w:textAlignment w:val="bottom"/>
              <w:rPr>
                <w:rFonts w:hint="default" w:ascii="Times New Roman" w:hAnsi="Times New Roman" w:eastAsia="宋体" w:cs="Times New Roman"/>
                <w:b w:val="0"/>
                <w:bCs w:val="0"/>
                <w:i w:val="0"/>
                <w:iCs w:val="0"/>
                <w:color w:val="000000"/>
                <w:kern w:val="0"/>
                <w:sz w:val="21"/>
                <w:szCs w:val="21"/>
                <w:u w:val="none"/>
                <w:lang w:val="en-US" w:eastAsia="zh-CN" w:bidi="ar"/>
              </w:rPr>
            </w:pPr>
            <w:r>
              <w:rPr>
                <w:rFonts w:hint="default" w:ascii="Times New Roman" w:hAnsi="Times New Roman" w:eastAsia="宋体" w:cs="Times New Roman"/>
                <w:b w:val="0"/>
                <w:bCs w:val="0"/>
                <w:i w:val="0"/>
                <w:iCs w:val="0"/>
                <w:color w:val="000000"/>
                <w:kern w:val="0"/>
                <w:sz w:val="21"/>
                <w:szCs w:val="21"/>
                <w:u w:val="none"/>
                <w:lang w:val="en-US" w:eastAsia="zh-CN" w:bidi="ar"/>
              </w:rPr>
              <w:t>12.74</w:t>
            </w:r>
          </w:p>
        </w:tc>
      </w:tr>
      <w:tr w14:paraId="6F08ABFF">
        <w:trPr>
          <w:trHeight w:val="0" w:hRule="atLeast"/>
          <w:jc w:val="center"/>
        </w:trPr>
        <w:tc>
          <w:tcPr>
            <w:tcW w:w="2790" w:type="dxa"/>
            <w:tcBorders>
              <w:top w:val="nil"/>
              <w:left w:val="nil"/>
              <w:bottom w:val="single" w:color="auto" w:sz="12" w:space="0"/>
              <w:right w:val="nil"/>
            </w:tcBorders>
            <w:shd w:val="clear" w:color="auto" w:fill="auto"/>
            <w:vAlign w:val="center"/>
          </w:tcPr>
          <w:p w14:paraId="399A7444">
            <w:pPr>
              <w:keepNext w:val="0"/>
              <w:keepLines w:val="0"/>
              <w:widowControl/>
              <w:suppressLineNumbers w:val="0"/>
              <w:snapToGrid w:val="0"/>
              <w:ind w:left="0" w:leftChars="0" w:right="0" w:rightChars="0" w:firstLine="0" w:firstLineChars="0"/>
              <w:jc w:val="center"/>
              <w:textAlignment w:val="bottom"/>
              <w:rPr>
                <w:rFonts w:hint="default" w:ascii="Times New Roman" w:hAnsi="Times New Roman" w:eastAsia="宋体" w:cs="Times New Roman"/>
                <w:b w:val="0"/>
                <w:bCs w:val="0"/>
                <w:i w:val="0"/>
                <w:iCs w:val="0"/>
                <w:color w:val="000000"/>
                <w:kern w:val="0"/>
                <w:sz w:val="21"/>
                <w:szCs w:val="21"/>
                <w:u w:val="none"/>
                <w:lang w:val="en-US" w:eastAsia="zh-CN" w:bidi="ar"/>
              </w:rPr>
            </w:pPr>
            <w:r>
              <w:rPr>
                <w:rFonts w:hint="default" w:ascii="Times New Roman" w:hAnsi="Times New Roman" w:eastAsia="宋体" w:cs="Times New Roman"/>
                <w:b w:val="0"/>
                <w:bCs w:val="0"/>
                <w:i w:val="0"/>
                <w:iCs w:val="0"/>
                <w:color w:val="000000"/>
                <w:kern w:val="0"/>
                <w:sz w:val="21"/>
                <w:szCs w:val="21"/>
                <w:u w:val="none"/>
                <w:lang w:val="en-US" w:eastAsia="zh-CN" w:bidi="ar"/>
              </w:rPr>
              <w:t>权益乘数</w:t>
            </w:r>
          </w:p>
        </w:tc>
        <w:tc>
          <w:tcPr>
            <w:tcW w:w="1145" w:type="dxa"/>
            <w:tcBorders>
              <w:top w:val="nil"/>
              <w:left w:val="nil"/>
              <w:bottom w:val="single" w:color="auto" w:sz="12" w:space="0"/>
              <w:right w:val="nil"/>
            </w:tcBorders>
            <w:shd w:val="clear" w:color="auto" w:fill="auto"/>
            <w:vAlign w:val="center"/>
          </w:tcPr>
          <w:p w14:paraId="2F1BF61A">
            <w:pPr>
              <w:keepNext w:val="0"/>
              <w:keepLines w:val="0"/>
              <w:widowControl/>
              <w:suppressLineNumbers w:val="0"/>
              <w:snapToGrid w:val="0"/>
              <w:ind w:left="0" w:leftChars="0" w:right="0" w:rightChars="0" w:firstLine="0" w:firstLineChars="0"/>
              <w:jc w:val="center"/>
              <w:textAlignment w:val="bottom"/>
              <w:rPr>
                <w:rFonts w:hint="default" w:ascii="Times New Roman" w:hAnsi="Times New Roman" w:eastAsia="宋体" w:cs="Times New Roman"/>
                <w:b w:val="0"/>
                <w:bCs w:val="0"/>
                <w:i w:val="0"/>
                <w:iCs w:val="0"/>
                <w:color w:val="000000"/>
                <w:kern w:val="0"/>
                <w:sz w:val="21"/>
                <w:szCs w:val="21"/>
                <w:u w:val="none"/>
                <w:lang w:val="en-US" w:eastAsia="zh-CN" w:bidi="ar"/>
              </w:rPr>
            </w:pPr>
            <w:r>
              <w:rPr>
                <w:rFonts w:hint="default" w:ascii="Times New Roman" w:hAnsi="Times New Roman" w:eastAsia="宋体" w:cs="Times New Roman"/>
                <w:b w:val="0"/>
                <w:bCs w:val="0"/>
                <w:i w:val="0"/>
                <w:iCs w:val="0"/>
                <w:color w:val="000000"/>
                <w:kern w:val="0"/>
                <w:sz w:val="21"/>
                <w:szCs w:val="21"/>
                <w:u w:val="none"/>
                <w:lang w:val="en-US" w:eastAsia="zh-CN" w:bidi="ar"/>
              </w:rPr>
              <w:t>1.045</w:t>
            </w:r>
          </w:p>
        </w:tc>
        <w:tc>
          <w:tcPr>
            <w:tcW w:w="1146" w:type="dxa"/>
            <w:tcBorders>
              <w:top w:val="nil"/>
              <w:left w:val="nil"/>
              <w:bottom w:val="single" w:color="auto" w:sz="12" w:space="0"/>
              <w:right w:val="nil"/>
            </w:tcBorders>
            <w:shd w:val="clear" w:color="auto" w:fill="auto"/>
            <w:vAlign w:val="center"/>
          </w:tcPr>
          <w:p w14:paraId="3C72207F">
            <w:pPr>
              <w:keepNext w:val="0"/>
              <w:keepLines w:val="0"/>
              <w:widowControl/>
              <w:suppressLineNumbers w:val="0"/>
              <w:snapToGrid w:val="0"/>
              <w:ind w:left="0" w:leftChars="0" w:right="0" w:rightChars="0" w:firstLine="0" w:firstLineChars="0"/>
              <w:jc w:val="center"/>
              <w:textAlignment w:val="bottom"/>
              <w:rPr>
                <w:rFonts w:hint="default" w:ascii="Times New Roman" w:hAnsi="Times New Roman" w:eastAsia="宋体" w:cs="Times New Roman"/>
                <w:b w:val="0"/>
                <w:bCs w:val="0"/>
                <w:i w:val="0"/>
                <w:iCs w:val="0"/>
                <w:color w:val="000000"/>
                <w:kern w:val="0"/>
                <w:sz w:val="21"/>
                <w:szCs w:val="21"/>
                <w:u w:val="none"/>
                <w:lang w:val="en-US" w:eastAsia="zh-CN" w:bidi="ar"/>
              </w:rPr>
            </w:pPr>
            <w:r>
              <w:rPr>
                <w:rFonts w:hint="default" w:ascii="Times New Roman" w:hAnsi="Times New Roman" w:eastAsia="宋体" w:cs="Times New Roman"/>
                <w:b w:val="0"/>
                <w:bCs w:val="0"/>
                <w:i w:val="0"/>
                <w:iCs w:val="0"/>
                <w:color w:val="000000"/>
                <w:kern w:val="0"/>
                <w:sz w:val="21"/>
                <w:szCs w:val="21"/>
                <w:u w:val="none"/>
                <w:lang w:val="en-US" w:eastAsia="zh-CN" w:bidi="ar"/>
              </w:rPr>
              <w:t>1.033</w:t>
            </w:r>
          </w:p>
        </w:tc>
        <w:tc>
          <w:tcPr>
            <w:tcW w:w="1146" w:type="dxa"/>
            <w:tcBorders>
              <w:top w:val="nil"/>
              <w:left w:val="nil"/>
              <w:bottom w:val="single" w:color="auto" w:sz="12" w:space="0"/>
              <w:right w:val="nil"/>
            </w:tcBorders>
            <w:shd w:val="clear" w:color="auto" w:fill="auto"/>
            <w:vAlign w:val="center"/>
          </w:tcPr>
          <w:p w14:paraId="45BAF28D">
            <w:pPr>
              <w:keepNext w:val="0"/>
              <w:keepLines w:val="0"/>
              <w:widowControl/>
              <w:suppressLineNumbers w:val="0"/>
              <w:snapToGrid w:val="0"/>
              <w:ind w:left="0" w:leftChars="0" w:right="0" w:rightChars="0" w:firstLine="0" w:firstLineChars="0"/>
              <w:jc w:val="center"/>
              <w:textAlignment w:val="bottom"/>
              <w:rPr>
                <w:rFonts w:hint="default" w:ascii="Times New Roman" w:hAnsi="Times New Roman" w:eastAsia="宋体" w:cs="Times New Roman"/>
                <w:b w:val="0"/>
                <w:bCs w:val="0"/>
                <w:i w:val="0"/>
                <w:iCs w:val="0"/>
                <w:color w:val="000000"/>
                <w:kern w:val="0"/>
                <w:sz w:val="21"/>
                <w:szCs w:val="21"/>
                <w:u w:val="none"/>
                <w:lang w:val="en-US" w:eastAsia="zh-CN" w:bidi="ar"/>
              </w:rPr>
            </w:pPr>
            <w:r>
              <w:rPr>
                <w:rFonts w:hint="default" w:ascii="Times New Roman" w:hAnsi="Times New Roman" w:eastAsia="宋体" w:cs="Times New Roman"/>
                <w:b w:val="0"/>
                <w:bCs w:val="0"/>
                <w:i w:val="0"/>
                <w:iCs w:val="0"/>
                <w:color w:val="000000"/>
                <w:kern w:val="0"/>
                <w:sz w:val="21"/>
                <w:szCs w:val="21"/>
                <w:u w:val="none"/>
                <w:lang w:val="en-US" w:eastAsia="zh-CN" w:bidi="ar"/>
              </w:rPr>
              <w:t>1.032</w:t>
            </w:r>
          </w:p>
        </w:tc>
        <w:tc>
          <w:tcPr>
            <w:tcW w:w="1146" w:type="dxa"/>
            <w:tcBorders>
              <w:top w:val="nil"/>
              <w:left w:val="nil"/>
              <w:bottom w:val="single" w:color="auto" w:sz="12" w:space="0"/>
              <w:right w:val="nil"/>
            </w:tcBorders>
            <w:shd w:val="clear" w:color="auto" w:fill="auto"/>
            <w:vAlign w:val="center"/>
          </w:tcPr>
          <w:p w14:paraId="3CAB4A9F">
            <w:pPr>
              <w:keepNext w:val="0"/>
              <w:keepLines w:val="0"/>
              <w:widowControl/>
              <w:suppressLineNumbers w:val="0"/>
              <w:snapToGrid w:val="0"/>
              <w:ind w:left="0" w:leftChars="0" w:right="0" w:rightChars="0" w:firstLine="0" w:firstLineChars="0"/>
              <w:jc w:val="center"/>
              <w:textAlignment w:val="bottom"/>
              <w:rPr>
                <w:rFonts w:hint="default" w:ascii="Times New Roman" w:hAnsi="Times New Roman" w:eastAsia="宋体" w:cs="Times New Roman"/>
                <w:b w:val="0"/>
                <w:bCs w:val="0"/>
                <w:i w:val="0"/>
                <w:iCs w:val="0"/>
                <w:color w:val="000000"/>
                <w:kern w:val="0"/>
                <w:sz w:val="21"/>
                <w:szCs w:val="21"/>
                <w:u w:val="none"/>
                <w:lang w:val="en-US" w:eastAsia="zh-CN" w:bidi="ar"/>
              </w:rPr>
            </w:pPr>
            <w:r>
              <w:rPr>
                <w:rFonts w:hint="default" w:ascii="Times New Roman" w:hAnsi="Times New Roman" w:eastAsia="宋体" w:cs="Times New Roman"/>
                <w:b w:val="0"/>
                <w:bCs w:val="0"/>
                <w:i w:val="0"/>
                <w:iCs w:val="0"/>
                <w:color w:val="000000"/>
                <w:kern w:val="0"/>
                <w:sz w:val="21"/>
                <w:szCs w:val="21"/>
                <w:u w:val="none"/>
                <w:lang w:val="en-US" w:eastAsia="zh-CN" w:bidi="ar"/>
              </w:rPr>
              <w:t>1.022</w:t>
            </w:r>
          </w:p>
        </w:tc>
        <w:tc>
          <w:tcPr>
            <w:tcW w:w="1146" w:type="dxa"/>
            <w:tcBorders>
              <w:top w:val="nil"/>
              <w:left w:val="nil"/>
              <w:bottom w:val="single" w:color="auto" w:sz="12" w:space="0"/>
              <w:right w:val="nil"/>
            </w:tcBorders>
            <w:shd w:val="clear" w:color="auto" w:fill="auto"/>
            <w:vAlign w:val="center"/>
          </w:tcPr>
          <w:p w14:paraId="2583A4F6">
            <w:pPr>
              <w:keepNext w:val="0"/>
              <w:keepLines w:val="0"/>
              <w:widowControl/>
              <w:suppressLineNumbers w:val="0"/>
              <w:snapToGrid w:val="0"/>
              <w:ind w:left="0" w:leftChars="0" w:right="0" w:rightChars="0" w:firstLine="0" w:firstLineChars="0"/>
              <w:jc w:val="center"/>
              <w:textAlignment w:val="bottom"/>
              <w:rPr>
                <w:rFonts w:hint="default" w:ascii="Times New Roman" w:hAnsi="Times New Roman" w:eastAsia="宋体" w:cs="Times New Roman"/>
                <w:b w:val="0"/>
                <w:bCs w:val="0"/>
                <w:i w:val="0"/>
                <w:iCs w:val="0"/>
                <w:color w:val="000000"/>
                <w:kern w:val="0"/>
                <w:sz w:val="21"/>
                <w:szCs w:val="21"/>
                <w:u w:val="none"/>
                <w:lang w:val="en-US" w:eastAsia="zh-CN" w:bidi="ar"/>
              </w:rPr>
            </w:pPr>
            <w:r>
              <w:rPr>
                <w:rFonts w:hint="default" w:ascii="Times New Roman" w:hAnsi="Times New Roman" w:eastAsia="宋体" w:cs="Times New Roman"/>
                <w:b w:val="0"/>
                <w:bCs w:val="0"/>
                <w:i w:val="0"/>
                <w:iCs w:val="0"/>
                <w:color w:val="000000"/>
                <w:kern w:val="0"/>
                <w:sz w:val="21"/>
                <w:szCs w:val="21"/>
                <w:u w:val="none"/>
                <w:lang w:val="en-US" w:eastAsia="zh-CN" w:bidi="ar"/>
              </w:rPr>
              <w:t>1.032</w:t>
            </w:r>
          </w:p>
        </w:tc>
      </w:tr>
    </w:tbl>
    <w:p w14:paraId="38B22AC3">
      <w:pPr>
        <w:pStyle w:val="28"/>
        <w:keepNext w:val="0"/>
        <w:keepLines w:val="0"/>
        <w:pageBreakBefore w:val="0"/>
        <w:widowControl/>
        <w:suppressLineNumbers w:val="0"/>
        <w:kinsoku/>
        <w:wordWrap/>
        <w:overflowPunct/>
        <w:topLinePunct w:val="0"/>
        <w:autoSpaceDE/>
        <w:autoSpaceDN/>
        <w:bidi w:val="0"/>
        <w:adjustRightInd/>
        <w:snapToGrid/>
        <w:spacing w:beforeAutospacing="0" w:afterAutospacing="0" w:line="420" w:lineRule="exact"/>
        <w:ind w:firstLine="480" w:firstLineChars="200"/>
        <w:jc w:val="both"/>
        <w:textAlignment w:val="auto"/>
        <w:rPr>
          <w:rFonts w:hint="default" w:ascii="Times New Roman" w:hAnsi="Times New Roman" w:eastAsia="宋体" w:cs="Times New Roman"/>
          <w:sz w:val="24"/>
          <w:szCs w:val="24"/>
          <w:lang w:eastAsia="zh-CN"/>
        </w:rPr>
      </w:pPr>
      <w:r>
        <w:rPr>
          <w:rFonts w:hint="default" w:ascii="Times New Roman" w:hAnsi="Times New Roman" w:eastAsia="宋体" w:cs="Times New Roman"/>
          <w:sz w:val="24"/>
          <w:szCs w:val="24"/>
        </w:rPr>
        <w:t>数据来源：</w:t>
      </w:r>
      <w:r>
        <w:rPr>
          <w:rFonts w:hint="default" w:ascii="Times New Roman" w:hAnsi="Times New Roman" w:eastAsia="宋体" w:cs="Times New Roman"/>
          <w:sz w:val="24"/>
          <w:szCs w:val="24"/>
          <w:lang w:val="en-US" w:eastAsia="zh-CN"/>
        </w:rPr>
        <w:t>finD</w:t>
      </w:r>
      <w:r>
        <w:rPr>
          <w:rFonts w:hint="default" w:ascii="Times New Roman" w:hAnsi="Times New Roman" w:eastAsia="宋体" w:cs="Times New Roman"/>
          <w:sz w:val="24"/>
          <w:szCs w:val="24"/>
        </w:rPr>
        <w:t>数据库整理</w:t>
      </w:r>
    </w:p>
    <w:p w14:paraId="100D3389">
      <w:pPr>
        <w:pStyle w:val="28"/>
        <w:keepNext w:val="0"/>
        <w:keepLines w:val="0"/>
        <w:pageBreakBefore w:val="0"/>
        <w:widowControl/>
        <w:numPr>
          <w:ilvl w:val="0"/>
          <w:numId w:val="0"/>
        </w:numPr>
        <w:suppressLineNumbers w:val="0"/>
        <w:kinsoku/>
        <w:wordWrap/>
        <w:overflowPunct/>
        <w:topLinePunct w:val="0"/>
        <w:autoSpaceDE/>
        <w:autoSpaceDN/>
        <w:bidi w:val="0"/>
        <w:adjustRightInd/>
        <w:snapToGrid/>
        <w:spacing w:beforeAutospacing="0" w:afterAutospacing="0" w:line="420" w:lineRule="exact"/>
        <w:ind w:left="0" w:leftChars="0" w:right="0" w:rightChars="0" w:firstLine="480" w:firstLineChars="200"/>
        <w:jc w:val="both"/>
        <w:textAlignment w:val="auto"/>
        <w:rPr>
          <w:rFonts w:hint="default" w:ascii="Times New Roman" w:hAnsi="Times New Roman" w:eastAsia="宋体" w:cs="Times New Roman"/>
          <w:kern w:val="2"/>
          <w:sz w:val="24"/>
          <w:szCs w:val="24"/>
          <w:lang w:val="en-US" w:eastAsia="zh-CN" w:bidi="ar-SA"/>
        </w:rPr>
      </w:pPr>
      <w:r>
        <w:rPr>
          <w:rFonts w:hint="eastAsia" w:ascii="Times New Roman" w:hAnsi="Times New Roman" w:eastAsia="宋体" w:cs="Times New Roman"/>
          <w:kern w:val="2"/>
          <w:sz w:val="24"/>
          <w:szCs w:val="24"/>
          <w:lang w:val="en-US" w:eastAsia="zh-CN" w:bidi="ar-SA"/>
        </w:rPr>
        <w:t>如表4-34，</w:t>
      </w:r>
      <w:r>
        <w:rPr>
          <w:rFonts w:hint="default" w:ascii="Times New Roman" w:hAnsi="Times New Roman" w:eastAsia="宋体" w:cs="Times New Roman"/>
          <w:kern w:val="2"/>
          <w:sz w:val="24"/>
          <w:szCs w:val="24"/>
          <w:lang w:val="en-US" w:eastAsia="zh-CN" w:bidi="ar-SA"/>
        </w:rPr>
        <w:t>方直科技2020—2024年的ROE分别为4.8891%、3.4848%、3.4673%、4.5837%和2.4611%，整体表现为波动中下行。从杜邦分解看，公司销售净利率始终处于较高水平，分别为25.44%、20.37%、21.65%、31.33%和18.80%；权益乘数则长期维持在1.02—1.05之间，杠杆水平极低且变化不大；真正拖累ROE的核心变量是总资产周转率，其由2020年的0.18</w:t>
      </w:r>
      <w:r>
        <w:rPr>
          <w:rFonts w:hint="eastAsia" w:ascii="Times New Roman" w:hAnsi="Times New Roman" w:eastAsia="宋体" w:cs="Times New Roman"/>
          <w:kern w:val="2"/>
          <w:sz w:val="24"/>
          <w:szCs w:val="24"/>
          <w:lang w:val="en-US" w:eastAsia="zh-CN" w:bidi="ar-SA"/>
        </w:rPr>
        <w:t>3</w:t>
      </w:r>
      <w:r>
        <w:rPr>
          <w:rFonts w:hint="default" w:ascii="Times New Roman" w:hAnsi="Times New Roman" w:eastAsia="宋体" w:cs="Times New Roman"/>
          <w:kern w:val="2"/>
          <w:sz w:val="24"/>
          <w:szCs w:val="24"/>
          <w:lang w:val="en-US" w:eastAsia="zh-CN" w:bidi="ar-SA"/>
        </w:rPr>
        <w:t>持续下降至2024年的0.1274。也就是说，方直科技并非利润率不高，而是利润率较高但资产周转偏慢，由此导致资本回报难以明显提升。</w:t>
      </w:r>
    </w:p>
    <w:p w14:paraId="2E8857A5">
      <w:pPr>
        <w:pStyle w:val="28"/>
        <w:keepNext w:val="0"/>
        <w:keepLines w:val="0"/>
        <w:pageBreakBefore w:val="0"/>
        <w:widowControl/>
        <w:numPr>
          <w:ilvl w:val="0"/>
          <w:numId w:val="0"/>
        </w:numPr>
        <w:suppressLineNumbers w:val="0"/>
        <w:kinsoku/>
        <w:wordWrap/>
        <w:overflowPunct/>
        <w:topLinePunct w:val="0"/>
        <w:autoSpaceDE/>
        <w:autoSpaceDN/>
        <w:bidi w:val="0"/>
        <w:adjustRightInd/>
        <w:snapToGrid/>
        <w:spacing w:beforeAutospacing="0" w:afterAutospacing="0" w:line="420" w:lineRule="exact"/>
        <w:ind w:left="0" w:leftChars="0" w:right="0" w:rightChars="0" w:firstLine="480" w:firstLineChars="200"/>
        <w:jc w:val="both"/>
        <w:textAlignment w:val="auto"/>
        <w:rPr>
          <w:rFonts w:hint="default" w:ascii="Times New Roman" w:hAnsi="Times New Roman" w:eastAsia="宋体" w:cs="Times New Roman"/>
          <w:kern w:val="2"/>
          <w:sz w:val="24"/>
          <w:szCs w:val="24"/>
          <w:lang w:val="en-US" w:eastAsia="zh-CN" w:bidi="ar-SA"/>
        </w:rPr>
      </w:pPr>
      <w:r>
        <w:rPr>
          <w:rFonts w:hint="default" w:ascii="Times New Roman" w:hAnsi="Times New Roman" w:eastAsia="宋体" w:cs="Times New Roman"/>
          <w:kern w:val="2"/>
          <w:sz w:val="24"/>
          <w:szCs w:val="24"/>
          <w:lang w:val="en-US" w:eastAsia="zh-CN" w:bidi="ar-SA"/>
        </w:rPr>
        <w:t>这一特征与其业务模式高度一致。方直科技的AI应用核心方向为AI数字化课程、AIGC实训、教育智能系统以及成长陪伴类产品，本质上属于教育数字化产品和平台型服务。教育数字化产品通常具备较高内容附加值和较低边际复制成本，因此能够维持较高净利率；但另一方面，教育产品从试点、采购到规模化推广的周期相对较长。教育部在2024世界数字教育大会相关报道中指出，当前智慧教育正处于由资源共享向数据驱动、AI融合和生态重塑推进的过程中，生成式人工智能在教育场景中的普遍应用仍需要经历持续的制度、场景和产品适配过程。这意味着，方直科技ROE偏弱的关键不在于盈利空间缺失，而在于教育AI产品商业化扩张节奏较慢，收入放大速度不足以匹配其高利润率特征，最终表现为高净利率、低周转率、低杠杆下的中低ROE。</w:t>
      </w:r>
    </w:p>
    <w:p w14:paraId="7B2B583C">
      <w:pPr>
        <w:pStyle w:val="28"/>
        <w:keepNext w:val="0"/>
        <w:keepLines w:val="0"/>
        <w:pageBreakBefore w:val="0"/>
        <w:widowControl/>
        <w:numPr>
          <w:ilvl w:val="0"/>
          <w:numId w:val="0"/>
        </w:numPr>
        <w:suppressLineNumbers w:val="0"/>
        <w:kinsoku/>
        <w:wordWrap/>
        <w:overflowPunct/>
        <w:topLinePunct w:val="0"/>
        <w:autoSpaceDE/>
        <w:autoSpaceDN/>
        <w:bidi w:val="0"/>
        <w:adjustRightInd/>
        <w:snapToGrid/>
        <w:spacing w:beforeAutospacing="0" w:afterAutospacing="0" w:line="420" w:lineRule="exact"/>
        <w:ind w:left="0" w:leftChars="0" w:right="0" w:rightChars="0" w:firstLine="480" w:firstLineChars="200"/>
        <w:jc w:val="both"/>
        <w:textAlignment w:val="auto"/>
        <w:rPr>
          <w:rFonts w:hint="default" w:ascii="Times New Roman" w:hAnsi="Times New Roman" w:eastAsia="宋体" w:cs="Times New Roman"/>
          <w:kern w:val="2"/>
          <w:sz w:val="24"/>
          <w:szCs w:val="24"/>
          <w:lang w:val="en-US" w:eastAsia="zh-CN" w:bidi="ar-SA"/>
        </w:rPr>
      </w:pPr>
      <w:r>
        <w:rPr>
          <w:rFonts w:hint="default" w:ascii="Times New Roman" w:hAnsi="Times New Roman" w:eastAsia="宋体" w:cs="Times New Roman"/>
          <w:kern w:val="2"/>
          <w:sz w:val="24"/>
          <w:szCs w:val="24"/>
          <w:lang w:val="en-US" w:eastAsia="zh-CN" w:bidi="ar-SA"/>
        </w:rPr>
        <w:t>（2）佳讯飞鸿</w:t>
      </w:r>
    </w:p>
    <w:p w14:paraId="22589BCB">
      <w:pPr>
        <w:widowControl/>
        <w:tabs>
          <w:tab w:val="left" w:pos="377"/>
        </w:tabs>
        <w:autoSpaceDE/>
        <w:autoSpaceDN/>
        <w:snapToGrid/>
        <w:spacing w:before="156" w:beforeLines="50"/>
        <w:jc w:val="center"/>
        <w:rPr>
          <w:rFonts w:hint="default" w:ascii="Times New Roman" w:hAnsi="Times New Roman" w:eastAsia="宋体" w:cs="Times New Roman"/>
          <w:spacing w:val="10"/>
          <w:kern w:val="0"/>
          <w:szCs w:val="20"/>
          <w:lang w:val="en-US" w:eastAsia="zh-CN"/>
        </w:rPr>
      </w:pPr>
      <w:r>
        <w:rPr>
          <w:rFonts w:hint="default" w:ascii="Times New Roman" w:hAnsi="Times New Roman" w:eastAsia="宋体" w:cs="Times New Roman"/>
          <w:spacing w:val="10"/>
          <w:kern w:val="0"/>
          <w:szCs w:val="20"/>
          <w:lang w:val="en-US" w:eastAsia="zh-CN"/>
        </w:rPr>
        <w:t>表4-35 佳讯飞鸿杜邦指标拆解表</w:t>
      </w:r>
    </w:p>
    <w:tbl>
      <w:tblPr>
        <w:tblStyle w:val="31"/>
        <w:tblW w:w="8519" w:type="dxa"/>
        <w:jc w:val="center"/>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Layout w:type="autofit"/>
        <w:tblCellMar>
          <w:top w:w="0" w:type="dxa"/>
          <w:left w:w="108" w:type="dxa"/>
          <w:bottom w:w="0" w:type="dxa"/>
          <w:right w:w="108" w:type="dxa"/>
        </w:tblCellMar>
      </w:tblPr>
      <w:tblGrid>
        <w:gridCol w:w="2790"/>
        <w:gridCol w:w="1145"/>
        <w:gridCol w:w="1146"/>
        <w:gridCol w:w="1146"/>
        <w:gridCol w:w="1146"/>
        <w:gridCol w:w="1146"/>
      </w:tblGrid>
      <w:tr w14:paraId="54162255">
        <w:trPr>
          <w:trHeight w:val="0" w:hRule="atLeast"/>
          <w:tblHeader/>
          <w:jc w:val="center"/>
        </w:trPr>
        <w:tc>
          <w:tcPr>
            <w:tcW w:w="2790" w:type="dxa"/>
            <w:tcBorders>
              <w:top w:val="single" w:color="auto" w:sz="12" w:space="0"/>
              <w:left w:val="nil"/>
              <w:bottom w:val="single" w:color="auto" w:sz="4" w:space="0"/>
              <w:right w:val="nil"/>
            </w:tcBorders>
            <w:shd w:val="clear" w:color="auto" w:fill="auto"/>
            <w:vAlign w:val="center"/>
          </w:tcPr>
          <w:p w14:paraId="28F857B2">
            <w:pPr>
              <w:keepNext w:val="0"/>
              <w:keepLines w:val="0"/>
              <w:widowControl/>
              <w:suppressLineNumbers w:val="0"/>
              <w:snapToGrid w:val="0"/>
              <w:ind w:left="0" w:leftChars="0" w:right="0" w:rightChars="0" w:firstLine="0" w:firstLineChars="0"/>
              <w:jc w:val="center"/>
              <w:textAlignment w:val="center"/>
              <w:rPr>
                <w:rFonts w:hint="default" w:ascii="Times New Roman" w:hAnsi="Times New Roman" w:eastAsia="宋体" w:cs="Times New Roman"/>
                <w:b/>
                <w:bCs/>
                <w:i w:val="0"/>
                <w:iCs w:val="0"/>
                <w:color w:val="000000"/>
                <w:sz w:val="22"/>
                <w:szCs w:val="22"/>
                <w:u w:val="none"/>
              </w:rPr>
            </w:pPr>
            <w:r>
              <w:rPr>
                <w:rFonts w:hint="default" w:ascii="Times New Roman" w:hAnsi="Times New Roman" w:eastAsia="宋体" w:cs="Times New Roman"/>
                <w:b/>
                <w:bCs/>
                <w:i w:val="0"/>
                <w:iCs w:val="0"/>
                <w:color w:val="000000"/>
                <w:kern w:val="0"/>
                <w:sz w:val="22"/>
                <w:szCs w:val="22"/>
                <w:u w:val="none"/>
                <w:lang w:val="en-US" w:eastAsia="zh-CN" w:bidi="ar"/>
              </w:rPr>
              <w:t>指标</w:t>
            </w:r>
          </w:p>
        </w:tc>
        <w:tc>
          <w:tcPr>
            <w:tcW w:w="1145" w:type="dxa"/>
            <w:tcBorders>
              <w:top w:val="single" w:color="auto" w:sz="12" w:space="0"/>
              <w:left w:val="nil"/>
              <w:bottom w:val="single" w:color="auto" w:sz="4" w:space="0"/>
              <w:right w:val="nil"/>
            </w:tcBorders>
            <w:shd w:val="clear" w:color="auto" w:fill="auto"/>
            <w:vAlign w:val="center"/>
          </w:tcPr>
          <w:p w14:paraId="7710217C">
            <w:pPr>
              <w:keepNext w:val="0"/>
              <w:keepLines w:val="0"/>
              <w:widowControl/>
              <w:suppressLineNumbers w:val="0"/>
              <w:snapToGrid w:val="0"/>
              <w:ind w:left="0" w:leftChars="0" w:right="0" w:rightChars="0" w:firstLine="0" w:firstLineChars="0"/>
              <w:jc w:val="center"/>
              <w:textAlignment w:val="center"/>
              <w:rPr>
                <w:rFonts w:hint="default" w:ascii="Times New Roman" w:hAnsi="Times New Roman" w:eastAsia="宋体" w:cs="Times New Roman"/>
                <w:b/>
                <w:bCs/>
                <w:i w:val="0"/>
                <w:iCs w:val="0"/>
                <w:color w:val="000000"/>
                <w:sz w:val="22"/>
                <w:szCs w:val="22"/>
                <w:u w:val="none"/>
              </w:rPr>
            </w:pPr>
            <w:r>
              <w:rPr>
                <w:rFonts w:hint="default" w:ascii="Times New Roman" w:hAnsi="Times New Roman" w:eastAsia="宋体" w:cs="Times New Roman"/>
                <w:b/>
                <w:bCs/>
                <w:i w:val="0"/>
                <w:iCs w:val="0"/>
                <w:color w:val="000000"/>
                <w:kern w:val="0"/>
                <w:sz w:val="22"/>
                <w:szCs w:val="22"/>
                <w:u w:val="none"/>
                <w:lang w:val="en-US" w:eastAsia="zh-CN" w:bidi="ar"/>
              </w:rPr>
              <w:t>2020</w:t>
            </w:r>
          </w:p>
        </w:tc>
        <w:tc>
          <w:tcPr>
            <w:tcW w:w="1146" w:type="dxa"/>
            <w:tcBorders>
              <w:top w:val="single" w:color="auto" w:sz="12" w:space="0"/>
              <w:left w:val="nil"/>
              <w:bottom w:val="single" w:color="auto" w:sz="4" w:space="0"/>
              <w:right w:val="nil"/>
            </w:tcBorders>
            <w:shd w:val="clear" w:color="auto" w:fill="auto"/>
            <w:vAlign w:val="center"/>
          </w:tcPr>
          <w:p w14:paraId="6D942DF2">
            <w:pPr>
              <w:keepNext w:val="0"/>
              <w:keepLines w:val="0"/>
              <w:widowControl/>
              <w:suppressLineNumbers w:val="0"/>
              <w:snapToGrid w:val="0"/>
              <w:ind w:left="0" w:leftChars="0" w:right="0" w:rightChars="0" w:firstLine="0" w:firstLineChars="0"/>
              <w:jc w:val="center"/>
              <w:textAlignment w:val="center"/>
              <w:rPr>
                <w:rFonts w:hint="default" w:ascii="Times New Roman" w:hAnsi="Times New Roman" w:eastAsia="宋体" w:cs="Times New Roman"/>
                <w:b/>
                <w:bCs/>
                <w:i w:val="0"/>
                <w:iCs w:val="0"/>
                <w:color w:val="000000"/>
                <w:sz w:val="22"/>
                <w:szCs w:val="22"/>
                <w:u w:val="none"/>
              </w:rPr>
            </w:pPr>
            <w:r>
              <w:rPr>
                <w:rFonts w:hint="default" w:ascii="Times New Roman" w:hAnsi="Times New Roman" w:eastAsia="宋体" w:cs="Times New Roman"/>
                <w:b/>
                <w:bCs/>
                <w:i w:val="0"/>
                <w:iCs w:val="0"/>
                <w:color w:val="000000"/>
                <w:kern w:val="0"/>
                <w:sz w:val="22"/>
                <w:szCs w:val="22"/>
                <w:u w:val="none"/>
                <w:lang w:val="en-US" w:eastAsia="zh-CN" w:bidi="ar"/>
              </w:rPr>
              <w:t>2021</w:t>
            </w:r>
          </w:p>
        </w:tc>
        <w:tc>
          <w:tcPr>
            <w:tcW w:w="1146" w:type="dxa"/>
            <w:tcBorders>
              <w:top w:val="single" w:color="auto" w:sz="12" w:space="0"/>
              <w:left w:val="nil"/>
              <w:bottom w:val="single" w:color="auto" w:sz="4" w:space="0"/>
              <w:right w:val="nil"/>
            </w:tcBorders>
            <w:shd w:val="clear" w:color="auto" w:fill="auto"/>
            <w:vAlign w:val="center"/>
          </w:tcPr>
          <w:p w14:paraId="6864B170">
            <w:pPr>
              <w:keepNext w:val="0"/>
              <w:keepLines w:val="0"/>
              <w:widowControl/>
              <w:suppressLineNumbers w:val="0"/>
              <w:snapToGrid w:val="0"/>
              <w:ind w:left="0" w:leftChars="0" w:right="0" w:rightChars="0" w:firstLine="0" w:firstLineChars="0"/>
              <w:jc w:val="center"/>
              <w:textAlignment w:val="center"/>
              <w:rPr>
                <w:rFonts w:hint="default" w:ascii="Times New Roman" w:hAnsi="Times New Roman" w:eastAsia="宋体" w:cs="Times New Roman"/>
                <w:b/>
                <w:bCs/>
                <w:i w:val="0"/>
                <w:iCs w:val="0"/>
                <w:color w:val="000000"/>
                <w:sz w:val="22"/>
                <w:szCs w:val="22"/>
                <w:u w:val="none"/>
              </w:rPr>
            </w:pPr>
            <w:r>
              <w:rPr>
                <w:rFonts w:hint="default" w:ascii="Times New Roman" w:hAnsi="Times New Roman" w:eastAsia="宋体" w:cs="Times New Roman"/>
                <w:b/>
                <w:bCs/>
                <w:i w:val="0"/>
                <w:iCs w:val="0"/>
                <w:color w:val="000000"/>
                <w:kern w:val="0"/>
                <w:sz w:val="22"/>
                <w:szCs w:val="22"/>
                <w:u w:val="none"/>
                <w:lang w:val="en-US" w:eastAsia="zh-CN" w:bidi="ar"/>
              </w:rPr>
              <w:t>2022</w:t>
            </w:r>
          </w:p>
        </w:tc>
        <w:tc>
          <w:tcPr>
            <w:tcW w:w="1146" w:type="dxa"/>
            <w:tcBorders>
              <w:top w:val="single" w:color="auto" w:sz="12" w:space="0"/>
              <w:left w:val="nil"/>
              <w:bottom w:val="single" w:color="auto" w:sz="4" w:space="0"/>
              <w:right w:val="nil"/>
            </w:tcBorders>
            <w:shd w:val="clear" w:color="auto" w:fill="auto"/>
            <w:vAlign w:val="center"/>
          </w:tcPr>
          <w:p w14:paraId="19CE428D">
            <w:pPr>
              <w:keepNext w:val="0"/>
              <w:keepLines w:val="0"/>
              <w:widowControl/>
              <w:suppressLineNumbers w:val="0"/>
              <w:snapToGrid w:val="0"/>
              <w:ind w:left="0" w:leftChars="0" w:right="0" w:rightChars="0" w:firstLine="0" w:firstLineChars="0"/>
              <w:jc w:val="center"/>
              <w:textAlignment w:val="center"/>
              <w:rPr>
                <w:rFonts w:hint="default" w:ascii="Times New Roman" w:hAnsi="Times New Roman" w:eastAsia="宋体" w:cs="Times New Roman"/>
                <w:b/>
                <w:bCs/>
                <w:i w:val="0"/>
                <w:iCs w:val="0"/>
                <w:color w:val="000000"/>
                <w:sz w:val="22"/>
                <w:szCs w:val="22"/>
                <w:u w:val="none"/>
              </w:rPr>
            </w:pPr>
            <w:r>
              <w:rPr>
                <w:rFonts w:hint="default" w:ascii="Times New Roman" w:hAnsi="Times New Roman" w:eastAsia="宋体" w:cs="Times New Roman"/>
                <w:b/>
                <w:bCs/>
                <w:i w:val="0"/>
                <w:iCs w:val="0"/>
                <w:color w:val="000000"/>
                <w:kern w:val="0"/>
                <w:sz w:val="22"/>
                <w:szCs w:val="22"/>
                <w:u w:val="none"/>
                <w:lang w:val="en-US" w:eastAsia="zh-CN" w:bidi="ar"/>
              </w:rPr>
              <w:t>2023</w:t>
            </w:r>
          </w:p>
        </w:tc>
        <w:tc>
          <w:tcPr>
            <w:tcW w:w="1146" w:type="dxa"/>
            <w:tcBorders>
              <w:top w:val="single" w:color="auto" w:sz="12" w:space="0"/>
              <w:left w:val="nil"/>
              <w:bottom w:val="single" w:color="auto" w:sz="4" w:space="0"/>
              <w:right w:val="nil"/>
            </w:tcBorders>
            <w:shd w:val="clear" w:color="auto" w:fill="auto"/>
            <w:vAlign w:val="center"/>
          </w:tcPr>
          <w:p w14:paraId="647A933C">
            <w:pPr>
              <w:keepNext w:val="0"/>
              <w:keepLines w:val="0"/>
              <w:widowControl/>
              <w:suppressLineNumbers w:val="0"/>
              <w:snapToGrid w:val="0"/>
              <w:ind w:left="0" w:leftChars="0" w:right="0" w:rightChars="0" w:firstLine="0" w:firstLineChars="0"/>
              <w:jc w:val="center"/>
              <w:textAlignment w:val="center"/>
              <w:rPr>
                <w:rFonts w:hint="default" w:ascii="Times New Roman" w:hAnsi="Times New Roman" w:eastAsia="宋体" w:cs="Times New Roman"/>
                <w:b/>
                <w:bCs/>
                <w:i w:val="0"/>
                <w:iCs w:val="0"/>
                <w:color w:val="000000"/>
                <w:sz w:val="22"/>
                <w:szCs w:val="22"/>
                <w:u w:val="none"/>
              </w:rPr>
            </w:pPr>
            <w:r>
              <w:rPr>
                <w:rFonts w:hint="default" w:ascii="Times New Roman" w:hAnsi="Times New Roman" w:eastAsia="宋体" w:cs="Times New Roman"/>
                <w:b/>
                <w:bCs/>
                <w:i w:val="0"/>
                <w:iCs w:val="0"/>
                <w:color w:val="000000"/>
                <w:kern w:val="0"/>
                <w:sz w:val="22"/>
                <w:szCs w:val="22"/>
                <w:u w:val="none"/>
                <w:lang w:val="en-US" w:eastAsia="zh-CN" w:bidi="ar"/>
              </w:rPr>
              <w:t>2024</w:t>
            </w:r>
          </w:p>
        </w:tc>
      </w:tr>
      <w:tr w14:paraId="3607C862">
        <w:trPr>
          <w:trHeight w:val="0" w:hRule="atLeast"/>
          <w:jc w:val="center"/>
        </w:trPr>
        <w:tc>
          <w:tcPr>
            <w:tcW w:w="2790" w:type="dxa"/>
            <w:tcBorders>
              <w:top w:val="single" w:color="auto" w:sz="4" w:space="0"/>
              <w:left w:val="nil"/>
              <w:bottom w:val="nil"/>
              <w:right w:val="nil"/>
            </w:tcBorders>
            <w:shd w:val="clear" w:color="auto" w:fill="auto"/>
            <w:vAlign w:val="center"/>
          </w:tcPr>
          <w:p w14:paraId="55FBD3B6">
            <w:pPr>
              <w:keepNext w:val="0"/>
              <w:keepLines w:val="0"/>
              <w:widowControl/>
              <w:suppressLineNumbers w:val="0"/>
              <w:snapToGrid w:val="0"/>
              <w:ind w:left="0" w:leftChars="0" w:right="0" w:rightChars="0" w:firstLine="0" w:firstLineChars="0"/>
              <w:jc w:val="center"/>
              <w:textAlignment w:val="bottom"/>
              <w:rPr>
                <w:rFonts w:hint="default" w:ascii="Times New Roman" w:hAnsi="Times New Roman" w:eastAsia="宋体" w:cs="Times New Roman"/>
                <w:b w:val="0"/>
                <w:bCs w:val="0"/>
                <w:i w:val="0"/>
                <w:iCs w:val="0"/>
                <w:color w:val="000000"/>
                <w:kern w:val="0"/>
                <w:sz w:val="21"/>
                <w:szCs w:val="21"/>
                <w:u w:val="none"/>
                <w:lang w:val="en-US" w:eastAsia="zh-CN" w:bidi="ar"/>
              </w:rPr>
            </w:pPr>
            <w:r>
              <w:rPr>
                <w:rFonts w:hint="default" w:ascii="Times New Roman" w:hAnsi="Times New Roman" w:eastAsia="宋体" w:cs="Times New Roman"/>
                <w:b w:val="0"/>
                <w:bCs w:val="0"/>
                <w:i w:val="0"/>
                <w:iCs w:val="0"/>
                <w:color w:val="000000"/>
                <w:kern w:val="0"/>
                <w:sz w:val="21"/>
                <w:szCs w:val="21"/>
                <w:u w:val="none"/>
                <w:lang w:val="en-US" w:eastAsia="zh-CN" w:bidi="ar"/>
              </w:rPr>
              <w:t>ROE(%)</w:t>
            </w:r>
          </w:p>
        </w:tc>
        <w:tc>
          <w:tcPr>
            <w:tcW w:w="1145" w:type="dxa"/>
            <w:tcBorders>
              <w:top w:val="single" w:color="auto" w:sz="4" w:space="0"/>
              <w:left w:val="nil"/>
              <w:bottom w:val="nil"/>
              <w:right w:val="nil"/>
            </w:tcBorders>
            <w:shd w:val="clear" w:color="auto" w:fill="auto"/>
            <w:vAlign w:val="bottom"/>
          </w:tcPr>
          <w:p w14:paraId="60FD932A">
            <w:pPr>
              <w:keepNext w:val="0"/>
              <w:keepLines w:val="0"/>
              <w:widowControl/>
              <w:suppressLineNumbers w:val="0"/>
              <w:snapToGrid w:val="0"/>
              <w:ind w:left="0" w:leftChars="0" w:right="0" w:rightChars="0" w:firstLine="0" w:firstLineChars="0"/>
              <w:jc w:val="center"/>
              <w:textAlignment w:val="bottom"/>
              <w:rPr>
                <w:rFonts w:hint="default" w:ascii="Times New Roman" w:hAnsi="Times New Roman" w:eastAsia="宋体" w:cs="Times New Roman"/>
                <w:b w:val="0"/>
                <w:bCs w:val="0"/>
                <w:i w:val="0"/>
                <w:iCs w:val="0"/>
                <w:color w:val="000000"/>
                <w:kern w:val="0"/>
                <w:sz w:val="21"/>
                <w:szCs w:val="21"/>
                <w:u w:val="none"/>
                <w:lang w:val="en-US" w:eastAsia="zh-CN" w:bidi="ar"/>
              </w:rPr>
            </w:pPr>
            <w:r>
              <w:rPr>
                <w:rFonts w:hint="eastAsia" w:ascii="Times New Roman" w:hAnsi="Times New Roman" w:eastAsia="宋体" w:cs="Times New Roman"/>
                <w:b w:val="0"/>
                <w:bCs w:val="0"/>
                <w:i w:val="0"/>
                <w:iCs w:val="0"/>
                <w:color w:val="000000"/>
                <w:kern w:val="0"/>
                <w:sz w:val="21"/>
                <w:szCs w:val="21"/>
                <w:u w:val="none"/>
                <w:lang w:val="en-US" w:eastAsia="zh-CN" w:bidi="ar"/>
              </w:rPr>
              <w:t>5.53</w:t>
            </w:r>
          </w:p>
        </w:tc>
        <w:tc>
          <w:tcPr>
            <w:tcW w:w="1146" w:type="dxa"/>
            <w:tcBorders>
              <w:top w:val="single" w:color="auto" w:sz="4" w:space="0"/>
              <w:left w:val="nil"/>
              <w:bottom w:val="nil"/>
              <w:right w:val="nil"/>
            </w:tcBorders>
            <w:shd w:val="clear" w:color="auto" w:fill="auto"/>
            <w:vAlign w:val="bottom"/>
          </w:tcPr>
          <w:p w14:paraId="077048C0">
            <w:pPr>
              <w:keepNext w:val="0"/>
              <w:keepLines w:val="0"/>
              <w:widowControl/>
              <w:suppressLineNumbers w:val="0"/>
              <w:snapToGrid w:val="0"/>
              <w:ind w:left="0" w:leftChars="0" w:right="0" w:rightChars="0" w:firstLine="0" w:firstLineChars="0"/>
              <w:jc w:val="center"/>
              <w:textAlignment w:val="bottom"/>
              <w:rPr>
                <w:rFonts w:hint="default" w:ascii="Times New Roman" w:hAnsi="Times New Roman" w:eastAsia="宋体" w:cs="Times New Roman"/>
                <w:b w:val="0"/>
                <w:bCs w:val="0"/>
                <w:i w:val="0"/>
                <w:iCs w:val="0"/>
                <w:color w:val="000000"/>
                <w:kern w:val="0"/>
                <w:sz w:val="21"/>
                <w:szCs w:val="21"/>
                <w:u w:val="none"/>
                <w:lang w:val="en-US" w:eastAsia="zh-CN" w:bidi="ar"/>
              </w:rPr>
            </w:pPr>
            <w:r>
              <w:rPr>
                <w:rFonts w:hint="eastAsia" w:ascii="Times New Roman" w:hAnsi="Times New Roman" w:eastAsia="宋体" w:cs="Times New Roman"/>
                <w:b w:val="0"/>
                <w:bCs w:val="0"/>
                <w:i w:val="0"/>
                <w:iCs w:val="0"/>
                <w:color w:val="000000"/>
                <w:kern w:val="0"/>
                <w:sz w:val="21"/>
                <w:szCs w:val="21"/>
                <w:u w:val="none"/>
                <w:lang w:val="en-US" w:eastAsia="zh-CN" w:bidi="ar"/>
              </w:rPr>
              <w:t>5.46</w:t>
            </w:r>
          </w:p>
        </w:tc>
        <w:tc>
          <w:tcPr>
            <w:tcW w:w="1146" w:type="dxa"/>
            <w:tcBorders>
              <w:top w:val="single" w:color="auto" w:sz="4" w:space="0"/>
              <w:left w:val="nil"/>
              <w:bottom w:val="nil"/>
              <w:right w:val="nil"/>
            </w:tcBorders>
            <w:shd w:val="clear" w:color="auto" w:fill="auto"/>
            <w:vAlign w:val="bottom"/>
          </w:tcPr>
          <w:p w14:paraId="6923821E">
            <w:pPr>
              <w:keepNext w:val="0"/>
              <w:keepLines w:val="0"/>
              <w:widowControl/>
              <w:suppressLineNumbers w:val="0"/>
              <w:snapToGrid w:val="0"/>
              <w:ind w:left="0" w:leftChars="0" w:right="0" w:rightChars="0" w:firstLine="0" w:firstLineChars="0"/>
              <w:jc w:val="center"/>
              <w:textAlignment w:val="bottom"/>
              <w:rPr>
                <w:rFonts w:hint="default" w:ascii="Times New Roman" w:hAnsi="Times New Roman" w:eastAsia="宋体" w:cs="Times New Roman"/>
                <w:b w:val="0"/>
                <w:bCs w:val="0"/>
                <w:i w:val="0"/>
                <w:iCs w:val="0"/>
                <w:color w:val="000000"/>
                <w:kern w:val="0"/>
                <w:sz w:val="21"/>
                <w:szCs w:val="21"/>
                <w:u w:val="none"/>
                <w:lang w:val="en-US" w:eastAsia="zh-CN" w:bidi="ar"/>
              </w:rPr>
            </w:pPr>
            <w:r>
              <w:rPr>
                <w:rFonts w:hint="eastAsia" w:ascii="Times New Roman" w:hAnsi="Times New Roman" w:eastAsia="宋体" w:cs="Times New Roman"/>
                <w:b w:val="0"/>
                <w:bCs w:val="0"/>
                <w:i w:val="0"/>
                <w:iCs w:val="0"/>
                <w:color w:val="000000"/>
                <w:kern w:val="0"/>
                <w:sz w:val="21"/>
                <w:szCs w:val="21"/>
                <w:u w:val="none"/>
                <w:lang w:val="en-US" w:eastAsia="zh-CN" w:bidi="ar"/>
              </w:rPr>
              <w:t>2.83</w:t>
            </w:r>
          </w:p>
        </w:tc>
        <w:tc>
          <w:tcPr>
            <w:tcW w:w="1146" w:type="dxa"/>
            <w:tcBorders>
              <w:top w:val="single" w:color="auto" w:sz="4" w:space="0"/>
              <w:left w:val="nil"/>
              <w:bottom w:val="nil"/>
              <w:right w:val="nil"/>
            </w:tcBorders>
            <w:shd w:val="clear" w:color="auto" w:fill="auto"/>
            <w:vAlign w:val="bottom"/>
          </w:tcPr>
          <w:p w14:paraId="41EBBE28">
            <w:pPr>
              <w:keepNext w:val="0"/>
              <w:keepLines w:val="0"/>
              <w:widowControl/>
              <w:suppressLineNumbers w:val="0"/>
              <w:snapToGrid w:val="0"/>
              <w:ind w:left="0" w:leftChars="0" w:right="0" w:rightChars="0" w:firstLine="0" w:firstLineChars="0"/>
              <w:jc w:val="center"/>
              <w:textAlignment w:val="bottom"/>
              <w:rPr>
                <w:rFonts w:hint="default" w:ascii="Times New Roman" w:hAnsi="Times New Roman" w:eastAsia="宋体" w:cs="Times New Roman"/>
                <w:b w:val="0"/>
                <w:bCs w:val="0"/>
                <w:i w:val="0"/>
                <w:iCs w:val="0"/>
                <w:color w:val="000000"/>
                <w:kern w:val="0"/>
                <w:sz w:val="21"/>
                <w:szCs w:val="21"/>
                <w:u w:val="none"/>
                <w:lang w:val="en-US" w:eastAsia="zh-CN" w:bidi="ar"/>
              </w:rPr>
            </w:pPr>
            <w:r>
              <w:rPr>
                <w:rFonts w:hint="eastAsia" w:ascii="Times New Roman" w:hAnsi="Times New Roman" w:eastAsia="宋体" w:cs="Times New Roman"/>
                <w:b w:val="0"/>
                <w:bCs w:val="0"/>
                <w:i w:val="0"/>
                <w:iCs w:val="0"/>
                <w:color w:val="000000"/>
                <w:kern w:val="0"/>
                <w:sz w:val="21"/>
                <w:szCs w:val="21"/>
                <w:u w:val="none"/>
                <w:lang w:val="en-US" w:eastAsia="zh-CN" w:bidi="ar"/>
              </w:rPr>
              <w:t>3.01</w:t>
            </w:r>
          </w:p>
        </w:tc>
        <w:tc>
          <w:tcPr>
            <w:tcW w:w="1146" w:type="dxa"/>
            <w:tcBorders>
              <w:top w:val="single" w:color="auto" w:sz="4" w:space="0"/>
              <w:left w:val="nil"/>
              <w:bottom w:val="nil"/>
              <w:right w:val="nil"/>
            </w:tcBorders>
            <w:shd w:val="clear" w:color="auto" w:fill="auto"/>
            <w:vAlign w:val="bottom"/>
          </w:tcPr>
          <w:p w14:paraId="5A63F637">
            <w:pPr>
              <w:keepNext w:val="0"/>
              <w:keepLines w:val="0"/>
              <w:widowControl/>
              <w:suppressLineNumbers w:val="0"/>
              <w:snapToGrid w:val="0"/>
              <w:ind w:left="0" w:leftChars="0" w:right="0" w:rightChars="0" w:firstLine="0" w:firstLineChars="0"/>
              <w:jc w:val="center"/>
              <w:textAlignment w:val="bottom"/>
              <w:rPr>
                <w:rFonts w:hint="default" w:ascii="Times New Roman" w:hAnsi="Times New Roman" w:eastAsia="宋体" w:cs="Times New Roman"/>
                <w:b w:val="0"/>
                <w:bCs w:val="0"/>
                <w:i w:val="0"/>
                <w:iCs w:val="0"/>
                <w:color w:val="000000"/>
                <w:kern w:val="0"/>
                <w:sz w:val="21"/>
                <w:szCs w:val="21"/>
                <w:u w:val="none"/>
                <w:lang w:val="en-US" w:eastAsia="zh-CN" w:bidi="ar"/>
              </w:rPr>
            </w:pPr>
            <w:r>
              <w:rPr>
                <w:rFonts w:hint="eastAsia" w:ascii="Times New Roman" w:hAnsi="Times New Roman" w:eastAsia="宋体" w:cs="Times New Roman"/>
                <w:b w:val="0"/>
                <w:bCs w:val="0"/>
                <w:i w:val="0"/>
                <w:iCs w:val="0"/>
                <w:color w:val="000000"/>
                <w:kern w:val="0"/>
                <w:sz w:val="21"/>
                <w:szCs w:val="21"/>
                <w:u w:val="none"/>
                <w:lang w:val="en-US" w:eastAsia="zh-CN" w:bidi="ar"/>
              </w:rPr>
              <w:t>3.34</w:t>
            </w:r>
          </w:p>
        </w:tc>
      </w:tr>
      <w:tr w14:paraId="18A77F7F">
        <w:trPr>
          <w:trHeight w:val="0" w:hRule="atLeast"/>
          <w:jc w:val="center"/>
        </w:trPr>
        <w:tc>
          <w:tcPr>
            <w:tcW w:w="2790" w:type="dxa"/>
            <w:tcBorders>
              <w:top w:val="nil"/>
              <w:left w:val="nil"/>
              <w:bottom w:val="nil"/>
              <w:right w:val="nil"/>
            </w:tcBorders>
            <w:shd w:val="clear" w:color="auto" w:fill="auto"/>
            <w:vAlign w:val="center"/>
          </w:tcPr>
          <w:p w14:paraId="393B4F50">
            <w:pPr>
              <w:keepNext w:val="0"/>
              <w:keepLines w:val="0"/>
              <w:widowControl/>
              <w:suppressLineNumbers w:val="0"/>
              <w:snapToGrid w:val="0"/>
              <w:ind w:left="0" w:leftChars="0" w:right="0" w:rightChars="0" w:firstLine="0" w:firstLineChars="0"/>
              <w:jc w:val="center"/>
              <w:textAlignment w:val="bottom"/>
              <w:rPr>
                <w:rFonts w:hint="default" w:ascii="Times New Roman" w:hAnsi="Times New Roman" w:eastAsia="宋体" w:cs="Times New Roman"/>
                <w:b w:val="0"/>
                <w:bCs w:val="0"/>
                <w:i w:val="0"/>
                <w:iCs w:val="0"/>
                <w:color w:val="000000"/>
                <w:kern w:val="0"/>
                <w:sz w:val="21"/>
                <w:szCs w:val="21"/>
                <w:u w:val="none"/>
                <w:lang w:val="en-US" w:eastAsia="zh-CN" w:bidi="ar"/>
              </w:rPr>
            </w:pPr>
            <w:r>
              <w:rPr>
                <w:rFonts w:hint="default" w:ascii="Times New Roman" w:hAnsi="Times New Roman" w:eastAsia="宋体" w:cs="Times New Roman"/>
                <w:b w:val="0"/>
                <w:bCs w:val="0"/>
                <w:i w:val="0"/>
                <w:iCs w:val="0"/>
                <w:color w:val="000000"/>
                <w:kern w:val="0"/>
                <w:sz w:val="21"/>
                <w:szCs w:val="21"/>
                <w:u w:val="none"/>
                <w:lang w:val="en-US" w:eastAsia="zh-CN" w:bidi="ar"/>
              </w:rPr>
              <w:t>销售净利率(%)</w:t>
            </w:r>
          </w:p>
        </w:tc>
        <w:tc>
          <w:tcPr>
            <w:tcW w:w="1145" w:type="dxa"/>
            <w:tcBorders>
              <w:top w:val="nil"/>
              <w:left w:val="nil"/>
              <w:bottom w:val="nil"/>
              <w:right w:val="nil"/>
            </w:tcBorders>
            <w:shd w:val="clear" w:color="auto" w:fill="auto"/>
            <w:vAlign w:val="center"/>
          </w:tcPr>
          <w:p w14:paraId="1FABFB30">
            <w:pPr>
              <w:keepNext w:val="0"/>
              <w:keepLines w:val="0"/>
              <w:widowControl/>
              <w:suppressLineNumbers w:val="0"/>
              <w:snapToGrid w:val="0"/>
              <w:ind w:left="0" w:leftChars="0" w:right="0" w:rightChars="0" w:firstLine="0" w:firstLineChars="0"/>
              <w:jc w:val="center"/>
              <w:textAlignment w:val="bottom"/>
              <w:rPr>
                <w:rFonts w:hint="default" w:ascii="Times New Roman" w:hAnsi="Times New Roman" w:eastAsia="宋体" w:cs="Times New Roman"/>
                <w:b w:val="0"/>
                <w:bCs w:val="0"/>
                <w:i w:val="0"/>
                <w:iCs w:val="0"/>
                <w:color w:val="000000"/>
                <w:kern w:val="0"/>
                <w:sz w:val="21"/>
                <w:szCs w:val="21"/>
                <w:u w:val="none"/>
                <w:lang w:val="en-US" w:eastAsia="zh-CN" w:bidi="ar"/>
              </w:rPr>
            </w:pPr>
            <w:r>
              <w:rPr>
                <w:rFonts w:hint="default" w:ascii="Times New Roman" w:hAnsi="Times New Roman" w:eastAsia="宋体" w:cs="Times New Roman"/>
                <w:b w:val="0"/>
                <w:bCs w:val="0"/>
                <w:i w:val="0"/>
                <w:iCs w:val="0"/>
                <w:color w:val="000000"/>
                <w:kern w:val="0"/>
                <w:sz w:val="21"/>
                <w:szCs w:val="21"/>
                <w:u w:val="none"/>
                <w:lang w:val="en-US" w:eastAsia="zh-CN" w:bidi="ar"/>
              </w:rPr>
              <w:t>12.15</w:t>
            </w:r>
          </w:p>
        </w:tc>
        <w:tc>
          <w:tcPr>
            <w:tcW w:w="1146" w:type="dxa"/>
            <w:tcBorders>
              <w:top w:val="nil"/>
              <w:left w:val="nil"/>
              <w:bottom w:val="nil"/>
              <w:right w:val="nil"/>
            </w:tcBorders>
            <w:shd w:val="clear" w:color="auto" w:fill="auto"/>
            <w:vAlign w:val="center"/>
          </w:tcPr>
          <w:p w14:paraId="6F1E9098">
            <w:pPr>
              <w:keepNext w:val="0"/>
              <w:keepLines w:val="0"/>
              <w:widowControl/>
              <w:suppressLineNumbers w:val="0"/>
              <w:snapToGrid w:val="0"/>
              <w:ind w:left="0" w:leftChars="0" w:right="0" w:rightChars="0" w:firstLine="0" w:firstLineChars="0"/>
              <w:jc w:val="center"/>
              <w:textAlignment w:val="bottom"/>
              <w:rPr>
                <w:rFonts w:hint="default" w:ascii="Times New Roman" w:hAnsi="Times New Roman" w:eastAsia="宋体" w:cs="Times New Roman"/>
                <w:b w:val="0"/>
                <w:bCs w:val="0"/>
                <w:i w:val="0"/>
                <w:iCs w:val="0"/>
                <w:color w:val="000000"/>
                <w:kern w:val="0"/>
                <w:sz w:val="21"/>
                <w:szCs w:val="21"/>
                <w:u w:val="none"/>
                <w:lang w:val="en-US" w:eastAsia="zh-CN" w:bidi="ar"/>
              </w:rPr>
            </w:pPr>
            <w:r>
              <w:rPr>
                <w:rFonts w:hint="default" w:ascii="Times New Roman" w:hAnsi="Times New Roman" w:eastAsia="宋体" w:cs="Times New Roman"/>
                <w:b w:val="0"/>
                <w:bCs w:val="0"/>
                <w:i w:val="0"/>
                <w:iCs w:val="0"/>
                <w:color w:val="000000"/>
                <w:kern w:val="0"/>
                <w:sz w:val="21"/>
                <w:szCs w:val="21"/>
                <w:u w:val="none"/>
                <w:lang w:val="en-US" w:eastAsia="zh-CN" w:bidi="ar"/>
              </w:rPr>
              <w:t>11.45</w:t>
            </w:r>
          </w:p>
        </w:tc>
        <w:tc>
          <w:tcPr>
            <w:tcW w:w="1146" w:type="dxa"/>
            <w:tcBorders>
              <w:top w:val="nil"/>
              <w:left w:val="nil"/>
              <w:bottom w:val="nil"/>
              <w:right w:val="nil"/>
            </w:tcBorders>
            <w:shd w:val="clear" w:color="auto" w:fill="auto"/>
            <w:vAlign w:val="center"/>
          </w:tcPr>
          <w:p w14:paraId="3F45886A">
            <w:pPr>
              <w:keepNext w:val="0"/>
              <w:keepLines w:val="0"/>
              <w:widowControl/>
              <w:suppressLineNumbers w:val="0"/>
              <w:snapToGrid w:val="0"/>
              <w:ind w:left="0" w:leftChars="0" w:right="0" w:rightChars="0" w:firstLine="0" w:firstLineChars="0"/>
              <w:jc w:val="center"/>
              <w:textAlignment w:val="bottom"/>
              <w:rPr>
                <w:rFonts w:hint="default" w:ascii="Times New Roman" w:hAnsi="Times New Roman" w:eastAsia="宋体" w:cs="Times New Roman"/>
                <w:b w:val="0"/>
                <w:bCs w:val="0"/>
                <w:i w:val="0"/>
                <w:iCs w:val="0"/>
                <w:color w:val="000000"/>
                <w:kern w:val="0"/>
                <w:sz w:val="21"/>
                <w:szCs w:val="21"/>
                <w:u w:val="none"/>
                <w:lang w:val="en-US" w:eastAsia="zh-CN" w:bidi="ar"/>
              </w:rPr>
            </w:pPr>
            <w:r>
              <w:rPr>
                <w:rFonts w:hint="default" w:ascii="Times New Roman" w:hAnsi="Times New Roman" w:eastAsia="宋体" w:cs="Times New Roman"/>
                <w:b w:val="0"/>
                <w:bCs w:val="0"/>
                <w:i w:val="0"/>
                <w:iCs w:val="0"/>
                <w:color w:val="000000"/>
                <w:kern w:val="0"/>
                <w:sz w:val="21"/>
                <w:szCs w:val="21"/>
                <w:u w:val="none"/>
                <w:lang w:val="en-US" w:eastAsia="zh-CN" w:bidi="ar"/>
              </w:rPr>
              <w:t>5.33</w:t>
            </w:r>
          </w:p>
        </w:tc>
        <w:tc>
          <w:tcPr>
            <w:tcW w:w="1146" w:type="dxa"/>
            <w:tcBorders>
              <w:top w:val="nil"/>
              <w:left w:val="nil"/>
              <w:bottom w:val="nil"/>
              <w:right w:val="nil"/>
            </w:tcBorders>
            <w:shd w:val="clear" w:color="auto" w:fill="auto"/>
            <w:vAlign w:val="center"/>
          </w:tcPr>
          <w:p w14:paraId="3277EEDE">
            <w:pPr>
              <w:keepNext w:val="0"/>
              <w:keepLines w:val="0"/>
              <w:widowControl/>
              <w:suppressLineNumbers w:val="0"/>
              <w:snapToGrid w:val="0"/>
              <w:ind w:left="0" w:leftChars="0" w:right="0" w:rightChars="0" w:firstLine="0" w:firstLineChars="0"/>
              <w:jc w:val="center"/>
              <w:textAlignment w:val="bottom"/>
              <w:rPr>
                <w:rFonts w:hint="default" w:ascii="Times New Roman" w:hAnsi="Times New Roman" w:eastAsia="宋体" w:cs="Times New Roman"/>
                <w:b w:val="0"/>
                <w:bCs w:val="0"/>
                <w:i w:val="0"/>
                <w:iCs w:val="0"/>
                <w:color w:val="000000"/>
                <w:kern w:val="0"/>
                <w:sz w:val="21"/>
                <w:szCs w:val="21"/>
                <w:u w:val="none"/>
                <w:lang w:val="en-US" w:eastAsia="zh-CN" w:bidi="ar"/>
              </w:rPr>
            </w:pPr>
            <w:r>
              <w:rPr>
                <w:rFonts w:hint="default" w:ascii="Times New Roman" w:hAnsi="Times New Roman" w:eastAsia="宋体" w:cs="Times New Roman"/>
                <w:b w:val="0"/>
                <w:bCs w:val="0"/>
                <w:i w:val="0"/>
                <w:iCs w:val="0"/>
                <w:color w:val="000000"/>
                <w:kern w:val="0"/>
                <w:sz w:val="21"/>
                <w:szCs w:val="21"/>
                <w:u w:val="none"/>
                <w:lang w:val="en-US" w:eastAsia="zh-CN" w:bidi="ar"/>
              </w:rPr>
              <w:t>5.65</w:t>
            </w:r>
          </w:p>
        </w:tc>
        <w:tc>
          <w:tcPr>
            <w:tcW w:w="1146" w:type="dxa"/>
            <w:tcBorders>
              <w:top w:val="nil"/>
              <w:left w:val="nil"/>
              <w:bottom w:val="nil"/>
              <w:right w:val="nil"/>
            </w:tcBorders>
            <w:shd w:val="clear" w:color="auto" w:fill="auto"/>
            <w:vAlign w:val="center"/>
          </w:tcPr>
          <w:p w14:paraId="4B0D0266">
            <w:pPr>
              <w:keepNext w:val="0"/>
              <w:keepLines w:val="0"/>
              <w:widowControl/>
              <w:suppressLineNumbers w:val="0"/>
              <w:snapToGrid w:val="0"/>
              <w:ind w:left="0" w:leftChars="0" w:right="0" w:rightChars="0" w:firstLine="0" w:firstLineChars="0"/>
              <w:jc w:val="center"/>
              <w:textAlignment w:val="bottom"/>
              <w:rPr>
                <w:rFonts w:hint="default" w:ascii="Times New Roman" w:hAnsi="Times New Roman" w:eastAsia="宋体" w:cs="Times New Roman"/>
                <w:b w:val="0"/>
                <w:bCs w:val="0"/>
                <w:i w:val="0"/>
                <w:iCs w:val="0"/>
                <w:color w:val="000000"/>
                <w:kern w:val="0"/>
                <w:sz w:val="21"/>
                <w:szCs w:val="21"/>
                <w:u w:val="none"/>
                <w:lang w:val="en-US" w:eastAsia="zh-CN" w:bidi="ar"/>
              </w:rPr>
            </w:pPr>
            <w:r>
              <w:rPr>
                <w:rFonts w:hint="default" w:ascii="Times New Roman" w:hAnsi="Times New Roman" w:eastAsia="宋体" w:cs="Times New Roman"/>
                <w:b w:val="0"/>
                <w:bCs w:val="0"/>
                <w:i w:val="0"/>
                <w:iCs w:val="0"/>
                <w:color w:val="000000"/>
                <w:kern w:val="0"/>
                <w:sz w:val="21"/>
                <w:szCs w:val="21"/>
                <w:u w:val="none"/>
                <w:lang w:val="en-US" w:eastAsia="zh-CN" w:bidi="ar"/>
              </w:rPr>
              <w:t>5.97</w:t>
            </w:r>
          </w:p>
        </w:tc>
      </w:tr>
      <w:tr w14:paraId="4A9E9A3D">
        <w:trPr>
          <w:trHeight w:val="0" w:hRule="atLeast"/>
          <w:jc w:val="center"/>
        </w:trPr>
        <w:tc>
          <w:tcPr>
            <w:tcW w:w="2790" w:type="dxa"/>
            <w:tcBorders>
              <w:top w:val="nil"/>
              <w:left w:val="nil"/>
              <w:bottom w:val="nil"/>
              <w:right w:val="nil"/>
            </w:tcBorders>
            <w:shd w:val="clear" w:color="auto" w:fill="auto"/>
            <w:vAlign w:val="center"/>
          </w:tcPr>
          <w:p w14:paraId="15C1CDFB">
            <w:pPr>
              <w:keepNext w:val="0"/>
              <w:keepLines w:val="0"/>
              <w:widowControl/>
              <w:suppressLineNumbers w:val="0"/>
              <w:snapToGrid w:val="0"/>
              <w:ind w:left="0" w:leftChars="0" w:right="0" w:rightChars="0" w:firstLine="0" w:firstLineChars="0"/>
              <w:jc w:val="center"/>
              <w:textAlignment w:val="bottom"/>
              <w:rPr>
                <w:rFonts w:hint="default" w:ascii="Times New Roman" w:hAnsi="Times New Roman" w:eastAsia="宋体" w:cs="Times New Roman"/>
                <w:b w:val="0"/>
                <w:bCs w:val="0"/>
                <w:i w:val="0"/>
                <w:iCs w:val="0"/>
                <w:color w:val="000000"/>
                <w:kern w:val="0"/>
                <w:sz w:val="21"/>
                <w:szCs w:val="21"/>
                <w:u w:val="none"/>
                <w:lang w:val="en-US" w:eastAsia="zh-CN" w:bidi="ar"/>
              </w:rPr>
            </w:pPr>
            <w:r>
              <w:rPr>
                <w:rFonts w:hint="default" w:ascii="Times New Roman" w:hAnsi="Times New Roman" w:eastAsia="宋体" w:cs="Times New Roman"/>
                <w:b w:val="0"/>
                <w:bCs w:val="0"/>
                <w:i w:val="0"/>
                <w:iCs w:val="0"/>
                <w:color w:val="000000"/>
                <w:kern w:val="0"/>
                <w:sz w:val="21"/>
                <w:szCs w:val="21"/>
                <w:u w:val="none"/>
                <w:lang w:val="en-US" w:eastAsia="zh-CN" w:bidi="ar"/>
              </w:rPr>
              <w:t>总资产周转率(%)</w:t>
            </w:r>
          </w:p>
        </w:tc>
        <w:tc>
          <w:tcPr>
            <w:tcW w:w="1145" w:type="dxa"/>
            <w:tcBorders>
              <w:top w:val="nil"/>
              <w:left w:val="nil"/>
              <w:bottom w:val="nil"/>
              <w:right w:val="nil"/>
            </w:tcBorders>
            <w:shd w:val="clear" w:color="auto" w:fill="auto"/>
            <w:vAlign w:val="center"/>
          </w:tcPr>
          <w:p w14:paraId="14B6226F">
            <w:pPr>
              <w:keepNext w:val="0"/>
              <w:keepLines w:val="0"/>
              <w:widowControl/>
              <w:suppressLineNumbers w:val="0"/>
              <w:snapToGrid w:val="0"/>
              <w:ind w:left="0" w:leftChars="0" w:right="0" w:rightChars="0" w:firstLine="0" w:firstLineChars="0"/>
              <w:jc w:val="center"/>
              <w:textAlignment w:val="bottom"/>
              <w:rPr>
                <w:rFonts w:hint="default" w:ascii="Times New Roman" w:hAnsi="Times New Roman" w:eastAsia="宋体" w:cs="Times New Roman"/>
                <w:b w:val="0"/>
                <w:bCs w:val="0"/>
                <w:i w:val="0"/>
                <w:iCs w:val="0"/>
                <w:color w:val="000000"/>
                <w:kern w:val="0"/>
                <w:sz w:val="21"/>
                <w:szCs w:val="21"/>
                <w:u w:val="none"/>
                <w:lang w:val="en-US" w:eastAsia="zh-CN" w:bidi="ar"/>
              </w:rPr>
            </w:pPr>
            <w:r>
              <w:rPr>
                <w:rFonts w:hint="default" w:ascii="Times New Roman" w:hAnsi="Times New Roman" w:eastAsia="宋体" w:cs="Times New Roman"/>
                <w:b w:val="0"/>
                <w:bCs w:val="0"/>
                <w:i w:val="0"/>
                <w:iCs w:val="0"/>
                <w:color w:val="000000"/>
                <w:kern w:val="0"/>
                <w:sz w:val="21"/>
                <w:szCs w:val="21"/>
                <w:u w:val="none"/>
                <w:lang w:val="en-US" w:eastAsia="zh-CN" w:bidi="ar"/>
              </w:rPr>
              <w:t>31.1</w:t>
            </w:r>
          </w:p>
        </w:tc>
        <w:tc>
          <w:tcPr>
            <w:tcW w:w="1146" w:type="dxa"/>
            <w:tcBorders>
              <w:top w:val="nil"/>
              <w:left w:val="nil"/>
              <w:bottom w:val="nil"/>
              <w:right w:val="nil"/>
            </w:tcBorders>
            <w:shd w:val="clear" w:color="auto" w:fill="auto"/>
            <w:vAlign w:val="center"/>
          </w:tcPr>
          <w:p w14:paraId="56ADAA10">
            <w:pPr>
              <w:keepNext w:val="0"/>
              <w:keepLines w:val="0"/>
              <w:widowControl/>
              <w:suppressLineNumbers w:val="0"/>
              <w:snapToGrid w:val="0"/>
              <w:ind w:left="0" w:leftChars="0" w:right="0" w:rightChars="0" w:firstLine="0" w:firstLineChars="0"/>
              <w:jc w:val="center"/>
              <w:textAlignment w:val="bottom"/>
              <w:rPr>
                <w:rFonts w:hint="default" w:ascii="Times New Roman" w:hAnsi="Times New Roman" w:eastAsia="宋体" w:cs="Times New Roman"/>
                <w:b w:val="0"/>
                <w:bCs w:val="0"/>
                <w:i w:val="0"/>
                <w:iCs w:val="0"/>
                <w:color w:val="000000"/>
                <w:kern w:val="0"/>
                <w:sz w:val="21"/>
                <w:szCs w:val="21"/>
                <w:u w:val="none"/>
                <w:lang w:val="en-US" w:eastAsia="zh-CN" w:bidi="ar"/>
              </w:rPr>
            </w:pPr>
            <w:r>
              <w:rPr>
                <w:rFonts w:hint="default" w:ascii="Times New Roman" w:hAnsi="Times New Roman" w:eastAsia="宋体" w:cs="Times New Roman"/>
                <w:b w:val="0"/>
                <w:bCs w:val="0"/>
                <w:i w:val="0"/>
                <w:iCs w:val="0"/>
                <w:color w:val="000000"/>
                <w:kern w:val="0"/>
                <w:sz w:val="21"/>
                <w:szCs w:val="21"/>
                <w:u w:val="none"/>
                <w:lang w:val="en-US" w:eastAsia="zh-CN" w:bidi="ar"/>
              </w:rPr>
              <w:t>34</w:t>
            </w:r>
          </w:p>
        </w:tc>
        <w:tc>
          <w:tcPr>
            <w:tcW w:w="1146" w:type="dxa"/>
            <w:tcBorders>
              <w:top w:val="nil"/>
              <w:left w:val="nil"/>
              <w:bottom w:val="nil"/>
              <w:right w:val="nil"/>
            </w:tcBorders>
            <w:shd w:val="clear" w:color="auto" w:fill="auto"/>
            <w:vAlign w:val="center"/>
          </w:tcPr>
          <w:p w14:paraId="31DD8D4E">
            <w:pPr>
              <w:keepNext w:val="0"/>
              <w:keepLines w:val="0"/>
              <w:widowControl/>
              <w:suppressLineNumbers w:val="0"/>
              <w:snapToGrid w:val="0"/>
              <w:ind w:left="0" w:leftChars="0" w:right="0" w:rightChars="0" w:firstLine="0" w:firstLineChars="0"/>
              <w:jc w:val="center"/>
              <w:textAlignment w:val="bottom"/>
              <w:rPr>
                <w:rFonts w:hint="default" w:ascii="Times New Roman" w:hAnsi="Times New Roman" w:eastAsia="宋体" w:cs="Times New Roman"/>
                <w:b w:val="0"/>
                <w:bCs w:val="0"/>
                <w:i w:val="0"/>
                <w:iCs w:val="0"/>
                <w:color w:val="000000"/>
                <w:kern w:val="0"/>
                <w:sz w:val="21"/>
                <w:szCs w:val="21"/>
                <w:u w:val="none"/>
                <w:lang w:val="en-US" w:eastAsia="zh-CN" w:bidi="ar"/>
              </w:rPr>
            </w:pPr>
            <w:r>
              <w:rPr>
                <w:rFonts w:hint="default" w:ascii="Times New Roman" w:hAnsi="Times New Roman" w:eastAsia="宋体" w:cs="Times New Roman"/>
                <w:b w:val="0"/>
                <w:bCs w:val="0"/>
                <w:i w:val="0"/>
                <w:iCs w:val="0"/>
                <w:color w:val="000000"/>
                <w:kern w:val="0"/>
                <w:sz w:val="21"/>
                <w:szCs w:val="21"/>
                <w:u w:val="none"/>
                <w:lang w:val="en-US" w:eastAsia="zh-CN" w:bidi="ar"/>
              </w:rPr>
              <w:t>37.7</w:t>
            </w:r>
          </w:p>
        </w:tc>
        <w:tc>
          <w:tcPr>
            <w:tcW w:w="1146" w:type="dxa"/>
            <w:tcBorders>
              <w:top w:val="nil"/>
              <w:left w:val="nil"/>
              <w:bottom w:val="nil"/>
              <w:right w:val="nil"/>
            </w:tcBorders>
            <w:shd w:val="clear" w:color="auto" w:fill="auto"/>
            <w:vAlign w:val="center"/>
          </w:tcPr>
          <w:p w14:paraId="0DC3A79B">
            <w:pPr>
              <w:keepNext w:val="0"/>
              <w:keepLines w:val="0"/>
              <w:widowControl/>
              <w:suppressLineNumbers w:val="0"/>
              <w:snapToGrid w:val="0"/>
              <w:ind w:left="0" w:leftChars="0" w:right="0" w:rightChars="0" w:firstLine="0" w:firstLineChars="0"/>
              <w:jc w:val="center"/>
              <w:textAlignment w:val="bottom"/>
              <w:rPr>
                <w:rFonts w:hint="default" w:ascii="Times New Roman" w:hAnsi="Times New Roman" w:eastAsia="宋体" w:cs="Times New Roman"/>
                <w:b w:val="0"/>
                <w:bCs w:val="0"/>
                <w:i w:val="0"/>
                <w:iCs w:val="0"/>
                <w:color w:val="000000"/>
                <w:kern w:val="0"/>
                <w:sz w:val="21"/>
                <w:szCs w:val="21"/>
                <w:u w:val="none"/>
                <w:lang w:val="en-US" w:eastAsia="zh-CN" w:bidi="ar"/>
              </w:rPr>
            </w:pPr>
            <w:r>
              <w:rPr>
                <w:rFonts w:hint="default" w:ascii="Times New Roman" w:hAnsi="Times New Roman" w:eastAsia="宋体" w:cs="Times New Roman"/>
                <w:b w:val="0"/>
                <w:bCs w:val="0"/>
                <w:i w:val="0"/>
                <w:iCs w:val="0"/>
                <w:color w:val="000000"/>
                <w:kern w:val="0"/>
                <w:sz w:val="21"/>
                <w:szCs w:val="21"/>
                <w:u w:val="none"/>
                <w:lang w:val="en-US" w:eastAsia="zh-CN" w:bidi="ar"/>
              </w:rPr>
              <w:t>36.2</w:t>
            </w:r>
          </w:p>
        </w:tc>
        <w:tc>
          <w:tcPr>
            <w:tcW w:w="1146" w:type="dxa"/>
            <w:tcBorders>
              <w:top w:val="nil"/>
              <w:left w:val="nil"/>
              <w:bottom w:val="nil"/>
              <w:right w:val="nil"/>
            </w:tcBorders>
            <w:shd w:val="clear" w:color="auto" w:fill="auto"/>
            <w:vAlign w:val="center"/>
          </w:tcPr>
          <w:p w14:paraId="198D371A">
            <w:pPr>
              <w:keepNext w:val="0"/>
              <w:keepLines w:val="0"/>
              <w:widowControl/>
              <w:suppressLineNumbers w:val="0"/>
              <w:snapToGrid w:val="0"/>
              <w:ind w:left="0" w:leftChars="0" w:right="0" w:rightChars="0" w:firstLine="0" w:firstLineChars="0"/>
              <w:jc w:val="center"/>
              <w:textAlignment w:val="bottom"/>
              <w:rPr>
                <w:rFonts w:hint="default" w:ascii="Times New Roman" w:hAnsi="Times New Roman" w:eastAsia="宋体" w:cs="Times New Roman"/>
                <w:b w:val="0"/>
                <w:bCs w:val="0"/>
                <w:i w:val="0"/>
                <w:iCs w:val="0"/>
                <w:color w:val="000000"/>
                <w:kern w:val="0"/>
                <w:sz w:val="21"/>
                <w:szCs w:val="21"/>
                <w:u w:val="none"/>
                <w:lang w:val="en-US" w:eastAsia="zh-CN" w:bidi="ar"/>
              </w:rPr>
            </w:pPr>
            <w:r>
              <w:rPr>
                <w:rFonts w:hint="default" w:ascii="Times New Roman" w:hAnsi="Times New Roman" w:eastAsia="宋体" w:cs="Times New Roman"/>
                <w:b w:val="0"/>
                <w:bCs w:val="0"/>
                <w:i w:val="0"/>
                <w:iCs w:val="0"/>
                <w:color w:val="000000"/>
                <w:kern w:val="0"/>
                <w:sz w:val="21"/>
                <w:szCs w:val="21"/>
                <w:u w:val="none"/>
                <w:lang w:val="en-US" w:eastAsia="zh-CN" w:bidi="ar"/>
              </w:rPr>
              <w:t>36.6</w:t>
            </w:r>
          </w:p>
        </w:tc>
      </w:tr>
      <w:tr w14:paraId="7B4F4CC0">
        <w:trPr>
          <w:trHeight w:val="0" w:hRule="atLeast"/>
          <w:jc w:val="center"/>
        </w:trPr>
        <w:tc>
          <w:tcPr>
            <w:tcW w:w="2790" w:type="dxa"/>
            <w:tcBorders>
              <w:top w:val="nil"/>
              <w:left w:val="nil"/>
              <w:bottom w:val="single" w:color="auto" w:sz="12" w:space="0"/>
              <w:right w:val="nil"/>
            </w:tcBorders>
            <w:shd w:val="clear" w:color="auto" w:fill="auto"/>
            <w:vAlign w:val="center"/>
          </w:tcPr>
          <w:p w14:paraId="6EF406D4">
            <w:pPr>
              <w:keepNext w:val="0"/>
              <w:keepLines w:val="0"/>
              <w:widowControl/>
              <w:suppressLineNumbers w:val="0"/>
              <w:snapToGrid w:val="0"/>
              <w:ind w:left="0" w:leftChars="0" w:right="0" w:rightChars="0" w:firstLine="0" w:firstLineChars="0"/>
              <w:jc w:val="center"/>
              <w:textAlignment w:val="bottom"/>
              <w:rPr>
                <w:rFonts w:hint="default" w:ascii="Times New Roman" w:hAnsi="Times New Roman" w:eastAsia="宋体" w:cs="Times New Roman"/>
                <w:b w:val="0"/>
                <w:bCs w:val="0"/>
                <w:i w:val="0"/>
                <w:iCs w:val="0"/>
                <w:color w:val="000000"/>
                <w:kern w:val="0"/>
                <w:sz w:val="21"/>
                <w:szCs w:val="21"/>
                <w:u w:val="none"/>
                <w:lang w:val="en-US" w:eastAsia="zh-CN" w:bidi="ar"/>
              </w:rPr>
            </w:pPr>
            <w:r>
              <w:rPr>
                <w:rFonts w:hint="default" w:ascii="Times New Roman" w:hAnsi="Times New Roman" w:eastAsia="宋体" w:cs="Times New Roman"/>
                <w:b w:val="0"/>
                <w:bCs w:val="0"/>
                <w:i w:val="0"/>
                <w:iCs w:val="0"/>
                <w:color w:val="000000"/>
                <w:kern w:val="0"/>
                <w:sz w:val="21"/>
                <w:szCs w:val="21"/>
                <w:u w:val="none"/>
                <w:lang w:val="en-US" w:eastAsia="zh-CN" w:bidi="ar"/>
              </w:rPr>
              <w:t>权益乘数</w:t>
            </w:r>
          </w:p>
        </w:tc>
        <w:tc>
          <w:tcPr>
            <w:tcW w:w="1145" w:type="dxa"/>
            <w:tcBorders>
              <w:top w:val="nil"/>
              <w:left w:val="nil"/>
              <w:bottom w:val="single" w:color="auto" w:sz="12" w:space="0"/>
              <w:right w:val="nil"/>
            </w:tcBorders>
            <w:shd w:val="clear" w:color="auto" w:fill="auto"/>
            <w:vAlign w:val="center"/>
          </w:tcPr>
          <w:p w14:paraId="605F2E49">
            <w:pPr>
              <w:keepNext w:val="0"/>
              <w:keepLines w:val="0"/>
              <w:widowControl/>
              <w:suppressLineNumbers w:val="0"/>
              <w:snapToGrid w:val="0"/>
              <w:ind w:left="0" w:leftChars="0" w:right="0" w:rightChars="0" w:firstLine="0" w:firstLineChars="0"/>
              <w:jc w:val="center"/>
              <w:textAlignment w:val="bottom"/>
              <w:rPr>
                <w:rFonts w:hint="default" w:ascii="Times New Roman" w:hAnsi="Times New Roman" w:eastAsia="宋体" w:cs="Times New Roman"/>
                <w:b w:val="0"/>
                <w:bCs w:val="0"/>
                <w:i w:val="0"/>
                <w:iCs w:val="0"/>
                <w:color w:val="000000"/>
                <w:kern w:val="0"/>
                <w:sz w:val="21"/>
                <w:szCs w:val="21"/>
                <w:u w:val="none"/>
                <w:lang w:val="en-US" w:eastAsia="zh-CN" w:bidi="ar"/>
              </w:rPr>
            </w:pPr>
            <w:r>
              <w:rPr>
                <w:rFonts w:hint="default" w:ascii="Times New Roman" w:hAnsi="Times New Roman" w:eastAsia="宋体" w:cs="Times New Roman"/>
                <w:b w:val="0"/>
                <w:bCs w:val="0"/>
                <w:i w:val="0"/>
                <w:iCs w:val="0"/>
                <w:color w:val="000000"/>
                <w:kern w:val="0"/>
                <w:sz w:val="21"/>
                <w:szCs w:val="21"/>
                <w:u w:val="none"/>
                <w:lang w:val="en-US" w:eastAsia="zh-CN" w:bidi="ar"/>
              </w:rPr>
              <w:t>1.415</w:t>
            </w:r>
          </w:p>
        </w:tc>
        <w:tc>
          <w:tcPr>
            <w:tcW w:w="1146" w:type="dxa"/>
            <w:tcBorders>
              <w:top w:val="nil"/>
              <w:left w:val="nil"/>
              <w:bottom w:val="single" w:color="auto" w:sz="12" w:space="0"/>
              <w:right w:val="nil"/>
            </w:tcBorders>
            <w:shd w:val="clear" w:color="auto" w:fill="auto"/>
            <w:vAlign w:val="center"/>
          </w:tcPr>
          <w:p w14:paraId="44FE5EB2">
            <w:pPr>
              <w:keepNext w:val="0"/>
              <w:keepLines w:val="0"/>
              <w:widowControl/>
              <w:suppressLineNumbers w:val="0"/>
              <w:snapToGrid w:val="0"/>
              <w:ind w:left="0" w:leftChars="0" w:right="0" w:rightChars="0" w:firstLine="0" w:firstLineChars="0"/>
              <w:jc w:val="center"/>
              <w:textAlignment w:val="bottom"/>
              <w:rPr>
                <w:rFonts w:hint="default" w:ascii="Times New Roman" w:hAnsi="Times New Roman" w:eastAsia="宋体" w:cs="Times New Roman"/>
                <w:b w:val="0"/>
                <w:bCs w:val="0"/>
                <w:i w:val="0"/>
                <w:iCs w:val="0"/>
                <w:color w:val="000000"/>
                <w:kern w:val="0"/>
                <w:sz w:val="21"/>
                <w:szCs w:val="21"/>
                <w:u w:val="none"/>
                <w:lang w:val="en-US" w:eastAsia="zh-CN" w:bidi="ar"/>
              </w:rPr>
            </w:pPr>
            <w:r>
              <w:rPr>
                <w:rFonts w:hint="default" w:ascii="Times New Roman" w:hAnsi="Times New Roman" w:eastAsia="宋体" w:cs="Times New Roman"/>
                <w:b w:val="0"/>
                <w:bCs w:val="0"/>
                <w:i w:val="0"/>
                <w:iCs w:val="0"/>
                <w:color w:val="000000"/>
                <w:kern w:val="0"/>
                <w:sz w:val="21"/>
                <w:szCs w:val="21"/>
                <w:u w:val="none"/>
                <w:lang w:val="en-US" w:eastAsia="zh-CN" w:bidi="ar"/>
              </w:rPr>
              <w:t>1.39</w:t>
            </w:r>
          </w:p>
        </w:tc>
        <w:tc>
          <w:tcPr>
            <w:tcW w:w="1146" w:type="dxa"/>
            <w:tcBorders>
              <w:top w:val="nil"/>
              <w:left w:val="nil"/>
              <w:bottom w:val="single" w:color="auto" w:sz="12" w:space="0"/>
              <w:right w:val="nil"/>
            </w:tcBorders>
            <w:shd w:val="clear" w:color="auto" w:fill="auto"/>
            <w:vAlign w:val="center"/>
          </w:tcPr>
          <w:p w14:paraId="782CBC82">
            <w:pPr>
              <w:keepNext w:val="0"/>
              <w:keepLines w:val="0"/>
              <w:widowControl/>
              <w:suppressLineNumbers w:val="0"/>
              <w:snapToGrid w:val="0"/>
              <w:ind w:left="0" w:leftChars="0" w:right="0" w:rightChars="0" w:firstLine="0" w:firstLineChars="0"/>
              <w:jc w:val="center"/>
              <w:textAlignment w:val="bottom"/>
              <w:rPr>
                <w:rFonts w:hint="default" w:ascii="Times New Roman" w:hAnsi="Times New Roman" w:eastAsia="宋体" w:cs="Times New Roman"/>
                <w:b w:val="0"/>
                <w:bCs w:val="0"/>
                <w:i w:val="0"/>
                <w:iCs w:val="0"/>
                <w:color w:val="000000"/>
                <w:kern w:val="0"/>
                <w:sz w:val="21"/>
                <w:szCs w:val="21"/>
                <w:u w:val="none"/>
                <w:lang w:val="en-US" w:eastAsia="zh-CN" w:bidi="ar"/>
              </w:rPr>
            </w:pPr>
            <w:r>
              <w:rPr>
                <w:rFonts w:hint="default" w:ascii="Times New Roman" w:hAnsi="Times New Roman" w:eastAsia="宋体" w:cs="Times New Roman"/>
                <w:b w:val="0"/>
                <w:bCs w:val="0"/>
                <w:i w:val="0"/>
                <w:iCs w:val="0"/>
                <w:color w:val="000000"/>
                <w:kern w:val="0"/>
                <w:sz w:val="21"/>
                <w:szCs w:val="21"/>
                <w:u w:val="none"/>
                <w:lang w:val="en-US" w:eastAsia="zh-CN" w:bidi="ar"/>
              </w:rPr>
              <w:t>1.358</w:t>
            </w:r>
          </w:p>
        </w:tc>
        <w:tc>
          <w:tcPr>
            <w:tcW w:w="1146" w:type="dxa"/>
            <w:tcBorders>
              <w:top w:val="nil"/>
              <w:left w:val="nil"/>
              <w:bottom w:val="single" w:color="auto" w:sz="12" w:space="0"/>
              <w:right w:val="nil"/>
            </w:tcBorders>
            <w:shd w:val="clear" w:color="auto" w:fill="auto"/>
            <w:vAlign w:val="center"/>
          </w:tcPr>
          <w:p w14:paraId="54D4CC76">
            <w:pPr>
              <w:keepNext w:val="0"/>
              <w:keepLines w:val="0"/>
              <w:widowControl/>
              <w:suppressLineNumbers w:val="0"/>
              <w:snapToGrid w:val="0"/>
              <w:ind w:left="0" w:leftChars="0" w:right="0" w:rightChars="0" w:firstLine="0" w:firstLineChars="0"/>
              <w:jc w:val="center"/>
              <w:textAlignment w:val="bottom"/>
              <w:rPr>
                <w:rFonts w:hint="default" w:ascii="Times New Roman" w:hAnsi="Times New Roman" w:eastAsia="宋体" w:cs="Times New Roman"/>
                <w:b w:val="0"/>
                <w:bCs w:val="0"/>
                <w:i w:val="0"/>
                <w:iCs w:val="0"/>
                <w:color w:val="000000"/>
                <w:kern w:val="0"/>
                <w:sz w:val="21"/>
                <w:szCs w:val="21"/>
                <w:u w:val="none"/>
                <w:lang w:val="en-US" w:eastAsia="zh-CN" w:bidi="ar"/>
              </w:rPr>
            </w:pPr>
            <w:r>
              <w:rPr>
                <w:rFonts w:hint="default" w:ascii="Times New Roman" w:hAnsi="Times New Roman" w:eastAsia="宋体" w:cs="Times New Roman"/>
                <w:b w:val="0"/>
                <w:bCs w:val="0"/>
                <w:i w:val="0"/>
                <w:iCs w:val="0"/>
                <w:color w:val="000000"/>
                <w:kern w:val="0"/>
                <w:sz w:val="21"/>
                <w:szCs w:val="21"/>
                <w:u w:val="none"/>
                <w:lang w:val="en-US" w:eastAsia="zh-CN" w:bidi="ar"/>
              </w:rPr>
              <w:t>1.424</w:t>
            </w:r>
          </w:p>
        </w:tc>
        <w:tc>
          <w:tcPr>
            <w:tcW w:w="1146" w:type="dxa"/>
            <w:tcBorders>
              <w:top w:val="nil"/>
              <w:left w:val="nil"/>
              <w:bottom w:val="single" w:color="auto" w:sz="12" w:space="0"/>
              <w:right w:val="nil"/>
            </w:tcBorders>
            <w:shd w:val="clear" w:color="auto" w:fill="auto"/>
            <w:vAlign w:val="center"/>
          </w:tcPr>
          <w:p w14:paraId="087EC07E">
            <w:pPr>
              <w:keepNext w:val="0"/>
              <w:keepLines w:val="0"/>
              <w:widowControl/>
              <w:suppressLineNumbers w:val="0"/>
              <w:snapToGrid w:val="0"/>
              <w:ind w:left="0" w:leftChars="0" w:right="0" w:rightChars="0" w:firstLine="0" w:firstLineChars="0"/>
              <w:jc w:val="center"/>
              <w:textAlignment w:val="bottom"/>
              <w:rPr>
                <w:rFonts w:hint="default" w:ascii="Times New Roman" w:hAnsi="Times New Roman" w:eastAsia="宋体" w:cs="Times New Roman"/>
                <w:b w:val="0"/>
                <w:bCs w:val="0"/>
                <w:i w:val="0"/>
                <w:iCs w:val="0"/>
                <w:color w:val="000000"/>
                <w:kern w:val="0"/>
                <w:sz w:val="21"/>
                <w:szCs w:val="21"/>
                <w:u w:val="none"/>
                <w:lang w:val="en-US" w:eastAsia="zh-CN" w:bidi="ar"/>
              </w:rPr>
            </w:pPr>
            <w:r>
              <w:rPr>
                <w:rFonts w:hint="default" w:ascii="Times New Roman" w:hAnsi="Times New Roman" w:eastAsia="宋体" w:cs="Times New Roman"/>
                <w:b w:val="0"/>
                <w:bCs w:val="0"/>
                <w:i w:val="0"/>
                <w:iCs w:val="0"/>
                <w:color w:val="000000"/>
                <w:kern w:val="0"/>
                <w:sz w:val="21"/>
                <w:szCs w:val="21"/>
                <w:u w:val="none"/>
                <w:lang w:val="en-US" w:eastAsia="zh-CN" w:bidi="ar"/>
              </w:rPr>
              <w:t>1.407</w:t>
            </w:r>
          </w:p>
        </w:tc>
      </w:tr>
    </w:tbl>
    <w:p w14:paraId="537D3FF9">
      <w:pPr>
        <w:pStyle w:val="28"/>
        <w:keepNext w:val="0"/>
        <w:keepLines w:val="0"/>
        <w:pageBreakBefore w:val="0"/>
        <w:widowControl/>
        <w:suppressLineNumbers w:val="0"/>
        <w:kinsoku/>
        <w:wordWrap/>
        <w:overflowPunct/>
        <w:topLinePunct w:val="0"/>
        <w:autoSpaceDE/>
        <w:autoSpaceDN/>
        <w:bidi w:val="0"/>
        <w:adjustRightInd/>
        <w:snapToGrid/>
        <w:spacing w:beforeAutospacing="0" w:afterAutospacing="0" w:line="420" w:lineRule="exact"/>
        <w:ind w:firstLine="480" w:firstLineChars="200"/>
        <w:jc w:val="both"/>
        <w:textAlignment w:val="auto"/>
        <w:rPr>
          <w:rFonts w:hint="default" w:ascii="Times New Roman" w:hAnsi="Times New Roman" w:eastAsia="宋体" w:cs="Times New Roman"/>
          <w:sz w:val="24"/>
          <w:szCs w:val="24"/>
        </w:rPr>
      </w:pPr>
      <w:r>
        <w:rPr>
          <w:rFonts w:hint="default" w:ascii="Times New Roman" w:hAnsi="Times New Roman" w:eastAsia="宋体" w:cs="Times New Roman"/>
          <w:sz w:val="24"/>
          <w:szCs w:val="24"/>
        </w:rPr>
        <w:t>数据来源：</w:t>
      </w:r>
      <w:r>
        <w:rPr>
          <w:rFonts w:hint="default" w:ascii="Times New Roman" w:hAnsi="Times New Roman" w:eastAsia="宋体" w:cs="Times New Roman"/>
          <w:sz w:val="24"/>
          <w:szCs w:val="24"/>
          <w:lang w:val="en-US" w:eastAsia="zh-CN"/>
        </w:rPr>
        <w:t>finD</w:t>
      </w:r>
      <w:r>
        <w:rPr>
          <w:rFonts w:hint="default" w:ascii="Times New Roman" w:hAnsi="Times New Roman" w:eastAsia="宋体" w:cs="Times New Roman"/>
          <w:sz w:val="24"/>
          <w:szCs w:val="24"/>
        </w:rPr>
        <w:t>数据库整理</w:t>
      </w:r>
    </w:p>
    <w:p w14:paraId="0ECE83AD">
      <w:pPr>
        <w:pStyle w:val="28"/>
        <w:keepNext w:val="0"/>
        <w:keepLines w:val="0"/>
        <w:pageBreakBefore w:val="0"/>
        <w:widowControl/>
        <w:suppressLineNumbers w:val="0"/>
        <w:kinsoku/>
        <w:wordWrap/>
        <w:overflowPunct/>
        <w:topLinePunct w:val="0"/>
        <w:autoSpaceDE/>
        <w:autoSpaceDN/>
        <w:bidi w:val="0"/>
        <w:adjustRightInd/>
        <w:snapToGrid/>
        <w:spacing w:beforeAutospacing="0" w:afterAutospacing="0" w:line="420" w:lineRule="exact"/>
        <w:ind w:firstLine="480" w:firstLineChars="200"/>
        <w:jc w:val="both"/>
        <w:textAlignment w:val="auto"/>
        <w:rPr>
          <w:rFonts w:hint="default" w:ascii="Times New Roman" w:hAnsi="Times New Roman" w:eastAsia="宋体" w:cs="Times New Roman"/>
          <w:sz w:val="24"/>
          <w:szCs w:val="24"/>
          <w:lang w:eastAsia="zh-CN"/>
        </w:rPr>
      </w:pPr>
      <w:r>
        <w:rPr>
          <w:rFonts w:hint="eastAsia" w:ascii="Times New Roman" w:hAnsi="Times New Roman" w:eastAsia="宋体" w:cs="Times New Roman"/>
          <w:sz w:val="24"/>
          <w:szCs w:val="24"/>
          <w:lang w:val="en-US" w:eastAsia="zh-CN"/>
        </w:rPr>
        <w:t>表4-35所示，</w:t>
      </w:r>
      <w:r>
        <w:rPr>
          <w:rFonts w:hint="default" w:ascii="Times New Roman" w:hAnsi="Times New Roman" w:eastAsia="宋体" w:cs="Times New Roman"/>
          <w:sz w:val="24"/>
          <w:szCs w:val="24"/>
          <w:lang w:eastAsia="zh-CN"/>
        </w:rPr>
        <w:t>佳讯飞鸿2020—2024年的ROE分别为5.5339%、5.4577%、2.8266%、3.0142%和3.3413%，表现为2022年以后明显回落后小幅修复。从杜邦分解看，公司总资产周转率相对稳定，权益乘数也稳定在1.36—1.42之间，说明资产运营效率和杠杆结构并非造成ROE下降的主因。相反，销售净利率由2020年的12.15%下降至2024年的5.97%，降幅超过6个百分点，构成ROE下行的最直接来源。</w:t>
      </w:r>
    </w:p>
    <w:p w14:paraId="5A5C43E8">
      <w:pPr>
        <w:pStyle w:val="28"/>
        <w:keepNext w:val="0"/>
        <w:keepLines w:val="0"/>
        <w:pageBreakBefore w:val="0"/>
        <w:widowControl/>
        <w:suppressLineNumbers w:val="0"/>
        <w:kinsoku/>
        <w:wordWrap/>
        <w:overflowPunct/>
        <w:topLinePunct w:val="0"/>
        <w:autoSpaceDE/>
        <w:autoSpaceDN/>
        <w:bidi w:val="0"/>
        <w:adjustRightInd/>
        <w:snapToGrid/>
        <w:spacing w:beforeAutospacing="0" w:afterAutospacing="0" w:line="420" w:lineRule="exact"/>
        <w:ind w:firstLine="480" w:firstLineChars="200"/>
        <w:jc w:val="both"/>
        <w:textAlignment w:val="auto"/>
        <w:rPr>
          <w:rFonts w:hint="default" w:ascii="Times New Roman" w:hAnsi="Times New Roman" w:eastAsia="宋体" w:cs="Times New Roman"/>
          <w:kern w:val="2"/>
          <w:sz w:val="24"/>
          <w:szCs w:val="24"/>
          <w:lang w:val="en-US" w:eastAsia="zh-CN" w:bidi="ar-SA"/>
        </w:rPr>
      </w:pPr>
      <w:r>
        <w:rPr>
          <w:rFonts w:hint="default" w:ascii="Times New Roman" w:hAnsi="Times New Roman" w:eastAsia="宋体" w:cs="Times New Roman"/>
          <w:sz w:val="24"/>
          <w:szCs w:val="24"/>
          <w:lang w:eastAsia="zh-CN"/>
        </w:rPr>
        <w:t>佳讯飞鸿的业务模式决定了其ROE更容易受利润率波动影响。公司AI应用核心方向为轨交智能化大模型应用，主营业务面向轨道交通、民航、国防、政府、能源和金融等场景提供智能化解决方案及专业服务，本质上属于行业场景化解决方案</w:t>
      </w:r>
      <w:r>
        <w:rPr>
          <w:rFonts w:hint="eastAsia" w:ascii="Times New Roman" w:hAnsi="Times New Roman" w:eastAsia="宋体" w:cs="Times New Roman"/>
          <w:sz w:val="24"/>
          <w:szCs w:val="24"/>
          <w:lang w:val="en-US" w:eastAsia="zh-CN"/>
        </w:rPr>
        <w:t>和</w:t>
      </w:r>
      <w:r>
        <w:rPr>
          <w:rFonts w:hint="default" w:ascii="Times New Roman" w:hAnsi="Times New Roman" w:eastAsia="宋体" w:cs="Times New Roman"/>
          <w:sz w:val="24"/>
          <w:szCs w:val="24"/>
          <w:lang w:eastAsia="zh-CN"/>
        </w:rPr>
        <w:t>项目制交付</w:t>
      </w:r>
      <w:r>
        <w:rPr>
          <w:rFonts w:hint="eastAsia" w:ascii="Times New Roman" w:hAnsi="Times New Roman" w:eastAsia="宋体" w:cs="Times New Roman"/>
          <w:sz w:val="24"/>
          <w:szCs w:val="24"/>
          <w:lang w:val="en-US" w:eastAsia="zh-CN"/>
        </w:rPr>
        <w:t>并行的商业模式</w:t>
      </w:r>
      <w:r>
        <w:rPr>
          <w:rFonts w:hint="default" w:ascii="Times New Roman" w:hAnsi="Times New Roman" w:eastAsia="宋体" w:cs="Times New Roman"/>
          <w:sz w:val="24"/>
          <w:szCs w:val="24"/>
          <w:lang w:eastAsia="zh-CN"/>
        </w:rPr>
        <w:t>。这类业务通常具有较高的技术壁垒和客户粘性，但项目交付周期较长、实施环节复杂、定制化程度高，实施成本和后续运维成本往往较高。换言之，佳讯飞鸿并不存在周转极差或杠杆失控的问题，而是典型的项目型高壁垒解决方案企业：收入可形成，但利润释放受实施成本、研发投入和收入确认节奏约束较大，因此ROE的回落主要体现为利润率压缩，而非资产周转或杠杆异常。</w:t>
      </w:r>
    </w:p>
    <w:p w14:paraId="57A9161A">
      <w:pPr>
        <w:pStyle w:val="28"/>
        <w:keepNext w:val="0"/>
        <w:keepLines w:val="0"/>
        <w:pageBreakBefore w:val="0"/>
        <w:widowControl/>
        <w:numPr>
          <w:ilvl w:val="0"/>
          <w:numId w:val="0"/>
        </w:numPr>
        <w:suppressLineNumbers w:val="0"/>
        <w:kinsoku/>
        <w:wordWrap/>
        <w:overflowPunct/>
        <w:topLinePunct w:val="0"/>
        <w:autoSpaceDE/>
        <w:autoSpaceDN/>
        <w:bidi w:val="0"/>
        <w:adjustRightInd/>
        <w:snapToGrid/>
        <w:spacing w:beforeAutospacing="0" w:afterAutospacing="0" w:line="420" w:lineRule="exact"/>
        <w:ind w:left="0" w:leftChars="0" w:right="0" w:rightChars="0" w:firstLine="480" w:firstLineChars="200"/>
        <w:jc w:val="both"/>
        <w:textAlignment w:val="auto"/>
        <w:rPr>
          <w:rFonts w:hint="default" w:ascii="Times New Roman" w:hAnsi="Times New Roman" w:eastAsia="宋体" w:cs="Times New Roman"/>
          <w:kern w:val="2"/>
          <w:sz w:val="24"/>
          <w:szCs w:val="24"/>
          <w:lang w:val="en-US" w:eastAsia="zh-CN" w:bidi="ar-SA"/>
        </w:rPr>
      </w:pPr>
      <w:r>
        <w:rPr>
          <w:rFonts w:hint="default" w:ascii="Times New Roman" w:hAnsi="Times New Roman" w:eastAsia="宋体" w:cs="Times New Roman"/>
          <w:kern w:val="2"/>
          <w:sz w:val="24"/>
          <w:szCs w:val="24"/>
          <w:lang w:val="en-US" w:eastAsia="zh-CN" w:bidi="ar-SA"/>
        </w:rPr>
        <w:t>（3）天地在线</w:t>
      </w:r>
    </w:p>
    <w:p w14:paraId="3FBAF561">
      <w:pPr>
        <w:widowControl/>
        <w:tabs>
          <w:tab w:val="left" w:pos="377"/>
        </w:tabs>
        <w:autoSpaceDE/>
        <w:autoSpaceDN/>
        <w:snapToGrid/>
        <w:spacing w:before="156" w:beforeLines="50"/>
        <w:jc w:val="center"/>
        <w:rPr>
          <w:rFonts w:hint="default" w:ascii="Times New Roman" w:hAnsi="Times New Roman" w:eastAsia="宋体" w:cs="Times New Roman"/>
          <w:spacing w:val="10"/>
          <w:kern w:val="0"/>
          <w:szCs w:val="20"/>
          <w:lang w:val="en-US" w:eastAsia="zh-CN"/>
        </w:rPr>
      </w:pPr>
      <w:r>
        <w:rPr>
          <w:rFonts w:hint="default" w:ascii="Times New Roman" w:hAnsi="Times New Roman" w:eastAsia="宋体" w:cs="Times New Roman"/>
          <w:spacing w:val="10"/>
          <w:kern w:val="0"/>
          <w:szCs w:val="20"/>
          <w:lang w:val="en-US" w:eastAsia="zh-CN"/>
        </w:rPr>
        <w:t>表4-36 天地在线杜邦指标拆解表</w:t>
      </w:r>
    </w:p>
    <w:tbl>
      <w:tblPr>
        <w:tblStyle w:val="31"/>
        <w:tblW w:w="8517" w:type="dxa"/>
        <w:jc w:val="center"/>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Layout w:type="autofit"/>
        <w:tblCellMar>
          <w:top w:w="0" w:type="dxa"/>
          <w:left w:w="108" w:type="dxa"/>
          <w:bottom w:w="0" w:type="dxa"/>
          <w:right w:w="108" w:type="dxa"/>
        </w:tblCellMar>
      </w:tblPr>
      <w:tblGrid>
        <w:gridCol w:w="2817"/>
        <w:gridCol w:w="1140"/>
        <w:gridCol w:w="1140"/>
        <w:gridCol w:w="1140"/>
        <w:gridCol w:w="1140"/>
        <w:gridCol w:w="1140"/>
      </w:tblGrid>
      <w:tr w14:paraId="4B6F4A6B">
        <w:trPr>
          <w:trHeight w:val="0" w:hRule="atLeast"/>
          <w:tblHeader/>
          <w:jc w:val="center"/>
        </w:trPr>
        <w:tc>
          <w:tcPr>
            <w:tcW w:w="2817" w:type="dxa"/>
            <w:tcBorders>
              <w:top w:val="single" w:color="auto" w:sz="12" w:space="0"/>
              <w:left w:val="nil"/>
              <w:bottom w:val="single" w:color="auto" w:sz="4" w:space="0"/>
              <w:right w:val="nil"/>
            </w:tcBorders>
            <w:shd w:val="clear" w:color="auto" w:fill="auto"/>
            <w:vAlign w:val="center"/>
          </w:tcPr>
          <w:p w14:paraId="4FFE7DBB">
            <w:pPr>
              <w:keepNext w:val="0"/>
              <w:keepLines w:val="0"/>
              <w:widowControl/>
              <w:suppressLineNumbers w:val="0"/>
              <w:snapToGrid w:val="0"/>
              <w:ind w:left="0" w:leftChars="0" w:right="0" w:rightChars="0" w:firstLine="0" w:firstLineChars="0"/>
              <w:jc w:val="center"/>
              <w:textAlignment w:val="center"/>
              <w:rPr>
                <w:rFonts w:hint="default" w:ascii="Times New Roman" w:hAnsi="Times New Roman" w:eastAsia="宋体" w:cs="Times New Roman"/>
                <w:b/>
                <w:bCs/>
                <w:i w:val="0"/>
                <w:iCs w:val="0"/>
                <w:color w:val="000000"/>
                <w:sz w:val="24"/>
                <w:szCs w:val="24"/>
                <w:u w:val="none"/>
              </w:rPr>
            </w:pPr>
            <w:r>
              <w:rPr>
                <w:rFonts w:hint="default" w:ascii="Times New Roman" w:hAnsi="Times New Roman" w:eastAsia="宋体" w:cs="Times New Roman"/>
                <w:b/>
                <w:bCs/>
                <w:i w:val="0"/>
                <w:iCs w:val="0"/>
                <w:color w:val="000000"/>
                <w:kern w:val="0"/>
                <w:sz w:val="24"/>
                <w:szCs w:val="24"/>
                <w:u w:val="none"/>
                <w:lang w:val="en-US" w:eastAsia="zh-CN" w:bidi="ar"/>
              </w:rPr>
              <w:t>指标</w:t>
            </w:r>
          </w:p>
        </w:tc>
        <w:tc>
          <w:tcPr>
            <w:tcW w:w="1140" w:type="dxa"/>
            <w:tcBorders>
              <w:top w:val="single" w:color="auto" w:sz="12" w:space="0"/>
              <w:left w:val="nil"/>
              <w:bottom w:val="single" w:color="auto" w:sz="4" w:space="0"/>
              <w:right w:val="nil"/>
            </w:tcBorders>
            <w:shd w:val="clear" w:color="auto" w:fill="auto"/>
            <w:vAlign w:val="center"/>
          </w:tcPr>
          <w:p w14:paraId="39998DD1">
            <w:pPr>
              <w:keepNext w:val="0"/>
              <w:keepLines w:val="0"/>
              <w:widowControl/>
              <w:suppressLineNumbers w:val="0"/>
              <w:snapToGrid w:val="0"/>
              <w:ind w:left="0" w:leftChars="0" w:right="0" w:rightChars="0" w:firstLine="0" w:firstLineChars="0"/>
              <w:jc w:val="center"/>
              <w:textAlignment w:val="center"/>
              <w:rPr>
                <w:rFonts w:hint="default" w:ascii="Times New Roman" w:hAnsi="Times New Roman" w:eastAsia="宋体" w:cs="Times New Roman"/>
                <w:b/>
                <w:bCs/>
                <w:i w:val="0"/>
                <w:iCs w:val="0"/>
                <w:color w:val="000000"/>
                <w:sz w:val="24"/>
                <w:szCs w:val="24"/>
                <w:u w:val="none"/>
              </w:rPr>
            </w:pPr>
            <w:r>
              <w:rPr>
                <w:rFonts w:hint="default" w:ascii="Times New Roman" w:hAnsi="Times New Roman" w:eastAsia="宋体" w:cs="Times New Roman"/>
                <w:b/>
                <w:bCs/>
                <w:i w:val="0"/>
                <w:iCs w:val="0"/>
                <w:color w:val="000000"/>
                <w:kern w:val="0"/>
                <w:sz w:val="24"/>
                <w:szCs w:val="24"/>
                <w:u w:val="none"/>
                <w:lang w:val="en-US" w:eastAsia="zh-CN" w:bidi="ar"/>
              </w:rPr>
              <w:t>2020</w:t>
            </w:r>
          </w:p>
        </w:tc>
        <w:tc>
          <w:tcPr>
            <w:tcW w:w="1140" w:type="dxa"/>
            <w:tcBorders>
              <w:top w:val="single" w:color="auto" w:sz="12" w:space="0"/>
              <w:left w:val="nil"/>
              <w:bottom w:val="single" w:color="auto" w:sz="4" w:space="0"/>
              <w:right w:val="nil"/>
            </w:tcBorders>
            <w:shd w:val="clear" w:color="auto" w:fill="auto"/>
            <w:vAlign w:val="center"/>
          </w:tcPr>
          <w:p w14:paraId="6F82457A">
            <w:pPr>
              <w:keepNext w:val="0"/>
              <w:keepLines w:val="0"/>
              <w:widowControl/>
              <w:suppressLineNumbers w:val="0"/>
              <w:snapToGrid w:val="0"/>
              <w:ind w:left="0" w:leftChars="0" w:right="0" w:rightChars="0" w:firstLine="0" w:firstLineChars="0"/>
              <w:jc w:val="center"/>
              <w:textAlignment w:val="center"/>
              <w:rPr>
                <w:rFonts w:hint="default" w:ascii="Times New Roman" w:hAnsi="Times New Roman" w:eastAsia="宋体" w:cs="Times New Roman"/>
                <w:b/>
                <w:bCs/>
                <w:i w:val="0"/>
                <w:iCs w:val="0"/>
                <w:color w:val="000000"/>
                <w:sz w:val="24"/>
                <w:szCs w:val="24"/>
                <w:u w:val="none"/>
              </w:rPr>
            </w:pPr>
            <w:r>
              <w:rPr>
                <w:rFonts w:hint="default" w:ascii="Times New Roman" w:hAnsi="Times New Roman" w:eastAsia="宋体" w:cs="Times New Roman"/>
                <w:b/>
                <w:bCs/>
                <w:i w:val="0"/>
                <w:iCs w:val="0"/>
                <w:color w:val="000000"/>
                <w:kern w:val="0"/>
                <w:sz w:val="24"/>
                <w:szCs w:val="24"/>
                <w:u w:val="none"/>
                <w:lang w:val="en-US" w:eastAsia="zh-CN" w:bidi="ar"/>
              </w:rPr>
              <w:t>2021</w:t>
            </w:r>
          </w:p>
        </w:tc>
        <w:tc>
          <w:tcPr>
            <w:tcW w:w="1140" w:type="dxa"/>
            <w:tcBorders>
              <w:top w:val="single" w:color="auto" w:sz="12" w:space="0"/>
              <w:left w:val="nil"/>
              <w:bottom w:val="single" w:color="auto" w:sz="4" w:space="0"/>
              <w:right w:val="nil"/>
            </w:tcBorders>
            <w:shd w:val="clear" w:color="auto" w:fill="auto"/>
            <w:vAlign w:val="center"/>
          </w:tcPr>
          <w:p w14:paraId="4BD342C6">
            <w:pPr>
              <w:keepNext w:val="0"/>
              <w:keepLines w:val="0"/>
              <w:widowControl/>
              <w:suppressLineNumbers w:val="0"/>
              <w:snapToGrid w:val="0"/>
              <w:ind w:left="0" w:leftChars="0" w:right="0" w:rightChars="0" w:firstLine="0" w:firstLineChars="0"/>
              <w:jc w:val="center"/>
              <w:textAlignment w:val="center"/>
              <w:rPr>
                <w:rFonts w:hint="default" w:ascii="Times New Roman" w:hAnsi="Times New Roman" w:eastAsia="宋体" w:cs="Times New Roman"/>
                <w:b/>
                <w:bCs/>
                <w:i w:val="0"/>
                <w:iCs w:val="0"/>
                <w:color w:val="000000"/>
                <w:sz w:val="24"/>
                <w:szCs w:val="24"/>
                <w:u w:val="none"/>
              </w:rPr>
            </w:pPr>
            <w:r>
              <w:rPr>
                <w:rFonts w:hint="default" w:ascii="Times New Roman" w:hAnsi="Times New Roman" w:eastAsia="宋体" w:cs="Times New Roman"/>
                <w:b/>
                <w:bCs/>
                <w:i w:val="0"/>
                <w:iCs w:val="0"/>
                <w:color w:val="000000"/>
                <w:kern w:val="0"/>
                <w:sz w:val="24"/>
                <w:szCs w:val="24"/>
                <w:u w:val="none"/>
                <w:lang w:val="en-US" w:eastAsia="zh-CN" w:bidi="ar"/>
              </w:rPr>
              <w:t>2022</w:t>
            </w:r>
          </w:p>
        </w:tc>
        <w:tc>
          <w:tcPr>
            <w:tcW w:w="1140" w:type="dxa"/>
            <w:tcBorders>
              <w:top w:val="single" w:color="auto" w:sz="12" w:space="0"/>
              <w:left w:val="nil"/>
              <w:bottom w:val="single" w:color="auto" w:sz="4" w:space="0"/>
              <w:right w:val="nil"/>
            </w:tcBorders>
            <w:shd w:val="clear" w:color="auto" w:fill="auto"/>
            <w:vAlign w:val="center"/>
          </w:tcPr>
          <w:p w14:paraId="46CAD00B">
            <w:pPr>
              <w:keepNext w:val="0"/>
              <w:keepLines w:val="0"/>
              <w:widowControl/>
              <w:suppressLineNumbers w:val="0"/>
              <w:snapToGrid w:val="0"/>
              <w:ind w:left="0" w:leftChars="0" w:right="0" w:rightChars="0" w:firstLine="0" w:firstLineChars="0"/>
              <w:jc w:val="center"/>
              <w:textAlignment w:val="center"/>
              <w:rPr>
                <w:rFonts w:hint="default" w:ascii="Times New Roman" w:hAnsi="Times New Roman" w:eastAsia="宋体" w:cs="Times New Roman"/>
                <w:b/>
                <w:bCs/>
                <w:i w:val="0"/>
                <w:iCs w:val="0"/>
                <w:color w:val="000000"/>
                <w:sz w:val="24"/>
                <w:szCs w:val="24"/>
                <w:u w:val="none"/>
              </w:rPr>
            </w:pPr>
            <w:r>
              <w:rPr>
                <w:rFonts w:hint="default" w:ascii="Times New Roman" w:hAnsi="Times New Roman" w:eastAsia="宋体" w:cs="Times New Roman"/>
                <w:b/>
                <w:bCs/>
                <w:i w:val="0"/>
                <w:iCs w:val="0"/>
                <w:color w:val="000000"/>
                <w:kern w:val="0"/>
                <w:sz w:val="24"/>
                <w:szCs w:val="24"/>
                <w:u w:val="none"/>
                <w:lang w:val="en-US" w:eastAsia="zh-CN" w:bidi="ar"/>
              </w:rPr>
              <w:t>2023</w:t>
            </w:r>
          </w:p>
        </w:tc>
        <w:tc>
          <w:tcPr>
            <w:tcW w:w="1140" w:type="dxa"/>
            <w:tcBorders>
              <w:top w:val="single" w:color="auto" w:sz="12" w:space="0"/>
              <w:left w:val="nil"/>
              <w:bottom w:val="single" w:color="auto" w:sz="4" w:space="0"/>
              <w:right w:val="nil"/>
            </w:tcBorders>
            <w:shd w:val="clear" w:color="auto" w:fill="auto"/>
            <w:vAlign w:val="center"/>
          </w:tcPr>
          <w:p w14:paraId="2C35DB63">
            <w:pPr>
              <w:keepNext w:val="0"/>
              <w:keepLines w:val="0"/>
              <w:widowControl/>
              <w:suppressLineNumbers w:val="0"/>
              <w:snapToGrid w:val="0"/>
              <w:ind w:left="0" w:leftChars="0" w:right="0" w:rightChars="0" w:firstLine="0" w:firstLineChars="0"/>
              <w:jc w:val="center"/>
              <w:textAlignment w:val="center"/>
              <w:rPr>
                <w:rFonts w:hint="default" w:ascii="Times New Roman" w:hAnsi="Times New Roman" w:eastAsia="宋体" w:cs="Times New Roman"/>
                <w:b/>
                <w:bCs/>
                <w:i w:val="0"/>
                <w:iCs w:val="0"/>
                <w:color w:val="000000"/>
                <w:sz w:val="24"/>
                <w:szCs w:val="24"/>
                <w:u w:val="none"/>
              </w:rPr>
            </w:pPr>
            <w:r>
              <w:rPr>
                <w:rFonts w:hint="default" w:ascii="Times New Roman" w:hAnsi="Times New Roman" w:eastAsia="宋体" w:cs="Times New Roman"/>
                <w:b/>
                <w:bCs/>
                <w:i w:val="0"/>
                <w:iCs w:val="0"/>
                <w:color w:val="000000"/>
                <w:kern w:val="0"/>
                <w:sz w:val="24"/>
                <w:szCs w:val="24"/>
                <w:u w:val="none"/>
                <w:lang w:val="en-US" w:eastAsia="zh-CN" w:bidi="ar"/>
              </w:rPr>
              <w:t>2024</w:t>
            </w:r>
          </w:p>
        </w:tc>
      </w:tr>
      <w:tr w14:paraId="17B64A60">
        <w:trPr>
          <w:trHeight w:val="0" w:hRule="atLeast"/>
          <w:jc w:val="center"/>
        </w:trPr>
        <w:tc>
          <w:tcPr>
            <w:tcW w:w="2817" w:type="dxa"/>
            <w:tcBorders>
              <w:top w:val="single" w:color="auto" w:sz="4" w:space="0"/>
              <w:left w:val="nil"/>
              <w:bottom w:val="nil"/>
              <w:right w:val="nil"/>
            </w:tcBorders>
            <w:shd w:val="clear" w:color="auto" w:fill="auto"/>
            <w:vAlign w:val="center"/>
          </w:tcPr>
          <w:p w14:paraId="240506D9">
            <w:pPr>
              <w:keepNext w:val="0"/>
              <w:keepLines w:val="0"/>
              <w:widowControl/>
              <w:suppressLineNumbers w:val="0"/>
              <w:snapToGrid w:val="0"/>
              <w:ind w:left="0" w:leftChars="0" w:right="0" w:rightChars="0" w:firstLine="0" w:firstLineChars="0"/>
              <w:jc w:val="center"/>
              <w:textAlignment w:val="bottom"/>
              <w:rPr>
                <w:rFonts w:hint="default" w:ascii="Times New Roman" w:hAnsi="Times New Roman" w:eastAsia="宋体" w:cs="Times New Roman"/>
                <w:b w:val="0"/>
                <w:bCs w:val="0"/>
                <w:i w:val="0"/>
                <w:iCs w:val="0"/>
                <w:color w:val="000000"/>
                <w:kern w:val="0"/>
                <w:sz w:val="21"/>
                <w:szCs w:val="21"/>
                <w:u w:val="none"/>
                <w:lang w:val="en-US" w:eastAsia="zh-CN" w:bidi="ar"/>
              </w:rPr>
            </w:pPr>
            <w:r>
              <w:rPr>
                <w:rFonts w:hint="default" w:ascii="Times New Roman" w:hAnsi="Times New Roman" w:eastAsia="宋体" w:cs="Times New Roman"/>
                <w:b w:val="0"/>
                <w:bCs w:val="0"/>
                <w:i w:val="0"/>
                <w:iCs w:val="0"/>
                <w:color w:val="000000"/>
                <w:kern w:val="0"/>
                <w:sz w:val="21"/>
                <w:szCs w:val="21"/>
                <w:u w:val="none"/>
                <w:lang w:val="en-US" w:eastAsia="zh-CN" w:bidi="ar"/>
              </w:rPr>
              <w:t>ROE(%)</w:t>
            </w:r>
          </w:p>
        </w:tc>
        <w:tc>
          <w:tcPr>
            <w:tcW w:w="1140" w:type="dxa"/>
            <w:tcBorders>
              <w:top w:val="single" w:color="auto" w:sz="4" w:space="0"/>
              <w:left w:val="nil"/>
              <w:bottom w:val="nil"/>
              <w:right w:val="nil"/>
            </w:tcBorders>
            <w:shd w:val="clear" w:color="auto" w:fill="auto"/>
            <w:vAlign w:val="bottom"/>
          </w:tcPr>
          <w:p w14:paraId="0B65DB1B">
            <w:pPr>
              <w:keepNext w:val="0"/>
              <w:keepLines w:val="0"/>
              <w:widowControl/>
              <w:suppressLineNumbers w:val="0"/>
              <w:snapToGrid w:val="0"/>
              <w:ind w:left="0" w:leftChars="0" w:right="0" w:rightChars="0" w:firstLine="0" w:firstLineChars="0"/>
              <w:jc w:val="center"/>
              <w:textAlignment w:val="bottom"/>
              <w:rPr>
                <w:rFonts w:hint="default" w:ascii="Times New Roman" w:hAnsi="Times New Roman" w:eastAsia="宋体" w:cs="Times New Roman"/>
                <w:b w:val="0"/>
                <w:bCs w:val="0"/>
                <w:i w:val="0"/>
                <w:iCs w:val="0"/>
                <w:color w:val="000000"/>
                <w:kern w:val="0"/>
                <w:sz w:val="21"/>
                <w:szCs w:val="21"/>
                <w:u w:val="none"/>
                <w:lang w:val="en-US" w:eastAsia="zh-CN" w:bidi="ar"/>
              </w:rPr>
            </w:pPr>
            <w:r>
              <w:rPr>
                <w:rFonts w:hint="eastAsia" w:ascii="Times New Roman" w:hAnsi="Times New Roman" w:eastAsia="宋体" w:cs="Times New Roman"/>
                <w:b w:val="0"/>
                <w:bCs w:val="0"/>
                <w:i w:val="0"/>
                <w:iCs w:val="0"/>
                <w:color w:val="000000"/>
                <w:kern w:val="0"/>
                <w:sz w:val="21"/>
                <w:szCs w:val="21"/>
                <w:u w:val="none"/>
                <w:lang w:val="en-US" w:eastAsia="zh-CN" w:bidi="ar"/>
              </w:rPr>
              <w:t>14.24</w:t>
            </w:r>
          </w:p>
        </w:tc>
        <w:tc>
          <w:tcPr>
            <w:tcW w:w="1140" w:type="dxa"/>
            <w:tcBorders>
              <w:top w:val="single" w:color="auto" w:sz="4" w:space="0"/>
              <w:left w:val="nil"/>
              <w:bottom w:val="nil"/>
              <w:right w:val="nil"/>
            </w:tcBorders>
            <w:shd w:val="clear" w:color="auto" w:fill="auto"/>
            <w:vAlign w:val="bottom"/>
          </w:tcPr>
          <w:p w14:paraId="606A204A">
            <w:pPr>
              <w:keepNext w:val="0"/>
              <w:keepLines w:val="0"/>
              <w:widowControl/>
              <w:suppressLineNumbers w:val="0"/>
              <w:snapToGrid w:val="0"/>
              <w:ind w:left="0" w:leftChars="0" w:right="0" w:rightChars="0" w:firstLine="0" w:firstLineChars="0"/>
              <w:jc w:val="center"/>
              <w:textAlignment w:val="bottom"/>
              <w:rPr>
                <w:rFonts w:hint="default" w:ascii="Times New Roman" w:hAnsi="Times New Roman" w:eastAsia="宋体" w:cs="Times New Roman"/>
                <w:b w:val="0"/>
                <w:bCs w:val="0"/>
                <w:i w:val="0"/>
                <w:iCs w:val="0"/>
                <w:color w:val="000000"/>
                <w:kern w:val="0"/>
                <w:sz w:val="21"/>
                <w:szCs w:val="21"/>
                <w:u w:val="none"/>
                <w:lang w:val="en-US" w:eastAsia="zh-CN" w:bidi="ar"/>
              </w:rPr>
            </w:pPr>
            <w:r>
              <w:rPr>
                <w:rFonts w:hint="eastAsia" w:ascii="Times New Roman" w:hAnsi="Times New Roman" w:eastAsia="宋体" w:cs="Times New Roman"/>
                <w:b w:val="0"/>
                <w:bCs w:val="0"/>
                <w:i w:val="0"/>
                <w:iCs w:val="0"/>
                <w:color w:val="000000"/>
                <w:kern w:val="0"/>
                <w:sz w:val="21"/>
                <w:szCs w:val="21"/>
                <w:u w:val="none"/>
                <w:lang w:val="en-US" w:eastAsia="zh-CN" w:bidi="ar"/>
              </w:rPr>
              <w:t>5.16</w:t>
            </w:r>
          </w:p>
        </w:tc>
        <w:tc>
          <w:tcPr>
            <w:tcW w:w="1140" w:type="dxa"/>
            <w:tcBorders>
              <w:top w:val="single" w:color="auto" w:sz="4" w:space="0"/>
              <w:left w:val="nil"/>
              <w:bottom w:val="nil"/>
              <w:right w:val="nil"/>
            </w:tcBorders>
            <w:shd w:val="clear" w:color="auto" w:fill="auto"/>
            <w:vAlign w:val="bottom"/>
          </w:tcPr>
          <w:p w14:paraId="640D9B98">
            <w:pPr>
              <w:keepNext w:val="0"/>
              <w:keepLines w:val="0"/>
              <w:widowControl/>
              <w:suppressLineNumbers w:val="0"/>
              <w:snapToGrid w:val="0"/>
              <w:ind w:left="0" w:leftChars="0" w:right="0" w:rightChars="0" w:firstLine="0" w:firstLineChars="0"/>
              <w:jc w:val="center"/>
              <w:textAlignment w:val="bottom"/>
              <w:rPr>
                <w:rFonts w:hint="default" w:ascii="Times New Roman" w:hAnsi="Times New Roman" w:eastAsia="宋体" w:cs="Times New Roman"/>
                <w:b w:val="0"/>
                <w:bCs w:val="0"/>
                <w:i w:val="0"/>
                <w:iCs w:val="0"/>
                <w:color w:val="000000"/>
                <w:kern w:val="0"/>
                <w:sz w:val="21"/>
                <w:szCs w:val="21"/>
                <w:u w:val="none"/>
                <w:lang w:val="en-US" w:eastAsia="zh-CN" w:bidi="ar"/>
              </w:rPr>
            </w:pPr>
            <w:r>
              <w:rPr>
                <w:rFonts w:hint="eastAsia" w:ascii="Times New Roman" w:hAnsi="Times New Roman" w:eastAsia="宋体" w:cs="Times New Roman"/>
                <w:b w:val="0"/>
                <w:bCs w:val="0"/>
                <w:i w:val="0"/>
                <w:iCs w:val="0"/>
                <w:color w:val="000000"/>
                <w:kern w:val="0"/>
                <w:sz w:val="21"/>
                <w:szCs w:val="21"/>
                <w:u w:val="none"/>
                <w:lang w:val="en-US" w:eastAsia="zh-CN" w:bidi="ar"/>
              </w:rPr>
              <w:t>0.30</w:t>
            </w:r>
          </w:p>
        </w:tc>
        <w:tc>
          <w:tcPr>
            <w:tcW w:w="1140" w:type="dxa"/>
            <w:tcBorders>
              <w:top w:val="single" w:color="auto" w:sz="4" w:space="0"/>
              <w:left w:val="nil"/>
              <w:bottom w:val="nil"/>
              <w:right w:val="nil"/>
            </w:tcBorders>
            <w:shd w:val="clear" w:color="auto" w:fill="auto"/>
            <w:vAlign w:val="bottom"/>
          </w:tcPr>
          <w:p w14:paraId="4A59B458">
            <w:pPr>
              <w:keepNext w:val="0"/>
              <w:keepLines w:val="0"/>
              <w:widowControl/>
              <w:suppressLineNumbers w:val="0"/>
              <w:snapToGrid w:val="0"/>
              <w:ind w:left="0" w:leftChars="0" w:right="0" w:rightChars="0" w:firstLine="0" w:firstLineChars="0"/>
              <w:jc w:val="center"/>
              <w:textAlignment w:val="bottom"/>
              <w:rPr>
                <w:rFonts w:hint="default" w:ascii="Times New Roman" w:hAnsi="Times New Roman" w:eastAsia="宋体" w:cs="Times New Roman"/>
                <w:b w:val="0"/>
                <w:bCs w:val="0"/>
                <w:i w:val="0"/>
                <w:iCs w:val="0"/>
                <w:color w:val="000000"/>
                <w:kern w:val="0"/>
                <w:sz w:val="21"/>
                <w:szCs w:val="21"/>
                <w:u w:val="none"/>
                <w:lang w:val="en-US" w:eastAsia="zh-CN" w:bidi="ar"/>
              </w:rPr>
            </w:pPr>
            <w:r>
              <w:rPr>
                <w:rFonts w:hint="eastAsia" w:ascii="Times New Roman" w:hAnsi="Times New Roman" w:eastAsia="宋体" w:cs="Times New Roman"/>
                <w:b w:val="0"/>
                <w:bCs w:val="0"/>
                <w:i w:val="0"/>
                <w:iCs w:val="0"/>
                <w:color w:val="000000"/>
                <w:kern w:val="0"/>
                <w:sz w:val="21"/>
                <w:szCs w:val="21"/>
                <w:u w:val="none"/>
                <w:lang w:val="en-US" w:eastAsia="zh-CN" w:bidi="ar"/>
              </w:rPr>
              <w:t>-2.56</w:t>
            </w:r>
          </w:p>
        </w:tc>
        <w:tc>
          <w:tcPr>
            <w:tcW w:w="1140" w:type="dxa"/>
            <w:tcBorders>
              <w:top w:val="single" w:color="auto" w:sz="4" w:space="0"/>
              <w:left w:val="nil"/>
              <w:bottom w:val="nil"/>
              <w:right w:val="nil"/>
            </w:tcBorders>
            <w:shd w:val="clear" w:color="auto" w:fill="auto"/>
            <w:vAlign w:val="bottom"/>
          </w:tcPr>
          <w:p w14:paraId="7AE8B171">
            <w:pPr>
              <w:keepNext w:val="0"/>
              <w:keepLines w:val="0"/>
              <w:widowControl/>
              <w:suppressLineNumbers w:val="0"/>
              <w:snapToGrid w:val="0"/>
              <w:ind w:left="0" w:leftChars="0" w:right="0" w:rightChars="0" w:firstLine="0" w:firstLineChars="0"/>
              <w:jc w:val="center"/>
              <w:textAlignment w:val="bottom"/>
              <w:rPr>
                <w:rFonts w:hint="default" w:ascii="Times New Roman" w:hAnsi="Times New Roman" w:eastAsia="宋体" w:cs="Times New Roman"/>
                <w:b w:val="0"/>
                <w:bCs w:val="0"/>
                <w:i w:val="0"/>
                <w:iCs w:val="0"/>
                <w:color w:val="000000"/>
                <w:kern w:val="0"/>
                <w:sz w:val="21"/>
                <w:szCs w:val="21"/>
                <w:u w:val="none"/>
                <w:lang w:val="en-US" w:eastAsia="zh-CN" w:bidi="ar"/>
              </w:rPr>
            </w:pPr>
            <w:r>
              <w:rPr>
                <w:rFonts w:hint="eastAsia" w:ascii="Times New Roman" w:hAnsi="Times New Roman" w:eastAsia="宋体" w:cs="Times New Roman"/>
                <w:b w:val="0"/>
                <w:bCs w:val="0"/>
                <w:i w:val="0"/>
                <w:iCs w:val="0"/>
                <w:color w:val="000000"/>
                <w:kern w:val="0"/>
                <w:sz w:val="21"/>
                <w:szCs w:val="21"/>
                <w:u w:val="none"/>
                <w:lang w:val="en-US" w:eastAsia="zh-CN" w:bidi="ar"/>
              </w:rPr>
              <w:t>-6.99</w:t>
            </w:r>
          </w:p>
        </w:tc>
      </w:tr>
      <w:tr w14:paraId="0106C04A">
        <w:trPr>
          <w:trHeight w:val="0" w:hRule="atLeast"/>
          <w:jc w:val="center"/>
        </w:trPr>
        <w:tc>
          <w:tcPr>
            <w:tcW w:w="2817" w:type="dxa"/>
            <w:tcBorders>
              <w:top w:val="nil"/>
              <w:left w:val="nil"/>
              <w:bottom w:val="nil"/>
              <w:right w:val="nil"/>
            </w:tcBorders>
            <w:shd w:val="clear" w:color="auto" w:fill="auto"/>
            <w:vAlign w:val="center"/>
          </w:tcPr>
          <w:p w14:paraId="088BA69A">
            <w:pPr>
              <w:keepNext w:val="0"/>
              <w:keepLines w:val="0"/>
              <w:widowControl/>
              <w:suppressLineNumbers w:val="0"/>
              <w:snapToGrid w:val="0"/>
              <w:ind w:left="0" w:leftChars="0" w:right="0" w:rightChars="0" w:firstLine="0" w:firstLineChars="0"/>
              <w:jc w:val="center"/>
              <w:textAlignment w:val="bottom"/>
              <w:rPr>
                <w:rFonts w:hint="default" w:ascii="Times New Roman" w:hAnsi="Times New Roman" w:eastAsia="宋体" w:cs="Times New Roman"/>
                <w:b w:val="0"/>
                <w:bCs w:val="0"/>
                <w:i w:val="0"/>
                <w:iCs w:val="0"/>
                <w:color w:val="000000"/>
                <w:kern w:val="0"/>
                <w:sz w:val="21"/>
                <w:szCs w:val="21"/>
                <w:u w:val="none"/>
                <w:lang w:val="en-US" w:eastAsia="zh-CN" w:bidi="ar"/>
              </w:rPr>
            </w:pPr>
            <w:r>
              <w:rPr>
                <w:rFonts w:hint="default" w:ascii="Times New Roman" w:hAnsi="Times New Roman" w:eastAsia="宋体" w:cs="Times New Roman"/>
                <w:b w:val="0"/>
                <w:bCs w:val="0"/>
                <w:i w:val="0"/>
                <w:iCs w:val="0"/>
                <w:color w:val="000000"/>
                <w:kern w:val="0"/>
                <w:sz w:val="21"/>
                <w:szCs w:val="21"/>
                <w:u w:val="none"/>
                <w:lang w:val="en-US" w:eastAsia="zh-CN" w:bidi="ar"/>
              </w:rPr>
              <w:t>销售净利率(%)</w:t>
            </w:r>
          </w:p>
        </w:tc>
        <w:tc>
          <w:tcPr>
            <w:tcW w:w="1140" w:type="dxa"/>
            <w:tcBorders>
              <w:top w:val="nil"/>
              <w:left w:val="nil"/>
              <w:bottom w:val="nil"/>
              <w:right w:val="nil"/>
            </w:tcBorders>
            <w:shd w:val="clear" w:color="auto" w:fill="auto"/>
            <w:vAlign w:val="center"/>
          </w:tcPr>
          <w:p w14:paraId="1790608C">
            <w:pPr>
              <w:keepNext w:val="0"/>
              <w:keepLines w:val="0"/>
              <w:widowControl/>
              <w:suppressLineNumbers w:val="0"/>
              <w:snapToGrid w:val="0"/>
              <w:ind w:left="0" w:leftChars="0" w:right="0" w:rightChars="0" w:firstLine="0" w:firstLineChars="0"/>
              <w:jc w:val="center"/>
              <w:textAlignment w:val="bottom"/>
              <w:rPr>
                <w:rFonts w:hint="default" w:ascii="Times New Roman" w:hAnsi="Times New Roman" w:eastAsia="宋体" w:cs="Times New Roman"/>
                <w:b w:val="0"/>
                <w:bCs w:val="0"/>
                <w:i w:val="0"/>
                <w:iCs w:val="0"/>
                <w:color w:val="000000"/>
                <w:kern w:val="0"/>
                <w:sz w:val="21"/>
                <w:szCs w:val="21"/>
                <w:u w:val="none"/>
                <w:lang w:val="en-US" w:eastAsia="zh-CN" w:bidi="ar"/>
              </w:rPr>
            </w:pPr>
            <w:r>
              <w:rPr>
                <w:rFonts w:hint="default" w:ascii="Times New Roman" w:hAnsi="Times New Roman" w:eastAsia="宋体" w:cs="Times New Roman"/>
                <w:b w:val="0"/>
                <w:bCs w:val="0"/>
                <w:i w:val="0"/>
                <w:iCs w:val="0"/>
                <w:color w:val="000000"/>
                <w:kern w:val="0"/>
                <w:sz w:val="21"/>
                <w:szCs w:val="21"/>
                <w:u w:val="none"/>
                <w:lang w:val="en-US" w:eastAsia="zh-CN" w:bidi="ar"/>
              </w:rPr>
              <w:t>3.21</w:t>
            </w:r>
          </w:p>
        </w:tc>
        <w:tc>
          <w:tcPr>
            <w:tcW w:w="1140" w:type="dxa"/>
            <w:tcBorders>
              <w:top w:val="nil"/>
              <w:left w:val="nil"/>
              <w:bottom w:val="nil"/>
              <w:right w:val="nil"/>
            </w:tcBorders>
            <w:shd w:val="clear" w:color="auto" w:fill="auto"/>
            <w:vAlign w:val="center"/>
          </w:tcPr>
          <w:p w14:paraId="0EFDAD39">
            <w:pPr>
              <w:keepNext w:val="0"/>
              <w:keepLines w:val="0"/>
              <w:widowControl/>
              <w:suppressLineNumbers w:val="0"/>
              <w:snapToGrid w:val="0"/>
              <w:ind w:left="0" w:leftChars="0" w:right="0" w:rightChars="0" w:firstLine="0" w:firstLineChars="0"/>
              <w:jc w:val="center"/>
              <w:textAlignment w:val="bottom"/>
              <w:rPr>
                <w:rFonts w:hint="default" w:ascii="Times New Roman" w:hAnsi="Times New Roman" w:eastAsia="宋体" w:cs="Times New Roman"/>
                <w:b w:val="0"/>
                <w:bCs w:val="0"/>
                <w:i w:val="0"/>
                <w:iCs w:val="0"/>
                <w:color w:val="000000"/>
                <w:kern w:val="0"/>
                <w:sz w:val="21"/>
                <w:szCs w:val="21"/>
                <w:u w:val="none"/>
                <w:lang w:val="en-US" w:eastAsia="zh-CN" w:bidi="ar"/>
              </w:rPr>
            </w:pPr>
            <w:r>
              <w:rPr>
                <w:rFonts w:hint="default" w:ascii="Times New Roman" w:hAnsi="Times New Roman" w:eastAsia="宋体" w:cs="Times New Roman"/>
                <w:b w:val="0"/>
                <w:bCs w:val="0"/>
                <w:i w:val="0"/>
                <w:iCs w:val="0"/>
                <w:color w:val="000000"/>
                <w:kern w:val="0"/>
                <w:sz w:val="21"/>
                <w:szCs w:val="21"/>
                <w:u w:val="none"/>
                <w:lang w:val="en-US" w:eastAsia="zh-CN" w:bidi="ar"/>
              </w:rPr>
              <w:t>1.37</w:t>
            </w:r>
          </w:p>
        </w:tc>
        <w:tc>
          <w:tcPr>
            <w:tcW w:w="1140" w:type="dxa"/>
            <w:tcBorders>
              <w:top w:val="nil"/>
              <w:left w:val="nil"/>
              <w:bottom w:val="nil"/>
              <w:right w:val="nil"/>
            </w:tcBorders>
            <w:shd w:val="clear" w:color="auto" w:fill="auto"/>
            <w:vAlign w:val="center"/>
          </w:tcPr>
          <w:p w14:paraId="19FB1546">
            <w:pPr>
              <w:keepNext w:val="0"/>
              <w:keepLines w:val="0"/>
              <w:widowControl/>
              <w:suppressLineNumbers w:val="0"/>
              <w:snapToGrid w:val="0"/>
              <w:ind w:left="0" w:leftChars="0" w:right="0" w:rightChars="0" w:firstLine="0" w:firstLineChars="0"/>
              <w:jc w:val="center"/>
              <w:textAlignment w:val="bottom"/>
              <w:rPr>
                <w:rFonts w:hint="default" w:ascii="Times New Roman" w:hAnsi="Times New Roman" w:eastAsia="宋体" w:cs="Times New Roman"/>
                <w:b w:val="0"/>
                <w:bCs w:val="0"/>
                <w:i w:val="0"/>
                <w:iCs w:val="0"/>
                <w:color w:val="000000"/>
                <w:kern w:val="0"/>
                <w:sz w:val="21"/>
                <w:szCs w:val="21"/>
                <w:u w:val="none"/>
                <w:lang w:val="en-US" w:eastAsia="zh-CN" w:bidi="ar"/>
              </w:rPr>
            </w:pPr>
            <w:r>
              <w:rPr>
                <w:rFonts w:hint="default" w:ascii="Times New Roman" w:hAnsi="Times New Roman" w:eastAsia="宋体" w:cs="Times New Roman"/>
                <w:b w:val="0"/>
                <w:bCs w:val="0"/>
                <w:i w:val="0"/>
                <w:iCs w:val="0"/>
                <w:color w:val="000000"/>
                <w:kern w:val="0"/>
                <w:sz w:val="21"/>
                <w:szCs w:val="21"/>
                <w:u w:val="none"/>
                <w:lang w:val="en-US" w:eastAsia="zh-CN" w:bidi="ar"/>
              </w:rPr>
              <w:t>0.16</w:t>
            </w:r>
          </w:p>
        </w:tc>
        <w:tc>
          <w:tcPr>
            <w:tcW w:w="1140" w:type="dxa"/>
            <w:tcBorders>
              <w:top w:val="nil"/>
              <w:left w:val="nil"/>
              <w:bottom w:val="nil"/>
              <w:right w:val="nil"/>
            </w:tcBorders>
            <w:shd w:val="clear" w:color="auto" w:fill="auto"/>
            <w:vAlign w:val="center"/>
          </w:tcPr>
          <w:p w14:paraId="0F7D4602">
            <w:pPr>
              <w:keepNext w:val="0"/>
              <w:keepLines w:val="0"/>
              <w:widowControl/>
              <w:suppressLineNumbers w:val="0"/>
              <w:snapToGrid w:val="0"/>
              <w:ind w:left="0" w:leftChars="0" w:right="0" w:rightChars="0" w:firstLine="0" w:firstLineChars="0"/>
              <w:jc w:val="center"/>
              <w:textAlignment w:val="bottom"/>
              <w:rPr>
                <w:rFonts w:hint="default" w:ascii="Times New Roman" w:hAnsi="Times New Roman" w:eastAsia="宋体" w:cs="Times New Roman"/>
                <w:b w:val="0"/>
                <w:bCs w:val="0"/>
                <w:i w:val="0"/>
                <w:iCs w:val="0"/>
                <w:color w:val="000000"/>
                <w:kern w:val="0"/>
                <w:sz w:val="21"/>
                <w:szCs w:val="21"/>
                <w:u w:val="none"/>
                <w:lang w:val="en-US" w:eastAsia="zh-CN" w:bidi="ar"/>
              </w:rPr>
            </w:pPr>
            <w:r>
              <w:rPr>
                <w:rFonts w:hint="default" w:ascii="Times New Roman" w:hAnsi="Times New Roman" w:eastAsia="宋体" w:cs="Times New Roman"/>
                <w:b w:val="0"/>
                <w:bCs w:val="0"/>
                <w:i w:val="0"/>
                <w:iCs w:val="0"/>
                <w:color w:val="000000"/>
                <w:kern w:val="0"/>
                <w:sz w:val="21"/>
                <w:szCs w:val="21"/>
                <w:u w:val="none"/>
                <w:lang w:val="en-US" w:eastAsia="zh-CN" w:bidi="ar"/>
              </w:rPr>
              <w:t>-1.41</w:t>
            </w:r>
          </w:p>
        </w:tc>
        <w:tc>
          <w:tcPr>
            <w:tcW w:w="1140" w:type="dxa"/>
            <w:tcBorders>
              <w:top w:val="nil"/>
              <w:left w:val="nil"/>
              <w:bottom w:val="nil"/>
              <w:right w:val="nil"/>
            </w:tcBorders>
            <w:shd w:val="clear" w:color="auto" w:fill="auto"/>
            <w:vAlign w:val="center"/>
          </w:tcPr>
          <w:p w14:paraId="4D1CB514">
            <w:pPr>
              <w:keepNext w:val="0"/>
              <w:keepLines w:val="0"/>
              <w:widowControl/>
              <w:suppressLineNumbers w:val="0"/>
              <w:snapToGrid w:val="0"/>
              <w:ind w:left="0" w:leftChars="0" w:right="0" w:rightChars="0" w:firstLine="0" w:firstLineChars="0"/>
              <w:jc w:val="center"/>
              <w:textAlignment w:val="bottom"/>
              <w:rPr>
                <w:rFonts w:hint="default" w:ascii="Times New Roman" w:hAnsi="Times New Roman" w:eastAsia="宋体" w:cs="Times New Roman"/>
                <w:b w:val="0"/>
                <w:bCs w:val="0"/>
                <w:i w:val="0"/>
                <w:iCs w:val="0"/>
                <w:color w:val="000000"/>
                <w:kern w:val="0"/>
                <w:sz w:val="21"/>
                <w:szCs w:val="21"/>
                <w:u w:val="none"/>
                <w:lang w:val="en-US" w:eastAsia="zh-CN" w:bidi="ar"/>
              </w:rPr>
            </w:pPr>
            <w:r>
              <w:rPr>
                <w:rFonts w:hint="default" w:ascii="Times New Roman" w:hAnsi="Times New Roman" w:eastAsia="宋体" w:cs="Times New Roman"/>
                <w:b w:val="0"/>
                <w:bCs w:val="0"/>
                <w:i w:val="0"/>
                <w:iCs w:val="0"/>
                <w:color w:val="000000"/>
                <w:kern w:val="0"/>
                <w:sz w:val="21"/>
                <w:szCs w:val="21"/>
                <w:u w:val="none"/>
                <w:lang w:val="en-US" w:eastAsia="zh-CN" w:bidi="ar"/>
              </w:rPr>
              <w:t>-5</w:t>
            </w:r>
          </w:p>
        </w:tc>
      </w:tr>
      <w:tr w14:paraId="2DD7EADC">
        <w:trPr>
          <w:trHeight w:val="0" w:hRule="atLeast"/>
          <w:jc w:val="center"/>
        </w:trPr>
        <w:tc>
          <w:tcPr>
            <w:tcW w:w="2817" w:type="dxa"/>
            <w:tcBorders>
              <w:top w:val="nil"/>
              <w:left w:val="nil"/>
              <w:bottom w:val="nil"/>
              <w:right w:val="nil"/>
            </w:tcBorders>
            <w:shd w:val="clear" w:color="auto" w:fill="auto"/>
            <w:vAlign w:val="center"/>
          </w:tcPr>
          <w:p w14:paraId="7E54B5EF">
            <w:pPr>
              <w:keepNext w:val="0"/>
              <w:keepLines w:val="0"/>
              <w:widowControl/>
              <w:suppressLineNumbers w:val="0"/>
              <w:snapToGrid w:val="0"/>
              <w:ind w:left="0" w:leftChars="0" w:right="0" w:rightChars="0" w:firstLine="0" w:firstLineChars="0"/>
              <w:jc w:val="center"/>
              <w:textAlignment w:val="bottom"/>
              <w:rPr>
                <w:rFonts w:hint="default" w:ascii="Times New Roman" w:hAnsi="Times New Roman" w:eastAsia="宋体" w:cs="Times New Roman"/>
                <w:b w:val="0"/>
                <w:bCs w:val="0"/>
                <w:i w:val="0"/>
                <w:iCs w:val="0"/>
                <w:color w:val="000000"/>
                <w:kern w:val="0"/>
                <w:sz w:val="21"/>
                <w:szCs w:val="21"/>
                <w:u w:val="none"/>
                <w:lang w:val="en-US" w:eastAsia="zh-CN" w:bidi="ar"/>
              </w:rPr>
            </w:pPr>
            <w:r>
              <w:rPr>
                <w:rFonts w:hint="default" w:ascii="Times New Roman" w:hAnsi="Times New Roman" w:eastAsia="宋体" w:cs="Times New Roman"/>
                <w:b w:val="0"/>
                <w:bCs w:val="0"/>
                <w:i w:val="0"/>
                <w:iCs w:val="0"/>
                <w:color w:val="000000"/>
                <w:kern w:val="0"/>
                <w:sz w:val="21"/>
                <w:szCs w:val="21"/>
                <w:u w:val="none"/>
                <w:lang w:val="en-US" w:eastAsia="zh-CN" w:bidi="ar"/>
              </w:rPr>
              <w:t>总资产周转率(%)</w:t>
            </w:r>
          </w:p>
        </w:tc>
        <w:tc>
          <w:tcPr>
            <w:tcW w:w="1140" w:type="dxa"/>
            <w:tcBorders>
              <w:top w:val="nil"/>
              <w:left w:val="nil"/>
              <w:bottom w:val="nil"/>
              <w:right w:val="nil"/>
            </w:tcBorders>
            <w:shd w:val="clear" w:color="auto" w:fill="auto"/>
            <w:vAlign w:val="center"/>
          </w:tcPr>
          <w:p w14:paraId="2C29616E">
            <w:pPr>
              <w:keepNext w:val="0"/>
              <w:keepLines w:val="0"/>
              <w:widowControl/>
              <w:suppressLineNumbers w:val="0"/>
              <w:snapToGrid w:val="0"/>
              <w:ind w:left="0" w:leftChars="0" w:right="0" w:rightChars="0" w:firstLine="0" w:firstLineChars="0"/>
              <w:jc w:val="center"/>
              <w:textAlignment w:val="bottom"/>
              <w:rPr>
                <w:rFonts w:hint="default" w:ascii="Times New Roman" w:hAnsi="Times New Roman" w:eastAsia="宋体" w:cs="Times New Roman"/>
                <w:b w:val="0"/>
                <w:bCs w:val="0"/>
                <w:i w:val="0"/>
                <w:iCs w:val="0"/>
                <w:color w:val="000000"/>
                <w:kern w:val="0"/>
                <w:sz w:val="21"/>
                <w:szCs w:val="21"/>
                <w:u w:val="none"/>
                <w:lang w:val="en-US" w:eastAsia="zh-CN" w:bidi="ar"/>
              </w:rPr>
            </w:pPr>
            <w:r>
              <w:rPr>
                <w:rFonts w:hint="default" w:ascii="Times New Roman" w:hAnsi="Times New Roman" w:eastAsia="宋体" w:cs="Times New Roman"/>
                <w:b w:val="0"/>
                <w:bCs w:val="0"/>
                <w:i w:val="0"/>
                <w:iCs w:val="0"/>
                <w:color w:val="000000"/>
                <w:kern w:val="0"/>
                <w:sz w:val="21"/>
                <w:szCs w:val="21"/>
                <w:u w:val="none"/>
                <w:lang w:val="en-US" w:eastAsia="zh-CN" w:bidi="ar"/>
              </w:rPr>
              <w:t>268.1</w:t>
            </w:r>
          </w:p>
        </w:tc>
        <w:tc>
          <w:tcPr>
            <w:tcW w:w="1140" w:type="dxa"/>
            <w:tcBorders>
              <w:top w:val="nil"/>
              <w:left w:val="nil"/>
              <w:bottom w:val="nil"/>
              <w:right w:val="nil"/>
            </w:tcBorders>
            <w:shd w:val="clear" w:color="auto" w:fill="auto"/>
            <w:vAlign w:val="center"/>
          </w:tcPr>
          <w:p w14:paraId="771E21A3">
            <w:pPr>
              <w:keepNext w:val="0"/>
              <w:keepLines w:val="0"/>
              <w:widowControl/>
              <w:suppressLineNumbers w:val="0"/>
              <w:snapToGrid w:val="0"/>
              <w:ind w:left="0" w:leftChars="0" w:right="0" w:rightChars="0" w:firstLine="0" w:firstLineChars="0"/>
              <w:jc w:val="center"/>
              <w:textAlignment w:val="bottom"/>
              <w:rPr>
                <w:rFonts w:hint="default" w:ascii="Times New Roman" w:hAnsi="Times New Roman" w:eastAsia="宋体" w:cs="Times New Roman"/>
                <w:b w:val="0"/>
                <w:bCs w:val="0"/>
                <w:i w:val="0"/>
                <w:iCs w:val="0"/>
                <w:color w:val="000000"/>
                <w:kern w:val="0"/>
                <w:sz w:val="21"/>
                <w:szCs w:val="21"/>
                <w:u w:val="none"/>
                <w:lang w:val="en-US" w:eastAsia="zh-CN" w:bidi="ar"/>
              </w:rPr>
            </w:pPr>
            <w:r>
              <w:rPr>
                <w:rFonts w:hint="default" w:ascii="Times New Roman" w:hAnsi="Times New Roman" w:eastAsia="宋体" w:cs="Times New Roman"/>
                <w:b w:val="0"/>
                <w:bCs w:val="0"/>
                <w:i w:val="0"/>
                <w:iCs w:val="0"/>
                <w:color w:val="000000"/>
                <w:kern w:val="0"/>
                <w:sz w:val="21"/>
                <w:szCs w:val="21"/>
                <w:u w:val="none"/>
                <w:lang w:val="en-US" w:eastAsia="zh-CN" w:bidi="ar"/>
              </w:rPr>
              <w:t>246.4</w:t>
            </w:r>
          </w:p>
        </w:tc>
        <w:tc>
          <w:tcPr>
            <w:tcW w:w="1140" w:type="dxa"/>
            <w:tcBorders>
              <w:top w:val="nil"/>
              <w:left w:val="nil"/>
              <w:bottom w:val="nil"/>
              <w:right w:val="nil"/>
            </w:tcBorders>
            <w:shd w:val="clear" w:color="auto" w:fill="auto"/>
            <w:vAlign w:val="center"/>
          </w:tcPr>
          <w:p w14:paraId="793AA338">
            <w:pPr>
              <w:keepNext w:val="0"/>
              <w:keepLines w:val="0"/>
              <w:widowControl/>
              <w:suppressLineNumbers w:val="0"/>
              <w:snapToGrid w:val="0"/>
              <w:ind w:left="0" w:leftChars="0" w:right="0" w:rightChars="0" w:firstLine="0" w:firstLineChars="0"/>
              <w:jc w:val="center"/>
              <w:textAlignment w:val="bottom"/>
              <w:rPr>
                <w:rFonts w:hint="default" w:ascii="Times New Roman" w:hAnsi="Times New Roman" w:eastAsia="宋体" w:cs="Times New Roman"/>
                <w:b w:val="0"/>
                <w:bCs w:val="0"/>
                <w:i w:val="0"/>
                <w:iCs w:val="0"/>
                <w:color w:val="000000"/>
                <w:kern w:val="0"/>
                <w:sz w:val="21"/>
                <w:szCs w:val="21"/>
                <w:u w:val="none"/>
                <w:lang w:val="en-US" w:eastAsia="zh-CN" w:bidi="ar"/>
              </w:rPr>
            </w:pPr>
            <w:r>
              <w:rPr>
                <w:rFonts w:hint="default" w:ascii="Times New Roman" w:hAnsi="Times New Roman" w:eastAsia="宋体" w:cs="Times New Roman"/>
                <w:b w:val="0"/>
                <w:bCs w:val="0"/>
                <w:i w:val="0"/>
                <w:iCs w:val="0"/>
                <w:color w:val="000000"/>
                <w:kern w:val="0"/>
                <w:sz w:val="21"/>
                <w:szCs w:val="21"/>
                <w:u w:val="none"/>
                <w:lang w:val="en-US" w:eastAsia="zh-CN" w:bidi="ar"/>
              </w:rPr>
              <w:t>196.9</w:t>
            </w:r>
          </w:p>
        </w:tc>
        <w:tc>
          <w:tcPr>
            <w:tcW w:w="1140" w:type="dxa"/>
            <w:tcBorders>
              <w:top w:val="nil"/>
              <w:left w:val="nil"/>
              <w:bottom w:val="nil"/>
              <w:right w:val="nil"/>
            </w:tcBorders>
            <w:shd w:val="clear" w:color="auto" w:fill="auto"/>
            <w:vAlign w:val="center"/>
          </w:tcPr>
          <w:p w14:paraId="1F9233E2">
            <w:pPr>
              <w:keepNext w:val="0"/>
              <w:keepLines w:val="0"/>
              <w:widowControl/>
              <w:suppressLineNumbers w:val="0"/>
              <w:snapToGrid w:val="0"/>
              <w:ind w:left="0" w:leftChars="0" w:right="0" w:rightChars="0" w:firstLine="0" w:firstLineChars="0"/>
              <w:jc w:val="center"/>
              <w:textAlignment w:val="bottom"/>
              <w:rPr>
                <w:rFonts w:hint="default" w:ascii="Times New Roman" w:hAnsi="Times New Roman" w:eastAsia="宋体" w:cs="Times New Roman"/>
                <w:b w:val="0"/>
                <w:bCs w:val="0"/>
                <w:i w:val="0"/>
                <w:iCs w:val="0"/>
                <w:color w:val="000000"/>
                <w:kern w:val="0"/>
                <w:sz w:val="21"/>
                <w:szCs w:val="21"/>
                <w:u w:val="none"/>
                <w:lang w:val="en-US" w:eastAsia="zh-CN" w:bidi="ar"/>
              </w:rPr>
            </w:pPr>
            <w:r>
              <w:rPr>
                <w:rFonts w:hint="default" w:ascii="Times New Roman" w:hAnsi="Times New Roman" w:eastAsia="宋体" w:cs="Times New Roman"/>
                <w:b w:val="0"/>
                <w:bCs w:val="0"/>
                <w:i w:val="0"/>
                <w:iCs w:val="0"/>
                <w:color w:val="000000"/>
                <w:kern w:val="0"/>
                <w:sz w:val="21"/>
                <w:szCs w:val="21"/>
                <w:u w:val="none"/>
                <w:lang w:val="en-US" w:eastAsia="zh-CN" w:bidi="ar"/>
              </w:rPr>
              <w:t>135.4</w:t>
            </w:r>
          </w:p>
        </w:tc>
        <w:tc>
          <w:tcPr>
            <w:tcW w:w="1140" w:type="dxa"/>
            <w:tcBorders>
              <w:top w:val="nil"/>
              <w:left w:val="nil"/>
              <w:bottom w:val="nil"/>
              <w:right w:val="nil"/>
            </w:tcBorders>
            <w:shd w:val="clear" w:color="auto" w:fill="auto"/>
            <w:vAlign w:val="center"/>
          </w:tcPr>
          <w:p w14:paraId="18AD3C25">
            <w:pPr>
              <w:keepNext w:val="0"/>
              <w:keepLines w:val="0"/>
              <w:widowControl/>
              <w:suppressLineNumbers w:val="0"/>
              <w:snapToGrid w:val="0"/>
              <w:ind w:left="0" w:leftChars="0" w:right="0" w:rightChars="0" w:firstLine="0" w:firstLineChars="0"/>
              <w:jc w:val="center"/>
              <w:textAlignment w:val="bottom"/>
              <w:rPr>
                <w:rFonts w:hint="default" w:ascii="Times New Roman" w:hAnsi="Times New Roman" w:eastAsia="宋体" w:cs="Times New Roman"/>
                <w:b w:val="0"/>
                <w:bCs w:val="0"/>
                <w:i w:val="0"/>
                <w:iCs w:val="0"/>
                <w:color w:val="000000"/>
                <w:kern w:val="0"/>
                <w:sz w:val="21"/>
                <w:szCs w:val="21"/>
                <w:u w:val="none"/>
                <w:lang w:val="en-US" w:eastAsia="zh-CN" w:bidi="ar"/>
              </w:rPr>
            </w:pPr>
            <w:r>
              <w:rPr>
                <w:rFonts w:hint="default" w:ascii="Times New Roman" w:hAnsi="Times New Roman" w:eastAsia="宋体" w:cs="Times New Roman"/>
                <w:b w:val="0"/>
                <w:bCs w:val="0"/>
                <w:i w:val="0"/>
                <w:iCs w:val="0"/>
                <w:color w:val="000000"/>
                <w:kern w:val="0"/>
                <w:sz w:val="21"/>
                <w:szCs w:val="21"/>
                <w:u w:val="none"/>
                <w:lang w:val="en-US" w:eastAsia="zh-CN" w:bidi="ar"/>
              </w:rPr>
              <w:t>106.2</w:t>
            </w:r>
          </w:p>
        </w:tc>
      </w:tr>
      <w:tr w14:paraId="792CF6E7">
        <w:trPr>
          <w:trHeight w:val="0" w:hRule="atLeast"/>
          <w:jc w:val="center"/>
        </w:trPr>
        <w:tc>
          <w:tcPr>
            <w:tcW w:w="2817" w:type="dxa"/>
            <w:tcBorders>
              <w:top w:val="nil"/>
              <w:left w:val="nil"/>
              <w:bottom w:val="single" w:color="auto" w:sz="12" w:space="0"/>
              <w:right w:val="nil"/>
            </w:tcBorders>
            <w:shd w:val="clear" w:color="auto" w:fill="auto"/>
            <w:vAlign w:val="center"/>
          </w:tcPr>
          <w:p w14:paraId="46CFED9D">
            <w:pPr>
              <w:keepNext w:val="0"/>
              <w:keepLines w:val="0"/>
              <w:widowControl/>
              <w:suppressLineNumbers w:val="0"/>
              <w:snapToGrid w:val="0"/>
              <w:ind w:left="0" w:leftChars="0" w:right="0" w:rightChars="0" w:firstLine="0" w:firstLineChars="0"/>
              <w:jc w:val="center"/>
              <w:textAlignment w:val="bottom"/>
              <w:rPr>
                <w:rFonts w:hint="default" w:ascii="Times New Roman" w:hAnsi="Times New Roman" w:eastAsia="宋体" w:cs="Times New Roman"/>
                <w:b w:val="0"/>
                <w:bCs w:val="0"/>
                <w:i w:val="0"/>
                <w:iCs w:val="0"/>
                <w:color w:val="000000"/>
                <w:kern w:val="0"/>
                <w:sz w:val="21"/>
                <w:szCs w:val="21"/>
                <w:u w:val="none"/>
                <w:lang w:val="en-US" w:eastAsia="zh-CN" w:bidi="ar"/>
              </w:rPr>
            </w:pPr>
            <w:r>
              <w:rPr>
                <w:rFonts w:hint="default" w:ascii="Times New Roman" w:hAnsi="Times New Roman" w:eastAsia="宋体" w:cs="Times New Roman"/>
                <w:b w:val="0"/>
                <w:bCs w:val="0"/>
                <w:i w:val="0"/>
                <w:iCs w:val="0"/>
                <w:color w:val="000000"/>
                <w:kern w:val="0"/>
                <w:sz w:val="21"/>
                <w:szCs w:val="21"/>
                <w:u w:val="none"/>
                <w:lang w:val="en-US" w:eastAsia="zh-CN" w:bidi="ar"/>
              </w:rPr>
              <w:t>权益乘数</w:t>
            </w:r>
          </w:p>
        </w:tc>
        <w:tc>
          <w:tcPr>
            <w:tcW w:w="1140" w:type="dxa"/>
            <w:tcBorders>
              <w:top w:val="nil"/>
              <w:left w:val="nil"/>
              <w:bottom w:val="single" w:color="auto" w:sz="12" w:space="0"/>
              <w:right w:val="nil"/>
            </w:tcBorders>
            <w:shd w:val="clear" w:color="auto" w:fill="auto"/>
            <w:vAlign w:val="center"/>
          </w:tcPr>
          <w:p w14:paraId="2BA76BD0">
            <w:pPr>
              <w:keepNext w:val="0"/>
              <w:keepLines w:val="0"/>
              <w:widowControl/>
              <w:suppressLineNumbers w:val="0"/>
              <w:snapToGrid w:val="0"/>
              <w:ind w:left="0" w:leftChars="0" w:right="0" w:rightChars="0" w:firstLine="0" w:firstLineChars="0"/>
              <w:jc w:val="center"/>
              <w:textAlignment w:val="bottom"/>
              <w:rPr>
                <w:rFonts w:hint="default" w:ascii="Times New Roman" w:hAnsi="Times New Roman" w:eastAsia="宋体" w:cs="Times New Roman"/>
                <w:b w:val="0"/>
                <w:bCs w:val="0"/>
                <w:i w:val="0"/>
                <w:iCs w:val="0"/>
                <w:color w:val="000000"/>
                <w:kern w:val="0"/>
                <w:sz w:val="21"/>
                <w:szCs w:val="21"/>
                <w:u w:val="none"/>
                <w:lang w:val="en-US" w:eastAsia="zh-CN" w:bidi="ar"/>
              </w:rPr>
            </w:pPr>
            <w:r>
              <w:rPr>
                <w:rFonts w:hint="default" w:ascii="Times New Roman" w:hAnsi="Times New Roman" w:eastAsia="宋体" w:cs="Times New Roman"/>
                <w:b w:val="0"/>
                <w:bCs w:val="0"/>
                <w:i w:val="0"/>
                <w:iCs w:val="0"/>
                <w:color w:val="000000"/>
                <w:kern w:val="0"/>
                <w:sz w:val="21"/>
                <w:szCs w:val="21"/>
                <w:u w:val="none"/>
                <w:lang w:val="en-US" w:eastAsia="zh-CN" w:bidi="ar"/>
              </w:rPr>
              <w:t>1.577</w:t>
            </w:r>
          </w:p>
        </w:tc>
        <w:tc>
          <w:tcPr>
            <w:tcW w:w="1140" w:type="dxa"/>
            <w:tcBorders>
              <w:top w:val="nil"/>
              <w:left w:val="nil"/>
              <w:bottom w:val="single" w:color="auto" w:sz="12" w:space="0"/>
              <w:right w:val="nil"/>
            </w:tcBorders>
            <w:shd w:val="clear" w:color="auto" w:fill="auto"/>
            <w:vAlign w:val="center"/>
          </w:tcPr>
          <w:p w14:paraId="7388DFBB">
            <w:pPr>
              <w:keepNext w:val="0"/>
              <w:keepLines w:val="0"/>
              <w:widowControl/>
              <w:suppressLineNumbers w:val="0"/>
              <w:snapToGrid w:val="0"/>
              <w:ind w:left="0" w:leftChars="0" w:right="0" w:rightChars="0" w:firstLine="0" w:firstLineChars="0"/>
              <w:jc w:val="center"/>
              <w:textAlignment w:val="bottom"/>
              <w:rPr>
                <w:rFonts w:hint="default" w:ascii="Times New Roman" w:hAnsi="Times New Roman" w:eastAsia="宋体" w:cs="Times New Roman"/>
                <w:b w:val="0"/>
                <w:bCs w:val="0"/>
                <w:i w:val="0"/>
                <w:iCs w:val="0"/>
                <w:color w:val="000000"/>
                <w:kern w:val="0"/>
                <w:sz w:val="21"/>
                <w:szCs w:val="21"/>
                <w:u w:val="none"/>
                <w:lang w:val="en-US" w:eastAsia="zh-CN" w:bidi="ar"/>
              </w:rPr>
            </w:pPr>
            <w:r>
              <w:rPr>
                <w:rFonts w:hint="default" w:ascii="Times New Roman" w:hAnsi="Times New Roman" w:eastAsia="宋体" w:cs="Times New Roman"/>
                <w:b w:val="0"/>
                <w:bCs w:val="0"/>
                <w:i w:val="0"/>
                <w:iCs w:val="0"/>
                <w:color w:val="000000"/>
                <w:kern w:val="0"/>
                <w:sz w:val="21"/>
                <w:szCs w:val="21"/>
                <w:u w:val="none"/>
                <w:lang w:val="en-US" w:eastAsia="zh-CN" w:bidi="ar"/>
              </w:rPr>
              <w:t>1.565</w:t>
            </w:r>
          </w:p>
        </w:tc>
        <w:tc>
          <w:tcPr>
            <w:tcW w:w="1140" w:type="dxa"/>
            <w:tcBorders>
              <w:top w:val="nil"/>
              <w:left w:val="nil"/>
              <w:bottom w:val="single" w:color="auto" w:sz="12" w:space="0"/>
              <w:right w:val="nil"/>
            </w:tcBorders>
            <w:shd w:val="clear" w:color="auto" w:fill="auto"/>
            <w:vAlign w:val="center"/>
          </w:tcPr>
          <w:p w14:paraId="5DAECF1E">
            <w:pPr>
              <w:keepNext w:val="0"/>
              <w:keepLines w:val="0"/>
              <w:widowControl/>
              <w:suppressLineNumbers w:val="0"/>
              <w:snapToGrid w:val="0"/>
              <w:ind w:left="0" w:leftChars="0" w:right="0" w:rightChars="0" w:firstLine="0" w:firstLineChars="0"/>
              <w:jc w:val="center"/>
              <w:textAlignment w:val="bottom"/>
              <w:rPr>
                <w:rFonts w:hint="default" w:ascii="Times New Roman" w:hAnsi="Times New Roman" w:eastAsia="宋体" w:cs="Times New Roman"/>
                <w:b w:val="0"/>
                <w:bCs w:val="0"/>
                <w:i w:val="0"/>
                <w:iCs w:val="0"/>
                <w:color w:val="000000"/>
                <w:kern w:val="0"/>
                <w:sz w:val="21"/>
                <w:szCs w:val="21"/>
                <w:u w:val="none"/>
                <w:lang w:val="en-US" w:eastAsia="zh-CN" w:bidi="ar"/>
              </w:rPr>
            </w:pPr>
            <w:r>
              <w:rPr>
                <w:rFonts w:hint="default" w:ascii="Times New Roman" w:hAnsi="Times New Roman" w:eastAsia="宋体" w:cs="Times New Roman"/>
                <w:b w:val="0"/>
                <w:bCs w:val="0"/>
                <w:i w:val="0"/>
                <w:iCs w:val="0"/>
                <w:color w:val="000000"/>
                <w:kern w:val="0"/>
                <w:sz w:val="21"/>
                <w:szCs w:val="21"/>
                <w:u w:val="none"/>
                <w:lang w:val="en-US" w:eastAsia="zh-CN" w:bidi="ar"/>
              </w:rPr>
              <w:t>1.368</w:t>
            </w:r>
          </w:p>
        </w:tc>
        <w:tc>
          <w:tcPr>
            <w:tcW w:w="1140" w:type="dxa"/>
            <w:tcBorders>
              <w:top w:val="nil"/>
              <w:left w:val="nil"/>
              <w:bottom w:val="single" w:color="auto" w:sz="12" w:space="0"/>
              <w:right w:val="nil"/>
            </w:tcBorders>
            <w:shd w:val="clear" w:color="auto" w:fill="auto"/>
            <w:vAlign w:val="center"/>
          </w:tcPr>
          <w:p w14:paraId="7081F1D1">
            <w:pPr>
              <w:keepNext w:val="0"/>
              <w:keepLines w:val="0"/>
              <w:widowControl/>
              <w:suppressLineNumbers w:val="0"/>
              <w:snapToGrid w:val="0"/>
              <w:ind w:left="0" w:leftChars="0" w:right="0" w:rightChars="0" w:firstLine="0" w:firstLineChars="0"/>
              <w:jc w:val="center"/>
              <w:textAlignment w:val="bottom"/>
              <w:rPr>
                <w:rFonts w:hint="default" w:ascii="Times New Roman" w:hAnsi="Times New Roman" w:eastAsia="宋体" w:cs="Times New Roman"/>
                <w:b w:val="0"/>
                <w:bCs w:val="0"/>
                <w:i w:val="0"/>
                <w:iCs w:val="0"/>
                <w:color w:val="000000"/>
                <w:kern w:val="0"/>
                <w:sz w:val="21"/>
                <w:szCs w:val="21"/>
                <w:u w:val="none"/>
                <w:lang w:val="en-US" w:eastAsia="zh-CN" w:bidi="ar"/>
              </w:rPr>
            </w:pPr>
            <w:r>
              <w:rPr>
                <w:rFonts w:hint="default" w:ascii="Times New Roman" w:hAnsi="Times New Roman" w:eastAsia="宋体" w:cs="Times New Roman"/>
                <w:b w:val="0"/>
                <w:bCs w:val="0"/>
                <w:i w:val="0"/>
                <w:iCs w:val="0"/>
                <w:color w:val="000000"/>
                <w:kern w:val="0"/>
                <w:sz w:val="21"/>
                <w:szCs w:val="21"/>
                <w:u w:val="none"/>
                <w:lang w:val="en-US" w:eastAsia="zh-CN" w:bidi="ar"/>
              </w:rPr>
              <w:t>1.294</w:t>
            </w:r>
          </w:p>
        </w:tc>
        <w:tc>
          <w:tcPr>
            <w:tcW w:w="1140" w:type="dxa"/>
            <w:tcBorders>
              <w:top w:val="nil"/>
              <w:left w:val="nil"/>
              <w:bottom w:val="single" w:color="auto" w:sz="12" w:space="0"/>
              <w:right w:val="nil"/>
            </w:tcBorders>
            <w:shd w:val="clear" w:color="auto" w:fill="auto"/>
            <w:vAlign w:val="center"/>
          </w:tcPr>
          <w:p w14:paraId="1C82661D">
            <w:pPr>
              <w:keepNext w:val="0"/>
              <w:keepLines w:val="0"/>
              <w:widowControl/>
              <w:suppressLineNumbers w:val="0"/>
              <w:snapToGrid w:val="0"/>
              <w:ind w:left="0" w:leftChars="0" w:right="0" w:rightChars="0" w:firstLine="0" w:firstLineChars="0"/>
              <w:jc w:val="center"/>
              <w:textAlignment w:val="bottom"/>
              <w:rPr>
                <w:rFonts w:hint="default" w:ascii="Times New Roman" w:hAnsi="Times New Roman" w:eastAsia="宋体" w:cs="Times New Roman"/>
                <w:b w:val="0"/>
                <w:bCs w:val="0"/>
                <w:i w:val="0"/>
                <w:iCs w:val="0"/>
                <w:color w:val="000000"/>
                <w:kern w:val="0"/>
                <w:sz w:val="21"/>
                <w:szCs w:val="21"/>
                <w:u w:val="none"/>
                <w:lang w:val="en-US" w:eastAsia="zh-CN" w:bidi="ar"/>
              </w:rPr>
            </w:pPr>
            <w:r>
              <w:rPr>
                <w:rFonts w:hint="default" w:ascii="Times New Roman" w:hAnsi="Times New Roman" w:eastAsia="宋体" w:cs="Times New Roman"/>
                <w:b w:val="0"/>
                <w:bCs w:val="0"/>
                <w:i w:val="0"/>
                <w:iCs w:val="0"/>
                <w:color w:val="000000"/>
                <w:kern w:val="0"/>
                <w:sz w:val="21"/>
                <w:szCs w:val="21"/>
                <w:u w:val="none"/>
                <w:lang w:val="en-US" w:eastAsia="zh-CN" w:bidi="ar"/>
              </w:rPr>
              <w:t>1.31</w:t>
            </w:r>
          </w:p>
        </w:tc>
      </w:tr>
    </w:tbl>
    <w:p w14:paraId="68DA14F1">
      <w:pPr>
        <w:pStyle w:val="28"/>
        <w:keepNext w:val="0"/>
        <w:keepLines w:val="0"/>
        <w:pageBreakBefore w:val="0"/>
        <w:widowControl/>
        <w:suppressLineNumbers w:val="0"/>
        <w:kinsoku/>
        <w:wordWrap/>
        <w:overflowPunct/>
        <w:topLinePunct w:val="0"/>
        <w:autoSpaceDE/>
        <w:autoSpaceDN/>
        <w:bidi w:val="0"/>
        <w:adjustRightInd/>
        <w:snapToGrid/>
        <w:spacing w:beforeAutospacing="0" w:afterAutospacing="0" w:line="420" w:lineRule="exact"/>
        <w:ind w:firstLine="480" w:firstLineChars="200"/>
        <w:jc w:val="both"/>
        <w:textAlignment w:val="auto"/>
        <w:rPr>
          <w:rFonts w:hint="default" w:ascii="Times New Roman" w:hAnsi="Times New Roman" w:eastAsia="宋体" w:cs="Times New Roman"/>
          <w:sz w:val="24"/>
          <w:szCs w:val="24"/>
          <w:lang w:eastAsia="zh-CN"/>
        </w:rPr>
      </w:pPr>
      <w:r>
        <w:rPr>
          <w:rFonts w:hint="default" w:ascii="Times New Roman" w:hAnsi="Times New Roman" w:eastAsia="宋体" w:cs="Times New Roman"/>
          <w:sz w:val="24"/>
          <w:szCs w:val="24"/>
        </w:rPr>
        <w:t>数据来源：</w:t>
      </w:r>
      <w:r>
        <w:rPr>
          <w:rFonts w:hint="default" w:ascii="Times New Roman" w:hAnsi="Times New Roman" w:eastAsia="宋体" w:cs="Times New Roman"/>
          <w:sz w:val="24"/>
          <w:szCs w:val="24"/>
          <w:lang w:val="en-US" w:eastAsia="zh-CN"/>
        </w:rPr>
        <w:t>finD</w:t>
      </w:r>
      <w:r>
        <w:rPr>
          <w:rFonts w:hint="default" w:ascii="Times New Roman" w:hAnsi="Times New Roman" w:eastAsia="宋体" w:cs="Times New Roman"/>
          <w:sz w:val="24"/>
          <w:szCs w:val="24"/>
        </w:rPr>
        <w:t>数据库整理</w:t>
      </w:r>
    </w:p>
    <w:p w14:paraId="7670B8B5">
      <w:pPr>
        <w:autoSpaceDE/>
        <w:autoSpaceDN/>
        <w:snapToGrid/>
        <w:spacing w:before="156" w:beforeLines="50" w:after="156" w:afterLines="50" w:line="420" w:lineRule="exact"/>
        <w:ind w:firstLine="420" w:firstLineChars="0"/>
        <w:jc w:val="left"/>
        <w:outlineLvl w:val="2"/>
        <w:rPr>
          <w:rFonts w:hint="default" w:ascii="Times New Roman" w:hAnsi="Times New Roman" w:eastAsia="宋体" w:cs="Times New Roman"/>
          <w:kern w:val="2"/>
          <w:sz w:val="24"/>
          <w:szCs w:val="24"/>
          <w:lang w:val="en-US" w:eastAsia="zh-CN" w:bidi="ar-SA"/>
        </w:rPr>
      </w:pPr>
      <w:r>
        <w:rPr>
          <w:rFonts w:hint="default" w:ascii="Times New Roman" w:hAnsi="Times New Roman" w:eastAsia="宋体" w:cs="Times New Roman"/>
          <w:kern w:val="2"/>
          <w:sz w:val="24"/>
          <w:szCs w:val="24"/>
          <w:lang w:val="en-US" w:eastAsia="zh-CN" w:bidi="ar-SA"/>
        </w:rPr>
        <w:t>天地在线2020—2024年的ROE分别为14.2396%、5.1602%、0.3029%、-2.5578%和-6.9893%，呈现出最明显的持续恶化趋势。从杜邦分解看，公司销售净利率由2020年的3.21%降至2024年的-5.00%，总资产周转率由</w:t>
      </w:r>
      <w:r>
        <w:rPr>
          <w:rFonts w:hint="eastAsia" w:ascii="Times New Roman" w:hAnsi="Times New Roman" w:eastAsia="宋体" w:cs="Times New Roman"/>
          <w:kern w:val="2"/>
          <w:sz w:val="24"/>
          <w:szCs w:val="24"/>
          <w:lang w:val="en-US" w:eastAsia="zh-CN" w:bidi="ar-SA"/>
        </w:rPr>
        <w:t>268.1%</w:t>
      </w:r>
      <w:r>
        <w:rPr>
          <w:rFonts w:hint="default" w:ascii="Times New Roman" w:hAnsi="Times New Roman" w:eastAsia="宋体" w:cs="Times New Roman"/>
          <w:kern w:val="2"/>
          <w:sz w:val="24"/>
          <w:szCs w:val="24"/>
          <w:lang w:val="en-US" w:eastAsia="zh-CN" w:bidi="ar-SA"/>
        </w:rPr>
        <w:t>降至</w:t>
      </w:r>
      <w:r>
        <w:rPr>
          <w:rFonts w:hint="eastAsia" w:ascii="Times New Roman" w:hAnsi="Times New Roman" w:eastAsia="宋体" w:cs="Times New Roman"/>
          <w:kern w:val="2"/>
          <w:sz w:val="24"/>
          <w:szCs w:val="24"/>
          <w:lang w:val="en-US" w:eastAsia="zh-CN" w:bidi="ar-SA"/>
        </w:rPr>
        <w:t>106.2%</w:t>
      </w:r>
      <w:r>
        <w:rPr>
          <w:rFonts w:hint="default" w:ascii="Times New Roman" w:hAnsi="Times New Roman" w:eastAsia="宋体" w:cs="Times New Roman"/>
          <w:kern w:val="2"/>
          <w:sz w:val="24"/>
          <w:szCs w:val="24"/>
          <w:lang w:val="en-US" w:eastAsia="zh-CN" w:bidi="ar-SA"/>
        </w:rPr>
        <w:t>，权益乘数则始终维持在1.29—1.58之间，波动不大。这意味着，天地在线ROE转负并非杠杆扩张所致，而是利润率恶化和周转率下降同时发生的结果。</w:t>
      </w:r>
    </w:p>
    <w:p w14:paraId="191D5AF4">
      <w:pPr>
        <w:autoSpaceDE/>
        <w:autoSpaceDN/>
        <w:snapToGrid/>
        <w:spacing w:before="156" w:beforeLines="50" w:after="156" w:afterLines="50" w:line="420" w:lineRule="exact"/>
        <w:ind w:firstLine="420" w:firstLineChars="0"/>
        <w:jc w:val="left"/>
        <w:outlineLvl w:val="2"/>
        <w:rPr>
          <w:rFonts w:hint="default" w:ascii="Times New Roman" w:hAnsi="Times New Roman" w:eastAsia="宋体" w:cs="Times New Roman"/>
          <w:kern w:val="2"/>
          <w:sz w:val="24"/>
          <w:szCs w:val="24"/>
          <w:lang w:val="en-US" w:eastAsia="zh-CN" w:bidi="ar-SA"/>
        </w:rPr>
      </w:pPr>
      <w:r>
        <w:rPr>
          <w:rFonts w:hint="default" w:ascii="Times New Roman" w:hAnsi="Times New Roman" w:eastAsia="宋体" w:cs="Times New Roman"/>
          <w:kern w:val="2"/>
          <w:sz w:val="24"/>
          <w:szCs w:val="24"/>
          <w:lang w:val="en-US" w:eastAsia="zh-CN" w:bidi="ar-SA"/>
        </w:rPr>
        <w:t>从业务逻辑看，天地在线虽然被划为AI独立产品型企业，但其收入基础仍然以数字营销服务和数智化综合服务为主，AI数字人、XR直播、企业级SaaS和智能财税工具等新业务仍处于培育阶段。其问题并不在于完全缺少AI布局，而在于传统主业的利润率本来就较低，而新业务又尚未形成足够规模的收入支撑。在此基础上，公司资产周转率还从2</w:t>
      </w:r>
      <w:r>
        <w:rPr>
          <w:rFonts w:hint="eastAsia" w:ascii="Times New Roman" w:hAnsi="Times New Roman" w:eastAsia="宋体" w:cs="Times New Roman"/>
          <w:kern w:val="2"/>
          <w:sz w:val="24"/>
          <w:szCs w:val="24"/>
          <w:lang w:val="en-US" w:eastAsia="zh-CN" w:bidi="ar-SA"/>
        </w:rPr>
        <w:t>00%</w:t>
      </w:r>
      <w:r>
        <w:rPr>
          <w:rFonts w:hint="default" w:ascii="Times New Roman" w:hAnsi="Times New Roman" w:eastAsia="宋体" w:cs="Times New Roman"/>
          <w:kern w:val="2"/>
          <w:sz w:val="24"/>
          <w:szCs w:val="24"/>
          <w:lang w:val="en-US" w:eastAsia="zh-CN" w:bidi="ar-SA"/>
        </w:rPr>
        <w:t>以上持续下降到接近1</w:t>
      </w:r>
      <w:r>
        <w:rPr>
          <w:rFonts w:hint="eastAsia" w:ascii="Times New Roman" w:hAnsi="Times New Roman" w:eastAsia="宋体" w:cs="Times New Roman"/>
          <w:kern w:val="2"/>
          <w:sz w:val="24"/>
          <w:szCs w:val="24"/>
          <w:lang w:val="en-US" w:eastAsia="zh-CN" w:bidi="ar-SA"/>
        </w:rPr>
        <w:t>00%</w:t>
      </w:r>
      <w:r>
        <w:rPr>
          <w:rFonts w:hint="default" w:ascii="Times New Roman" w:hAnsi="Times New Roman" w:eastAsia="宋体" w:cs="Times New Roman"/>
          <w:kern w:val="2"/>
          <w:sz w:val="24"/>
          <w:szCs w:val="24"/>
          <w:lang w:val="en-US" w:eastAsia="zh-CN" w:bidi="ar-SA"/>
        </w:rPr>
        <w:t>，表明传统流量和营销类业务的收入放大能力也在减弱。QuestMobile关于营销市场的研究显示，当前数字营销市场整体仍保持投放活跃，但行业竞争持续深化，精准投放、闭环转化和内容营销成为主流，这意味着企业即使通过AI提升创意和投放效率，也不一定能够同步获得更高服务溢价。天地在线的ROE恶化，本质上反映的是低利润传统主业</w:t>
      </w:r>
      <w:r>
        <w:rPr>
          <w:rFonts w:hint="eastAsia" w:ascii="Times New Roman" w:hAnsi="Times New Roman" w:eastAsia="宋体" w:cs="Times New Roman"/>
          <w:kern w:val="2"/>
          <w:sz w:val="24"/>
          <w:szCs w:val="24"/>
          <w:lang w:val="en-US" w:eastAsia="zh-CN" w:bidi="ar-SA"/>
        </w:rPr>
        <w:t>、</w:t>
      </w:r>
      <w:r>
        <w:rPr>
          <w:rFonts w:hint="default" w:ascii="Times New Roman" w:hAnsi="Times New Roman" w:eastAsia="宋体" w:cs="Times New Roman"/>
          <w:kern w:val="2"/>
          <w:sz w:val="24"/>
          <w:szCs w:val="24"/>
          <w:lang w:val="en-US" w:eastAsia="zh-CN" w:bidi="ar-SA"/>
        </w:rPr>
        <w:t>新AI业务投入期</w:t>
      </w:r>
      <w:r>
        <w:rPr>
          <w:rFonts w:hint="eastAsia" w:ascii="Times New Roman" w:hAnsi="Times New Roman" w:eastAsia="宋体" w:cs="Times New Roman"/>
          <w:kern w:val="2"/>
          <w:sz w:val="24"/>
          <w:szCs w:val="24"/>
          <w:lang w:val="en-US" w:eastAsia="zh-CN" w:bidi="ar-SA"/>
        </w:rPr>
        <w:t>、</w:t>
      </w:r>
      <w:r>
        <w:rPr>
          <w:rFonts w:hint="default" w:ascii="Times New Roman" w:hAnsi="Times New Roman" w:eastAsia="宋体" w:cs="Times New Roman"/>
          <w:kern w:val="2"/>
          <w:sz w:val="24"/>
          <w:szCs w:val="24"/>
          <w:lang w:val="en-US" w:eastAsia="zh-CN" w:bidi="ar-SA"/>
        </w:rPr>
        <w:t>收入周转减弱的三重压力叠加。</w:t>
      </w:r>
    </w:p>
    <w:p w14:paraId="6B890C4D">
      <w:pPr>
        <w:autoSpaceDE/>
        <w:autoSpaceDN/>
        <w:snapToGrid/>
        <w:spacing w:before="156" w:beforeLines="50" w:after="156" w:afterLines="50" w:line="420" w:lineRule="exact"/>
        <w:ind w:firstLine="420" w:firstLineChars="0"/>
        <w:jc w:val="left"/>
        <w:outlineLvl w:val="2"/>
        <w:rPr>
          <w:rFonts w:hint="default" w:ascii="Times New Roman" w:hAnsi="Times New Roman" w:eastAsia="宋体" w:cs="Times New Roman"/>
          <w:kern w:val="2"/>
          <w:sz w:val="24"/>
          <w:szCs w:val="24"/>
          <w:lang w:val="en-US" w:eastAsia="zh-CN" w:bidi="ar-SA"/>
        </w:rPr>
      </w:pPr>
      <w:r>
        <w:rPr>
          <w:rFonts w:hint="default" w:ascii="Times New Roman" w:hAnsi="Times New Roman" w:eastAsia="宋体" w:cs="Times New Roman"/>
          <w:kern w:val="2"/>
          <w:sz w:val="24"/>
          <w:szCs w:val="24"/>
          <w:lang w:val="en-US" w:eastAsia="zh-CN" w:bidi="ar-SA"/>
        </w:rPr>
        <w:t>综合来看，AI独立产品型企业内部的ROE差异，并不简单表现为产品型一定更高盈利，而是呈现出明显的分层结构：方直科技代表的是高利润率但周转偏低的教育AI产品模式，佳讯飞鸿代表的是利润率受项目实施周期和定制化成本压缩的行业解决方案模式，天地在线则代表传统主业承压且AI新业务尚未规模化的过渡型模式。三者共同说明，AI独立产品型企业虽然更容易形成高附加值产品，但若周转效率不足或商业化节奏滞后，ROE仍可能偏弱。</w:t>
      </w:r>
    </w:p>
    <w:p w14:paraId="11DE00D8">
      <w:pPr>
        <w:autoSpaceDE/>
        <w:autoSpaceDN/>
        <w:snapToGrid/>
        <w:spacing w:before="156" w:beforeLines="50" w:after="156" w:afterLines="50" w:line="420" w:lineRule="exact"/>
        <w:jc w:val="left"/>
        <w:outlineLvl w:val="2"/>
        <w:rPr>
          <w:rFonts w:hint="default" w:ascii="Times New Roman" w:hAnsi="Times New Roman" w:eastAsia="黑体" w:cs="Times New Roman"/>
          <w:color w:val="000000"/>
          <w:kern w:val="0"/>
          <w:sz w:val="28"/>
          <w:szCs w:val="28"/>
          <w:lang w:val="en-US" w:eastAsia="zh-CN"/>
        </w:rPr>
      </w:pPr>
      <w:r>
        <w:rPr>
          <w:rFonts w:hint="default" w:ascii="Times New Roman" w:hAnsi="Times New Roman" w:eastAsia="黑体" w:cs="Times New Roman"/>
          <w:color w:val="000000"/>
          <w:kern w:val="0"/>
          <w:sz w:val="28"/>
          <w:szCs w:val="28"/>
          <w:lang w:val="en-US" w:eastAsia="zh-CN"/>
        </w:rPr>
        <w:t>4.2.4.2 AI业务赋能型企业净资产收益率分析</w:t>
      </w:r>
    </w:p>
    <w:p w14:paraId="4907698A">
      <w:pPr>
        <w:pStyle w:val="28"/>
        <w:keepNext w:val="0"/>
        <w:keepLines w:val="0"/>
        <w:pageBreakBefore w:val="0"/>
        <w:widowControl/>
        <w:suppressLineNumbers w:val="0"/>
        <w:kinsoku/>
        <w:wordWrap/>
        <w:overflowPunct/>
        <w:topLinePunct w:val="0"/>
        <w:autoSpaceDE/>
        <w:autoSpaceDN/>
        <w:bidi w:val="0"/>
        <w:adjustRightInd/>
        <w:snapToGrid/>
        <w:spacing w:beforeAutospacing="0" w:afterAutospacing="0" w:line="420" w:lineRule="exact"/>
        <w:ind w:firstLine="480" w:firstLineChars="200"/>
        <w:jc w:val="both"/>
        <w:textAlignment w:val="auto"/>
        <w:rPr>
          <w:rFonts w:hint="default" w:ascii="Times New Roman" w:hAnsi="Times New Roman" w:eastAsia="宋体" w:cs="Times New Roman"/>
          <w:kern w:val="2"/>
          <w:sz w:val="24"/>
          <w:szCs w:val="24"/>
          <w:lang w:val="en-US" w:eastAsia="zh-CN" w:bidi="ar-SA"/>
        </w:rPr>
      </w:pPr>
      <w:r>
        <w:rPr>
          <w:rFonts w:hint="default" w:ascii="Times New Roman" w:hAnsi="Times New Roman" w:eastAsia="宋体" w:cs="Times New Roman"/>
          <w:kern w:val="2"/>
          <w:sz w:val="24"/>
          <w:szCs w:val="24"/>
          <w:lang w:val="en-US" w:eastAsia="zh-CN" w:bidi="ar-SA"/>
        </w:rPr>
        <w:t>（1）巨人网络</w:t>
      </w:r>
    </w:p>
    <w:p w14:paraId="4F7721E4">
      <w:pPr>
        <w:widowControl/>
        <w:tabs>
          <w:tab w:val="left" w:pos="377"/>
        </w:tabs>
        <w:autoSpaceDE/>
        <w:autoSpaceDN/>
        <w:snapToGrid/>
        <w:spacing w:before="156" w:beforeLines="50"/>
        <w:jc w:val="center"/>
        <w:rPr>
          <w:rFonts w:hint="default" w:ascii="Times New Roman" w:hAnsi="Times New Roman" w:eastAsia="宋体" w:cs="Times New Roman"/>
          <w:spacing w:val="10"/>
          <w:kern w:val="0"/>
          <w:szCs w:val="20"/>
          <w:lang w:val="en-US" w:eastAsia="zh-CN"/>
        </w:rPr>
      </w:pPr>
      <w:r>
        <w:rPr>
          <w:rFonts w:hint="default" w:ascii="Times New Roman" w:hAnsi="Times New Roman" w:eastAsia="宋体" w:cs="Times New Roman"/>
          <w:spacing w:val="10"/>
          <w:kern w:val="0"/>
          <w:szCs w:val="20"/>
          <w:lang w:val="en-US" w:eastAsia="zh-CN"/>
        </w:rPr>
        <w:t>表4-37 巨人网络杜邦指标拆解表</w:t>
      </w:r>
    </w:p>
    <w:tbl>
      <w:tblPr>
        <w:tblStyle w:val="31"/>
        <w:tblW w:w="8519" w:type="dxa"/>
        <w:jc w:val="center"/>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Layout w:type="autofit"/>
        <w:tblCellMar>
          <w:top w:w="0" w:type="dxa"/>
          <w:left w:w="108" w:type="dxa"/>
          <w:bottom w:w="0" w:type="dxa"/>
          <w:right w:w="108" w:type="dxa"/>
        </w:tblCellMar>
      </w:tblPr>
      <w:tblGrid>
        <w:gridCol w:w="2790"/>
        <w:gridCol w:w="1145"/>
        <w:gridCol w:w="1146"/>
        <w:gridCol w:w="1146"/>
        <w:gridCol w:w="1146"/>
        <w:gridCol w:w="1146"/>
      </w:tblGrid>
      <w:tr w14:paraId="39380984">
        <w:trPr>
          <w:trHeight w:val="0" w:hRule="atLeast"/>
          <w:tblHeader/>
          <w:jc w:val="center"/>
        </w:trPr>
        <w:tc>
          <w:tcPr>
            <w:tcW w:w="2790" w:type="dxa"/>
            <w:tcBorders>
              <w:top w:val="single" w:color="auto" w:sz="12" w:space="0"/>
              <w:left w:val="nil"/>
              <w:bottom w:val="single" w:color="auto" w:sz="4" w:space="0"/>
              <w:right w:val="nil"/>
            </w:tcBorders>
            <w:shd w:val="clear" w:color="auto" w:fill="auto"/>
            <w:vAlign w:val="center"/>
          </w:tcPr>
          <w:p w14:paraId="1EEB4AA8">
            <w:pPr>
              <w:keepNext w:val="0"/>
              <w:keepLines w:val="0"/>
              <w:widowControl/>
              <w:suppressLineNumbers w:val="0"/>
              <w:snapToGrid w:val="0"/>
              <w:ind w:left="0" w:leftChars="0" w:right="0" w:rightChars="0" w:firstLine="0" w:firstLineChars="0"/>
              <w:jc w:val="center"/>
              <w:textAlignment w:val="center"/>
              <w:rPr>
                <w:rFonts w:hint="default" w:ascii="Times New Roman" w:hAnsi="Times New Roman" w:eastAsia="宋体" w:cs="Times New Roman"/>
                <w:b/>
                <w:bCs/>
                <w:i w:val="0"/>
                <w:iCs w:val="0"/>
                <w:color w:val="000000"/>
                <w:sz w:val="22"/>
                <w:szCs w:val="22"/>
                <w:u w:val="none"/>
              </w:rPr>
            </w:pPr>
            <w:r>
              <w:rPr>
                <w:rFonts w:hint="default" w:ascii="Times New Roman" w:hAnsi="Times New Roman" w:eastAsia="宋体" w:cs="Times New Roman"/>
                <w:b/>
                <w:bCs/>
                <w:i w:val="0"/>
                <w:iCs w:val="0"/>
                <w:color w:val="000000"/>
                <w:kern w:val="0"/>
                <w:sz w:val="22"/>
                <w:szCs w:val="22"/>
                <w:u w:val="none"/>
                <w:lang w:val="en-US" w:eastAsia="zh-CN" w:bidi="ar"/>
              </w:rPr>
              <w:t>指标</w:t>
            </w:r>
          </w:p>
        </w:tc>
        <w:tc>
          <w:tcPr>
            <w:tcW w:w="1145" w:type="dxa"/>
            <w:tcBorders>
              <w:top w:val="single" w:color="auto" w:sz="12" w:space="0"/>
              <w:left w:val="nil"/>
              <w:bottom w:val="single" w:color="auto" w:sz="4" w:space="0"/>
              <w:right w:val="nil"/>
            </w:tcBorders>
            <w:shd w:val="clear" w:color="auto" w:fill="auto"/>
            <w:vAlign w:val="center"/>
          </w:tcPr>
          <w:p w14:paraId="50C1AB56">
            <w:pPr>
              <w:keepNext w:val="0"/>
              <w:keepLines w:val="0"/>
              <w:widowControl/>
              <w:suppressLineNumbers w:val="0"/>
              <w:snapToGrid w:val="0"/>
              <w:ind w:left="0" w:leftChars="0" w:right="0" w:rightChars="0" w:firstLine="0" w:firstLineChars="0"/>
              <w:jc w:val="center"/>
              <w:textAlignment w:val="center"/>
              <w:rPr>
                <w:rFonts w:hint="default" w:ascii="Times New Roman" w:hAnsi="Times New Roman" w:eastAsia="宋体" w:cs="Times New Roman"/>
                <w:b/>
                <w:bCs/>
                <w:i w:val="0"/>
                <w:iCs w:val="0"/>
                <w:color w:val="000000"/>
                <w:sz w:val="22"/>
                <w:szCs w:val="22"/>
                <w:u w:val="none"/>
              </w:rPr>
            </w:pPr>
            <w:r>
              <w:rPr>
                <w:rFonts w:hint="default" w:ascii="Times New Roman" w:hAnsi="Times New Roman" w:eastAsia="宋体" w:cs="Times New Roman"/>
                <w:b/>
                <w:bCs/>
                <w:i w:val="0"/>
                <w:iCs w:val="0"/>
                <w:color w:val="000000"/>
                <w:kern w:val="0"/>
                <w:sz w:val="22"/>
                <w:szCs w:val="22"/>
                <w:u w:val="none"/>
                <w:lang w:val="en-US" w:eastAsia="zh-CN" w:bidi="ar"/>
              </w:rPr>
              <w:t>2020</w:t>
            </w:r>
          </w:p>
        </w:tc>
        <w:tc>
          <w:tcPr>
            <w:tcW w:w="1146" w:type="dxa"/>
            <w:tcBorders>
              <w:top w:val="single" w:color="auto" w:sz="12" w:space="0"/>
              <w:left w:val="nil"/>
              <w:bottom w:val="single" w:color="auto" w:sz="4" w:space="0"/>
              <w:right w:val="nil"/>
            </w:tcBorders>
            <w:shd w:val="clear" w:color="auto" w:fill="auto"/>
            <w:vAlign w:val="center"/>
          </w:tcPr>
          <w:p w14:paraId="76D99211">
            <w:pPr>
              <w:keepNext w:val="0"/>
              <w:keepLines w:val="0"/>
              <w:widowControl/>
              <w:suppressLineNumbers w:val="0"/>
              <w:snapToGrid w:val="0"/>
              <w:ind w:left="0" w:leftChars="0" w:right="0" w:rightChars="0" w:firstLine="0" w:firstLineChars="0"/>
              <w:jc w:val="center"/>
              <w:textAlignment w:val="center"/>
              <w:rPr>
                <w:rFonts w:hint="default" w:ascii="Times New Roman" w:hAnsi="Times New Roman" w:eastAsia="宋体" w:cs="Times New Roman"/>
                <w:b/>
                <w:bCs/>
                <w:i w:val="0"/>
                <w:iCs w:val="0"/>
                <w:color w:val="000000"/>
                <w:sz w:val="22"/>
                <w:szCs w:val="22"/>
                <w:u w:val="none"/>
              </w:rPr>
            </w:pPr>
            <w:r>
              <w:rPr>
                <w:rFonts w:hint="default" w:ascii="Times New Roman" w:hAnsi="Times New Roman" w:eastAsia="宋体" w:cs="Times New Roman"/>
                <w:b/>
                <w:bCs/>
                <w:i w:val="0"/>
                <w:iCs w:val="0"/>
                <w:color w:val="000000"/>
                <w:kern w:val="0"/>
                <w:sz w:val="22"/>
                <w:szCs w:val="22"/>
                <w:u w:val="none"/>
                <w:lang w:val="en-US" w:eastAsia="zh-CN" w:bidi="ar"/>
              </w:rPr>
              <w:t>2021</w:t>
            </w:r>
          </w:p>
        </w:tc>
        <w:tc>
          <w:tcPr>
            <w:tcW w:w="1146" w:type="dxa"/>
            <w:tcBorders>
              <w:top w:val="single" w:color="auto" w:sz="12" w:space="0"/>
              <w:left w:val="nil"/>
              <w:bottom w:val="single" w:color="auto" w:sz="4" w:space="0"/>
              <w:right w:val="nil"/>
            </w:tcBorders>
            <w:shd w:val="clear" w:color="auto" w:fill="auto"/>
            <w:vAlign w:val="center"/>
          </w:tcPr>
          <w:p w14:paraId="068B6287">
            <w:pPr>
              <w:keepNext w:val="0"/>
              <w:keepLines w:val="0"/>
              <w:widowControl/>
              <w:suppressLineNumbers w:val="0"/>
              <w:snapToGrid w:val="0"/>
              <w:ind w:left="0" w:leftChars="0" w:right="0" w:rightChars="0" w:firstLine="0" w:firstLineChars="0"/>
              <w:jc w:val="center"/>
              <w:textAlignment w:val="center"/>
              <w:rPr>
                <w:rFonts w:hint="default" w:ascii="Times New Roman" w:hAnsi="Times New Roman" w:eastAsia="宋体" w:cs="Times New Roman"/>
                <w:b/>
                <w:bCs/>
                <w:i w:val="0"/>
                <w:iCs w:val="0"/>
                <w:color w:val="000000"/>
                <w:sz w:val="22"/>
                <w:szCs w:val="22"/>
                <w:u w:val="none"/>
              </w:rPr>
            </w:pPr>
            <w:r>
              <w:rPr>
                <w:rFonts w:hint="default" w:ascii="Times New Roman" w:hAnsi="Times New Roman" w:eastAsia="宋体" w:cs="Times New Roman"/>
                <w:b/>
                <w:bCs/>
                <w:i w:val="0"/>
                <w:iCs w:val="0"/>
                <w:color w:val="000000"/>
                <w:kern w:val="0"/>
                <w:sz w:val="22"/>
                <w:szCs w:val="22"/>
                <w:u w:val="none"/>
                <w:lang w:val="en-US" w:eastAsia="zh-CN" w:bidi="ar"/>
              </w:rPr>
              <w:t>2022</w:t>
            </w:r>
          </w:p>
        </w:tc>
        <w:tc>
          <w:tcPr>
            <w:tcW w:w="1146" w:type="dxa"/>
            <w:tcBorders>
              <w:top w:val="single" w:color="auto" w:sz="12" w:space="0"/>
              <w:left w:val="nil"/>
              <w:bottom w:val="single" w:color="auto" w:sz="4" w:space="0"/>
              <w:right w:val="nil"/>
            </w:tcBorders>
            <w:shd w:val="clear" w:color="auto" w:fill="auto"/>
            <w:vAlign w:val="center"/>
          </w:tcPr>
          <w:p w14:paraId="4385B6E9">
            <w:pPr>
              <w:keepNext w:val="0"/>
              <w:keepLines w:val="0"/>
              <w:widowControl/>
              <w:suppressLineNumbers w:val="0"/>
              <w:snapToGrid w:val="0"/>
              <w:ind w:left="0" w:leftChars="0" w:right="0" w:rightChars="0" w:firstLine="0" w:firstLineChars="0"/>
              <w:jc w:val="center"/>
              <w:textAlignment w:val="center"/>
              <w:rPr>
                <w:rFonts w:hint="default" w:ascii="Times New Roman" w:hAnsi="Times New Roman" w:eastAsia="宋体" w:cs="Times New Roman"/>
                <w:b/>
                <w:bCs/>
                <w:i w:val="0"/>
                <w:iCs w:val="0"/>
                <w:color w:val="000000"/>
                <w:sz w:val="22"/>
                <w:szCs w:val="22"/>
                <w:u w:val="none"/>
              </w:rPr>
            </w:pPr>
            <w:r>
              <w:rPr>
                <w:rFonts w:hint="default" w:ascii="Times New Roman" w:hAnsi="Times New Roman" w:eastAsia="宋体" w:cs="Times New Roman"/>
                <w:b/>
                <w:bCs/>
                <w:i w:val="0"/>
                <w:iCs w:val="0"/>
                <w:color w:val="000000"/>
                <w:kern w:val="0"/>
                <w:sz w:val="22"/>
                <w:szCs w:val="22"/>
                <w:u w:val="none"/>
                <w:lang w:val="en-US" w:eastAsia="zh-CN" w:bidi="ar"/>
              </w:rPr>
              <w:t>2023</w:t>
            </w:r>
          </w:p>
        </w:tc>
        <w:tc>
          <w:tcPr>
            <w:tcW w:w="1146" w:type="dxa"/>
            <w:tcBorders>
              <w:top w:val="single" w:color="auto" w:sz="12" w:space="0"/>
              <w:left w:val="nil"/>
              <w:bottom w:val="single" w:color="auto" w:sz="4" w:space="0"/>
              <w:right w:val="nil"/>
            </w:tcBorders>
            <w:shd w:val="clear" w:color="auto" w:fill="auto"/>
            <w:vAlign w:val="center"/>
          </w:tcPr>
          <w:p w14:paraId="3C78379F">
            <w:pPr>
              <w:keepNext w:val="0"/>
              <w:keepLines w:val="0"/>
              <w:widowControl/>
              <w:suppressLineNumbers w:val="0"/>
              <w:snapToGrid w:val="0"/>
              <w:ind w:left="0" w:leftChars="0" w:right="0" w:rightChars="0" w:firstLine="0" w:firstLineChars="0"/>
              <w:jc w:val="center"/>
              <w:textAlignment w:val="center"/>
              <w:rPr>
                <w:rFonts w:hint="default" w:ascii="Times New Roman" w:hAnsi="Times New Roman" w:eastAsia="宋体" w:cs="Times New Roman"/>
                <w:b/>
                <w:bCs/>
                <w:i w:val="0"/>
                <w:iCs w:val="0"/>
                <w:color w:val="000000"/>
                <w:sz w:val="22"/>
                <w:szCs w:val="22"/>
                <w:u w:val="none"/>
              </w:rPr>
            </w:pPr>
            <w:r>
              <w:rPr>
                <w:rFonts w:hint="default" w:ascii="Times New Roman" w:hAnsi="Times New Roman" w:eastAsia="宋体" w:cs="Times New Roman"/>
                <w:b/>
                <w:bCs/>
                <w:i w:val="0"/>
                <w:iCs w:val="0"/>
                <w:color w:val="000000"/>
                <w:kern w:val="0"/>
                <w:sz w:val="22"/>
                <w:szCs w:val="22"/>
                <w:u w:val="none"/>
                <w:lang w:val="en-US" w:eastAsia="zh-CN" w:bidi="ar"/>
              </w:rPr>
              <w:t>2024</w:t>
            </w:r>
          </w:p>
        </w:tc>
      </w:tr>
      <w:tr w14:paraId="6A9C2E91">
        <w:trPr>
          <w:trHeight w:val="0" w:hRule="atLeast"/>
          <w:jc w:val="center"/>
        </w:trPr>
        <w:tc>
          <w:tcPr>
            <w:tcW w:w="2790" w:type="dxa"/>
            <w:tcBorders>
              <w:top w:val="single" w:color="auto" w:sz="4" w:space="0"/>
              <w:left w:val="nil"/>
              <w:bottom w:val="nil"/>
              <w:right w:val="nil"/>
            </w:tcBorders>
            <w:shd w:val="clear" w:color="auto" w:fill="auto"/>
            <w:vAlign w:val="center"/>
          </w:tcPr>
          <w:p w14:paraId="522C0AE8">
            <w:pPr>
              <w:keepNext w:val="0"/>
              <w:keepLines w:val="0"/>
              <w:widowControl/>
              <w:suppressLineNumbers w:val="0"/>
              <w:snapToGrid w:val="0"/>
              <w:ind w:left="0" w:leftChars="0" w:right="0" w:rightChars="0" w:firstLine="0" w:firstLineChars="0"/>
              <w:jc w:val="center"/>
              <w:textAlignment w:val="bottom"/>
              <w:rPr>
                <w:rFonts w:hint="default" w:ascii="Times New Roman" w:hAnsi="Times New Roman" w:eastAsia="宋体" w:cs="Times New Roman"/>
                <w:b w:val="0"/>
                <w:bCs w:val="0"/>
                <w:i w:val="0"/>
                <w:iCs w:val="0"/>
                <w:color w:val="000000"/>
                <w:kern w:val="0"/>
                <w:sz w:val="21"/>
                <w:szCs w:val="21"/>
                <w:u w:val="none"/>
                <w:lang w:val="en-US" w:eastAsia="zh-CN" w:bidi="ar"/>
              </w:rPr>
            </w:pPr>
            <w:r>
              <w:rPr>
                <w:rFonts w:hint="default" w:ascii="Times New Roman" w:hAnsi="Times New Roman" w:eastAsia="宋体" w:cs="Times New Roman"/>
                <w:b w:val="0"/>
                <w:bCs w:val="0"/>
                <w:i w:val="0"/>
                <w:iCs w:val="0"/>
                <w:color w:val="000000"/>
                <w:kern w:val="0"/>
                <w:sz w:val="21"/>
                <w:szCs w:val="21"/>
                <w:u w:val="none"/>
                <w:lang w:val="en-US" w:eastAsia="zh-CN" w:bidi="ar"/>
              </w:rPr>
              <w:t>ROE(%)</w:t>
            </w:r>
          </w:p>
        </w:tc>
        <w:tc>
          <w:tcPr>
            <w:tcW w:w="1145" w:type="dxa"/>
            <w:tcBorders>
              <w:top w:val="single" w:color="auto" w:sz="4" w:space="0"/>
              <w:left w:val="nil"/>
              <w:bottom w:val="nil"/>
              <w:right w:val="nil"/>
            </w:tcBorders>
            <w:shd w:val="clear" w:color="auto" w:fill="auto"/>
            <w:vAlign w:val="bottom"/>
          </w:tcPr>
          <w:p w14:paraId="6542E3E8">
            <w:pPr>
              <w:keepNext w:val="0"/>
              <w:keepLines w:val="0"/>
              <w:widowControl/>
              <w:suppressLineNumbers w:val="0"/>
              <w:snapToGrid w:val="0"/>
              <w:ind w:left="0" w:leftChars="0" w:right="0" w:rightChars="0" w:firstLine="0" w:firstLineChars="0"/>
              <w:jc w:val="center"/>
              <w:textAlignment w:val="bottom"/>
              <w:rPr>
                <w:rFonts w:hint="default" w:ascii="Times New Roman" w:hAnsi="Times New Roman" w:eastAsia="宋体" w:cs="Times New Roman"/>
                <w:b w:val="0"/>
                <w:bCs w:val="0"/>
                <w:i w:val="0"/>
                <w:iCs w:val="0"/>
                <w:color w:val="000000"/>
                <w:kern w:val="0"/>
                <w:sz w:val="21"/>
                <w:szCs w:val="21"/>
                <w:u w:val="none"/>
                <w:lang w:val="en-US" w:eastAsia="zh-CN" w:bidi="ar"/>
              </w:rPr>
            </w:pPr>
            <w:r>
              <w:rPr>
                <w:rFonts w:hint="eastAsia" w:ascii="Times New Roman" w:hAnsi="Times New Roman" w:eastAsia="宋体" w:cs="Times New Roman"/>
                <w:b w:val="0"/>
                <w:bCs w:val="0"/>
                <w:i w:val="0"/>
                <w:iCs w:val="0"/>
                <w:color w:val="000000"/>
                <w:kern w:val="0"/>
                <w:sz w:val="21"/>
                <w:szCs w:val="21"/>
                <w:u w:val="none"/>
                <w:lang w:val="en-US" w:eastAsia="zh-CN" w:bidi="ar"/>
              </w:rPr>
              <w:t>11.77</w:t>
            </w:r>
          </w:p>
        </w:tc>
        <w:tc>
          <w:tcPr>
            <w:tcW w:w="1146" w:type="dxa"/>
            <w:tcBorders>
              <w:top w:val="single" w:color="auto" w:sz="4" w:space="0"/>
              <w:left w:val="nil"/>
              <w:bottom w:val="nil"/>
              <w:right w:val="nil"/>
            </w:tcBorders>
            <w:shd w:val="clear" w:color="auto" w:fill="auto"/>
            <w:vAlign w:val="bottom"/>
          </w:tcPr>
          <w:p w14:paraId="0E8B869D">
            <w:pPr>
              <w:keepNext w:val="0"/>
              <w:keepLines w:val="0"/>
              <w:widowControl/>
              <w:suppressLineNumbers w:val="0"/>
              <w:snapToGrid w:val="0"/>
              <w:ind w:left="0" w:leftChars="0" w:right="0" w:rightChars="0" w:firstLine="0" w:firstLineChars="0"/>
              <w:jc w:val="center"/>
              <w:textAlignment w:val="bottom"/>
              <w:rPr>
                <w:rFonts w:hint="default" w:ascii="Times New Roman" w:hAnsi="Times New Roman" w:eastAsia="宋体" w:cs="Times New Roman"/>
                <w:b w:val="0"/>
                <w:bCs w:val="0"/>
                <w:i w:val="0"/>
                <w:iCs w:val="0"/>
                <w:color w:val="000000"/>
                <w:kern w:val="0"/>
                <w:sz w:val="21"/>
                <w:szCs w:val="21"/>
                <w:u w:val="none"/>
                <w:lang w:val="en-US" w:eastAsia="zh-CN" w:bidi="ar"/>
              </w:rPr>
            </w:pPr>
            <w:r>
              <w:rPr>
                <w:rFonts w:hint="eastAsia" w:ascii="Times New Roman" w:hAnsi="Times New Roman" w:eastAsia="宋体" w:cs="Times New Roman"/>
                <w:b w:val="0"/>
                <w:bCs w:val="0"/>
                <w:i w:val="0"/>
                <w:iCs w:val="0"/>
                <w:color w:val="000000"/>
                <w:kern w:val="0"/>
                <w:sz w:val="21"/>
                <w:szCs w:val="21"/>
                <w:u w:val="none"/>
                <w:lang w:val="en-US" w:eastAsia="zh-CN" w:bidi="ar"/>
              </w:rPr>
              <w:t>9.94</w:t>
            </w:r>
          </w:p>
        </w:tc>
        <w:tc>
          <w:tcPr>
            <w:tcW w:w="1146" w:type="dxa"/>
            <w:tcBorders>
              <w:top w:val="single" w:color="auto" w:sz="4" w:space="0"/>
              <w:left w:val="nil"/>
              <w:bottom w:val="nil"/>
              <w:right w:val="nil"/>
            </w:tcBorders>
            <w:shd w:val="clear" w:color="auto" w:fill="auto"/>
            <w:vAlign w:val="bottom"/>
          </w:tcPr>
          <w:p w14:paraId="4714C4C3">
            <w:pPr>
              <w:keepNext w:val="0"/>
              <w:keepLines w:val="0"/>
              <w:widowControl/>
              <w:suppressLineNumbers w:val="0"/>
              <w:snapToGrid w:val="0"/>
              <w:ind w:left="0" w:leftChars="0" w:right="0" w:rightChars="0" w:firstLine="0" w:firstLineChars="0"/>
              <w:jc w:val="center"/>
              <w:textAlignment w:val="bottom"/>
              <w:rPr>
                <w:rFonts w:hint="default" w:ascii="Times New Roman" w:hAnsi="Times New Roman" w:eastAsia="宋体" w:cs="Times New Roman"/>
                <w:b w:val="0"/>
                <w:bCs w:val="0"/>
                <w:i w:val="0"/>
                <w:iCs w:val="0"/>
                <w:color w:val="000000"/>
                <w:kern w:val="0"/>
                <w:sz w:val="21"/>
                <w:szCs w:val="21"/>
                <w:u w:val="none"/>
                <w:lang w:val="en-US" w:eastAsia="zh-CN" w:bidi="ar"/>
              </w:rPr>
            </w:pPr>
            <w:r>
              <w:rPr>
                <w:rFonts w:hint="eastAsia" w:ascii="Times New Roman" w:hAnsi="Times New Roman" w:eastAsia="宋体" w:cs="Times New Roman"/>
                <w:b w:val="0"/>
                <w:bCs w:val="0"/>
                <w:i w:val="0"/>
                <w:iCs w:val="0"/>
                <w:color w:val="000000"/>
                <w:kern w:val="0"/>
                <w:sz w:val="21"/>
                <w:szCs w:val="21"/>
                <w:u w:val="none"/>
                <w:lang w:val="en-US" w:eastAsia="zh-CN" w:bidi="ar"/>
              </w:rPr>
              <w:t>7.60</w:t>
            </w:r>
          </w:p>
        </w:tc>
        <w:tc>
          <w:tcPr>
            <w:tcW w:w="1146" w:type="dxa"/>
            <w:tcBorders>
              <w:top w:val="single" w:color="auto" w:sz="4" w:space="0"/>
              <w:left w:val="nil"/>
              <w:bottom w:val="nil"/>
              <w:right w:val="nil"/>
            </w:tcBorders>
            <w:shd w:val="clear" w:color="auto" w:fill="auto"/>
            <w:vAlign w:val="bottom"/>
          </w:tcPr>
          <w:p w14:paraId="5F051327">
            <w:pPr>
              <w:keepNext w:val="0"/>
              <w:keepLines w:val="0"/>
              <w:widowControl/>
              <w:suppressLineNumbers w:val="0"/>
              <w:snapToGrid w:val="0"/>
              <w:ind w:left="0" w:leftChars="0" w:right="0" w:rightChars="0" w:firstLine="0" w:firstLineChars="0"/>
              <w:jc w:val="center"/>
              <w:textAlignment w:val="bottom"/>
              <w:rPr>
                <w:rFonts w:hint="default" w:ascii="Times New Roman" w:hAnsi="Times New Roman" w:eastAsia="宋体" w:cs="Times New Roman"/>
                <w:b w:val="0"/>
                <w:bCs w:val="0"/>
                <w:i w:val="0"/>
                <w:iCs w:val="0"/>
                <w:color w:val="000000"/>
                <w:kern w:val="0"/>
                <w:sz w:val="21"/>
                <w:szCs w:val="21"/>
                <w:u w:val="none"/>
                <w:lang w:val="en-US" w:eastAsia="zh-CN" w:bidi="ar"/>
              </w:rPr>
            </w:pPr>
            <w:r>
              <w:rPr>
                <w:rFonts w:hint="eastAsia" w:ascii="Times New Roman" w:hAnsi="Times New Roman" w:eastAsia="宋体" w:cs="Times New Roman"/>
                <w:b w:val="0"/>
                <w:bCs w:val="0"/>
                <w:i w:val="0"/>
                <w:iCs w:val="0"/>
                <w:color w:val="000000"/>
                <w:kern w:val="0"/>
                <w:sz w:val="21"/>
                <w:szCs w:val="21"/>
                <w:u w:val="none"/>
                <w:lang w:val="en-US" w:eastAsia="zh-CN" w:bidi="ar"/>
              </w:rPr>
              <w:t>9.23</w:t>
            </w:r>
          </w:p>
        </w:tc>
        <w:tc>
          <w:tcPr>
            <w:tcW w:w="1146" w:type="dxa"/>
            <w:tcBorders>
              <w:top w:val="single" w:color="auto" w:sz="4" w:space="0"/>
              <w:left w:val="nil"/>
              <w:bottom w:val="nil"/>
              <w:right w:val="nil"/>
            </w:tcBorders>
            <w:shd w:val="clear" w:color="auto" w:fill="auto"/>
            <w:vAlign w:val="bottom"/>
          </w:tcPr>
          <w:p w14:paraId="2321A6E4">
            <w:pPr>
              <w:keepNext w:val="0"/>
              <w:keepLines w:val="0"/>
              <w:widowControl/>
              <w:suppressLineNumbers w:val="0"/>
              <w:snapToGrid w:val="0"/>
              <w:ind w:left="0" w:leftChars="0" w:right="0" w:rightChars="0" w:firstLine="0" w:firstLineChars="0"/>
              <w:jc w:val="center"/>
              <w:textAlignment w:val="bottom"/>
              <w:rPr>
                <w:rFonts w:hint="default" w:ascii="Times New Roman" w:hAnsi="Times New Roman" w:eastAsia="宋体" w:cs="Times New Roman"/>
                <w:b w:val="0"/>
                <w:bCs w:val="0"/>
                <w:i w:val="0"/>
                <w:iCs w:val="0"/>
                <w:color w:val="000000"/>
                <w:kern w:val="0"/>
                <w:sz w:val="21"/>
                <w:szCs w:val="21"/>
                <w:u w:val="none"/>
                <w:lang w:val="en-US" w:eastAsia="zh-CN" w:bidi="ar"/>
              </w:rPr>
            </w:pPr>
            <w:r>
              <w:rPr>
                <w:rFonts w:hint="eastAsia" w:ascii="Times New Roman" w:hAnsi="Times New Roman" w:eastAsia="宋体" w:cs="Times New Roman"/>
                <w:b w:val="0"/>
                <w:bCs w:val="0"/>
                <w:i w:val="0"/>
                <w:iCs w:val="0"/>
                <w:color w:val="000000"/>
                <w:kern w:val="0"/>
                <w:sz w:val="21"/>
                <w:szCs w:val="21"/>
                <w:u w:val="none"/>
                <w:lang w:val="en-US" w:eastAsia="zh-CN" w:bidi="ar"/>
              </w:rPr>
              <w:t>11.63</w:t>
            </w:r>
          </w:p>
        </w:tc>
      </w:tr>
      <w:tr w14:paraId="0E832C9B">
        <w:trPr>
          <w:trHeight w:val="0" w:hRule="atLeast"/>
          <w:jc w:val="center"/>
        </w:trPr>
        <w:tc>
          <w:tcPr>
            <w:tcW w:w="2790" w:type="dxa"/>
            <w:tcBorders>
              <w:top w:val="nil"/>
              <w:left w:val="nil"/>
              <w:bottom w:val="nil"/>
              <w:right w:val="nil"/>
            </w:tcBorders>
            <w:shd w:val="clear" w:color="auto" w:fill="auto"/>
            <w:vAlign w:val="center"/>
          </w:tcPr>
          <w:p w14:paraId="16644622">
            <w:pPr>
              <w:keepNext w:val="0"/>
              <w:keepLines w:val="0"/>
              <w:widowControl/>
              <w:suppressLineNumbers w:val="0"/>
              <w:snapToGrid w:val="0"/>
              <w:ind w:left="0" w:leftChars="0" w:right="0" w:rightChars="0" w:firstLine="0" w:firstLineChars="0"/>
              <w:jc w:val="center"/>
              <w:textAlignment w:val="bottom"/>
              <w:rPr>
                <w:rFonts w:hint="default" w:ascii="Times New Roman" w:hAnsi="Times New Roman" w:eastAsia="宋体" w:cs="Times New Roman"/>
                <w:b w:val="0"/>
                <w:bCs w:val="0"/>
                <w:i w:val="0"/>
                <w:iCs w:val="0"/>
                <w:color w:val="000000"/>
                <w:kern w:val="0"/>
                <w:sz w:val="21"/>
                <w:szCs w:val="21"/>
                <w:u w:val="none"/>
                <w:lang w:val="en-US" w:eastAsia="zh-CN" w:bidi="ar"/>
              </w:rPr>
            </w:pPr>
            <w:r>
              <w:rPr>
                <w:rFonts w:hint="default" w:ascii="Times New Roman" w:hAnsi="Times New Roman" w:eastAsia="宋体" w:cs="Times New Roman"/>
                <w:b w:val="0"/>
                <w:bCs w:val="0"/>
                <w:i w:val="0"/>
                <w:iCs w:val="0"/>
                <w:color w:val="000000"/>
                <w:kern w:val="0"/>
                <w:sz w:val="21"/>
                <w:szCs w:val="21"/>
                <w:u w:val="none"/>
                <w:lang w:val="en-US" w:eastAsia="zh-CN" w:bidi="ar"/>
              </w:rPr>
              <w:t>销售净利率(%)</w:t>
            </w:r>
          </w:p>
        </w:tc>
        <w:tc>
          <w:tcPr>
            <w:tcW w:w="1145" w:type="dxa"/>
            <w:tcBorders>
              <w:top w:val="nil"/>
              <w:left w:val="nil"/>
              <w:bottom w:val="nil"/>
              <w:right w:val="nil"/>
            </w:tcBorders>
            <w:shd w:val="clear" w:color="auto" w:fill="auto"/>
            <w:vAlign w:val="center"/>
          </w:tcPr>
          <w:p w14:paraId="3EE7F0B1">
            <w:pPr>
              <w:keepNext w:val="0"/>
              <w:keepLines w:val="0"/>
              <w:widowControl/>
              <w:suppressLineNumbers w:val="0"/>
              <w:snapToGrid w:val="0"/>
              <w:ind w:left="0" w:leftChars="0" w:right="0" w:rightChars="0" w:firstLine="0" w:firstLineChars="0"/>
              <w:jc w:val="center"/>
              <w:textAlignment w:val="bottom"/>
              <w:rPr>
                <w:rFonts w:hint="default" w:ascii="Times New Roman" w:hAnsi="Times New Roman" w:eastAsia="宋体" w:cs="Times New Roman"/>
                <w:b w:val="0"/>
                <w:bCs w:val="0"/>
                <w:i w:val="0"/>
                <w:iCs w:val="0"/>
                <w:color w:val="000000"/>
                <w:kern w:val="0"/>
                <w:sz w:val="21"/>
                <w:szCs w:val="21"/>
                <w:u w:val="none"/>
                <w:lang w:val="en-US" w:eastAsia="zh-CN" w:bidi="ar"/>
              </w:rPr>
            </w:pPr>
            <w:r>
              <w:rPr>
                <w:rFonts w:hint="default" w:ascii="Times New Roman" w:hAnsi="Times New Roman" w:eastAsia="宋体" w:cs="Times New Roman"/>
                <w:b w:val="0"/>
                <w:bCs w:val="0"/>
                <w:i w:val="0"/>
                <w:iCs w:val="0"/>
                <w:color w:val="000000"/>
                <w:kern w:val="0"/>
                <w:sz w:val="21"/>
                <w:szCs w:val="21"/>
                <w:u w:val="none"/>
                <w:lang w:val="en-US" w:eastAsia="zh-CN" w:bidi="ar"/>
              </w:rPr>
              <w:t>46.94</w:t>
            </w:r>
          </w:p>
        </w:tc>
        <w:tc>
          <w:tcPr>
            <w:tcW w:w="1146" w:type="dxa"/>
            <w:tcBorders>
              <w:top w:val="nil"/>
              <w:left w:val="nil"/>
              <w:bottom w:val="nil"/>
              <w:right w:val="nil"/>
            </w:tcBorders>
            <w:shd w:val="clear" w:color="auto" w:fill="auto"/>
            <w:vAlign w:val="center"/>
          </w:tcPr>
          <w:p w14:paraId="6643AE2B">
            <w:pPr>
              <w:keepNext w:val="0"/>
              <w:keepLines w:val="0"/>
              <w:widowControl/>
              <w:suppressLineNumbers w:val="0"/>
              <w:snapToGrid w:val="0"/>
              <w:ind w:left="0" w:leftChars="0" w:right="0" w:rightChars="0" w:firstLine="0" w:firstLineChars="0"/>
              <w:jc w:val="center"/>
              <w:textAlignment w:val="bottom"/>
              <w:rPr>
                <w:rFonts w:hint="default" w:ascii="Times New Roman" w:hAnsi="Times New Roman" w:eastAsia="宋体" w:cs="Times New Roman"/>
                <w:b w:val="0"/>
                <w:bCs w:val="0"/>
                <w:i w:val="0"/>
                <w:iCs w:val="0"/>
                <w:color w:val="000000"/>
                <w:kern w:val="0"/>
                <w:sz w:val="21"/>
                <w:szCs w:val="21"/>
                <w:u w:val="none"/>
                <w:lang w:val="en-US" w:eastAsia="zh-CN" w:bidi="ar"/>
              </w:rPr>
            </w:pPr>
            <w:r>
              <w:rPr>
                <w:rFonts w:hint="default" w:ascii="Times New Roman" w:hAnsi="Times New Roman" w:eastAsia="宋体" w:cs="Times New Roman"/>
                <w:b w:val="0"/>
                <w:bCs w:val="0"/>
                <w:i w:val="0"/>
                <w:iCs w:val="0"/>
                <w:color w:val="000000"/>
                <w:kern w:val="0"/>
                <w:sz w:val="21"/>
                <w:szCs w:val="21"/>
                <w:u w:val="none"/>
                <w:lang w:val="en-US" w:eastAsia="zh-CN" w:bidi="ar"/>
              </w:rPr>
              <w:t>46.58</w:t>
            </w:r>
          </w:p>
        </w:tc>
        <w:tc>
          <w:tcPr>
            <w:tcW w:w="1146" w:type="dxa"/>
            <w:tcBorders>
              <w:top w:val="nil"/>
              <w:left w:val="nil"/>
              <w:bottom w:val="nil"/>
              <w:right w:val="nil"/>
            </w:tcBorders>
            <w:shd w:val="clear" w:color="auto" w:fill="auto"/>
            <w:vAlign w:val="center"/>
          </w:tcPr>
          <w:p w14:paraId="4EFEAB62">
            <w:pPr>
              <w:keepNext w:val="0"/>
              <w:keepLines w:val="0"/>
              <w:widowControl/>
              <w:suppressLineNumbers w:val="0"/>
              <w:snapToGrid w:val="0"/>
              <w:ind w:left="0" w:leftChars="0" w:right="0" w:rightChars="0" w:firstLine="0" w:firstLineChars="0"/>
              <w:jc w:val="center"/>
              <w:textAlignment w:val="bottom"/>
              <w:rPr>
                <w:rFonts w:hint="default" w:ascii="Times New Roman" w:hAnsi="Times New Roman" w:eastAsia="宋体" w:cs="Times New Roman"/>
                <w:b w:val="0"/>
                <w:bCs w:val="0"/>
                <w:i w:val="0"/>
                <w:iCs w:val="0"/>
                <w:color w:val="000000"/>
                <w:kern w:val="0"/>
                <w:sz w:val="21"/>
                <w:szCs w:val="21"/>
                <w:u w:val="none"/>
                <w:lang w:val="en-US" w:eastAsia="zh-CN" w:bidi="ar"/>
              </w:rPr>
            </w:pPr>
            <w:r>
              <w:rPr>
                <w:rFonts w:hint="default" w:ascii="Times New Roman" w:hAnsi="Times New Roman" w:eastAsia="宋体" w:cs="Times New Roman"/>
                <w:b w:val="0"/>
                <w:bCs w:val="0"/>
                <w:i w:val="0"/>
                <w:iCs w:val="0"/>
                <w:color w:val="000000"/>
                <w:kern w:val="0"/>
                <w:sz w:val="21"/>
                <w:szCs w:val="21"/>
                <w:u w:val="none"/>
                <w:lang w:val="en-US" w:eastAsia="zh-CN" w:bidi="ar"/>
              </w:rPr>
              <w:t>40.92</w:t>
            </w:r>
          </w:p>
        </w:tc>
        <w:tc>
          <w:tcPr>
            <w:tcW w:w="1146" w:type="dxa"/>
            <w:tcBorders>
              <w:top w:val="nil"/>
              <w:left w:val="nil"/>
              <w:bottom w:val="nil"/>
              <w:right w:val="nil"/>
            </w:tcBorders>
            <w:shd w:val="clear" w:color="auto" w:fill="auto"/>
            <w:vAlign w:val="center"/>
          </w:tcPr>
          <w:p w14:paraId="5099A7BE">
            <w:pPr>
              <w:keepNext w:val="0"/>
              <w:keepLines w:val="0"/>
              <w:widowControl/>
              <w:suppressLineNumbers w:val="0"/>
              <w:snapToGrid w:val="0"/>
              <w:ind w:left="0" w:leftChars="0" w:right="0" w:rightChars="0" w:firstLine="0" w:firstLineChars="0"/>
              <w:jc w:val="center"/>
              <w:textAlignment w:val="bottom"/>
              <w:rPr>
                <w:rFonts w:hint="default" w:ascii="Times New Roman" w:hAnsi="Times New Roman" w:eastAsia="宋体" w:cs="Times New Roman"/>
                <w:b w:val="0"/>
                <w:bCs w:val="0"/>
                <w:i w:val="0"/>
                <w:iCs w:val="0"/>
                <w:color w:val="000000"/>
                <w:kern w:val="0"/>
                <w:sz w:val="21"/>
                <w:szCs w:val="21"/>
                <w:u w:val="none"/>
                <w:lang w:val="en-US" w:eastAsia="zh-CN" w:bidi="ar"/>
              </w:rPr>
            </w:pPr>
            <w:r>
              <w:rPr>
                <w:rFonts w:hint="default" w:ascii="Times New Roman" w:hAnsi="Times New Roman" w:eastAsia="宋体" w:cs="Times New Roman"/>
                <w:b w:val="0"/>
                <w:bCs w:val="0"/>
                <w:i w:val="0"/>
                <w:iCs w:val="0"/>
                <w:color w:val="000000"/>
                <w:kern w:val="0"/>
                <w:sz w:val="21"/>
                <w:szCs w:val="21"/>
                <w:u w:val="none"/>
                <w:lang w:val="en-US" w:eastAsia="zh-CN" w:bidi="ar"/>
              </w:rPr>
              <w:t>37.34</w:t>
            </w:r>
          </w:p>
        </w:tc>
        <w:tc>
          <w:tcPr>
            <w:tcW w:w="1146" w:type="dxa"/>
            <w:tcBorders>
              <w:top w:val="nil"/>
              <w:left w:val="nil"/>
              <w:bottom w:val="nil"/>
              <w:right w:val="nil"/>
            </w:tcBorders>
            <w:shd w:val="clear" w:color="auto" w:fill="auto"/>
            <w:vAlign w:val="center"/>
          </w:tcPr>
          <w:p w14:paraId="4BD37473">
            <w:pPr>
              <w:keepNext w:val="0"/>
              <w:keepLines w:val="0"/>
              <w:widowControl/>
              <w:suppressLineNumbers w:val="0"/>
              <w:snapToGrid w:val="0"/>
              <w:ind w:left="0" w:leftChars="0" w:right="0" w:rightChars="0" w:firstLine="0" w:firstLineChars="0"/>
              <w:jc w:val="center"/>
              <w:textAlignment w:val="bottom"/>
              <w:rPr>
                <w:rFonts w:hint="default" w:ascii="Times New Roman" w:hAnsi="Times New Roman" w:eastAsia="宋体" w:cs="Times New Roman"/>
                <w:b w:val="0"/>
                <w:bCs w:val="0"/>
                <w:i w:val="0"/>
                <w:iCs w:val="0"/>
                <w:color w:val="000000"/>
                <w:kern w:val="0"/>
                <w:sz w:val="21"/>
                <w:szCs w:val="21"/>
                <w:u w:val="none"/>
                <w:lang w:val="en-US" w:eastAsia="zh-CN" w:bidi="ar"/>
              </w:rPr>
            </w:pPr>
            <w:r>
              <w:rPr>
                <w:rFonts w:hint="default" w:ascii="Times New Roman" w:hAnsi="Times New Roman" w:eastAsia="宋体" w:cs="Times New Roman"/>
                <w:b w:val="0"/>
                <w:bCs w:val="0"/>
                <w:i w:val="0"/>
                <w:iCs w:val="0"/>
                <w:color w:val="000000"/>
                <w:kern w:val="0"/>
                <w:sz w:val="21"/>
                <w:szCs w:val="21"/>
                <w:u w:val="none"/>
                <w:lang w:val="en-US" w:eastAsia="zh-CN" w:bidi="ar"/>
              </w:rPr>
              <w:t>48.96</w:t>
            </w:r>
          </w:p>
        </w:tc>
      </w:tr>
      <w:tr w14:paraId="6AC59C87">
        <w:trPr>
          <w:trHeight w:val="0" w:hRule="atLeast"/>
          <w:jc w:val="center"/>
        </w:trPr>
        <w:tc>
          <w:tcPr>
            <w:tcW w:w="2790" w:type="dxa"/>
            <w:tcBorders>
              <w:top w:val="nil"/>
              <w:left w:val="nil"/>
              <w:bottom w:val="nil"/>
              <w:right w:val="nil"/>
            </w:tcBorders>
            <w:shd w:val="clear" w:color="auto" w:fill="auto"/>
            <w:vAlign w:val="center"/>
          </w:tcPr>
          <w:p w14:paraId="2DD986A2">
            <w:pPr>
              <w:keepNext w:val="0"/>
              <w:keepLines w:val="0"/>
              <w:widowControl/>
              <w:suppressLineNumbers w:val="0"/>
              <w:snapToGrid w:val="0"/>
              <w:ind w:left="0" w:leftChars="0" w:right="0" w:rightChars="0" w:firstLine="0" w:firstLineChars="0"/>
              <w:jc w:val="center"/>
              <w:textAlignment w:val="bottom"/>
              <w:rPr>
                <w:rFonts w:hint="default" w:ascii="Times New Roman" w:hAnsi="Times New Roman" w:eastAsia="宋体" w:cs="Times New Roman"/>
                <w:b w:val="0"/>
                <w:bCs w:val="0"/>
                <w:i w:val="0"/>
                <w:iCs w:val="0"/>
                <w:color w:val="000000"/>
                <w:kern w:val="0"/>
                <w:sz w:val="21"/>
                <w:szCs w:val="21"/>
                <w:u w:val="none"/>
                <w:lang w:val="en-US" w:eastAsia="zh-CN" w:bidi="ar"/>
              </w:rPr>
            </w:pPr>
            <w:r>
              <w:rPr>
                <w:rFonts w:hint="default" w:ascii="Times New Roman" w:hAnsi="Times New Roman" w:eastAsia="宋体" w:cs="Times New Roman"/>
                <w:b w:val="0"/>
                <w:bCs w:val="0"/>
                <w:i w:val="0"/>
                <w:iCs w:val="0"/>
                <w:color w:val="000000"/>
                <w:kern w:val="0"/>
                <w:sz w:val="21"/>
                <w:szCs w:val="21"/>
                <w:u w:val="none"/>
                <w:lang w:val="en-US" w:eastAsia="zh-CN" w:bidi="ar"/>
              </w:rPr>
              <w:t>总资产周转率(%)</w:t>
            </w:r>
          </w:p>
        </w:tc>
        <w:tc>
          <w:tcPr>
            <w:tcW w:w="1145" w:type="dxa"/>
            <w:tcBorders>
              <w:top w:val="nil"/>
              <w:left w:val="nil"/>
              <w:bottom w:val="nil"/>
              <w:right w:val="nil"/>
            </w:tcBorders>
            <w:shd w:val="clear" w:color="auto" w:fill="auto"/>
            <w:vAlign w:val="center"/>
          </w:tcPr>
          <w:p w14:paraId="2413ADFD">
            <w:pPr>
              <w:keepNext w:val="0"/>
              <w:keepLines w:val="0"/>
              <w:widowControl/>
              <w:suppressLineNumbers w:val="0"/>
              <w:snapToGrid w:val="0"/>
              <w:ind w:left="0" w:leftChars="0" w:right="0" w:rightChars="0" w:firstLine="0" w:firstLineChars="0"/>
              <w:jc w:val="center"/>
              <w:textAlignment w:val="bottom"/>
              <w:rPr>
                <w:rFonts w:hint="default" w:ascii="Times New Roman" w:hAnsi="Times New Roman" w:eastAsia="宋体" w:cs="Times New Roman"/>
                <w:b w:val="0"/>
                <w:bCs w:val="0"/>
                <w:i w:val="0"/>
                <w:iCs w:val="0"/>
                <w:color w:val="000000"/>
                <w:kern w:val="0"/>
                <w:sz w:val="21"/>
                <w:szCs w:val="21"/>
                <w:u w:val="none"/>
                <w:lang w:val="en-US" w:eastAsia="zh-CN" w:bidi="ar"/>
              </w:rPr>
            </w:pPr>
            <w:r>
              <w:rPr>
                <w:rFonts w:hint="default" w:ascii="Times New Roman" w:hAnsi="Times New Roman" w:eastAsia="宋体" w:cs="Times New Roman"/>
                <w:b w:val="0"/>
                <w:bCs w:val="0"/>
                <w:i w:val="0"/>
                <w:iCs w:val="0"/>
                <w:color w:val="000000"/>
                <w:kern w:val="0"/>
                <w:sz w:val="21"/>
                <w:szCs w:val="21"/>
                <w:u w:val="none"/>
                <w:lang w:val="en-US" w:eastAsia="zh-CN" w:bidi="ar"/>
              </w:rPr>
              <w:t>21.3</w:t>
            </w:r>
          </w:p>
        </w:tc>
        <w:tc>
          <w:tcPr>
            <w:tcW w:w="1146" w:type="dxa"/>
            <w:tcBorders>
              <w:top w:val="nil"/>
              <w:left w:val="nil"/>
              <w:bottom w:val="nil"/>
              <w:right w:val="nil"/>
            </w:tcBorders>
            <w:shd w:val="clear" w:color="auto" w:fill="auto"/>
            <w:vAlign w:val="center"/>
          </w:tcPr>
          <w:p w14:paraId="415301DA">
            <w:pPr>
              <w:keepNext w:val="0"/>
              <w:keepLines w:val="0"/>
              <w:widowControl/>
              <w:suppressLineNumbers w:val="0"/>
              <w:snapToGrid w:val="0"/>
              <w:ind w:left="0" w:leftChars="0" w:right="0" w:rightChars="0" w:firstLine="0" w:firstLineChars="0"/>
              <w:jc w:val="center"/>
              <w:textAlignment w:val="bottom"/>
              <w:rPr>
                <w:rFonts w:hint="default" w:ascii="Times New Roman" w:hAnsi="Times New Roman" w:eastAsia="宋体" w:cs="Times New Roman"/>
                <w:b w:val="0"/>
                <w:bCs w:val="0"/>
                <w:i w:val="0"/>
                <w:iCs w:val="0"/>
                <w:color w:val="000000"/>
                <w:kern w:val="0"/>
                <w:sz w:val="21"/>
                <w:szCs w:val="21"/>
                <w:u w:val="none"/>
                <w:lang w:val="en-US" w:eastAsia="zh-CN" w:bidi="ar"/>
              </w:rPr>
            </w:pPr>
            <w:r>
              <w:rPr>
                <w:rFonts w:hint="default" w:ascii="Times New Roman" w:hAnsi="Times New Roman" w:eastAsia="宋体" w:cs="Times New Roman"/>
                <w:b w:val="0"/>
                <w:bCs w:val="0"/>
                <w:i w:val="0"/>
                <w:iCs w:val="0"/>
                <w:color w:val="000000"/>
                <w:kern w:val="0"/>
                <w:sz w:val="21"/>
                <w:szCs w:val="21"/>
                <w:u w:val="none"/>
                <w:lang w:val="en-US" w:eastAsia="zh-CN" w:bidi="ar"/>
              </w:rPr>
              <w:t>18.7</w:t>
            </w:r>
          </w:p>
        </w:tc>
        <w:tc>
          <w:tcPr>
            <w:tcW w:w="1146" w:type="dxa"/>
            <w:tcBorders>
              <w:top w:val="nil"/>
              <w:left w:val="nil"/>
              <w:bottom w:val="nil"/>
              <w:right w:val="nil"/>
            </w:tcBorders>
            <w:shd w:val="clear" w:color="auto" w:fill="auto"/>
            <w:vAlign w:val="center"/>
          </w:tcPr>
          <w:p w14:paraId="4CE8BD7E">
            <w:pPr>
              <w:keepNext w:val="0"/>
              <w:keepLines w:val="0"/>
              <w:widowControl/>
              <w:suppressLineNumbers w:val="0"/>
              <w:snapToGrid w:val="0"/>
              <w:ind w:left="0" w:leftChars="0" w:right="0" w:rightChars="0" w:firstLine="0" w:firstLineChars="0"/>
              <w:jc w:val="center"/>
              <w:textAlignment w:val="bottom"/>
              <w:rPr>
                <w:rFonts w:hint="default" w:ascii="Times New Roman" w:hAnsi="Times New Roman" w:eastAsia="宋体" w:cs="Times New Roman"/>
                <w:b w:val="0"/>
                <w:bCs w:val="0"/>
                <w:i w:val="0"/>
                <w:iCs w:val="0"/>
                <w:color w:val="000000"/>
                <w:kern w:val="0"/>
                <w:sz w:val="21"/>
                <w:szCs w:val="21"/>
                <w:u w:val="none"/>
                <w:lang w:val="en-US" w:eastAsia="zh-CN" w:bidi="ar"/>
              </w:rPr>
            </w:pPr>
            <w:r>
              <w:rPr>
                <w:rFonts w:hint="default" w:ascii="Times New Roman" w:hAnsi="Times New Roman" w:eastAsia="宋体" w:cs="Times New Roman"/>
                <w:b w:val="0"/>
                <w:bCs w:val="0"/>
                <w:i w:val="0"/>
                <w:iCs w:val="0"/>
                <w:color w:val="000000"/>
                <w:kern w:val="0"/>
                <w:sz w:val="21"/>
                <w:szCs w:val="21"/>
                <w:u w:val="none"/>
                <w:lang w:val="en-US" w:eastAsia="zh-CN" w:bidi="ar"/>
              </w:rPr>
              <w:t>16.2</w:t>
            </w:r>
          </w:p>
        </w:tc>
        <w:tc>
          <w:tcPr>
            <w:tcW w:w="1146" w:type="dxa"/>
            <w:tcBorders>
              <w:top w:val="nil"/>
              <w:left w:val="nil"/>
              <w:bottom w:val="nil"/>
              <w:right w:val="nil"/>
            </w:tcBorders>
            <w:shd w:val="clear" w:color="auto" w:fill="auto"/>
            <w:vAlign w:val="center"/>
          </w:tcPr>
          <w:p w14:paraId="36F11255">
            <w:pPr>
              <w:keepNext w:val="0"/>
              <w:keepLines w:val="0"/>
              <w:widowControl/>
              <w:suppressLineNumbers w:val="0"/>
              <w:snapToGrid w:val="0"/>
              <w:ind w:left="0" w:leftChars="0" w:right="0" w:rightChars="0" w:firstLine="0" w:firstLineChars="0"/>
              <w:jc w:val="center"/>
              <w:textAlignment w:val="bottom"/>
              <w:rPr>
                <w:rFonts w:hint="default" w:ascii="Times New Roman" w:hAnsi="Times New Roman" w:eastAsia="宋体" w:cs="Times New Roman"/>
                <w:b w:val="0"/>
                <w:bCs w:val="0"/>
                <w:i w:val="0"/>
                <w:iCs w:val="0"/>
                <w:color w:val="000000"/>
                <w:kern w:val="0"/>
                <w:sz w:val="21"/>
                <w:szCs w:val="21"/>
                <w:u w:val="none"/>
                <w:lang w:val="en-US" w:eastAsia="zh-CN" w:bidi="ar"/>
              </w:rPr>
            </w:pPr>
            <w:r>
              <w:rPr>
                <w:rFonts w:hint="default" w:ascii="Times New Roman" w:hAnsi="Times New Roman" w:eastAsia="宋体" w:cs="Times New Roman"/>
                <w:b w:val="0"/>
                <w:bCs w:val="0"/>
                <w:i w:val="0"/>
                <w:iCs w:val="0"/>
                <w:color w:val="000000"/>
                <w:kern w:val="0"/>
                <w:sz w:val="21"/>
                <w:szCs w:val="21"/>
                <w:u w:val="none"/>
                <w:lang w:val="en-US" w:eastAsia="zh-CN" w:bidi="ar"/>
              </w:rPr>
              <w:t>22</w:t>
            </w:r>
          </w:p>
        </w:tc>
        <w:tc>
          <w:tcPr>
            <w:tcW w:w="1146" w:type="dxa"/>
            <w:tcBorders>
              <w:top w:val="nil"/>
              <w:left w:val="nil"/>
              <w:bottom w:val="nil"/>
              <w:right w:val="nil"/>
            </w:tcBorders>
            <w:shd w:val="clear" w:color="auto" w:fill="auto"/>
            <w:vAlign w:val="center"/>
          </w:tcPr>
          <w:p w14:paraId="6541659D">
            <w:pPr>
              <w:keepNext w:val="0"/>
              <w:keepLines w:val="0"/>
              <w:widowControl/>
              <w:suppressLineNumbers w:val="0"/>
              <w:snapToGrid w:val="0"/>
              <w:ind w:left="0" w:leftChars="0" w:right="0" w:rightChars="0" w:firstLine="0" w:firstLineChars="0"/>
              <w:jc w:val="center"/>
              <w:textAlignment w:val="bottom"/>
              <w:rPr>
                <w:rFonts w:hint="default" w:ascii="Times New Roman" w:hAnsi="Times New Roman" w:eastAsia="宋体" w:cs="Times New Roman"/>
                <w:b w:val="0"/>
                <w:bCs w:val="0"/>
                <w:i w:val="0"/>
                <w:iCs w:val="0"/>
                <w:color w:val="000000"/>
                <w:kern w:val="0"/>
                <w:sz w:val="21"/>
                <w:szCs w:val="21"/>
                <w:u w:val="none"/>
                <w:lang w:val="en-US" w:eastAsia="zh-CN" w:bidi="ar"/>
              </w:rPr>
            </w:pPr>
            <w:r>
              <w:rPr>
                <w:rFonts w:hint="default" w:ascii="Times New Roman" w:hAnsi="Times New Roman" w:eastAsia="宋体" w:cs="Times New Roman"/>
                <w:b w:val="0"/>
                <w:bCs w:val="0"/>
                <w:i w:val="0"/>
                <w:iCs w:val="0"/>
                <w:color w:val="000000"/>
                <w:kern w:val="0"/>
                <w:sz w:val="21"/>
                <w:szCs w:val="21"/>
                <w:u w:val="none"/>
                <w:lang w:val="en-US" w:eastAsia="zh-CN" w:bidi="ar"/>
              </w:rPr>
              <w:t>20.8</w:t>
            </w:r>
          </w:p>
        </w:tc>
      </w:tr>
      <w:tr w14:paraId="223103C2">
        <w:trPr>
          <w:trHeight w:val="0" w:hRule="atLeast"/>
          <w:jc w:val="center"/>
        </w:trPr>
        <w:tc>
          <w:tcPr>
            <w:tcW w:w="2790" w:type="dxa"/>
            <w:tcBorders>
              <w:top w:val="nil"/>
              <w:left w:val="nil"/>
              <w:bottom w:val="single" w:color="auto" w:sz="12" w:space="0"/>
              <w:right w:val="nil"/>
            </w:tcBorders>
            <w:shd w:val="clear" w:color="auto" w:fill="auto"/>
            <w:vAlign w:val="center"/>
          </w:tcPr>
          <w:p w14:paraId="30A20D01">
            <w:pPr>
              <w:keepNext w:val="0"/>
              <w:keepLines w:val="0"/>
              <w:widowControl/>
              <w:suppressLineNumbers w:val="0"/>
              <w:snapToGrid w:val="0"/>
              <w:ind w:left="0" w:leftChars="0" w:right="0" w:rightChars="0" w:firstLine="0" w:firstLineChars="0"/>
              <w:jc w:val="center"/>
              <w:textAlignment w:val="bottom"/>
              <w:rPr>
                <w:rFonts w:hint="default" w:ascii="Times New Roman" w:hAnsi="Times New Roman" w:eastAsia="宋体" w:cs="Times New Roman"/>
                <w:b w:val="0"/>
                <w:bCs w:val="0"/>
                <w:i w:val="0"/>
                <w:iCs w:val="0"/>
                <w:color w:val="000000"/>
                <w:kern w:val="0"/>
                <w:sz w:val="21"/>
                <w:szCs w:val="21"/>
                <w:u w:val="none"/>
                <w:lang w:val="en-US" w:eastAsia="zh-CN" w:bidi="ar"/>
              </w:rPr>
            </w:pPr>
            <w:r>
              <w:rPr>
                <w:rFonts w:hint="default" w:ascii="Times New Roman" w:hAnsi="Times New Roman" w:eastAsia="宋体" w:cs="Times New Roman"/>
                <w:b w:val="0"/>
                <w:bCs w:val="0"/>
                <w:i w:val="0"/>
                <w:iCs w:val="0"/>
                <w:color w:val="000000"/>
                <w:kern w:val="0"/>
                <w:sz w:val="21"/>
                <w:szCs w:val="21"/>
                <w:u w:val="none"/>
                <w:lang w:val="en-US" w:eastAsia="zh-CN" w:bidi="ar"/>
              </w:rPr>
              <w:t>权益乘数</w:t>
            </w:r>
          </w:p>
        </w:tc>
        <w:tc>
          <w:tcPr>
            <w:tcW w:w="1145" w:type="dxa"/>
            <w:tcBorders>
              <w:top w:val="nil"/>
              <w:left w:val="nil"/>
              <w:bottom w:val="single" w:color="auto" w:sz="12" w:space="0"/>
              <w:right w:val="nil"/>
            </w:tcBorders>
            <w:shd w:val="clear" w:color="auto" w:fill="auto"/>
            <w:vAlign w:val="center"/>
          </w:tcPr>
          <w:p w14:paraId="664FF8A6">
            <w:pPr>
              <w:keepNext w:val="0"/>
              <w:keepLines w:val="0"/>
              <w:widowControl/>
              <w:suppressLineNumbers w:val="0"/>
              <w:snapToGrid w:val="0"/>
              <w:ind w:left="0" w:leftChars="0" w:right="0" w:rightChars="0" w:firstLine="0" w:firstLineChars="0"/>
              <w:jc w:val="center"/>
              <w:textAlignment w:val="bottom"/>
              <w:rPr>
                <w:rFonts w:hint="default" w:ascii="Times New Roman" w:hAnsi="Times New Roman" w:eastAsia="宋体" w:cs="Times New Roman"/>
                <w:b w:val="0"/>
                <w:bCs w:val="0"/>
                <w:i w:val="0"/>
                <w:iCs w:val="0"/>
                <w:color w:val="000000"/>
                <w:kern w:val="0"/>
                <w:sz w:val="21"/>
                <w:szCs w:val="21"/>
                <w:u w:val="none"/>
                <w:lang w:val="en-US" w:eastAsia="zh-CN" w:bidi="ar"/>
              </w:rPr>
            </w:pPr>
            <w:r>
              <w:rPr>
                <w:rFonts w:hint="default" w:ascii="Times New Roman" w:hAnsi="Times New Roman" w:eastAsia="宋体" w:cs="Times New Roman"/>
                <w:b w:val="0"/>
                <w:bCs w:val="0"/>
                <w:i w:val="0"/>
                <w:iCs w:val="0"/>
                <w:color w:val="000000"/>
                <w:kern w:val="0"/>
                <w:sz w:val="21"/>
                <w:szCs w:val="21"/>
                <w:u w:val="none"/>
                <w:lang w:val="en-US" w:eastAsia="zh-CN" w:bidi="ar"/>
              </w:rPr>
              <w:t>1.138</w:t>
            </w:r>
          </w:p>
        </w:tc>
        <w:tc>
          <w:tcPr>
            <w:tcW w:w="1146" w:type="dxa"/>
            <w:tcBorders>
              <w:top w:val="nil"/>
              <w:left w:val="nil"/>
              <w:bottom w:val="single" w:color="auto" w:sz="12" w:space="0"/>
              <w:right w:val="nil"/>
            </w:tcBorders>
            <w:shd w:val="clear" w:color="auto" w:fill="auto"/>
            <w:vAlign w:val="center"/>
          </w:tcPr>
          <w:p w14:paraId="4ABD6284">
            <w:pPr>
              <w:keepNext w:val="0"/>
              <w:keepLines w:val="0"/>
              <w:widowControl/>
              <w:suppressLineNumbers w:val="0"/>
              <w:snapToGrid w:val="0"/>
              <w:ind w:left="0" w:leftChars="0" w:right="0" w:rightChars="0" w:firstLine="0" w:firstLineChars="0"/>
              <w:jc w:val="center"/>
              <w:textAlignment w:val="bottom"/>
              <w:rPr>
                <w:rFonts w:hint="default" w:ascii="Times New Roman" w:hAnsi="Times New Roman" w:eastAsia="宋体" w:cs="Times New Roman"/>
                <w:b w:val="0"/>
                <w:bCs w:val="0"/>
                <w:i w:val="0"/>
                <w:iCs w:val="0"/>
                <w:color w:val="000000"/>
                <w:kern w:val="0"/>
                <w:sz w:val="21"/>
                <w:szCs w:val="21"/>
                <w:u w:val="none"/>
                <w:lang w:val="en-US" w:eastAsia="zh-CN" w:bidi="ar"/>
              </w:rPr>
            </w:pPr>
            <w:r>
              <w:rPr>
                <w:rFonts w:hint="default" w:ascii="Times New Roman" w:hAnsi="Times New Roman" w:eastAsia="宋体" w:cs="Times New Roman"/>
                <w:b w:val="0"/>
                <w:bCs w:val="0"/>
                <w:i w:val="0"/>
                <w:iCs w:val="0"/>
                <w:color w:val="000000"/>
                <w:kern w:val="0"/>
                <w:sz w:val="21"/>
                <w:szCs w:val="21"/>
                <w:u w:val="none"/>
                <w:lang w:val="en-US" w:eastAsia="zh-CN" w:bidi="ar"/>
              </w:rPr>
              <w:t>1.126</w:t>
            </w:r>
          </w:p>
        </w:tc>
        <w:tc>
          <w:tcPr>
            <w:tcW w:w="1146" w:type="dxa"/>
            <w:tcBorders>
              <w:top w:val="nil"/>
              <w:left w:val="nil"/>
              <w:bottom w:val="single" w:color="auto" w:sz="12" w:space="0"/>
              <w:right w:val="nil"/>
            </w:tcBorders>
            <w:shd w:val="clear" w:color="auto" w:fill="auto"/>
            <w:vAlign w:val="center"/>
          </w:tcPr>
          <w:p w14:paraId="6910C8E6">
            <w:pPr>
              <w:keepNext w:val="0"/>
              <w:keepLines w:val="0"/>
              <w:widowControl/>
              <w:suppressLineNumbers w:val="0"/>
              <w:snapToGrid w:val="0"/>
              <w:ind w:left="0" w:leftChars="0" w:right="0" w:rightChars="0" w:firstLine="0" w:firstLineChars="0"/>
              <w:jc w:val="center"/>
              <w:textAlignment w:val="bottom"/>
              <w:rPr>
                <w:rFonts w:hint="default" w:ascii="Times New Roman" w:hAnsi="Times New Roman" w:eastAsia="宋体" w:cs="Times New Roman"/>
                <w:b w:val="0"/>
                <w:bCs w:val="0"/>
                <w:i w:val="0"/>
                <w:iCs w:val="0"/>
                <w:color w:val="000000"/>
                <w:kern w:val="0"/>
                <w:sz w:val="21"/>
                <w:szCs w:val="21"/>
                <w:u w:val="none"/>
                <w:lang w:val="en-US" w:eastAsia="zh-CN" w:bidi="ar"/>
              </w:rPr>
            </w:pPr>
            <w:r>
              <w:rPr>
                <w:rFonts w:hint="default" w:ascii="Times New Roman" w:hAnsi="Times New Roman" w:eastAsia="宋体" w:cs="Times New Roman"/>
                <w:b w:val="0"/>
                <w:bCs w:val="0"/>
                <w:i w:val="0"/>
                <w:iCs w:val="0"/>
                <w:color w:val="000000"/>
                <w:kern w:val="0"/>
                <w:sz w:val="21"/>
                <w:szCs w:val="21"/>
                <w:u w:val="none"/>
                <w:lang w:val="en-US" w:eastAsia="zh-CN" w:bidi="ar"/>
              </w:rPr>
              <w:t>1.11</w:t>
            </w:r>
          </w:p>
        </w:tc>
        <w:tc>
          <w:tcPr>
            <w:tcW w:w="1146" w:type="dxa"/>
            <w:tcBorders>
              <w:top w:val="nil"/>
              <w:left w:val="nil"/>
              <w:bottom w:val="single" w:color="auto" w:sz="12" w:space="0"/>
              <w:right w:val="nil"/>
            </w:tcBorders>
            <w:shd w:val="clear" w:color="auto" w:fill="auto"/>
            <w:vAlign w:val="center"/>
          </w:tcPr>
          <w:p w14:paraId="181F9F1E">
            <w:pPr>
              <w:keepNext w:val="0"/>
              <w:keepLines w:val="0"/>
              <w:widowControl/>
              <w:suppressLineNumbers w:val="0"/>
              <w:snapToGrid w:val="0"/>
              <w:ind w:left="0" w:leftChars="0" w:right="0" w:rightChars="0" w:firstLine="0" w:firstLineChars="0"/>
              <w:jc w:val="center"/>
              <w:textAlignment w:val="bottom"/>
              <w:rPr>
                <w:rFonts w:hint="default" w:ascii="Times New Roman" w:hAnsi="Times New Roman" w:eastAsia="宋体" w:cs="Times New Roman"/>
                <w:b w:val="0"/>
                <w:bCs w:val="0"/>
                <w:i w:val="0"/>
                <w:iCs w:val="0"/>
                <w:color w:val="000000"/>
                <w:kern w:val="0"/>
                <w:sz w:val="21"/>
                <w:szCs w:val="21"/>
                <w:u w:val="none"/>
                <w:lang w:val="en-US" w:eastAsia="zh-CN" w:bidi="ar"/>
              </w:rPr>
            </w:pPr>
            <w:r>
              <w:rPr>
                <w:rFonts w:hint="default" w:ascii="Times New Roman" w:hAnsi="Times New Roman" w:eastAsia="宋体" w:cs="Times New Roman"/>
                <w:b w:val="0"/>
                <w:bCs w:val="0"/>
                <w:i w:val="0"/>
                <w:iCs w:val="0"/>
                <w:color w:val="000000"/>
                <w:kern w:val="0"/>
                <w:sz w:val="21"/>
                <w:szCs w:val="21"/>
                <w:u w:val="none"/>
                <w:lang w:val="en-US" w:eastAsia="zh-CN" w:bidi="ar"/>
              </w:rPr>
              <w:t>1.14</w:t>
            </w:r>
          </w:p>
        </w:tc>
        <w:tc>
          <w:tcPr>
            <w:tcW w:w="1146" w:type="dxa"/>
            <w:tcBorders>
              <w:top w:val="nil"/>
              <w:left w:val="nil"/>
              <w:bottom w:val="single" w:color="auto" w:sz="12" w:space="0"/>
              <w:right w:val="nil"/>
            </w:tcBorders>
            <w:shd w:val="clear" w:color="auto" w:fill="auto"/>
            <w:vAlign w:val="center"/>
          </w:tcPr>
          <w:p w14:paraId="7F8B9E5B">
            <w:pPr>
              <w:keepNext w:val="0"/>
              <w:keepLines w:val="0"/>
              <w:widowControl/>
              <w:suppressLineNumbers w:val="0"/>
              <w:snapToGrid w:val="0"/>
              <w:ind w:left="0" w:leftChars="0" w:right="0" w:rightChars="0" w:firstLine="0" w:firstLineChars="0"/>
              <w:jc w:val="center"/>
              <w:textAlignment w:val="bottom"/>
              <w:rPr>
                <w:rFonts w:hint="default" w:ascii="Times New Roman" w:hAnsi="Times New Roman" w:eastAsia="宋体" w:cs="Times New Roman"/>
                <w:b w:val="0"/>
                <w:bCs w:val="0"/>
                <w:i w:val="0"/>
                <w:iCs w:val="0"/>
                <w:color w:val="000000"/>
                <w:kern w:val="0"/>
                <w:sz w:val="21"/>
                <w:szCs w:val="21"/>
                <w:u w:val="none"/>
                <w:lang w:val="en-US" w:eastAsia="zh-CN" w:bidi="ar"/>
              </w:rPr>
            </w:pPr>
            <w:r>
              <w:rPr>
                <w:rFonts w:hint="default" w:ascii="Times New Roman" w:hAnsi="Times New Roman" w:eastAsia="宋体" w:cs="Times New Roman"/>
                <w:b w:val="0"/>
                <w:bCs w:val="0"/>
                <w:i w:val="0"/>
                <w:iCs w:val="0"/>
                <w:color w:val="000000"/>
                <w:kern w:val="0"/>
                <w:sz w:val="21"/>
                <w:szCs w:val="21"/>
                <w:u w:val="none"/>
                <w:lang w:val="en-US" w:eastAsia="zh-CN" w:bidi="ar"/>
              </w:rPr>
              <w:t>1.146</w:t>
            </w:r>
          </w:p>
        </w:tc>
      </w:tr>
    </w:tbl>
    <w:p w14:paraId="0BA17A3E">
      <w:pPr>
        <w:pStyle w:val="28"/>
        <w:keepNext w:val="0"/>
        <w:keepLines w:val="0"/>
        <w:pageBreakBefore w:val="0"/>
        <w:widowControl/>
        <w:suppressLineNumbers w:val="0"/>
        <w:kinsoku/>
        <w:wordWrap/>
        <w:overflowPunct/>
        <w:topLinePunct w:val="0"/>
        <w:autoSpaceDE/>
        <w:autoSpaceDN/>
        <w:bidi w:val="0"/>
        <w:adjustRightInd/>
        <w:snapToGrid/>
        <w:spacing w:beforeAutospacing="0" w:afterAutospacing="0" w:line="420" w:lineRule="exact"/>
        <w:ind w:firstLine="480" w:firstLineChars="200"/>
        <w:jc w:val="both"/>
        <w:textAlignment w:val="auto"/>
        <w:rPr>
          <w:rFonts w:hint="default" w:ascii="Times New Roman" w:hAnsi="Times New Roman" w:eastAsia="宋体" w:cs="Times New Roman"/>
          <w:sz w:val="24"/>
          <w:szCs w:val="24"/>
          <w:lang w:eastAsia="zh-CN"/>
        </w:rPr>
      </w:pPr>
      <w:r>
        <w:rPr>
          <w:rFonts w:hint="default" w:ascii="Times New Roman" w:hAnsi="Times New Roman" w:eastAsia="宋体" w:cs="Times New Roman"/>
          <w:sz w:val="24"/>
          <w:szCs w:val="24"/>
        </w:rPr>
        <w:t>数据来源：</w:t>
      </w:r>
      <w:r>
        <w:rPr>
          <w:rFonts w:hint="default" w:ascii="Times New Roman" w:hAnsi="Times New Roman" w:eastAsia="宋体" w:cs="Times New Roman"/>
          <w:sz w:val="24"/>
          <w:szCs w:val="24"/>
          <w:lang w:val="en-US" w:eastAsia="zh-CN"/>
        </w:rPr>
        <w:t>finD</w:t>
      </w:r>
      <w:r>
        <w:rPr>
          <w:rFonts w:hint="default" w:ascii="Times New Roman" w:hAnsi="Times New Roman" w:eastAsia="宋体" w:cs="Times New Roman"/>
          <w:sz w:val="24"/>
          <w:szCs w:val="24"/>
        </w:rPr>
        <w:t>数据库整理</w:t>
      </w:r>
    </w:p>
    <w:p w14:paraId="2B289D92">
      <w:pPr>
        <w:pStyle w:val="28"/>
        <w:keepNext w:val="0"/>
        <w:keepLines w:val="0"/>
        <w:pageBreakBefore w:val="0"/>
        <w:widowControl/>
        <w:suppressLineNumbers w:val="0"/>
        <w:kinsoku/>
        <w:wordWrap/>
        <w:overflowPunct/>
        <w:topLinePunct w:val="0"/>
        <w:autoSpaceDE/>
        <w:autoSpaceDN/>
        <w:bidi w:val="0"/>
        <w:adjustRightInd/>
        <w:snapToGrid/>
        <w:spacing w:beforeAutospacing="0" w:afterAutospacing="0" w:line="420" w:lineRule="exact"/>
        <w:ind w:firstLine="480" w:firstLineChars="200"/>
        <w:jc w:val="both"/>
        <w:textAlignment w:val="auto"/>
        <w:rPr>
          <w:rFonts w:hint="default" w:ascii="Times New Roman" w:hAnsi="Times New Roman" w:eastAsia="宋体" w:cs="Times New Roman"/>
          <w:kern w:val="2"/>
          <w:sz w:val="24"/>
          <w:szCs w:val="24"/>
          <w:lang w:val="en-US" w:eastAsia="zh-CN" w:bidi="ar-SA"/>
        </w:rPr>
      </w:pPr>
      <w:r>
        <w:rPr>
          <w:rFonts w:hint="default" w:ascii="Times New Roman" w:hAnsi="Times New Roman" w:eastAsia="宋体" w:cs="Times New Roman"/>
          <w:kern w:val="2"/>
          <w:sz w:val="24"/>
          <w:szCs w:val="24"/>
          <w:lang w:val="en-US" w:eastAsia="zh-CN" w:bidi="ar-SA"/>
        </w:rPr>
        <w:t>巨人网络2020—2024年的ROE分别为11.7749%、9.9376%、7.5964%、9.2284%和11.6263%，整体维持在较高水平，并在2024年显著回升。杜邦分解显示，公司销售净利率长期处于高位，五年分别为46.94%、46.58%、40.92%、37.34%和48.96%；总资产周转率则较低，仅在</w:t>
      </w:r>
      <w:r>
        <w:rPr>
          <w:rFonts w:hint="eastAsia" w:ascii="Times New Roman" w:hAnsi="Times New Roman" w:eastAsia="宋体" w:cs="Times New Roman"/>
          <w:kern w:val="2"/>
          <w:sz w:val="24"/>
          <w:szCs w:val="24"/>
          <w:lang w:val="en-US" w:eastAsia="zh-CN" w:bidi="ar-SA"/>
        </w:rPr>
        <w:t>16.2%</w:t>
      </w:r>
      <w:r>
        <w:rPr>
          <w:rFonts w:hint="default" w:ascii="Times New Roman" w:hAnsi="Times New Roman" w:eastAsia="宋体" w:cs="Times New Roman"/>
          <w:kern w:val="2"/>
          <w:sz w:val="24"/>
          <w:szCs w:val="24"/>
          <w:lang w:val="en-US" w:eastAsia="zh-CN" w:bidi="ar-SA"/>
        </w:rPr>
        <w:t>—</w:t>
      </w:r>
      <w:r>
        <w:rPr>
          <w:rFonts w:hint="eastAsia" w:ascii="Times New Roman" w:hAnsi="Times New Roman" w:eastAsia="宋体" w:cs="Times New Roman"/>
          <w:kern w:val="2"/>
          <w:sz w:val="24"/>
          <w:szCs w:val="24"/>
          <w:lang w:val="en-US" w:eastAsia="zh-CN" w:bidi="ar-SA"/>
        </w:rPr>
        <w:t>22%</w:t>
      </w:r>
      <w:r>
        <w:rPr>
          <w:rFonts w:hint="default" w:ascii="Times New Roman" w:hAnsi="Times New Roman" w:eastAsia="宋体" w:cs="Times New Roman"/>
          <w:kern w:val="2"/>
          <w:sz w:val="24"/>
          <w:szCs w:val="24"/>
          <w:lang w:val="en-US" w:eastAsia="zh-CN" w:bidi="ar-SA"/>
        </w:rPr>
        <w:t>之间波动；权益乘数始终稳定在1.11—1.15之间。这说明，巨人网络的高ROE并非依赖高杠杆或高周转，而主要依赖极强的利润率水平。</w:t>
      </w:r>
    </w:p>
    <w:p w14:paraId="2F6F5AC2">
      <w:pPr>
        <w:pStyle w:val="28"/>
        <w:keepNext w:val="0"/>
        <w:keepLines w:val="0"/>
        <w:pageBreakBefore w:val="0"/>
        <w:widowControl/>
        <w:suppressLineNumbers w:val="0"/>
        <w:kinsoku/>
        <w:wordWrap/>
        <w:overflowPunct/>
        <w:topLinePunct w:val="0"/>
        <w:autoSpaceDE/>
        <w:autoSpaceDN/>
        <w:bidi w:val="0"/>
        <w:adjustRightInd/>
        <w:snapToGrid/>
        <w:spacing w:beforeAutospacing="0" w:afterAutospacing="0" w:line="420" w:lineRule="exact"/>
        <w:ind w:firstLine="480" w:firstLineChars="200"/>
        <w:jc w:val="both"/>
        <w:textAlignment w:val="auto"/>
        <w:rPr>
          <w:rFonts w:hint="default" w:ascii="Times New Roman" w:hAnsi="Times New Roman" w:eastAsia="宋体" w:cs="Times New Roman"/>
          <w:kern w:val="2"/>
          <w:sz w:val="24"/>
          <w:szCs w:val="24"/>
          <w:lang w:val="en-US" w:eastAsia="zh-CN" w:bidi="ar-SA"/>
        </w:rPr>
      </w:pPr>
      <w:r>
        <w:rPr>
          <w:rFonts w:hint="default" w:ascii="Times New Roman" w:hAnsi="Times New Roman" w:eastAsia="宋体" w:cs="Times New Roman"/>
          <w:kern w:val="2"/>
          <w:sz w:val="24"/>
          <w:szCs w:val="24"/>
          <w:lang w:val="en-US" w:eastAsia="zh-CN" w:bidi="ar-SA"/>
        </w:rPr>
        <w:t>这一点与其主业属性高度一致。巨人网络的AI应用主要体现在AI原生玩法、智能NPC、游戏AI大模型、AI美术生产平台和智能音频管理系统等方面，AI并非独立对外销售，而是深度嵌入游戏研发和运营流程。游戏业务本身属于高毛利行业，产品一旦形成成熟内容和付费生态，边际成本相对较低；AI进一步提升了美术生产、内容迭代、玩家运营和系统优化效率，从而强化原有主业盈利能力，而不是另起一条AI收入线。因此，巨人网络高ROE的根本来源不是AI独立变现，而是高利润主业</w:t>
      </w:r>
      <w:r>
        <w:rPr>
          <w:rFonts w:hint="eastAsia" w:ascii="Times New Roman" w:hAnsi="Times New Roman" w:eastAsia="宋体" w:cs="Times New Roman"/>
          <w:kern w:val="2"/>
          <w:sz w:val="24"/>
          <w:szCs w:val="24"/>
          <w:lang w:val="en-US" w:eastAsia="zh-CN" w:bidi="ar-SA"/>
        </w:rPr>
        <w:t>和</w:t>
      </w:r>
      <w:r>
        <w:rPr>
          <w:rFonts w:hint="default" w:ascii="Times New Roman" w:hAnsi="Times New Roman" w:eastAsia="宋体" w:cs="Times New Roman"/>
          <w:kern w:val="2"/>
          <w:sz w:val="24"/>
          <w:szCs w:val="24"/>
          <w:lang w:val="en-US" w:eastAsia="zh-CN" w:bidi="ar-SA"/>
        </w:rPr>
        <w:t>AI提效</w:t>
      </w:r>
      <w:r>
        <w:rPr>
          <w:rFonts w:hint="eastAsia" w:ascii="Times New Roman" w:hAnsi="Times New Roman" w:eastAsia="宋体" w:cs="Times New Roman"/>
          <w:kern w:val="2"/>
          <w:sz w:val="24"/>
          <w:szCs w:val="24"/>
          <w:lang w:val="en-US" w:eastAsia="zh-CN" w:bidi="ar-SA"/>
        </w:rPr>
        <w:t>并行</w:t>
      </w:r>
      <w:r>
        <w:rPr>
          <w:rFonts w:hint="default" w:ascii="Times New Roman" w:hAnsi="Times New Roman" w:eastAsia="宋体" w:cs="Times New Roman"/>
          <w:kern w:val="2"/>
          <w:sz w:val="24"/>
          <w:szCs w:val="24"/>
          <w:lang w:val="en-US" w:eastAsia="zh-CN" w:bidi="ar-SA"/>
        </w:rPr>
        <w:t>。这类企业的结论是</w:t>
      </w:r>
      <w:r>
        <w:rPr>
          <w:rFonts w:hint="eastAsia" w:ascii="Times New Roman" w:hAnsi="Times New Roman" w:eastAsia="宋体" w:cs="Times New Roman"/>
          <w:kern w:val="2"/>
          <w:sz w:val="24"/>
          <w:szCs w:val="24"/>
          <w:lang w:val="en-US" w:eastAsia="zh-CN" w:bidi="ar-SA"/>
        </w:rPr>
        <w:t>，</w:t>
      </w:r>
      <w:r>
        <w:rPr>
          <w:rFonts w:hint="default" w:ascii="Times New Roman" w:hAnsi="Times New Roman" w:eastAsia="宋体" w:cs="Times New Roman"/>
          <w:kern w:val="2"/>
          <w:sz w:val="24"/>
          <w:szCs w:val="24"/>
          <w:lang w:val="en-US" w:eastAsia="zh-CN" w:bidi="ar-SA"/>
        </w:rPr>
        <w:t>当AI赋能对象本身就具有较强盈利能力时，AI可以显著提高股东回报。</w:t>
      </w:r>
    </w:p>
    <w:p w14:paraId="058D1A44">
      <w:pPr>
        <w:pStyle w:val="28"/>
        <w:keepNext w:val="0"/>
        <w:keepLines w:val="0"/>
        <w:pageBreakBefore w:val="0"/>
        <w:widowControl/>
        <w:suppressLineNumbers w:val="0"/>
        <w:kinsoku/>
        <w:wordWrap/>
        <w:overflowPunct/>
        <w:topLinePunct w:val="0"/>
        <w:autoSpaceDE/>
        <w:autoSpaceDN/>
        <w:bidi w:val="0"/>
        <w:adjustRightInd/>
        <w:snapToGrid/>
        <w:spacing w:beforeAutospacing="0" w:afterAutospacing="0" w:line="420" w:lineRule="exact"/>
        <w:ind w:firstLine="480" w:firstLineChars="200"/>
        <w:jc w:val="both"/>
        <w:textAlignment w:val="auto"/>
        <w:rPr>
          <w:rFonts w:hint="default" w:ascii="Times New Roman" w:hAnsi="Times New Roman" w:eastAsia="宋体" w:cs="Times New Roman"/>
          <w:kern w:val="2"/>
          <w:sz w:val="24"/>
          <w:szCs w:val="24"/>
          <w:lang w:val="en-US" w:eastAsia="zh-CN" w:bidi="ar-SA"/>
        </w:rPr>
      </w:pPr>
      <w:r>
        <w:rPr>
          <w:rFonts w:hint="default" w:ascii="Times New Roman" w:hAnsi="Times New Roman" w:eastAsia="宋体" w:cs="Times New Roman"/>
          <w:kern w:val="2"/>
          <w:sz w:val="24"/>
          <w:szCs w:val="24"/>
          <w:lang w:val="en-US" w:eastAsia="zh-CN" w:bidi="ar-SA"/>
        </w:rPr>
        <w:t>（2）世纪天鸿</w:t>
      </w:r>
    </w:p>
    <w:p w14:paraId="5A164314">
      <w:pPr>
        <w:widowControl/>
        <w:tabs>
          <w:tab w:val="left" w:pos="377"/>
        </w:tabs>
        <w:autoSpaceDE/>
        <w:autoSpaceDN/>
        <w:snapToGrid/>
        <w:spacing w:before="156" w:beforeLines="50"/>
        <w:jc w:val="center"/>
        <w:rPr>
          <w:rFonts w:hint="default" w:ascii="Times New Roman" w:hAnsi="Times New Roman" w:eastAsia="宋体" w:cs="Times New Roman"/>
          <w:spacing w:val="10"/>
          <w:kern w:val="0"/>
          <w:szCs w:val="20"/>
          <w:lang w:val="en-US" w:eastAsia="zh-CN"/>
        </w:rPr>
      </w:pPr>
      <w:r>
        <w:rPr>
          <w:rFonts w:hint="default" w:ascii="Times New Roman" w:hAnsi="Times New Roman" w:eastAsia="宋体" w:cs="Times New Roman"/>
          <w:spacing w:val="10"/>
          <w:kern w:val="0"/>
          <w:szCs w:val="20"/>
          <w:lang w:val="en-US" w:eastAsia="zh-CN"/>
        </w:rPr>
        <w:t>表4-38 世纪天鸿杜邦指标拆解表</w:t>
      </w:r>
    </w:p>
    <w:tbl>
      <w:tblPr>
        <w:tblStyle w:val="31"/>
        <w:tblW w:w="8519" w:type="dxa"/>
        <w:jc w:val="center"/>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Layout w:type="autofit"/>
        <w:tblCellMar>
          <w:top w:w="0" w:type="dxa"/>
          <w:left w:w="108" w:type="dxa"/>
          <w:bottom w:w="0" w:type="dxa"/>
          <w:right w:w="108" w:type="dxa"/>
        </w:tblCellMar>
      </w:tblPr>
      <w:tblGrid>
        <w:gridCol w:w="2790"/>
        <w:gridCol w:w="1145"/>
        <w:gridCol w:w="1146"/>
        <w:gridCol w:w="1146"/>
        <w:gridCol w:w="1146"/>
        <w:gridCol w:w="1146"/>
      </w:tblGrid>
      <w:tr w14:paraId="79A9F328">
        <w:trPr>
          <w:trHeight w:val="0" w:hRule="atLeast"/>
          <w:tblHeader/>
          <w:jc w:val="center"/>
        </w:trPr>
        <w:tc>
          <w:tcPr>
            <w:tcW w:w="2790" w:type="dxa"/>
            <w:tcBorders>
              <w:top w:val="single" w:color="auto" w:sz="12" w:space="0"/>
              <w:left w:val="nil"/>
              <w:bottom w:val="single" w:color="auto" w:sz="4" w:space="0"/>
              <w:right w:val="nil"/>
            </w:tcBorders>
            <w:shd w:val="clear" w:color="auto" w:fill="auto"/>
            <w:vAlign w:val="center"/>
          </w:tcPr>
          <w:p w14:paraId="3388878D">
            <w:pPr>
              <w:keepNext w:val="0"/>
              <w:keepLines w:val="0"/>
              <w:widowControl/>
              <w:suppressLineNumbers w:val="0"/>
              <w:snapToGrid w:val="0"/>
              <w:ind w:left="0" w:leftChars="0" w:right="0" w:rightChars="0" w:firstLine="0" w:firstLineChars="0"/>
              <w:jc w:val="center"/>
              <w:textAlignment w:val="center"/>
              <w:rPr>
                <w:rFonts w:hint="default" w:ascii="Times New Roman" w:hAnsi="Times New Roman" w:eastAsia="宋体" w:cs="Times New Roman"/>
                <w:b/>
                <w:bCs/>
                <w:i w:val="0"/>
                <w:iCs w:val="0"/>
                <w:color w:val="000000"/>
                <w:sz w:val="22"/>
                <w:szCs w:val="22"/>
                <w:u w:val="none"/>
              </w:rPr>
            </w:pPr>
            <w:r>
              <w:rPr>
                <w:rFonts w:hint="default" w:ascii="Times New Roman" w:hAnsi="Times New Roman" w:eastAsia="宋体" w:cs="Times New Roman"/>
                <w:b/>
                <w:bCs/>
                <w:i w:val="0"/>
                <w:iCs w:val="0"/>
                <w:color w:val="000000"/>
                <w:kern w:val="0"/>
                <w:sz w:val="22"/>
                <w:szCs w:val="22"/>
                <w:u w:val="none"/>
                <w:lang w:val="en-US" w:eastAsia="zh-CN" w:bidi="ar"/>
              </w:rPr>
              <w:t>指标</w:t>
            </w:r>
          </w:p>
        </w:tc>
        <w:tc>
          <w:tcPr>
            <w:tcW w:w="1145" w:type="dxa"/>
            <w:tcBorders>
              <w:top w:val="single" w:color="auto" w:sz="12" w:space="0"/>
              <w:left w:val="nil"/>
              <w:bottom w:val="single" w:color="auto" w:sz="4" w:space="0"/>
              <w:right w:val="nil"/>
            </w:tcBorders>
            <w:shd w:val="clear" w:color="auto" w:fill="auto"/>
            <w:vAlign w:val="center"/>
          </w:tcPr>
          <w:p w14:paraId="49CBF381">
            <w:pPr>
              <w:keepNext w:val="0"/>
              <w:keepLines w:val="0"/>
              <w:widowControl/>
              <w:suppressLineNumbers w:val="0"/>
              <w:snapToGrid w:val="0"/>
              <w:ind w:left="0" w:leftChars="0" w:right="0" w:rightChars="0" w:firstLine="0" w:firstLineChars="0"/>
              <w:jc w:val="center"/>
              <w:textAlignment w:val="center"/>
              <w:rPr>
                <w:rFonts w:hint="default" w:ascii="Times New Roman" w:hAnsi="Times New Roman" w:eastAsia="宋体" w:cs="Times New Roman"/>
                <w:b/>
                <w:bCs/>
                <w:i w:val="0"/>
                <w:iCs w:val="0"/>
                <w:color w:val="000000"/>
                <w:sz w:val="22"/>
                <w:szCs w:val="22"/>
                <w:u w:val="none"/>
              </w:rPr>
            </w:pPr>
            <w:r>
              <w:rPr>
                <w:rFonts w:hint="default" w:ascii="Times New Roman" w:hAnsi="Times New Roman" w:eastAsia="宋体" w:cs="Times New Roman"/>
                <w:b/>
                <w:bCs/>
                <w:i w:val="0"/>
                <w:iCs w:val="0"/>
                <w:color w:val="000000"/>
                <w:kern w:val="0"/>
                <w:sz w:val="22"/>
                <w:szCs w:val="22"/>
                <w:u w:val="none"/>
                <w:lang w:val="en-US" w:eastAsia="zh-CN" w:bidi="ar"/>
              </w:rPr>
              <w:t>2020</w:t>
            </w:r>
          </w:p>
        </w:tc>
        <w:tc>
          <w:tcPr>
            <w:tcW w:w="1146" w:type="dxa"/>
            <w:tcBorders>
              <w:top w:val="single" w:color="auto" w:sz="12" w:space="0"/>
              <w:left w:val="nil"/>
              <w:bottom w:val="single" w:color="auto" w:sz="4" w:space="0"/>
              <w:right w:val="nil"/>
            </w:tcBorders>
            <w:shd w:val="clear" w:color="auto" w:fill="auto"/>
            <w:vAlign w:val="center"/>
          </w:tcPr>
          <w:p w14:paraId="5B930754">
            <w:pPr>
              <w:keepNext w:val="0"/>
              <w:keepLines w:val="0"/>
              <w:widowControl/>
              <w:suppressLineNumbers w:val="0"/>
              <w:snapToGrid w:val="0"/>
              <w:ind w:left="0" w:leftChars="0" w:right="0" w:rightChars="0" w:firstLine="0" w:firstLineChars="0"/>
              <w:jc w:val="center"/>
              <w:textAlignment w:val="center"/>
              <w:rPr>
                <w:rFonts w:hint="default" w:ascii="Times New Roman" w:hAnsi="Times New Roman" w:eastAsia="宋体" w:cs="Times New Roman"/>
                <w:b/>
                <w:bCs/>
                <w:i w:val="0"/>
                <w:iCs w:val="0"/>
                <w:color w:val="000000"/>
                <w:sz w:val="22"/>
                <w:szCs w:val="22"/>
                <w:u w:val="none"/>
              </w:rPr>
            </w:pPr>
            <w:r>
              <w:rPr>
                <w:rFonts w:hint="default" w:ascii="Times New Roman" w:hAnsi="Times New Roman" w:eastAsia="宋体" w:cs="Times New Roman"/>
                <w:b/>
                <w:bCs/>
                <w:i w:val="0"/>
                <w:iCs w:val="0"/>
                <w:color w:val="000000"/>
                <w:kern w:val="0"/>
                <w:sz w:val="22"/>
                <w:szCs w:val="22"/>
                <w:u w:val="none"/>
                <w:lang w:val="en-US" w:eastAsia="zh-CN" w:bidi="ar"/>
              </w:rPr>
              <w:t>2021</w:t>
            </w:r>
          </w:p>
        </w:tc>
        <w:tc>
          <w:tcPr>
            <w:tcW w:w="1146" w:type="dxa"/>
            <w:tcBorders>
              <w:top w:val="single" w:color="auto" w:sz="12" w:space="0"/>
              <w:left w:val="nil"/>
              <w:bottom w:val="single" w:color="auto" w:sz="4" w:space="0"/>
              <w:right w:val="nil"/>
            </w:tcBorders>
            <w:shd w:val="clear" w:color="auto" w:fill="auto"/>
            <w:vAlign w:val="center"/>
          </w:tcPr>
          <w:p w14:paraId="3E34C3E8">
            <w:pPr>
              <w:keepNext w:val="0"/>
              <w:keepLines w:val="0"/>
              <w:widowControl/>
              <w:suppressLineNumbers w:val="0"/>
              <w:snapToGrid w:val="0"/>
              <w:ind w:left="0" w:leftChars="0" w:right="0" w:rightChars="0" w:firstLine="0" w:firstLineChars="0"/>
              <w:jc w:val="center"/>
              <w:textAlignment w:val="center"/>
              <w:rPr>
                <w:rFonts w:hint="default" w:ascii="Times New Roman" w:hAnsi="Times New Roman" w:eastAsia="宋体" w:cs="Times New Roman"/>
                <w:b/>
                <w:bCs/>
                <w:i w:val="0"/>
                <w:iCs w:val="0"/>
                <w:color w:val="000000"/>
                <w:sz w:val="22"/>
                <w:szCs w:val="22"/>
                <w:u w:val="none"/>
              </w:rPr>
            </w:pPr>
            <w:r>
              <w:rPr>
                <w:rFonts w:hint="default" w:ascii="Times New Roman" w:hAnsi="Times New Roman" w:eastAsia="宋体" w:cs="Times New Roman"/>
                <w:b/>
                <w:bCs/>
                <w:i w:val="0"/>
                <w:iCs w:val="0"/>
                <w:color w:val="000000"/>
                <w:kern w:val="0"/>
                <w:sz w:val="22"/>
                <w:szCs w:val="22"/>
                <w:u w:val="none"/>
                <w:lang w:val="en-US" w:eastAsia="zh-CN" w:bidi="ar"/>
              </w:rPr>
              <w:t>2022</w:t>
            </w:r>
          </w:p>
        </w:tc>
        <w:tc>
          <w:tcPr>
            <w:tcW w:w="1146" w:type="dxa"/>
            <w:tcBorders>
              <w:top w:val="single" w:color="auto" w:sz="12" w:space="0"/>
              <w:left w:val="nil"/>
              <w:bottom w:val="single" w:color="auto" w:sz="4" w:space="0"/>
              <w:right w:val="nil"/>
            </w:tcBorders>
            <w:shd w:val="clear" w:color="auto" w:fill="auto"/>
            <w:vAlign w:val="center"/>
          </w:tcPr>
          <w:p w14:paraId="2297D166">
            <w:pPr>
              <w:keepNext w:val="0"/>
              <w:keepLines w:val="0"/>
              <w:widowControl/>
              <w:suppressLineNumbers w:val="0"/>
              <w:snapToGrid w:val="0"/>
              <w:ind w:left="0" w:leftChars="0" w:right="0" w:rightChars="0" w:firstLine="0" w:firstLineChars="0"/>
              <w:jc w:val="center"/>
              <w:textAlignment w:val="center"/>
              <w:rPr>
                <w:rFonts w:hint="default" w:ascii="Times New Roman" w:hAnsi="Times New Roman" w:eastAsia="宋体" w:cs="Times New Roman"/>
                <w:b/>
                <w:bCs/>
                <w:i w:val="0"/>
                <w:iCs w:val="0"/>
                <w:color w:val="000000"/>
                <w:sz w:val="22"/>
                <w:szCs w:val="22"/>
                <w:u w:val="none"/>
              </w:rPr>
            </w:pPr>
            <w:r>
              <w:rPr>
                <w:rFonts w:hint="default" w:ascii="Times New Roman" w:hAnsi="Times New Roman" w:eastAsia="宋体" w:cs="Times New Roman"/>
                <w:b/>
                <w:bCs/>
                <w:i w:val="0"/>
                <w:iCs w:val="0"/>
                <w:color w:val="000000"/>
                <w:kern w:val="0"/>
                <w:sz w:val="22"/>
                <w:szCs w:val="22"/>
                <w:u w:val="none"/>
                <w:lang w:val="en-US" w:eastAsia="zh-CN" w:bidi="ar"/>
              </w:rPr>
              <w:t>2023</w:t>
            </w:r>
          </w:p>
        </w:tc>
        <w:tc>
          <w:tcPr>
            <w:tcW w:w="1146" w:type="dxa"/>
            <w:tcBorders>
              <w:top w:val="single" w:color="auto" w:sz="12" w:space="0"/>
              <w:left w:val="nil"/>
              <w:bottom w:val="single" w:color="auto" w:sz="4" w:space="0"/>
              <w:right w:val="nil"/>
            </w:tcBorders>
            <w:shd w:val="clear" w:color="auto" w:fill="auto"/>
            <w:vAlign w:val="center"/>
          </w:tcPr>
          <w:p w14:paraId="3345BB6D">
            <w:pPr>
              <w:keepNext w:val="0"/>
              <w:keepLines w:val="0"/>
              <w:widowControl/>
              <w:suppressLineNumbers w:val="0"/>
              <w:snapToGrid w:val="0"/>
              <w:ind w:left="0" w:leftChars="0" w:right="0" w:rightChars="0" w:firstLine="0" w:firstLineChars="0"/>
              <w:jc w:val="center"/>
              <w:textAlignment w:val="center"/>
              <w:rPr>
                <w:rFonts w:hint="default" w:ascii="Times New Roman" w:hAnsi="Times New Roman" w:eastAsia="宋体" w:cs="Times New Roman"/>
                <w:b/>
                <w:bCs/>
                <w:i w:val="0"/>
                <w:iCs w:val="0"/>
                <w:color w:val="000000"/>
                <w:sz w:val="22"/>
                <w:szCs w:val="22"/>
                <w:u w:val="none"/>
              </w:rPr>
            </w:pPr>
            <w:r>
              <w:rPr>
                <w:rFonts w:hint="default" w:ascii="Times New Roman" w:hAnsi="Times New Roman" w:eastAsia="宋体" w:cs="Times New Roman"/>
                <w:b/>
                <w:bCs/>
                <w:i w:val="0"/>
                <w:iCs w:val="0"/>
                <w:color w:val="000000"/>
                <w:kern w:val="0"/>
                <w:sz w:val="22"/>
                <w:szCs w:val="22"/>
                <w:u w:val="none"/>
                <w:lang w:val="en-US" w:eastAsia="zh-CN" w:bidi="ar"/>
              </w:rPr>
              <w:t>2024</w:t>
            </w:r>
          </w:p>
        </w:tc>
      </w:tr>
      <w:tr w14:paraId="5B53B67B">
        <w:trPr>
          <w:trHeight w:val="0" w:hRule="atLeast"/>
          <w:jc w:val="center"/>
        </w:trPr>
        <w:tc>
          <w:tcPr>
            <w:tcW w:w="2790" w:type="dxa"/>
            <w:tcBorders>
              <w:top w:val="single" w:color="auto" w:sz="4" w:space="0"/>
              <w:left w:val="nil"/>
              <w:bottom w:val="nil"/>
              <w:right w:val="nil"/>
            </w:tcBorders>
            <w:shd w:val="clear" w:color="auto" w:fill="auto"/>
            <w:vAlign w:val="center"/>
          </w:tcPr>
          <w:p w14:paraId="0CBFC569">
            <w:pPr>
              <w:keepNext w:val="0"/>
              <w:keepLines w:val="0"/>
              <w:widowControl/>
              <w:suppressLineNumbers w:val="0"/>
              <w:snapToGrid w:val="0"/>
              <w:ind w:left="0" w:leftChars="0" w:right="0" w:rightChars="0" w:firstLine="0" w:firstLineChars="0"/>
              <w:jc w:val="center"/>
              <w:textAlignment w:val="bottom"/>
              <w:rPr>
                <w:rFonts w:hint="default" w:ascii="Times New Roman" w:hAnsi="Times New Roman" w:eastAsia="宋体" w:cs="Times New Roman"/>
                <w:b w:val="0"/>
                <w:bCs w:val="0"/>
                <w:i w:val="0"/>
                <w:iCs w:val="0"/>
                <w:color w:val="000000"/>
                <w:kern w:val="0"/>
                <w:sz w:val="21"/>
                <w:szCs w:val="21"/>
                <w:u w:val="none"/>
                <w:lang w:val="en-US" w:eastAsia="zh-CN" w:bidi="ar"/>
              </w:rPr>
            </w:pPr>
            <w:r>
              <w:rPr>
                <w:rFonts w:hint="default" w:ascii="Times New Roman" w:hAnsi="Times New Roman" w:eastAsia="宋体" w:cs="Times New Roman"/>
                <w:b w:val="0"/>
                <w:bCs w:val="0"/>
                <w:i w:val="0"/>
                <w:iCs w:val="0"/>
                <w:color w:val="000000"/>
                <w:kern w:val="0"/>
                <w:sz w:val="21"/>
                <w:szCs w:val="21"/>
                <w:u w:val="none"/>
                <w:lang w:val="en-US" w:eastAsia="zh-CN" w:bidi="ar"/>
              </w:rPr>
              <w:t>ROE(%)</w:t>
            </w:r>
          </w:p>
        </w:tc>
        <w:tc>
          <w:tcPr>
            <w:tcW w:w="1145" w:type="dxa"/>
            <w:tcBorders>
              <w:top w:val="single" w:color="auto" w:sz="4" w:space="0"/>
              <w:left w:val="nil"/>
              <w:bottom w:val="nil"/>
              <w:right w:val="nil"/>
            </w:tcBorders>
            <w:shd w:val="clear" w:color="auto" w:fill="auto"/>
            <w:vAlign w:val="bottom"/>
          </w:tcPr>
          <w:p w14:paraId="2FEDBD6F">
            <w:pPr>
              <w:keepNext w:val="0"/>
              <w:keepLines w:val="0"/>
              <w:widowControl/>
              <w:suppressLineNumbers w:val="0"/>
              <w:snapToGrid w:val="0"/>
              <w:ind w:left="0" w:leftChars="0" w:right="0" w:rightChars="0" w:firstLine="0" w:firstLineChars="0"/>
              <w:jc w:val="center"/>
              <w:textAlignment w:val="bottom"/>
              <w:rPr>
                <w:rFonts w:hint="default" w:ascii="Times New Roman" w:hAnsi="Times New Roman" w:eastAsia="宋体" w:cs="Times New Roman"/>
                <w:b w:val="0"/>
                <w:bCs w:val="0"/>
                <w:i w:val="0"/>
                <w:iCs w:val="0"/>
                <w:color w:val="000000"/>
                <w:kern w:val="0"/>
                <w:sz w:val="21"/>
                <w:szCs w:val="21"/>
                <w:u w:val="none"/>
                <w:lang w:val="en-US" w:eastAsia="zh-CN" w:bidi="ar"/>
              </w:rPr>
            </w:pPr>
            <w:r>
              <w:rPr>
                <w:rFonts w:hint="eastAsia" w:ascii="Times New Roman" w:hAnsi="Times New Roman" w:eastAsia="宋体" w:cs="Times New Roman"/>
                <w:b w:val="0"/>
                <w:bCs w:val="0"/>
                <w:i w:val="0"/>
                <w:iCs w:val="0"/>
                <w:color w:val="000000"/>
                <w:kern w:val="0"/>
                <w:sz w:val="21"/>
                <w:szCs w:val="21"/>
                <w:u w:val="none"/>
                <w:lang w:val="en-US" w:eastAsia="zh-CN" w:bidi="ar"/>
              </w:rPr>
              <w:t>6.90</w:t>
            </w:r>
          </w:p>
        </w:tc>
        <w:tc>
          <w:tcPr>
            <w:tcW w:w="1146" w:type="dxa"/>
            <w:tcBorders>
              <w:top w:val="single" w:color="auto" w:sz="4" w:space="0"/>
              <w:left w:val="nil"/>
              <w:bottom w:val="nil"/>
              <w:right w:val="nil"/>
            </w:tcBorders>
            <w:shd w:val="clear" w:color="auto" w:fill="auto"/>
            <w:vAlign w:val="bottom"/>
          </w:tcPr>
          <w:p w14:paraId="57B76747">
            <w:pPr>
              <w:keepNext w:val="0"/>
              <w:keepLines w:val="0"/>
              <w:widowControl/>
              <w:suppressLineNumbers w:val="0"/>
              <w:snapToGrid w:val="0"/>
              <w:ind w:left="0" w:leftChars="0" w:right="0" w:rightChars="0" w:firstLine="0" w:firstLineChars="0"/>
              <w:jc w:val="center"/>
              <w:textAlignment w:val="bottom"/>
              <w:rPr>
                <w:rFonts w:hint="default" w:ascii="Times New Roman" w:hAnsi="Times New Roman" w:eastAsia="宋体" w:cs="Times New Roman"/>
                <w:b w:val="0"/>
                <w:bCs w:val="0"/>
                <w:i w:val="0"/>
                <w:iCs w:val="0"/>
                <w:color w:val="000000"/>
                <w:kern w:val="0"/>
                <w:sz w:val="21"/>
                <w:szCs w:val="21"/>
                <w:u w:val="none"/>
                <w:lang w:val="en-US" w:eastAsia="zh-CN" w:bidi="ar"/>
              </w:rPr>
            </w:pPr>
            <w:r>
              <w:rPr>
                <w:rFonts w:hint="eastAsia" w:ascii="Times New Roman" w:hAnsi="Times New Roman" w:eastAsia="宋体" w:cs="Times New Roman"/>
                <w:b w:val="0"/>
                <w:bCs w:val="0"/>
                <w:i w:val="0"/>
                <w:iCs w:val="0"/>
                <w:color w:val="000000"/>
                <w:kern w:val="0"/>
                <w:sz w:val="21"/>
                <w:szCs w:val="21"/>
                <w:u w:val="none"/>
                <w:lang w:val="en-US" w:eastAsia="zh-CN" w:bidi="ar"/>
              </w:rPr>
              <w:t>6.89</w:t>
            </w:r>
          </w:p>
        </w:tc>
        <w:tc>
          <w:tcPr>
            <w:tcW w:w="1146" w:type="dxa"/>
            <w:tcBorders>
              <w:top w:val="single" w:color="auto" w:sz="4" w:space="0"/>
              <w:left w:val="nil"/>
              <w:bottom w:val="nil"/>
              <w:right w:val="nil"/>
            </w:tcBorders>
            <w:shd w:val="clear" w:color="auto" w:fill="auto"/>
            <w:vAlign w:val="bottom"/>
          </w:tcPr>
          <w:p w14:paraId="2033029F">
            <w:pPr>
              <w:keepNext w:val="0"/>
              <w:keepLines w:val="0"/>
              <w:widowControl/>
              <w:suppressLineNumbers w:val="0"/>
              <w:snapToGrid w:val="0"/>
              <w:ind w:left="0" w:leftChars="0" w:right="0" w:rightChars="0" w:firstLine="0" w:firstLineChars="0"/>
              <w:jc w:val="center"/>
              <w:textAlignment w:val="bottom"/>
              <w:rPr>
                <w:rFonts w:hint="default" w:ascii="Times New Roman" w:hAnsi="Times New Roman" w:eastAsia="宋体" w:cs="Times New Roman"/>
                <w:b w:val="0"/>
                <w:bCs w:val="0"/>
                <w:i w:val="0"/>
                <w:iCs w:val="0"/>
                <w:color w:val="000000"/>
                <w:kern w:val="0"/>
                <w:sz w:val="21"/>
                <w:szCs w:val="21"/>
                <w:u w:val="none"/>
                <w:lang w:val="en-US" w:eastAsia="zh-CN" w:bidi="ar"/>
              </w:rPr>
            </w:pPr>
            <w:r>
              <w:rPr>
                <w:rFonts w:hint="eastAsia" w:ascii="Times New Roman" w:hAnsi="Times New Roman" w:eastAsia="宋体" w:cs="Times New Roman"/>
                <w:b w:val="0"/>
                <w:bCs w:val="0"/>
                <w:i w:val="0"/>
                <w:iCs w:val="0"/>
                <w:color w:val="000000"/>
                <w:kern w:val="0"/>
                <w:sz w:val="21"/>
                <w:szCs w:val="21"/>
                <w:u w:val="none"/>
                <w:lang w:val="en-US" w:eastAsia="zh-CN" w:bidi="ar"/>
              </w:rPr>
              <w:t>5.52</w:t>
            </w:r>
          </w:p>
        </w:tc>
        <w:tc>
          <w:tcPr>
            <w:tcW w:w="1146" w:type="dxa"/>
            <w:tcBorders>
              <w:top w:val="single" w:color="auto" w:sz="4" w:space="0"/>
              <w:left w:val="nil"/>
              <w:bottom w:val="nil"/>
              <w:right w:val="nil"/>
            </w:tcBorders>
            <w:shd w:val="clear" w:color="auto" w:fill="auto"/>
            <w:vAlign w:val="bottom"/>
          </w:tcPr>
          <w:p w14:paraId="62F54426">
            <w:pPr>
              <w:keepNext w:val="0"/>
              <w:keepLines w:val="0"/>
              <w:widowControl/>
              <w:suppressLineNumbers w:val="0"/>
              <w:snapToGrid w:val="0"/>
              <w:ind w:left="0" w:leftChars="0" w:right="0" w:rightChars="0" w:firstLine="0" w:firstLineChars="0"/>
              <w:jc w:val="center"/>
              <w:textAlignment w:val="bottom"/>
              <w:rPr>
                <w:rFonts w:hint="default" w:ascii="Times New Roman" w:hAnsi="Times New Roman" w:eastAsia="宋体" w:cs="Times New Roman"/>
                <w:b w:val="0"/>
                <w:bCs w:val="0"/>
                <w:i w:val="0"/>
                <w:iCs w:val="0"/>
                <w:color w:val="000000"/>
                <w:kern w:val="0"/>
                <w:sz w:val="21"/>
                <w:szCs w:val="21"/>
                <w:u w:val="none"/>
                <w:lang w:val="en-US" w:eastAsia="zh-CN" w:bidi="ar"/>
              </w:rPr>
            </w:pPr>
            <w:r>
              <w:rPr>
                <w:rFonts w:hint="eastAsia" w:ascii="Times New Roman" w:hAnsi="Times New Roman" w:eastAsia="宋体" w:cs="Times New Roman"/>
                <w:b w:val="0"/>
                <w:bCs w:val="0"/>
                <w:i w:val="0"/>
                <w:iCs w:val="0"/>
                <w:color w:val="000000"/>
                <w:kern w:val="0"/>
                <w:sz w:val="21"/>
                <w:szCs w:val="21"/>
                <w:u w:val="none"/>
                <w:lang w:val="en-US" w:eastAsia="zh-CN" w:bidi="ar"/>
              </w:rPr>
              <w:t>5.30</w:t>
            </w:r>
          </w:p>
        </w:tc>
        <w:tc>
          <w:tcPr>
            <w:tcW w:w="1146" w:type="dxa"/>
            <w:tcBorders>
              <w:top w:val="single" w:color="auto" w:sz="4" w:space="0"/>
              <w:left w:val="nil"/>
              <w:bottom w:val="nil"/>
              <w:right w:val="nil"/>
            </w:tcBorders>
            <w:shd w:val="clear" w:color="auto" w:fill="auto"/>
            <w:vAlign w:val="bottom"/>
          </w:tcPr>
          <w:p w14:paraId="7A37FF30">
            <w:pPr>
              <w:keepNext w:val="0"/>
              <w:keepLines w:val="0"/>
              <w:widowControl/>
              <w:suppressLineNumbers w:val="0"/>
              <w:snapToGrid w:val="0"/>
              <w:ind w:left="0" w:leftChars="0" w:right="0" w:rightChars="0" w:firstLine="0" w:firstLineChars="0"/>
              <w:jc w:val="center"/>
              <w:textAlignment w:val="bottom"/>
              <w:rPr>
                <w:rFonts w:hint="default" w:ascii="Times New Roman" w:hAnsi="Times New Roman" w:eastAsia="宋体" w:cs="Times New Roman"/>
                <w:b w:val="0"/>
                <w:bCs w:val="0"/>
                <w:i w:val="0"/>
                <w:iCs w:val="0"/>
                <w:color w:val="000000"/>
                <w:kern w:val="0"/>
                <w:sz w:val="21"/>
                <w:szCs w:val="21"/>
                <w:u w:val="none"/>
                <w:lang w:val="en-US" w:eastAsia="zh-CN" w:bidi="ar"/>
              </w:rPr>
            </w:pPr>
            <w:r>
              <w:rPr>
                <w:rFonts w:hint="eastAsia" w:ascii="Times New Roman" w:hAnsi="Times New Roman" w:eastAsia="宋体" w:cs="Times New Roman"/>
                <w:b w:val="0"/>
                <w:bCs w:val="0"/>
                <w:i w:val="0"/>
                <w:iCs w:val="0"/>
                <w:color w:val="000000"/>
                <w:kern w:val="0"/>
                <w:sz w:val="21"/>
                <w:szCs w:val="21"/>
                <w:u w:val="none"/>
                <w:lang w:val="en-US" w:eastAsia="zh-CN" w:bidi="ar"/>
              </w:rPr>
              <w:t>5.15</w:t>
            </w:r>
          </w:p>
        </w:tc>
      </w:tr>
      <w:tr w14:paraId="6E869171">
        <w:trPr>
          <w:trHeight w:val="0" w:hRule="atLeast"/>
          <w:jc w:val="center"/>
        </w:trPr>
        <w:tc>
          <w:tcPr>
            <w:tcW w:w="2790" w:type="dxa"/>
            <w:tcBorders>
              <w:top w:val="nil"/>
              <w:left w:val="nil"/>
              <w:bottom w:val="nil"/>
              <w:right w:val="nil"/>
            </w:tcBorders>
            <w:shd w:val="clear" w:color="auto" w:fill="auto"/>
            <w:vAlign w:val="center"/>
          </w:tcPr>
          <w:p w14:paraId="4FFDA8FE">
            <w:pPr>
              <w:keepNext w:val="0"/>
              <w:keepLines w:val="0"/>
              <w:widowControl/>
              <w:suppressLineNumbers w:val="0"/>
              <w:snapToGrid w:val="0"/>
              <w:ind w:left="0" w:leftChars="0" w:right="0" w:rightChars="0" w:firstLine="0" w:firstLineChars="0"/>
              <w:jc w:val="center"/>
              <w:textAlignment w:val="bottom"/>
              <w:rPr>
                <w:rFonts w:hint="default" w:ascii="Times New Roman" w:hAnsi="Times New Roman" w:eastAsia="宋体" w:cs="Times New Roman"/>
                <w:b w:val="0"/>
                <w:bCs w:val="0"/>
                <w:i w:val="0"/>
                <w:iCs w:val="0"/>
                <w:color w:val="000000"/>
                <w:kern w:val="0"/>
                <w:sz w:val="21"/>
                <w:szCs w:val="21"/>
                <w:u w:val="none"/>
                <w:lang w:val="en-US" w:eastAsia="zh-CN" w:bidi="ar"/>
              </w:rPr>
            </w:pPr>
            <w:r>
              <w:rPr>
                <w:rFonts w:hint="default" w:ascii="Times New Roman" w:hAnsi="Times New Roman" w:eastAsia="宋体" w:cs="Times New Roman"/>
                <w:b w:val="0"/>
                <w:bCs w:val="0"/>
                <w:i w:val="0"/>
                <w:iCs w:val="0"/>
                <w:color w:val="000000"/>
                <w:kern w:val="0"/>
                <w:sz w:val="21"/>
                <w:szCs w:val="21"/>
                <w:u w:val="none"/>
                <w:lang w:val="en-US" w:eastAsia="zh-CN" w:bidi="ar"/>
              </w:rPr>
              <w:t>销售净利率(%)</w:t>
            </w:r>
          </w:p>
        </w:tc>
        <w:tc>
          <w:tcPr>
            <w:tcW w:w="1145" w:type="dxa"/>
            <w:tcBorders>
              <w:top w:val="nil"/>
              <w:left w:val="nil"/>
              <w:bottom w:val="nil"/>
              <w:right w:val="nil"/>
            </w:tcBorders>
            <w:shd w:val="clear" w:color="auto" w:fill="auto"/>
            <w:vAlign w:val="center"/>
          </w:tcPr>
          <w:p w14:paraId="5B283B4E">
            <w:pPr>
              <w:keepNext w:val="0"/>
              <w:keepLines w:val="0"/>
              <w:widowControl/>
              <w:suppressLineNumbers w:val="0"/>
              <w:snapToGrid w:val="0"/>
              <w:ind w:left="0" w:leftChars="0" w:right="0" w:rightChars="0" w:firstLine="0" w:firstLineChars="0"/>
              <w:jc w:val="center"/>
              <w:textAlignment w:val="bottom"/>
              <w:rPr>
                <w:rFonts w:hint="default" w:ascii="Times New Roman" w:hAnsi="Times New Roman" w:eastAsia="宋体" w:cs="Times New Roman"/>
                <w:b w:val="0"/>
                <w:bCs w:val="0"/>
                <w:i w:val="0"/>
                <w:iCs w:val="0"/>
                <w:color w:val="000000"/>
                <w:kern w:val="0"/>
                <w:sz w:val="21"/>
                <w:szCs w:val="21"/>
                <w:u w:val="none"/>
                <w:lang w:val="en-US" w:eastAsia="zh-CN" w:bidi="ar"/>
              </w:rPr>
            </w:pPr>
            <w:r>
              <w:rPr>
                <w:rFonts w:hint="default" w:ascii="Times New Roman" w:hAnsi="Times New Roman" w:eastAsia="宋体" w:cs="Times New Roman"/>
                <w:b w:val="0"/>
                <w:bCs w:val="0"/>
                <w:i w:val="0"/>
                <w:iCs w:val="0"/>
                <w:color w:val="000000"/>
                <w:kern w:val="0"/>
                <w:sz w:val="21"/>
                <w:szCs w:val="21"/>
                <w:u w:val="none"/>
                <w:lang w:val="en-US" w:eastAsia="zh-CN" w:bidi="ar"/>
              </w:rPr>
              <w:t>9.32</w:t>
            </w:r>
          </w:p>
        </w:tc>
        <w:tc>
          <w:tcPr>
            <w:tcW w:w="1146" w:type="dxa"/>
            <w:tcBorders>
              <w:top w:val="nil"/>
              <w:left w:val="nil"/>
              <w:bottom w:val="nil"/>
              <w:right w:val="nil"/>
            </w:tcBorders>
            <w:shd w:val="clear" w:color="auto" w:fill="auto"/>
            <w:vAlign w:val="center"/>
          </w:tcPr>
          <w:p w14:paraId="10C2A165">
            <w:pPr>
              <w:keepNext w:val="0"/>
              <w:keepLines w:val="0"/>
              <w:widowControl/>
              <w:suppressLineNumbers w:val="0"/>
              <w:snapToGrid w:val="0"/>
              <w:ind w:left="0" w:leftChars="0" w:right="0" w:rightChars="0" w:firstLine="0" w:firstLineChars="0"/>
              <w:jc w:val="center"/>
              <w:textAlignment w:val="bottom"/>
              <w:rPr>
                <w:rFonts w:hint="default" w:ascii="Times New Roman" w:hAnsi="Times New Roman" w:eastAsia="宋体" w:cs="Times New Roman"/>
                <w:b w:val="0"/>
                <w:bCs w:val="0"/>
                <w:i w:val="0"/>
                <w:iCs w:val="0"/>
                <w:color w:val="000000"/>
                <w:kern w:val="0"/>
                <w:sz w:val="21"/>
                <w:szCs w:val="21"/>
                <w:u w:val="none"/>
                <w:lang w:val="en-US" w:eastAsia="zh-CN" w:bidi="ar"/>
              </w:rPr>
            </w:pPr>
            <w:r>
              <w:rPr>
                <w:rFonts w:hint="default" w:ascii="Times New Roman" w:hAnsi="Times New Roman" w:eastAsia="宋体" w:cs="Times New Roman"/>
                <w:b w:val="0"/>
                <w:bCs w:val="0"/>
                <w:i w:val="0"/>
                <w:iCs w:val="0"/>
                <w:color w:val="000000"/>
                <w:kern w:val="0"/>
                <w:sz w:val="21"/>
                <w:szCs w:val="21"/>
                <w:u w:val="none"/>
                <w:lang w:val="en-US" w:eastAsia="zh-CN" w:bidi="ar"/>
              </w:rPr>
              <w:t>8.66</w:t>
            </w:r>
          </w:p>
        </w:tc>
        <w:tc>
          <w:tcPr>
            <w:tcW w:w="1146" w:type="dxa"/>
            <w:tcBorders>
              <w:top w:val="nil"/>
              <w:left w:val="nil"/>
              <w:bottom w:val="nil"/>
              <w:right w:val="nil"/>
            </w:tcBorders>
            <w:shd w:val="clear" w:color="auto" w:fill="auto"/>
            <w:vAlign w:val="center"/>
          </w:tcPr>
          <w:p w14:paraId="2E383AA2">
            <w:pPr>
              <w:keepNext w:val="0"/>
              <w:keepLines w:val="0"/>
              <w:widowControl/>
              <w:suppressLineNumbers w:val="0"/>
              <w:snapToGrid w:val="0"/>
              <w:ind w:left="0" w:leftChars="0" w:right="0" w:rightChars="0" w:firstLine="0" w:firstLineChars="0"/>
              <w:jc w:val="center"/>
              <w:textAlignment w:val="bottom"/>
              <w:rPr>
                <w:rFonts w:hint="default" w:ascii="Times New Roman" w:hAnsi="Times New Roman" w:eastAsia="宋体" w:cs="Times New Roman"/>
                <w:b w:val="0"/>
                <w:bCs w:val="0"/>
                <w:i w:val="0"/>
                <w:iCs w:val="0"/>
                <w:color w:val="000000"/>
                <w:kern w:val="0"/>
                <w:sz w:val="21"/>
                <w:szCs w:val="21"/>
                <w:u w:val="none"/>
                <w:lang w:val="en-US" w:eastAsia="zh-CN" w:bidi="ar"/>
              </w:rPr>
            </w:pPr>
            <w:r>
              <w:rPr>
                <w:rFonts w:hint="default" w:ascii="Times New Roman" w:hAnsi="Times New Roman" w:eastAsia="宋体" w:cs="Times New Roman"/>
                <w:b w:val="0"/>
                <w:bCs w:val="0"/>
                <w:i w:val="0"/>
                <w:iCs w:val="0"/>
                <w:color w:val="000000"/>
                <w:kern w:val="0"/>
                <w:sz w:val="21"/>
                <w:szCs w:val="21"/>
                <w:u w:val="none"/>
                <w:lang w:val="en-US" w:eastAsia="zh-CN" w:bidi="ar"/>
              </w:rPr>
              <w:t>8.47</w:t>
            </w:r>
          </w:p>
        </w:tc>
        <w:tc>
          <w:tcPr>
            <w:tcW w:w="1146" w:type="dxa"/>
            <w:tcBorders>
              <w:top w:val="nil"/>
              <w:left w:val="nil"/>
              <w:bottom w:val="nil"/>
              <w:right w:val="nil"/>
            </w:tcBorders>
            <w:shd w:val="clear" w:color="auto" w:fill="auto"/>
            <w:vAlign w:val="center"/>
          </w:tcPr>
          <w:p w14:paraId="4372A846">
            <w:pPr>
              <w:keepNext w:val="0"/>
              <w:keepLines w:val="0"/>
              <w:widowControl/>
              <w:suppressLineNumbers w:val="0"/>
              <w:snapToGrid w:val="0"/>
              <w:ind w:left="0" w:leftChars="0" w:right="0" w:rightChars="0" w:firstLine="0" w:firstLineChars="0"/>
              <w:jc w:val="center"/>
              <w:textAlignment w:val="bottom"/>
              <w:rPr>
                <w:rFonts w:hint="default" w:ascii="Times New Roman" w:hAnsi="Times New Roman" w:eastAsia="宋体" w:cs="Times New Roman"/>
                <w:b w:val="0"/>
                <w:bCs w:val="0"/>
                <w:i w:val="0"/>
                <w:iCs w:val="0"/>
                <w:color w:val="000000"/>
                <w:kern w:val="0"/>
                <w:sz w:val="21"/>
                <w:szCs w:val="21"/>
                <w:u w:val="none"/>
                <w:lang w:val="en-US" w:eastAsia="zh-CN" w:bidi="ar"/>
              </w:rPr>
            </w:pPr>
            <w:r>
              <w:rPr>
                <w:rFonts w:hint="default" w:ascii="Times New Roman" w:hAnsi="Times New Roman" w:eastAsia="宋体" w:cs="Times New Roman"/>
                <w:b w:val="0"/>
                <w:bCs w:val="0"/>
                <w:i w:val="0"/>
                <w:iCs w:val="0"/>
                <w:color w:val="000000"/>
                <w:kern w:val="0"/>
                <w:sz w:val="21"/>
                <w:szCs w:val="21"/>
                <w:u w:val="none"/>
                <w:lang w:val="en-US" w:eastAsia="zh-CN" w:bidi="ar"/>
              </w:rPr>
              <w:t>8.55</w:t>
            </w:r>
          </w:p>
        </w:tc>
        <w:tc>
          <w:tcPr>
            <w:tcW w:w="1146" w:type="dxa"/>
            <w:tcBorders>
              <w:top w:val="nil"/>
              <w:left w:val="nil"/>
              <w:bottom w:val="nil"/>
              <w:right w:val="nil"/>
            </w:tcBorders>
            <w:shd w:val="clear" w:color="auto" w:fill="auto"/>
            <w:vAlign w:val="center"/>
          </w:tcPr>
          <w:p w14:paraId="0CF3FBF7">
            <w:pPr>
              <w:keepNext w:val="0"/>
              <w:keepLines w:val="0"/>
              <w:widowControl/>
              <w:suppressLineNumbers w:val="0"/>
              <w:snapToGrid w:val="0"/>
              <w:ind w:left="0" w:leftChars="0" w:right="0" w:rightChars="0" w:firstLine="0" w:firstLineChars="0"/>
              <w:jc w:val="center"/>
              <w:textAlignment w:val="bottom"/>
              <w:rPr>
                <w:rFonts w:hint="default" w:ascii="Times New Roman" w:hAnsi="Times New Roman" w:eastAsia="宋体" w:cs="Times New Roman"/>
                <w:b w:val="0"/>
                <w:bCs w:val="0"/>
                <w:i w:val="0"/>
                <w:iCs w:val="0"/>
                <w:color w:val="000000"/>
                <w:kern w:val="0"/>
                <w:sz w:val="21"/>
                <w:szCs w:val="21"/>
                <w:u w:val="none"/>
                <w:lang w:val="en-US" w:eastAsia="zh-CN" w:bidi="ar"/>
              </w:rPr>
            </w:pPr>
            <w:r>
              <w:rPr>
                <w:rFonts w:hint="default" w:ascii="Times New Roman" w:hAnsi="Times New Roman" w:eastAsia="宋体" w:cs="Times New Roman"/>
                <w:b w:val="0"/>
                <w:bCs w:val="0"/>
                <w:i w:val="0"/>
                <w:iCs w:val="0"/>
                <w:color w:val="000000"/>
                <w:kern w:val="0"/>
                <w:sz w:val="21"/>
                <w:szCs w:val="21"/>
                <w:u w:val="none"/>
                <w:lang w:val="en-US" w:eastAsia="zh-CN" w:bidi="ar"/>
              </w:rPr>
              <w:t>8.38</w:t>
            </w:r>
          </w:p>
        </w:tc>
      </w:tr>
      <w:tr w14:paraId="55D000F8">
        <w:trPr>
          <w:trHeight w:val="0" w:hRule="atLeast"/>
          <w:jc w:val="center"/>
        </w:trPr>
        <w:tc>
          <w:tcPr>
            <w:tcW w:w="2790" w:type="dxa"/>
            <w:tcBorders>
              <w:top w:val="nil"/>
              <w:left w:val="nil"/>
              <w:bottom w:val="nil"/>
              <w:right w:val="nil"/>
            </w:tcBorders>
            <w:shd w:val="clear" w:color="auto" w:fill="auto"/>
            <w:vAlign w:val="center"/>
          </w:tcPr>
          <w:p w14:paraId="594AFBB1">
            <w:pPr>
              <w:keepNext w:val="0"/>
              <w:keepLines w:val="0"/>
              <w:widowControl/>
              <w:suppressLineNumbers w:val="0"/>
              <w:snapToGrid w:val="0"/>
              <w:ind w:left="0" w:leftChars="0" w:right="0" w:rightChars="0" w:firstLine="0" w:firstLineChars="0"/>
              <w:jc w:val="center"/>
              <w:textAlignment w:val="bottom"/>
              <w:rPr>
                <w:rFonts w:hint="default" w:ascii="Times New Roman" w:hAnsi="Times New Roman" w:eastAsia="宋体" w:cs="Times New Roman"/>
                <w:b w:val="0"/>
                <w:bCs w:val="0"/>
                <w:i w:val="0"/>
                <w:iCs w:val="0"/>
                <w:color w:val="000000"/>
                <w:kern w:val="0"/>
                <w:sz w:val="21"/>
                <w:szCs w:val="21"/>
                <w:u w:val="none"/>
                <w:lang w:val="en-US" w:eastAsia="zh-CN" w:bidi="ar"/>
              </w:rPr>
            </w:pPr>
            <w:r>
              <w:rPr>
                <w:rFonts w:hint="default" w:ascii="Times New Roman" w:hAnsi="Times New Roman" w:eastAsia="宋体" w:cs="Times New Roman"/>
                <w:b w:val="0"/>
                <w:bCs w:val="0"/>
                <w:i w:val="0"/>
                <w:iCs w:val="0"/>
                <w:color w:val="000000"/>
                <w:kern w:val="0"/>
                <w:sz w:val="21"/>
                <w:szCs w:val="21"/>
                <w:u w:val="none"/>
                <w:lang w:val="en-US" w:eastAsia="zh-CN" w:bidi="ar"/>
              </w:rPr>
              <w:t>总资产周转率(%)</w:t>
            </w:r>
          </w:p>
        </w:tc>
        <w:tc>
          <w:tcPr>
            <w:tcW w:w="1145" w:type="dxa"/>
            <w:tcBorders>
              <w:top w:val="nil"/>
              <w:left w:val="nil"/>
              <w:bottom w:val="nil"/>
              <w:right w:val="nil"/>
            </w:tcBorders>
            <w:shd w:val="clear" w:color="auto" w:fill="auto"/>
            <w:vAlign w:val="center"/>
          </w:tcPr>
          <w:p w14:paraId="226B35E4">
            <w:pPr>
              <w:keepNext w:val="0"/>
              <w:keepLines w:val="0"/>
              <w:widowControl/>
              <w:suppressLineNumbers w:val="0"/>
              <w:snapToGrid w:val="0"/>
              <w:ind w:left="0" w:leftChars="0" w:right="0" w:rightChars="0" w:firstLine="0" w:firstLineChars="0"/>
              <w:jc w:val="center"/>
              <w:textAlignment w:val="bottom"/>
              <w:rPr>
                <w:rFonts w:hint="default" w:ascii="Times New Roman" w:hAnsi="Times New Roman" w:eastAsia="宋体" w:cs="Times New Roman"/>
                <w:b w:val="0"/>
                <w:bCs w:val="0"/>
                <w:i w:val="0"/>
                <w:iCs w:val="0"/>
                <w:color w:val="000000"/>
                <w:kern w:val="0"/>
                <w:sz w:val="21"/>
                <w:szCs w:val="21"/>
                <w:u w:val="none"/>
                <w:lang w:val="en-US" w:eastAsia="zh-CN" w:bidi="ar"/>
              </w:rPr>
            </w:pPr>
            <w:r>
              <w:rPr>
                <w:rFonts w:hint="default" w:ascii="Times New Roman" w:hAnsi="Times New Roman" w:eastAsia="宋体" w:cs="Times New Roman"/>
                <w:b w:val="0"/>
                <w:bCs w:val="0"/>
                <w:i w:val="0"/>
                <w:iCs w:val="0"/>
                <w:color w:val="000000"/>
                <w:kern w:val="0"/>
                <w:sz w:val="21"/>
                <w:szCs w:val="21"/>
                <w:u w:val="none"/>
                <w:lang w:val="en-US" w:eastAsia="zh-CN" w:bidi="ar"/>
              </w:rPr>
              <w:t>48.9</w:t>
            </w:r>
          </w:p>
        </w:tc>
        <w:tc>
          <w:tcPr>
            <w:tcW w:w="1146" w:type="dxa"/>
            <w:tcBorders>
              <w:top w:val="nil"/>
              <w:left w:val="nil"/>
              <w:bottom w:val="nil"/>
              <w:right w:val="nil"/>
            </w:tcBorders>
            <w:shd w:val="clear" w:color="auto" w:fill="auto"/>
            <w:vAlign w:val="center"/>
          </w:tcPr>
          <w:p w14:paraId="0ADF919A">
            <w:pPr>
              <w:keepNext w:val="0"/>
              <w:keepLines w:val="0"/>
              <w:widowControl/>
              <w:suppressLineNumbers w:val="0"/>
              <w:snapToGrid w:val="0"/>
              <w:ind w:left="0" w:leftChars="0" w:right="0" w:rightChars="0" w:firstLine="0" w:firstLineChars="0"/>
              <w:jc w:val="center"/>
              <w:textAlignment w:val="bottom"/>
              <w:rPr>
                <w:rFonts w:hint="default" w:ascii="Times New Roman" w:hAnsi="Times New Roman" w:eastAsia="宋体" w:cs="Times New Roman"/>
                <w:b w:val="0"/>
                <w:bCs w:val="0"/>
                <w:i w:val="0"/>
                <w:iCs w:val="0"/>
                <w:color w:val="000000"/>
                <w:kern w:val="0"/>
                <w:sz w:val="21"/>
                <w:szCs w:val="21"/>
                <w:u w:val="none"/>
                <w:lang w:val="en-US" w:eastAsia="zh-CN" w:bidi="ar"/>
              </w:rPr>
            </w:pPr>
            <w:r>
              <w:rPr>
                <w:rFonts w:hint="default" w:ascii="Times New Roman" w:hAnsi="Times New Roman" w:eastAsia="宋体" w:cs="Times New Roman"/>
                <w:b w:val="0"/>
                <w:bCs w:val="0"/>
                <w:i w:val="0"/>
                <w:iCs w:val="0"/>
                <w:color w:val="000000"/>
                <w:kern w:val="0"/>
                <w:sz w:val="21"/>
                <w:szCs w:val="21"/>
                <w:u w:val="none"/>
                <w:lang w:val="en-US" w:eastAsia="zh-CN" w:bidi="ar"/>
              </w:rPr>
              <w:t>54.3</w:t>
            </w:r>
          </w:p>
        </w:tc>
        <w:tc>
          <w:tcPr>
            <w:tcW w:w="1146" w:type="dxa"/>
            <w:tcBorders>
              <w:top w:val="nil"/>
              <w:left w:val="nil"/>
              <w:bottom w:val="nil"/>
              <w:right w:val="nil"/>
            </w:tcBorders>
            <w:shd w:val="clear" w:color="auto" w:fill="auto"/>
            <w:vAlign w:val="center"/>
          </w:tcPr>
          <w:p w14:paraId="649AF615">
            <w:pPr>
              <w:keepNext w:val="0"/>
              <w:keepLines w:val="0"/>
              <w:widowControl/>
              <w:suppressLineNumbers w:val="0"/>
              <w:snapToGrid w:val="0"/>
              <w:ind w:left="0" w:leftChars="0" w:right="0" w:rightChars="0" w:firstLine="0" w:firstLineChars="0"/>
              <w:jc w:val="center"/>
              <w:textAlignment w:val="bottom"/>
              <w:rPr>
                <w:rFonts w:hint="default" w:ascii="Times New Roman" w:hAnsi="Times New Roman" w:eastAsia="宋体" w:cs="Times New Roman"/>
                <w:b w:val="0"/>
                <w:bCs w:val="0"/>
                <w:i w:val="0"/>
                <w:iCs w:val="0"/>
                <w:color w:val="000000"/>
                <w:kern w:val="0"/>
                <w:sz w:val="21"/>
                <w:szCs w:val="21"/>
                <w:u w:val="none"/>
                <w:lang w:val="en-US" w:eastAsia="zh-CN" w:bidi="ar"/>
              </w:rPr>
            </w:pPr>
            <w:r>
              <w:rPr>
                <w:rFonts w:hint="default" w:ascii="Times New Roman" w:hAnsi="Times New Roman" w:eastAsia="宋体" w:cs="Times New Roman"/>
                <w:b w:val="0"/>
                <w:bCs w:val="0"/>
                <w:i w:val="0"/>
                <w:iCs w:val="0"/>
                <w:color w:val="000000"/>
                <w:kern w:val="0"/>
                <w:sz w:val="21"/>
                <w:szCs w:val="21"/>
                <w:u w:val="none"/>
                <w:lang w:val="en-US" w:eastAsia="zh-CN" w:bidi="ar"/>
              </w:rPr>
              <w:t>47.6</w:t>
            </w:r>
          </w:p>
        </w:tc>
        <w:tc>
          <w:tcPr>
            <w:tcW w:w="1146" w:type="dxa"/>
            <w:tcBorders>
              <w:top w:val="nil"/>
              <w:left w:val="nil"/>
              <w:bottom w:val="nil"/>
              <w:right w:val="nil"/>
            </w:tcBorders>
            <w:shd w:val="clear" w:color="auto" w:fill="auto"/>
            <w:vAlign w:val="center"/>
          </w:tcPr>
          <w:p w14:paraId="52B15746">
            <w:pPr>
              <w:keepNext w:val="0"/>
              <w:keepLines w:val="0"/>
              <w:widowControl/>
              <w:suppressLineNumbers w:val="0"/>
              <w:snapToGrid w:val="0"/>
              <w:ind w:left="0" w:leftChars="0" w:right="0" w:rightChars="0" w:firstLine="0" w:firstLineChars="0"/>
              <w:jc w:val="center"/>
              <w:textAlignment w:val="bottom"/>
              <w:rPr>
                <w:rFonts w:hint="default" w:ascii="Times New Roman" w:hAnsi="Times New Roman" w:eastAsia="宋体" w:cs="Times New Roman"/>
                <w:b w:val="0"/>
                <w:bCs w:val="0"/>
                <w:i w:val="0"/>
                <w:iCs w:val="0"/>
                <w:color w:val="000000"/>
                <w:kern w:val="0"/>
                <w:sz w:val="21"/>
                <w:szCs w:val="21"/>
                <w:u w:val="none"/>
                <w:lang w:val="en-US" w:eastAsia="zh-CN" w:bidi="ar"/>
              </w:rPr>
            </w:pPr>
            <w:r>
              <w:rPr>
                <w:rFonts w:hint="default" w:ascii="Times New Roman" w:hAnsi="Times New Roman" w:eastAsia="宋体" w:cs="Times New Roman"/>
                <w:b w:val="0"/>
                <w:bCs w:val="0"/>
                <w:i w:val="0"/>
                <w:iCs w:val="0"/>
                <w:color w:val="000000"/>
                <w:kern w:val="0"/>
                <w:sz w:val="21"/>
                <w:szCs w:val="21"/>
                <w:u w:val="none"/>
                <w:lang w:val="en-US" w:eastAsia="zh-CN" w:bidi="ar"/>
              </w:rPr>
              <w:t>46.9</w:t>
            </w:r>
          </w:p>
        </w:tc>
        <w:tc>
          <w:tcPr>
            <w:tcW w:w="1146" w:type="dxa"/>
            <w:tcBorders>
              <w:top w:val="nil"/>
              <w:left w:val="nil"/>
              <w:bottom w:val="nil"/>
              <w:right w:val="nil"/>
            </w:tcBorders>
            <w:shd w:val="clear" w:color="auto" w:fill="auto"/>
            <w:vAlign w:val="center"/>
          </w:tcPr>
          <w:p w14:paraId="745DE80D">
            <w:pPr>
              <w:keepNext w:val="0"/>
              <w:keepLines w:val="0"/>
              <w:widowControl/>
              <w:suppressLineNumbers w:val="0"/>
              <w:snapToGrid w:val="0"/>
              <w:ind w:left="0" w:leftChars="0" w:right="0" w:rightChars="0" w:firstLine="0" w:firstLineChars="0"/>
              <w:jc w:val="center"/>
              <w:textAlignment w:val="bottom"/>
              <w:rPr>
                <w:rFonts w:hint="default" w:ascii="Times New Roman" w:hAnsi="Times New Roman" w:eastAsia="宋体" w:cs="Times New Roman"/>
                <w:b w:val="0"/>
                <w:bCs w:val="0"/>
                <w:i w:val="0"/>
                <w:iCs w:val="0"/>
                <w:color w:val="000000"/>
                <w:kern w:val="0"/>
                <w:sz w:val="21"/>
                <w:szCs w:val="21"/>
                <w:u w:val="none"/>
                <w:lang w:val="en-US" w:eastAsia="zh-CN" w:bidi="ar"/>
              </w:rPr>
            </w:pPr>
            <w:r>
              <w:rPr>
                <w:rFonts w:hint="default" w:ascii="Times New Roman" w:hAnsi="Times New Roman" w:eastAsia="宋体" w:cs="Times New Roman"/>
                <w:b w:val="0"/>
                <w:bCs w:val="0"/>
                <w:i w:val="0"/>
                <w:iCs w:val="0"/>
                <w:color w:val="000000"/>
                <w:kern w:val="0"/>
                <w:sz w:val="21"/>
                <w:szCs w:val="21"/>
                <w:u w:val="none"/>
                <w:lang w:val="en-US" w:eastAsia="zh-CN" w:bidi="ar"/>
              </w:rPr>
              <w:t>47.2</w:t>
            </w:r>
          </w:p>
        </w:tc>
      </w:tr>
      <w:tr w14:paraId="37364AE9">
        <w:trPr>
          <w:trHeight w:val="0" w:hRule="atLeast"/>
          <w:jc w:val="center"/>
        </w:trPr>
        <w:tc>
          <w:tcPr>
            <w:tcW w:w="2790" w:type="dxa"/>
            <w:tcBorders>
              <w:top w:val="nil"/>
              <w:left w:val="nil"/>
              <w:bottom w:val="single" w:color="auto" w:sz="12" w:space="0"/>
              <w:right w:val="nil"/>
            </w:tcBorders>
            <w:shd w:val="clear" w:color="auto" w:fill="auto"/>
            <w:vAlign w:val="center"/>
          </w:tcPr>
          <w:p w14:paraId="180D9BCC">
            <w:pPr>
              <w:keepNext w:val="0"/>
              <w:keepLines w:val="0"/>
              <w:widowControl/>
              <w:suppressLineNumbers w:val="0"/>
              <w:snapToGrid w:val="0"/>
              <w:ind w:left="0" w:leftChars="0" w:right="0" w:rightChars="0" w:firstLine="0" w:firstLineChars="0"/>
              <w:jc w:val="center"/>
              <w:textAlignment w:val="bottom"/>
              <w:rPr>
                <w:rFonts w:hint="default" w:ascii="Times New Roman" w:hAnsi="Times New Roman" w:eastAsia="宋体" w:cs="Times New Roman"/>
                <w:b w:val="0"/>
                <w:bCs w:val="0"/>
                <w:i w:val="0"/>
                <w:iCs w:val="0"/>
                <w:color w:val="000000"/>
                <w:kern w:val="0"/>
                <w:sz w:val="21"/>
                <w:szCs w:val="21"/>
                <w:u w:val="none"/>
                <w:lang w:val="en-US" w:eastAsia="zh-CN" w:bidi="ar"/>
              </w:rPr>
            </w:pPr>
            <w:r>
              <w:rPr>
                <w:rFonts w:hint="default" w:ascii="Times New Roman" w:hAnsi="Times New Roman" w:eastAsia="宋体" w:cs="Times New Roman"/>
                <w:b w:val="0"/>
                <w:bCs w:val="0"/>
                <w:i w:val="0"/>
                <w:iCs w:val="0"/>
                <w:color w:val="000000"/>
                <w:kern w:val="0"/>
                <w:sz w:val="21"/>
                <w:szCs w:val="21"/>
                <w:u w:val="none"/>
                <w:lang w:val="en-US" w:eastAsia="zh-CN" w:bidi="ar"/>
              </w:rPr>
              <w:t>权益乘数</w:t>
            </w:r>
          </w:p>
        </w:tc>
        <w:tc>
          <w:tcPr>
            <w:tcW w:w="1145" w:type="dxa"/>
            <w:tcBorders>
              <w:top w:val="nil"/>
              <w:left w:val="nil"/>
              <w:bottom w:val="single" w:color="auto" w:sz="12" w:space="0"/>
              <w:right w:val="nil"/>
            </w:tcBorders>
            <w:shd w:val="clear" w:color="auto" w:fill="auto"/>
            <w:vAlign w:val="center"/>
          </w:tcPr>
          <w:p w14:paraId="0F1D8B87">
            <w:pPr>
              <w:keepNext w:val="0"/>
              <w:keepLines w:val="0"/>
              <w:widowControl/>
              <w:suppressLineNumbers w:val="0"/>
              <w:snapToGrid w:val="0"/>
              <w:ind w:left="0" w:leftChars="0" w:right="0" w:rightChars="0" w:firstLine="0" w:firstLineChars="0"/>
              <w:jc w:val="center"/>
              <w:textAlignment w:val="bottom"/>
              <w:rPr>
                <w:rFonts w:hint="default" w:ascii="Times New Roman" w:hAnsi="Times New Roman" w:eastAsia="宋体" w:cs="Times New Roman"/>
                <w:b w:val="0"/>
                <w:bCs w:val="0"/>
                <w:i w:val="0"/>
                <w:iCs w:val="0"/>
                <w:color w:val="000000"/>
                <w:kern w:val="0"/>
                <w:sz w:val="21"/>
                <w:szCs w:val="21"/>
                <w:u w:val="none"/>
                <w:lang w:val="en-US" w:eastAsia="zh-CN" w:bidi="ar"/>
              </w:rPr>
            </w:pPr>
            <w:r>
              <w:rPr>
                <w:rFonts w:hint="default" w:ascii="Times New Roman" w:hAnsi="Times New Roman" w:eastAsia="宋体" w:cs="Times New Roman"/>
                <w:b w:val="0"/>
                <w:bCs w:val="0"/>
                <w:i w:val="0"/>
                <w:iCs w:val="0"/>
                <w:color w:val="000000"/>
                <w:kern w:val="0"/>
                <w:sz w:val="21"/>
                <w:szCs w:val="21"/>
                <w:u w:val="none"/>
                <w:lang w:val="en-US" w:eastAsia="zh-CN" w:bidi="ar"/>
              </w:rPr>
              <w:t>1.476</w:t>
            </w:r>
          </w:p>
        </w:tc>
        <w:tc>
          <w:tcPr>
            <w:tcW w:w="1146" w:type="dxa"/>
            <w:tcBorders>
              <w:top w:val="nil"/>
              <w:left w:val="nil"/>
              <w:bottom w:val="single" w:color="auto" w:sz="12" w:space="0"/>
              <w:right w:val="nil"/>
            </w:tcBorders>
            <w:shd w:val="clear" w:color="auto" w:fill="auto"/>
            <w:vAlign w:val="center"/>
          </w:tcPr>
          <w:p w14:paraId="38CD65F5">
            <w:pPr>
              <w:keepNext w:val="0"/>
              <w:keepLines w:val="0"/>
              <w:widowControl/>
              <w:suppressLineNumbers w:val="0"/>
              <w:snapToGrid w:val="0"/>
              <w:ind w:left="0" w:leftChars="0" w:right="0" w:rightChars="0" w:firstLine="0" w:firstLineChars="0"/>
              <w:jc w:val="center"/>
              <w:textAlignment w:val="bottom"/>
              <w:rPr>
                <w:rFonts w:hint="default" w:ascii="Times New Roman" w:hAnsi="Times New Roman" w:eastAsia="宋体" w:cs="Times New Roman"/>
                <w:b w:val="0"/>
                <w:bCs w:val="0"/>
                <w:i w:val="0"/>
                <w:iCs w:val="0"/>
                <w:color w:val="000000"/>
                <w:kern w:val="0"/>
                <w:sz w:val="21"/>
                <w:szCs w:val="21"/>
                <w:u w:val="none"/>
                <w:lang w:val="en-US" w:eastAsia="zh-CN" w:bidi="ar"/>
              </w:rPr>
            </w:pPr>
            <w:r>
              <w:rPr>
                <w:rFonts w:hint="default" w:ascii="Times New Roman" w:hAnsi="Times New Roman" w:eastAsia="宋体" w:cs="Times New Roman"/>
                <w:b w:val="0"/>
                <w:bCs w:val="0"/>
                <w:i w:val="0"/>
                <w:iCs w:val="0"/>
                <w:color w:val="000000"/>
                <w:kern w:val="0"/>
                <w:sz w:val="21"/>
                <w:szCs w:val="21"/>
                <w:u w:val="none"/>
                <w:lang w:val="en-US" w:eastAsia="zh-CN" w:bidi="ar"/>
              </w:rPr>
              <w:t>1.481</w:t>
            </w:r>
          </w:p>
        </w:tc>
        <w:tc>
          <w:tcPr>
            <w:tcW w:w="1146" w:type="dxa"/>
            <w:tcBorders>
              <w:top w:val="nil"/>
              <w:left w:val="nil"/>
              <w:bottom w:val="single" w:color="auto" w:sz="12" w:space="0"/>
              <w:right w:val="nil"/>
            </w:tcBorders>
            <w:shd w:val="clear" w:color="auto" w:fill="auto"/>
            <w:vAlign w:val="center"/>
          </w:tcPr>
          <w:p w14:paraId="74379282">
            <w:pPr>
              <w:keepNext w:val="0"/>
              <w:keepLines w:val="0"/>
              <w:widowControl/>
              <w:suppressLineNumbers w:val="0"/>
              <w:snapToGrid w:val="0"/>
              <w:ind w:left="0" w:leftChars="0" w:right="0" w:rightChars="0" w:firstLine="0" w:firstLineChars="0"/>
              <w:jc w:val="center"/>
              <w:textAlignment w:val="bottom"/>
              <w:rPr>
                <w:rFonts w:hint="default" w:ascii="Times New Roman" w:hAnsi="Times New Roman" w:eastAsia="宋体" w:cs="Times New Roman"/>
                <w:b w:val="0"/>
                <w:bCs w:val="0"/>
                <w:i w:val="0"/>
                <w:iCs w:val="0"/>
                <w:color w:val="000000"/>
                <w:kern w:val="0"/>
                <w:sz w:val="21"/>
                <w:szCs w:val="21"/>
                <w:u w:val="none"/>
                <w:lang w:val="en-US" w:eastAsia="zh-CN" w:bidi="ar"/>
              </w:rPr>
            </w:pPr>
            <w:r>
              <w:rPr>
                <w:rFonts w:hint="default" w:ascii="Times New Roman" w:hAnsi="Times New Roman" w:eastAsia="宋体" w:cs="Times New Roman"/>
                <w:b w:val="0"/>
                <w:bCs w:val="0"/>
                <w:i w:val="0"/>
                <w:iCs w:val="0"/>
                <w:color w:val="000000"/>
                <w:kern w:val="0"/>
                <w:sz w:val="21"/>
                <w:szCs w:val="21"/>
                <w:u w:val="none"/>
                <w:lang w:val="en-US" w:eastAsia="zh-CN" w:bidi="ar"/>
              </w:rPr>
              <w:t>1.318</w:t>
            </w:r>
          </w:p>
        </w:tc>
        <w:tc>
          <w:tcPr>
            <w:tcW w:w="1146" w:type="dxa"/>
            <w:tcBorders>
              <w:top w:val="nil"/>
              <w:left w:val="nil"/>
              <w:bottom w:val="single" w:color="auto" w:sz="12" w:space="0"/>
              <w:right w:val="nil"/>
            </w:tcBorders>
            <w:shd w:val="clear" w:color="auto" w:fill="auto"/>
            <w:vAlign w:val="center"/>
          </w:tcPr>
          <w:p w14:paraId="3C670EB7">
            <w:pPr>
              <w:keepNext w:val="0"/>
              <w:keepLines w:val="0"/>
              <w:widowControl/>
              <w:suppressLineNumbers w:val="0"/>
              <w:snapToGrid w:val="0"/>
              <w:ind w:left="0" w:leftChars="0" w:right="0" w:rightChars="0" w:firstLine="0" w:firstLineChars="0"/>
              <w:jc w:val="center"/>
              <w:textAlignment w:val="bottom"/>
              <w:rPr>
                <w:rFonts w:hint="default" w:ascii="Times New Roman" w:hAnsi="Times New Roman" w:eastAsia="宋体" w:cs="Times New Roman"/>
                <w:b w:val="0"/>
                <w:bCs w:val="0"/>
                <w:i w:val="0"/>
                <w:iCs w:val="0"/>
                <w:color w:val="000000"/>
                <w:kern w:val="0"/>
                <w:sz w:val="21"/>
                <w:szCs w:val="21"/>
                <w:u w:val="none"/>
                <w:lang w:val="en-US" w:eastAsia="zh-CN" w:bidi="ar"/>
              </w:rPr>
            </w:pPr>
            <w:r>
              <w:rPr>
                <w:rFonts w:hint="default" w:ascii="Times New Roman" w:hAnsi="Times New Roman" w:eastAsia="宋体" w:cs="Times New Roman"/>
                <w:b w:val="0"/>
                <w:bCs w:val="0"/>
                <w:i w:val="0"/>
                <w:iCs w:val="0"/>
                <w:color w:val="000000"/>
                <w:kern w:val="0"/>
                <w:sz w:val="21"/>
                <w:szCs w:val="21"/>
                <w:u w:val="none"/>
                <w:lang w:val="en-US" w:eastAsia="zh-CN" w:bidi="ar"/>
              </w:rPr>
              <w:t>1.344</w:t>
            </w:r>
          </w:p>
        </w:tc>
        <w:tc>
          <w:tcPr>
            <w:tcW w:w="1146" w:type="dxa"/>
            <w:tcBorders>
              <w:top w:val="nil"/>
              <w:left w:val="nil"/>
              <w:bottom w:val="single" w:color="auto" w:sz="12" w:space="0"/>
              <w:right w:val="nil"/>
            </w:tcBorders>
            <w:shd w:val="clear" w:color="auto" w:fill="auto"/>
            <w:vAlign w:val="center"/>
          </w:tcPr>
          <w:p w14:paraId="482FB0B3">
            <w:pPr>
              <w:keepNext w:val="0"/>
              <w:keepLines w:val="0"/>
              <w:widowControl/>
              <w:suppressLineNumbers w:val="0"/>
              <w:snapToGrid w:val="0"/>
              <w:ind w:left="0" w:leftChars="0" w:right="0" w:rightChars="0" w:firstLine="0" w:firstLineChars="0"/>
              <w:jc w:val="center"/>
              <w:textAlignment w:val="bottom"/>
              <w:rPr>
                <w:rFonts w:hint="default" w:ascii="Times New Roman" w:hAnsi="Times New Roman" w:eastAsia="宋体" w:cs="Times New Roman"/>
                <w:b w:val="0"/>
                <w:bCs w:val="0"/>
                <w:i w:val="0"/>
                <w:iCs w:val="0"/>
                <w:color w:val="000000"/>
                <w:kern w:val="0"/>
                <w:sz w:val="21"/>
                <w:szCs w:val="21"/>
                <w:u w:val="none"/>
                <w:lang w:val="en-US" w:eastAsia="zh-CN" w:bidi="ar"/>
              </w:rPr>
            </w:pPr>
            <w:r>
              <w:rPr>
                <w:rFonts w:hint="default" w:ascii="Times New Roman" w:hAnsi="Times New Roman" w:eastAsia="宋体" w:cs="Times New Roman"/>
                <w:b w:val="0"/>
                <w:bCs w:val="0"/>
                <w:i w:val="0"/>
                <w:iCs w:val="0"/>
                <w:color w:val="000000"/>
                <w:kern w:val="0"/>
                <w:sz w:val="21"/>
                <w:szCs w:val="21"/>
                <w:u w:val="none"/>
                <w:lang w:val="en-US" w:eastAsia="zh-CN" w:bidi="ar"/>
              </w:rPr>
              <w:t>1.307</w:t>
            </w:r>
          </w:p>
        </w:tc>
      </w:tr>
    </w:tbl>
    <w:p w14:paraId="76D71867">
      <w:pPr>
        <w:pStyle w:val="28"/>
        <w:keepNext w:val="0"/>
        <w:keepLines w:val="0"/>
        <w:pageBreakBefore w:val="0"/>
        <w:widowControl/>
        <w:suppressLineNumbers w:val="0"/>
        <w:kinsoku/>
        <w:wordWrap/>
        <w:overflowPunct/>
        <w:topLinePunct w:val="0"/>
        <w:autoSpaceDE/>
        <w:autoSpaceDN/>
        <w:bidi w:val="0"/>
        <w:adjustRightInd/>
        <w:snapToGrid/>
        <w:spacing w:beforeAutospacing="0" w:afterAutospacing="0" w:line="420" w:lineRule="exact"/>
        <w:ind w:firstLine="480" w:firstLineChars="200"/>
        <w:jc w:val="both"/>
        <w:textAlignment w:val="auto"/>
        <w:rPr>
          <w:rFonts w:hint="default" w:ascii="Times New Roman" w:hAnsi="Times New Roman" w:eastAsia="宋体" w:cs="Times New Roman"/>
          <w:sz w:val="24"/>
          <w:szCs w:val="24"/>
          <w:lang w:eastAsia="zh-CN"/>
        </w:rPr>
      </w:pPr>
      <w:r>
        <w:rPr>
          <w:rFonts w:hint="default" w:ascii="Times New Roman" w:hAnsi="Times New Roman" w:eastAsia="宋体" w:cs="Times New Roman"/>
          <w:sz w:val="24"/>
          <w:szCs w:val="24"/>
        </w:rPr>
        <w:t>数据来源：</w:t>
      </w:r>
      <w:r>
        <w:rPr>
          <w:rFonts w:hint="default" w:ascii="Times New Roman" w:hAnsi="Times New Roman" w:eastAsia="宋体" w:cs="Times New Roman"/>
          <w:sz w:val="24"/>
          <w:szCs w:val="24"/>
          <w:lang w:val="en-US" w:eastAsia="zh-CN"/>
        </w:rPr>
        <w:t>finD</w:t>
      </w:r>
      <w:r>
        <w:rPr>
          <w:rFonts w:hint="default" w:ascii="Times New Roman" w:hAnsi="Times New Roman" w:eastAsia="宋体" w:cs="Times New Roman"/>
          <w:sz w:val="24"/>
          <w:szCs w:val="24"/>
        </w:rPr>
        <w:t>数据库整理</w:t>
      </w:r>
    </w:p>
    <w:p w14:paraId="2F937BF4">
      <w:pPr>
        <w:pStyle w:val="28"/>
        <w:keepNext w:val="0"/>
        <w:keepLines w:val="0"/>
        <w:pageBreakBefore w:val="0"/>
        <w:widowControl/>
        <w:suppressLineNumbers w:val="0"/>
        <w:kinsoku/>
        <w:wordWrap/>
        <w:overflowPunct/>
        <w:topLinePunct w:val="0"/>
        <w:autoSpaceDE/>
        <w:autoSpaceDN/>
        <w:bidi w:val="0"/>
        <w:adjustRightInd/>
        <w:snapToGrid/>
        <w:spacing w:beforeAutospacing="0" w:afterAutospacing="0" w:line="420" w:lineRule="exact"/>
        <w:ind w:firstLine="480" w:firstLineChars="200"/>
        <w:jc w:val="both"/>
        <w:textAlignment w:val="auto"/>
        <w:rPr>
          <w:rFonts w:hint="default" w:ascii="Times New Roman" w:hAnsi="Times New Roman" w:eastAsia="宋体" w:cs="Times New Roman"/>
          <w:kern w:val="2"/>
          <w:sz w:val="24"/>
          <w:szCs w:val="24"/>
          <w:lang w:val="en-US" w:eastAsia="zh-CN" w:bidi="ar-SA"/>
        </w:rPr>
      </w:pPr>
      <w:r>
        <w:rPr>
          <w:rFonts w:hint="default" w:ascii="Times New Roman" w:hAnsi="Times New Roman" w:eastAsia="宋体" w:cs="Times New Roman"/>
          <w:kern w:val="2"/>
          <w:sz w:val="24"/>
          <w:szCs w:val="24"/>
          <w:lang w:val="en-US" w:eastAsia="zh-CN" w:bidi="ar-SA"/>
        </w:rPr>
        <w:t>世纪天鸿2020—2024年的ROE分别为6.9035%、6.8890%、5.5220%、5.2976%和5.1451%，整体保持在5%—7%区间，波动较小。其销售净利率稳定在8.38%—9.32%之间，总资产周转率在46.9%—54.3%之间，权益乘数在1.31—1.48之间，三项指标均未出现剧烈变化。这说明，世纪天鸿ROE的主要特征不是某一指标特别突出，而是利润率、周转率和杠杆率都相对稳定，因此整体资本回报也表现为平稳。</w:t>
      </w:r>
    </w:p>
    <w:p w14:paraId="1341EB82">
      <w:pPr>
        <w:pStyle w:val="28"/>
        <w:keepNext w:val="0"/>
        <w:keepLines w:val="0"/>
        <w:pageBreakBefore w:val="0"/>
        <w:widowControl/>
        <w:suppressLineNumbers w:val="0"/>
        <w:kinsoku/>
        <w:wordWrap/>
        <w:overflowPunct/>
        <w:topLinePunct w:val="0"/>
        <w:autoSpaceDE/>
        <w:autoSpaceDN/>
        <w:bidi w:val="0"/>
        <w:adjustRightInd/>
        <w:snapToGrid/>
        <w:spacing w:beforeAutospacing="0" w:afterAutospacing="0" w:line="420" w:lineRule="exact"/>
        <w:ind w:firstLine="480" w:firstLineChars="200"/>
        <w:jc w:val="both"/>
        <w:textAlignment w:val="auto"/>
        <w:rPr>
          <w:rFonts w:hint="default" w:ascii="Times New Roman" w:hAnsi="Times New Roman" w:eastAsia="宋体" w:cs="Times New Roman"/>
          <w:kern w:val="2"/>
          <w:sz w:val="24"/>
          <w:szCs w:val="24"/>
          <w:lang w:val="en-US" w:eastAsia="zh-CN" w:bidi="ar-SA"/>
        </w:rPr>
      </w:pPr>
      <w:r>
        <w:rPr>
          <w:rFonts w:hint="default" w:ascii="Times New Roman" w:hAnsi="Times New Roman" w:eastAsia="宋体" w:cs="Times New Roman"/>
          <w:kern w:val="2"/>
          <w:sz w:val="24"/>
          <w:szCs w:val="24"/>
          <w:lang w:val="en-US" w:eastAsia="zh-CN" w:bidi="ar-SA"/>
        </w:rPr>
        <w:t>结合业务模式看，世纪天鸿属于典型的传统主业稳定,AI业务缓慢推进</w:t>
      </w:r>
      <w:r>
        <w:rPr>
          <w:rFonts w:hint="eastAsia" w:ascii="Times New Roman" w:hAnsi="Times New Roman" w:eastAsia="宋体" w:cs="Times New Roman"/>
          <w:kern w:val="2"/>
          <w:sz w:val="24"/>
          <w:szCs w:val="24"/>
          <w:lang w:val="en-US" w:eastAsia="zh-CN" w:bidi="ar-SA"/>
        </w:rPr>
        <w:t>的</w:t>
      </w:r>
      <w:r>
        <w:rPr>
          <w:rFonts w:hint="default" w:ascii="Times New Roman" w:hAnsi="Times New Roman" w:eastAsia="宋体" w:cs="Times New Roman"/>
          <w:kern w:val="2"/>
          <w:sz w:val="24"/>
          <w:szCs w:val="24"/>
          <w:lang w:val="en-US" w:eastAsia="zh-CN" w:bidi="ar-SA"/>
        </w:rPr>
        <w:t>企业。其主营业务仍是教辅图书策划、设计、制作与发行，AI应用则主要体现在小鸿助教、AI备课、课件生成、作文批改和笔神作文等教育工具上。教育数字化产品通常需要较长的试点、采购和区域推广周期，因此AI产品上线速度往往快于利润形成速度。教育部关于智慧教育发展的表述同样显示，AI教育应用的推广是渐进式过程，需要在资源、场景与教学体系之间持续磨合。由此，世纪天鸿ROE长期稳定但缺乏明显提升，更多说明其传统业务仍是利润基本盘，而AI教育业务尚未形成足以显著抬升股东回报的新增长曲线。</w:t>
      </w:r>
    </w:p>
    <w:p w14:paraId="48EAE674">
      <w:pPr>
        <w:pStyle w:val="28"/>
        <w:keepNext w:val="0"/>
        <w:keepLines w:val="0"/>
        <w:pageBreakBefore w:val="0"/>
        <w:widowControl/>
        <w:suppressLineNumbers w:val="0"/>
        <w:kinsoku/>
        <w:wordWrap/>
        <w:overflowPunct/>
        <w:topLinePunct w:val="0"/>
        <w:autoSpaceDE/>
        <w:autoSpaceDN/>
        <w:bidi w:val="0"/>
        <w:adjustRightInd/>
        <w:snapToGrid/>
        <w:spacing w:beforeAutospacing="0" w:afterAutospacing="0" w:line="420" w:lineRule="exact"/>
        <w:ind w:firstLine="480" w:firstLineChars="200"/>
        <w:jc w:val="both"/>
        <w:textAlignment w:val="auto"/>
        <w:rPr>
          <w:rFonts w:hint="default" w:ascii="Times New Roman" w:hAnsi="Times New Roman" w:eastAsia="宋体" w:cs="Times New Roman"/>
          <w:kern w:val="2"/>
          <w:sz w:val="24"/>
          <w:szCs w:val="24"/>
          <w:lang w:val="en-US" w:eastAsia="zh-CN" w:bidi="ar-SA"/>
        </w:rPr>
      </w:pPr>
      <w:r>
        <w:rPr>
          <w:rFonts w:hint="default" w:ascii="Times New Roman" w:hAnsi="Times New Roman" w:eastAsia="宋体" w:cs="Times New Roman"/>
          <w:kern w:val="2"/>
          <w:sz w:val="24"/>
          <w:szCs w:val="24"/>
          <w:lang w:val="en-US" w:eastAsia="zh-CN" w:bidi="ar-SA"/>
        </w:rPr>
        <w:t>（3）思美传媒</w:t>
      </w:r>
    </w:p>
    <w:p w14:paraId="0458AD73">
      <w:pPr>
        <w:widowControl/>
        <w:tabs>
          <w:tab w:val="left" w:pos="377"/>
        </w:tabs>
        <w:autoSpaceDE/>
        <w:autoSpaceDN/>
        <w:snapToGrid/>
        <w:spacing w:before="156" w:beforeLines="50"/>
        <w:jc w:val="center"/>
        <w:rPr>
          <w:rFonts w:hint="default" w:ascii="Times New Roman" w:hAnsi="Times New Roman" w:eastAsia="宋体" w:cs="Times New Roman"/>
          <w:spacing w:val="10"/>
          <w:kern w:val="0"/>
          <w:szCs w:val="20"/>
          <w:lang w:val="en-US" w:eastAsia="zh-CN"/>
        </w:rPr>
      </w:pPr>
      <w:r>
        <w:rPr>
          <w:rFonts w:hint="default" w:ascii="Times New Roman" w:hAnsi="Times New Roman" w:eastAsia="宋体" w:cs="Times New Roman"/>
          <w:spacing w:val="10"/>
          <w:kern w:val="0"/>
          <w:szCs w:val="20"/>
          <w:lang w:val="en-US" w:eastAsia="zh-CN"/>
        </w:rPr>
        <w:t>表4-39 思美传媒杜邦指标拆解表</w:t>
      </w:r>
    </w:p>
    <w:tbl>
      <w:tblPr>
        <w:tblStyle w:val="31"/>
        <w:tblW w:w="8517" w:type="dxa"/>
        <w:jc w:val="center"/>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Layout w:type="autofit"/>
        <w:tblCellMar>
          <w:top w:w="0" w:type="dxa"/>
          <w:left w:w="108" w:type="dxa"/>
          <w:bottom w:w="0" w:type="dxa"/>
          <w:right w:w="108" w:type="dxa"/>
        </w:tblCellMar>
      </w:tblPr>
      <w:tblGrid>
        <w:gridCol w:w="2688"/>
        <w:gridCol w:w="1261"/>
        <w:gridCol w:w="1101"/>
        <w:gridCol w:w="1261"/>
        <w:gridCol w:w="1103"/>
        <w:gridCol w:w="1103"/>
      </w:tblGrid>
      <w:tr w14:paraId="7BD6A835">
        <w:trPr>
          <w:trHeight w:val="0" w:hRule="atLeast"/>
          <w:tblHeader/>
          <w:jc w:val="center"/>
        </w:trPr>
        <w:tc>
          <w:tcPr>
            <w:tcW w:w="2688" w:type="dxa"/>
            <w:tcBorders>
              <w:top w:val="single" w:color="auto" w:sz="12" w:space="0"/>
              <w:left w:val="nil"/>
              <w:bottom w:val="single" w:color="auto" w:sz="4" w:space="0"/>
              <w:right w:val="nil"/>
            </w:tcBorders>
            <w:shd w:val="clear" w:color="auto" w:fill="auto"/>
            <w:vAlign w:val="center"/>
          </w:tcPr>
          <w:p w14:paraId="268FEB99">
            <w:pPr>
              <w:keepNext w:val="0"/>
              <w:keepLines w:val="0"/>
              <w:widowControl/>
              <w:suppressLineNumbers w:val="0"/>
              <w:snapToGrid w:val="0"/>
              <w:ind w:left="0" w:leftChars="0" w:right="0" w:rightChars="0" w:firstLine="0" w:firstLineChars="0"/>
              <w:jc w:val="center"/>
              <w:textAlignment w:val="center"/>
              <w:rPr>
                <w:rFonts w:hint="default" w:ascii="Times New Roman" w:hAnsi="Times New Roman" w:eastAsia="宋体" w:cs="Times New Roman"/>
                <w:b/>
                <w:bCs/>
                <w:i w:val="0"/>
                <w:iCs w:val="0"/>
                <w:color w:val="000000"/>
                <w:sz w:val="22"/>
                <w:szCs w:val="22"/>
                <w:u w:val="none"/>
              </w:rPr>
            </w:pPr>
            <w:r>
              <w:rPr>
                <w:rFonts w:hint="default" w:ascii="Times New Roman" w:hAnsi="Times New Roman" w:eastAsia="宋体" w:cs="Times New Roman"/>
                <w:b/>
                <w:bCs/>
                <w:i w:val="0"/>
                <w:iCs w:val="0"/>
                <w:color w:val="000000"/>
                <w:kern w:val="0"/>
                <w:sz w:val="22"/>
                <w:szCs w:val="22"/>
                <w:u w:val="none"/>
                <w:lang w:val="en-US" w:eastAsia="zh-CN" w:bidi="ar"/>
              </w:rPr>
              <w:t>指标</w:t>
            </w:r>
          </w:p>
        </w:tc>
        <w:tc>
          <w:tcPr>
            <w:tcW w:w="1261" w:type="dxa"/>
            <w:tcBorders>
              <w:top w:val="single" w:color="auto" w:sz="12" w:space="0"/>
              <w:left w:val="nil"/>
              <w:bottom w:val="single" w:color="auto" w:sz="4" w:space="0"/>
              <w:right w:val="nil"/>
            </w:tcBorders>
            <w:shd w:val="clear" w:color="auto" w:fill="auto"/>
            <w:vAlign w:val="center"/>
          </w:tcPr>
          <w:p w14:paraId="6FA54B24">
            <w:pPr>
              <w:keepNext w:val="0"/>
              <w:keepLines w:val="0"/>
              <w:widowControl/>
              <w:suppressLineNumbers w:val="0"/>
              <w:snapToGrid w:val="0"/>
              <w:ind w:left="0" w:leftChars="0" w:right="0" w:rightChars="0" w:firstLine="0" w:firstLineChars="0"/>
              <w:jc w:val="center"/>
              <w:textAlignment w:val="center"/>
              <w:rPr>
                <w:rFonts w:hint="default" w:ascii="Times New Roman" w:hAnsi="Times New Roman" w:eastAsia="宋体" w:cs="Times New Roman"/>
                <w:b/>
                <w:bCs/>
                <w:i w:val="0"/>
                <w:iCs w:val="0"/>
                <w:color w:val="000000"/>
                <w:sz w:val="22"/>
                <w:szCs w:val="22"/>
                <w:u w:val="none"/>
              </w:rPr>
            </w:pPr>
            <w:r>
              <w:rPr>
                <w:rFonts w:hint="default" w:ascii="Times New Roman" w:hAnsi="Times New Roman" w:eastAsia="宋体" w:cs="Times New Roman"/>
                <w:b/>
                <w:bCs/>
                <w:i w:val="0"/>
                <w:iCs w:val="0"/>
                <w:color w:val="000000"/>
                <w:kern w:val="0"/>
                <w:sz w:val="22"/>
                <w:szCs w:val="22"/>
                <w:u w:val="none"/>
                <w:lang w:val="en-US" w:eastAsia="zh-CN" w:bidi="ar"/>
              </w:rPr>
              <w:t>2020</w:t>
            </w:r>
          </w:p>
        </w:tc>
        <w:tc>
          <w:tcPr>
            <w:tcW w:w="1101" w:type="dxa"/>
            <w:tcBorders>
              <w:top w:val="single" w:color="auto" w:sz="12" w:space="0"/>
              <w:left w:val="nil"/>
              <w:bottom w:val="single" w:color="auto" w:sz="4" w:space="0"/>
              <w:right w:val="nil"/>
            </w:tcBorders>
            <w:shd w:val="clear" w:color="auto" w:fill="auto"/>
            <w:vAlign w:val="center"/>
          </w:tcPr>
          <w:p w14:paraId="7D616900">
            <w:pPr>
              <w:keepNext w:val="0"/>
              <w:keepLines w:val="0"/>
              <w:widowControl/>
              <w:suppressLineNumbers w:val="0"/>
              <w:snapToGrid w:val="0"/>
              <w:ind w:left="0" w:leftChars="0" w:right="0" w:rightChars="0" w:firstLine="0" w:firstLineChars="0"/>
              <w:jc w:val="center"/>
              <w:textAlignment w:val="center"/>
              <w:rPr>
                <w:rFonts w:hint="default" w:ascii="Times New Roman" w:hAnsi="Times New Roman" w:eastAsia="宋体" w:cs="Times New Roman"/>
                <w:b/>
                <w:bCs/>
                <w:i w:val="0"/>
                <w:iCs w:val="0"/>
                <w:color w:val="000000"/>
                <w:sz w:val="22"/>
                <w:szCs w:val="22"/>
                <w:u w:val="none"/>
              </w:rPr>
            </w:pPr>
            <w:r>
              <w:rPr>
                <w:rFonts w:hint="default" w:ascii="Times New Roman" w:hAnsi="Times New Roman" w:eastAsia="宋体" w:cs="Times New Roman"/>
                <w:b/>
                <w:bCs/>
                <w:i w:val="0"/>
                <w:iCs w:val="0"/>
                <w:color w:val="000000"/>
                <w:kern w:val="0"/>
                <w:sz w:val="22"/>
                <w:szCs w:val="22"/>
                <w:u w:val="none"/>
                <w:lang w:val="en-US" w:eastAsia="zh-CN" w:bidi="ar"/>
              </w:rPr>
              <w:t>2021</w:t>
            </w:r>
          </w:p>
        </w:tc>
        <w:tc>
          <w:tcPr>
            <w:tcW w:w="1261" w:type="dxa"/>
            <w:tcBorders>
              <w:top w:val="single" w:color="auto" w:sz="12" w:space="0"/>
              <w:left w:val="nil"/>
              <w:bottom w:val="single" w:color="auto" w:sz="4" w:space="0"/>
              <w:right w:val="nil"/>
            </w:tcBorders>
            <w:shd w:val="clear" w:color="auto" w:fill="auto"/>
            <w:vAlign w:val="center"/>
          </w:tcPr>
          <w:p w14:paraId="3D4471E2">
            <w:pPr>
              <w:keepNext w:val="0"/>
              <w:keepLines w:val="0"/>
              <w:widowControl/>
              <w:suppressLineNumbers w:val="0"/>
              <w:snapToGrid w:val="0"/>
              <w:ind w:left="0" w:leftChars="0" w:right="0" w:rightChars="0" w:firstLine="0" w:firstLineChars="0"/>
              <w:jc w:val="center"/>
              <w:textAlignment w:val="center"/>
              <w:rPr>
                <w:rFonts w:hint="default" w:ascii="Times New Roman" w:hAnsi="Times New Roman" w:eastAsia="宋体" w:cs="Times New Roman"/>
                <w:b/>
                <w:bCs/>
                <w:i w:val="0"/>
                <w:iCs w:val="0"/>
                <w:color w:val="000000"/>
                <w:sz w:val="22"/>
                <w:szCs w:val="22"/>
                <w:u w:val="none"/>
              </w:rPr>
            </w:pPr>
            <w:r>
              <w:rPr>
                <w:rFonts w:hint="default" w:ascii="Times New Roman" w:hAnsi="Times New Roman" w:eastAsia="宋体" w:cs="Times New Roman"/>
                <w:b/>
                <w:bCs/>
                <w:i w:val="0"/>
                <w:iCs w:val="0"/>
                <w:color w:val="000000"/>
                <w:kern w:val="0"/>
                <w:sz w:val="22"/>
                <w:szCs w:val="22"/>
                <w:u w:val="none"/>
                <w:lang w:val="en-US" w:eastAsia="zh-CN" w:bidi="ar"/>
              </w:rPr>
              <w:t>2022</w:t>
            </w:r>
          </w:p>
        </w:tc>
        <w:tc>
          <w:tcPr>
            <w:tcW w:w="1103" w:type="dxa"/>
            <w:tcBorders>
              <w:top w:val="single" w:color="auto" w:sz="12" w:space="0"/>
              <w:left w:val="nil"/>
              <w:bottom w:val="single" w:color="auto" w:sz="4" w:space="0"/>
              <w:right w:val="nil"/>
            </w:tcBorders>
            <w:shd w:val="clear" w:color="auto" w:fill="auto"/>
            <w:vAlign w:val="center"/>
          </w:tcPr>
          <w:p w14:paraId="05C60933">
            <w:pPr>
              <w:keepNext w:val="0"/>
              <w:keepLines w:val="0"/>
              <w:widowControl/>
              <w:suppressLineNumbers w:val="0"/>
              <w:snapToGrid w:val="0"/>
              <w:ind w:left="0" w:leftChars="0" w:right="0" w:rightChars="0" w:firstLine="0" w:firstLineChars="0"/>
              <w:jc w:val="center"/>
              <w:textAlignment w:val="center"/>
              <w:rPr>
                <w:rFonts w:hint="default" w:ascii="Times New Roman" w:hAnsi="Times New Roman" w:eastAsia="宋体" w:cs="Times New Roman"/>
                <w:b/>
                <w:bCs/>
                <w:i w:val="0"/>
                <w:iCs w:val="0"/>
                <w:color w:val="000000"/>
                <w:sz w:val="22"/>
                <w:szCs w:val="22"/>
                <w:u w:val="none"/>
              </w:rPr>
            </w:pPr>
            <w:r>
              <w:rPr>
                <w:rFonts w:hint="default" w:ascii="Times New Roman" w:hAnsi="Times New Roman" w:eastAsia="宋体" w:cs="Times New Roman"/>
                <w:b/>
                <w:bCs/>
                <w:i w:val="0"/>
                <w:iCs w:val="0"/>
                <w:color w:val="000000"/>
                <w:kern w:val="0"/>
                <w:sz w:val="22"/>
                <w:szCs w:val="22"/>
                <w:u w:val="none"/>
                <w:lang w:val="en-US" w:eastAsia="zh-CN" w:bidi="ar"/>
              </w:rPr>
              <w:t>2023</w:t>
            </w:r>
          </w:p>
        </w:tc>
        <w:tc>
          <w:tcPr>
            <w:tcW w:w="1103" w:type="dxa"/>
            <w:tcBorders>
              <w:top w:val="single" w:color="auto" w:sz="12" w:space="0"/>
              <w:left w:val="nil"/>
              <w:bottom w:val="single" w:color="auto" w:sz="4" w:space="0"/>
              <w:right w:val="nil"/>
            </w:tcBorders>
            <w:shd w:val="clear" w:color="auto" w:fill="auto"/>
            <w:vAlign w:val="center"/>
          </w:tcPr>
          <w:p w14:paraId="1CCA910C">
            <w:pPr>
              <w:keepNext w:val="0"/>
              <w:keepLines w:val="0"/>
              <w:widowControl/>
              <w:suppressLineNumbers w:val="0"/>
              <w:snapToGrid w:val="0"/>
              <w:ind w:left="0" w:leftChars="0" w:right="0" w:rightChars="0" w:firstLine="0" w:firstLineChars="0"/>
              <w:jc w:val="center"/>
              <w:textAlignment w:val="center"/>
              <w:rPr>
                <w:rFonts w:hint="default" w:ascii="Times New Roman" w:hAnsi="Times New Roman" w:eastAsia="宋体" w:cs="Times New Roman"/>
                <w:b/>
                <w:bCs/>
                <w:i w:val="0"/>
                <w:iCs w:val="0"/>
                <w:color w:val="000000"/>
                <w:sz w:val="22"/>
                <w:szCs w:val="22"/>
                <w:u w:val="none"/>
              </w:rPr>
            </w:pPr>
            <w:r>
              <w:rPr>
                <w:rFonts w:hint="default" w:ascii="Times New Roman" w:hAnsi="Times New Roman" w:eastAsia="宋体" w:cs="Times New Roman"/>
                <w:b/>
                <w:bCs/>
                <w:i w:val="0"/>
                <w:iCs w:val="0"/>
                <w:color w:val="000000"/>
                <w:kern w:val="0"/>
                <w:sz w:val="22"/>
                <w:szCs w:val="22"/>
                <w:u w:val="none"/>
                <w:lang w:val="en-US" w:eastAsia="zh-CN" w:bidi="ar"/>
              </w:rPr>
              <w:t>2024</w:t>
            </w:r>
          </w:p>
        </w:tc>
      </w:tr>
      <w:tr w14:paraId="2833C8F4">
        <w:trPr>
          <w:trHeight w:val="0" w:hRule="atLeast"/>
          <w:jc w:val="center"/>
        </w:trPr>
        <w:tc>
          <w:tcPr>
            <w:tcW w:w="2688" w:type="dxa"/>
            <w:tcBorders>
              <w:top w:val="single" w:color="auto" w:sz="4" w:space="0"/>
              <w:left w:val="nil"/>
              <w:bottom w:val="nil"/>
              <w:right w:val="nil"/>
            </w:tcBorders>
            <w:shd w:val="clear" w:color="auto" w:fill="auto"/>
            <w:vAlign w:val="center"/>
          </w:tcPr>
          <w:p w14:paraId="3141A8C2">
            <w:pPr>
              <w:keepNext w:val="0"/>
              <w:keepLines w:val="0"/>
              <w:widowControl/>
              <w:suppressLineNumbers w:val="0"/>
              <w:snapToGrid w:val="0"/>
              <w:ind w:left="0" w:leftChars="0" w:right="0" w:rightChars="0" w:firstLine="0" w:firstLineChars="0"/>
              <w:jc w:val="center"/>
              <w:textAlignment w:val="bottom"/>
              <w:rPr>
                <w:rFonts w:hint="default" w:ascii="Times New Roman" w:hAnsi="Times New Roman" w:eastAsia="宋体" w:cs="Times New Roman"/>
                <w:b w:val="0"/>
                <w:bCs w:val="0"/>
                <w:i w:val="0"/>
                <w:iCs w:val="0"/>
                <w:color w:val="000000"/>
                <w:kern w:val="0"/>
                <w:sz w:val="21"/>
                <w:szCs w:val="21"/>
                <w:u w:val="none"/>
                <w:lang w:val="en-US" w:eastAsia="zh-CN" w:bidi="ar"/>
              </w:rPr>
            </w:pPr>
            <w:r>
              <w:rPr>
                <w:rFonts w:hint="default" w:ascii="Times New Roman" w:hAnsi="Times New Roman" w:eastAsia="宋体" w:cs="Times New Roman"/>
                <w:b w:val="0"/>
                <w:bCs w:val="0"/>
                <w:i w:val="0"/>
                <w:iCs w:val="0"/>
                <w:color w:val="000000"/>
                <w:kern w:val="0"/>
                <w:sz w:val="21"/>
                <w:szCs w:val="21"/>
                <w:u w:val="none"/>
                <w:lang w:val="en-US" w:eastAsia="zh-CN" w:bidi="ar"/>
              </w:rPr>
              <w:t>ROE(%)</w:t>
            </w:r>
          </w:p>
        </w:tc>
        <w:tc>
          <w:tcPr>
            <w:tcW w:w="1261" w:type="dxa"/>
            <w:tcBorders>
              <w:top w:val="single" w:color="auto" w:sz="4" w:space="0"/>
              <w:left w:val="nil"/>
              <w:bottom w:val="nil"/>
              <w:right w:val="nil"/>
            </w:tcBorders>
            <w:shd w:val="clear" w:color="auto" w:fill="auto"/>
            <w:vAlign w:val="bottom"/>
          </w:tcPr>
          <w:p w14:paraId="02EB8073">
            <w:pPr>
              <w:keepNext w:val="0"/>
              <w:keepLines w:val="0"/>
              <w:widowControl/>
              <w:suppressLineNumbers w:val="0"/>
              <w:snapToGrid w:val="0"/>
              <w:ind w:left="0" w:leftChars="0" w:right="0" w:rightChars="0" w:firstLine="0" w:firstLineChars="0"/>
              <w:jc w:val="center"/>
              <w:textAlignment w:val="bottom"/>
              <w:rPr>
                <w:rFonts w:hint="default" w:ascii="Times New Roman" w:hAnsi="Times New Roman" w:eastAsia="宋体" w:cs="Times New Roman"/>
                <w:b w:val="0"/>
                <w:bCs w:val="0"/>
                <w:i w:val="0"/>
                <w:iCs w:val="0"/>
                <w:color w:val="000000"/>
                <w:kern w:val="0"/>
                <w:sz w:val="21"/>
                <w:szCs w:val="21"/>
                <w:u w:val="none"/>
                <w:lang w:val="en-US" w:eastAsia="zh-CN" w:bidi="ar"/>
              </w:rPr>
            </w:pPr>
            <w:r>
              <w:rPr>
                <w:rFonts w:hint="eastAsia" w:ascii="Times New Roman" w:hAnsi="Times New Roman" w:eastAsia="宋体" w:cs="Times New Roman"/>
                <w:b w:val="0"/>
                <w:bCs w:val="0"/>
                <w:i w:val="0"/>
                <w:iCs w:val="0"/>
                <w:color w:val="000000"/>
                <w:kern w:val="0"/>
                <w:sz w:val="21"/>
                <w:szCs w:val="21"/>
                <w:u w:val="none"/>
                <w:lang w:val="en-US" w:eastAsia="zh-CN" w:bidi="ar"/>
              </w:rPr>
              <w:t>-45.65%</w:t>
            </w:r>
          </w:p>
        </w:tc>
        <w:tc>
          <w:tcPr>
            <w:tcW w:w="1101" w:type="dxa"/>
            <w:tcBorders>
              <w:top w:val="single" w:color="auto" w:sz="4" w:space="0"/>
              <w:left w:val="nil"/>
              <w:bottom w:val="nil"/>
              <w:right w:val="nil"/>
            </w:tcBorders>
            <w:shd w:val="clear" w:color="auto" w:fill="auto"/>
            <w:vAlign w:val="bottom"/>
          </w:tcPr>
          <w:p w14:paraId="2387F235">
            <w:pPr>
              <w:keepNext w:val="0"/>
              <w:keepLines w:val="0"/>
              <w:widowControl/>
              <w:suppressLineNumbers w:val="0"/>
              <w:snapToGrid w:val="0"/>
              <w:ind w:left="0" w:leftChars="0" w:right="0" w:rightChars="0" w:firstLine="0" w:firstLineChars="0"/>
              <w:jc w:val="center"/>
              <w:textAlignment w:val="bottom"/>
              <w:rPr>
                <w:rFonts w:hint="default" w:ascii="Times New Roman" w:hAnsi="Times New Roman" w:eastAsia="宋体" w:cs="Times New Roman"/>
                <w:b w:val="0"/>
                <w:bCs w:val="0"/>
                <w:i w:val="0"/>
                <w:iCs w:val="0"/>
                <w:color w:val="000000"/>
                <w:kern w:val="0"/>
                <w:sz w:val="21"/>
                <w:szCs w:val="21"/>
                <w:u w:val="none"/>
                <w:lang w:val="en-US" w:eastAsia="zh-CN" w:bidi="ar"/>
              </w:rPr>
            </w:pPr>
            <w:r>
              <w:rPr>
                <w:rFonts w:hint="eastAsia" w:ascii="Times New Roman" w:hAnsi="Times New Roman" w:eastAsia="宋体" w:cs="Times New Roman"/>
                <w:b w:val="0"/>
                <w:bCs w:val="0"/>
                <w:i w:val="0"/>
                <w:iCs w:val="0"/>
                <w:color w:val="000000"/>
                <w:kern w:val="0"/>
                <w:sz w:val="21"/>
                <w:szCs w:val="21"/>
                <w:u w:val="none"/>
                <w:lang w:val="en-US" w:eastAsia="zh-CN" w:bidi="ar"/>
              </w:rPr>
              <w:t>3.03%</w:t>
            </w:r>
          </w:p>
        </w:tc>
        <w:tc>
          <w:tcPr>
            <w:tcW w:w="1261" w:type="dxa"/>
            <w:tcBorders>
              <w:top w:val="single" w:color="auto" w:sz="4" w:space="0"/>
              <w:left w:val="nil"/>
              <w:bottom w:val="nil"/>
              <w:right w:val="nil"/>
            </w:tcBorders>
            <w:shd w:val="clear" w:color="auto" w:fill="auto"/>
            <w:vAlign w:val="bottom"/>
          </w:tcPr>
          <w:p w14:paraId="4F03C798">
            <w:pPr>
              <w:keepNext w:val="0"/>
              <w:keepLines w:val="0"/>
              <w:widowControl/>
              <w:suppressLineNumbers w:val="0"/>
              <w:snapToGrid w:val="0"/>
              <w:ind w:left="0" w:leftChars="0" w:right="0" w:rightChars="0" w:firstLine="0" w:firstLineChars="0"/>
              <w:jc w:val="center"/>
              <w:textAlignment w:val="bottom"/>
              <w:rPr>
                <w:rFonts w:hint="default" w:ascii="Times New Roman" w:hAnsi="Times New Roman" w:eastAsia="宋体" w:cs="Times New Roman"/>
                <w:b w:val="0"/>
                <w:bCs w:val="0"/>
                <w:i w:val="0"/>
                <w:iCs w:val="0"/>
                <w:color w:val="000000"/>
                <w:kern w:val="0"/>
                <w:sz w:val="21"/>
                <w:szCs w:val="21"/>
                <w:u w:val="none"/>
                <w:lang w:val="en-US" w:eastAsia="zh-CN" w:bidi="ar"/>
              </w:rPr>
            </w:pPr>
            <w:r>
              <w:rPr>
                <w:rFonts w:hint="eastAsia" w:ascii="Times New Roman" w:hAnsi="Times New Roman" w:eastAsia="宋体" w:cs="Times New Roman"/>
                <w:b w:val="0"/>
                <w:bCs w:val="0"/>
                <w:i w:val="0"/>
                <w:iCs w:val="0"/>
                <w:color w:val="000000"/>
                <w:kern w:val="0"/>
                <w:sz w:val="21"/>
                <w:szCs w:val="21"/>
                <w:u w:val="none"/>
                <w:lang w:val="en-US" w:eastAsia="zh-CN" w:bidi="ar"/>
              </w:rPr>
              <w:t>-23.19%</w:t>
            </w:r>
          </w:p>
        </w:tc>
        <w:tc>
          <w:tcPr>
            <w:tcW w:w="1103" w:type="dxa"/>
            <w:tcBorders>
              <w:top w:val="single" w:color="auto" w:sz="4" w:space="0"/>
              <w:left w:val="nil"/>
              <w:bottom w:val="nil"/>
              <w:right w:val="nil"/>
            </w:tcBorders>
            <w:shd w:val="clear" w:color="auto" w:fill="auto"/>
            <w:vAlign w:val="bottom"/>
          </w:tcPr>
          <w:p w14:paraId="651931F4">
            <w:pPr>
              <w:keepNext w:val="0"/>
              <w:keepLines w:val="0"/>
              <w:widowControl/>
              <w:suppressLineNumbers w:val="0"/>
              <w:snapToGrid w:val="0"/>
              <w:ind w:left="0" w:leftChars="0" w:right="0" w:rightChars="0" w:firstLine="0" w:firstLineChars="0"/>
              <w:jc w:val="center"/>
              <w:textAlignment w:val="bottom"/>
              <w:rPr>
                <w:rFonts w:hint="default" w:ascii="Times New Roman" w:hAnsi="Times New Roman" w:eastAsia="宋体" w:cs="Times New Roman"/>
                <w:b w:val="0"/>
                <w:bCs w:val="0"/>
                <w:i w:val="0"/>
                <w:iCs w:val="0"/>
                <w:color w:val="000000"/>
                <w:kern w:val="0"/>
                <w:sz w:val="21"/>
                <w:szCs w:val="21"/>
                <w:u w:val="none"/>
                <w:lang w:val="en-US" w:eastAsia="zh-CN" w:bidi="ar"/>
              </w:rPr>
            </w:pPr>
            <w:r>
              <w:rPr>
                <w:rFonts w:hint="eastAsia" w:ascii="Times New Roman" w:hAnsi="Times New Roman" w:eastAsia="宋体" w:cs="Times New Roman"/>
                <w:b w:val="0"/>
                <w:bCs w:val="0"/>
                <w:i w:val="0"/>
                <w:iCs w:val="0"/>
                <w:color w:val="000000"/>
                <w:kern w:val="0"/>
                <w:sz w:val="21"/>
                <w:szCs w:val="21"/>
                <w:u w:val="none"/>
                <w:lang w:val="en-US" w:eastAsia="zh-CN" w:bidi="ar"/>
              </w:rPr>
              <w:t>-9.03%</w:t>
            </w:r>
          </w:p>
        </w:tc>
        <w:tc>
          <w:tcPr>
            <w:tcW w:w="1103" w:type="dxa"/>
            <w:tcBorders>
              <w:top w:val="single" w:color="auto" w:sz="4" w:space="0"/>
              <w:left w:val="nil"/>
              <w:bottom w:val="nil"/>
              <w:right w:val="nil"/>
            </w:tcBorders>
            <w:shd w:val="clear" w:color="auto" w:fill="auto"/>
            <w:vAlign w:val="bottom"/>
          </w:tcPr>
          <w:p w14:paraId="1EB9296A">
            <w:pPr>
              <w:keepNext w:val="0"/>
              <w:keepLines w:val="0"/>
              <w:widowControl/>
              <w:suppressLineNumbers w:val="0"/>
              <w:snapToGrid w:val="0"/>
              <w:ind w:left="0" w:leftChars="0" w:right="0" w:rightChars="0" w:firstLine="0" w:firstLineChars="0"/>
              <w:jc w:val="center"/>
              <w:textAlignment w:val="bottom"/>
              <w:rPr>
                <w:rFonts w:hint="default" w:ascii="Times New Roman" w:hAnsi="Times New Roman" w:eastAsia="宋体" w:cs="Times New Roman"/>
                <w:b w:val="0"/>
                <w:bCs w:val="0"/>
                <w:i w:val="0"/>
                <w:iCs w:val="0"/>
                <w:color w:val="000000"/>
                <w:kern w:val="0"/>
                <w:sz w:val="21"/>
                <w:szCs w:val="21"/>
                <w:u w:val="none"/>
                <w:lang w:val="en-US" w:eastAsia="zh-CN" w:bidi="ar"/>
              </w:rPr>
            </w:pPr>
            <w:r>
              <w:rPr>
                <w:rFonts w:hint="eastAsia" w:ascii="Times New Roman" w:hAnsi="Times New Roman" w:eastAsia="宋体" w:cs="Times New Roman"/>
                <w:b w:val="0"/>
                <w:bCs w:val="0"/>
                <w:i w:val="0"/>
                <w:iCs w:val="0"/>
                <w:color w:val="000000"/>
                <w:kern w:val="0"/>
                <w:sz w:val="21"/>
                <w:szCs w:val="21"/>
                <w:u w:val="none"/>
                <w:lang w:val="en-US" w:eastAsia="zh-CN" w:bidi="ar"/>
              </w:rPr>
              <w:t>-2.44%</w:t>
            </w:r>
          </w:p>
        </w:tc>
      </w:tr>
      <w:tr w14:paraId="1D58EC19">
        <w:trPr>
          <w:trHeight w:val="0" w:hRule="atLeast"/>
          <w:jc w:val="center"/>
        </w:trPr>
        <w:tc>
          <w:tcPr>
            <w:tcW w:w="2688" w:type="dxa"/>
            <w:tcBorders>
              <w:top w:val="nil"/>
              <w:left w:val="nil"/>
              <w:bottom w:val="nil"/>
              <w:right w:val="nil"/>
            </w:tcBorders>
            <w:shd w:val="clear" w:color="auto" w:fill="auto"/>
            <w:vAlign w:val="center"/>
          </w:tcPr>
          <w:p w14:paraId="60C06B06">
            <w:pPr>
              <w:keepNext w:val="0"/>
              <w:keepLines w:val="0"/>
              <w:widowControl/>
              <w:suppressLineNumbers w:val="0"/>
              <w:snapToGrid w:val="0"/>
              <w:ind w:left="0" w:leftChars="0" w:right="0" w:rightChars="0" w:firstLine="0" w:firstLineChars="0"/>
              <w:jc w:val="center"/>
              <w:textAlignment w:val="bottom"/>
              <w:rPr>
                <w:rFonts w:hint="default" w:ascii="Times New Roman" w:hAnsi="Times New Roman" w:eastAsia="宋体" w:cs="Times New Roman"/>
                <w:b w:val="0"/>
                <w:bCs w:val="0"/>
                <w:i w:val="0"/>
                <w:iCs w:val="0"/>
                <w:color w:val="000000"/>
                <w:kern w:val="0"/>
                <w:sz w:val="21"/>
                <w:szCs w:val="21"/>
                <w:u w:val="none"/>
                <w:lang w:val="en-US" w:eastAsia="zh-CN" w:bidi="ar"/>
              </w:rPr>
            </w:pPr>
            <w:r>
              <w:rPr>
                <w:rFonts w:hint="default" w:ascii="Times New Roman" w:hAnsi="Times New Roman" w:eastAsia="宋体" w:cs="Times New Roman"/>
                <w:b w:val="0"/>
                <w:bCs w:val="0"/>
                <w:i w:val="0"/>
                <w:iCs w:val="0"/>
                <w:color w:val="000000"/>
                <w:kern w:val="0"/>
                <w:sz w:val="21"/>
                <w:szCs w:val="21"/>
                <w:u w:val="none"/>
                <w:lang w:val="en-US" w:eastAsia="zh-CN" w:bidi="ar"/>
              </w:rPr>
              <w:t>销售净利率(%)</w:t>
            </w:r>
          </w:p>
        </w:tc>
        <w:tc>
          <w:tcPr>
            <w:tcW w:w="1261" w:type="dxa"/>
            <w:tcBorders>
              <w:top w:val="nil"/>
              <w:left w:val="nil"/>
              <w:bottom w:val="nil"/>
              <w:right w:val="nil"/>
            </w:tcBorders>
            <w:shd w:val="clear" w:color="auto" w:fill="auto"/>
            <w:vAlign w:val="center"/>
          </w:tcPr>
          <w:p w14:paraId="5C985301">
            <w:pPr>
              <w:keepNext w:val="0"/>
              <w:keepLines w:val="0"/>
              <w:widowControl/>
              <w:suppressLineNumbers w:val="0"/>
              <w:snapToGrid w:val="0"/>
              <w:ind w:left="0" w:leftChars="0" w:right="0" w:rightChars="0" w:firstLine="0" w:firstLineChars="0"/>
              <w:jc w:val="center"/>
              <w:textAlignment w:val="bottom"/>
              <w:rPr>
                <w:rFonts w:hint="default" w:ascii="Times New Roman" w:hAnsi="Times New Roman" w:eastAsia="宋体" w:cs="Times New Roman"/>
                <w:b w:val="0"/>
                <w:bCs w:val="0"/>
                <w:i w:val="0"/>
                <w:iCs w:val="0"/>
                <w:color w:val="000000"/>
                <w:kern w:val="0"/>
                <w:sz w:val="21"/>
                <w:szCs w:val="21"/>
                <w:u w:val="none"/>
                <w:lang w:val="en-US" w:eastAsia="zh-CN" w:bidi="ar"/>
              </w:rPr>
            </w:pPr>
            <w:r>
              <w:rPr>
                <w:rFonts w:hint="default" w:ascii="Times New Roman" w:hAnsi="Times New Roman" w:eastAsia="宋体" w:cs="Times New Roman"/>
                <w:b w:val="0"/>
                <w:bCs w:val="0"/>
                <w:i w:val="0"/>
                <w:iCs w:val="0"/>
                <w:color w:val="000000"/>
                <w:kern w:val="0"/>
                <w:sz w:val="21"/>
                <w:szCs w:val="21"/>
                <w:u w:val="none"/>
                <w:lang w:val="en-US" w:eastAsia="zh-CN" w:bidi="ar"/>
              </w:rPr>
              <w:t>-28.95</w:t>
            </w:r>
          </w:p>
        </w:tc>
        <w:tc>
          <w:tcPr>
            <w:tcW w:w="1101" w:type="dxa"/>
            <w:tcBorders>
              <w:top w:val="nil"/>
              <w:left w:val="nil"/>
              <w:bottom w:val="nil"/>
              <w:right w:val="nil"/>
            </w:tcBorders>
            <w:shd w:val="clear" w:color="auto" w:fill="auto"/>
            <w:vAlign w:val="center"/>
          </w:tcPr>
          <w:p w14:paraId="565C0F24">
            <w:pPr>
              <w:keepNext w:val="0"/>
              <w:keepLines w:val="0"/>
              <w:widowControl/>
              <w:suppressLineNumbers w:val="0"/>
              <w:snapToGrid w:val="0"/>
              <w:ind w:left="0" w:leftChars="0" w:right="0" w:rightChars="0" w:firstLine="0" w:firstLineChars="0"/>
              <w:jc w:val="center"/>
              <w:textAlignment w:val="bottom"/>
              <w:rPr>
                <w:rFonts w:hint="default" w:ascii="Times New Roman" w:hAnsi="Times New Roman" w:eastAsia="宋体" w:cs="Times New Roman"/>
                <w:b w:val="0"/>
                <w:bCs w:val="0"/>
                <w:i w:val="0"/>
                <w:iCs w:val="0"/>
                <w:color w:val="000000"/>
                <w:kern w:val="0"/>
                <w:sz w:val="21"/>
                <w:szCs w:val="21"/>
                <w:u w:val="none"/>
                <w:lang w:val="en-US" w:eastAsia="zh-CN" w:bidi="ar"/>
              </w:rPr>
            </w:pPr>
            <w:r>
              <w:rPr>
                <w:rFonts w:hint="default" w:ascii="Times New Roman" w:hAnsi="Times New Roman" w:eastAsia="宋体" w:cs="Times New Roman"/>
                <w:b w:val="0"/>
                <w:bCs w:val="0"/>
                <w:i w:val="0"/>
                <w:iCs w:val="0"/>
                <w:color w:val="000000"/>
                <w:kern w:val="0"/>
                <w:sz w:val="21"/>
                <w:szCs w:val="21"/>
                <w:u w:val="none"/>
                <w:lang w:val="en-US" w:eastAsia="zh-CN" w:bidi="ar"/>
              </w:rPr>
              <w:t>1.45</w:t>
            </w:r>
          </w:p>
        </w:tc>
        <w:tc>
          <w:tcPr>
            <w:tcW w:w="1261" w:type="dxa"/>
            <w:tcBorders>
              <w:top w:val="nil"/>
              <w:left w:val="nil"/>
              <w:bottom w:val="nil"/>
              <w:right w:val="nil"/>
            </w:tcBorders>
            <w:shd w:val="clear" w:color="auto" w:fill="auto"/>
            <w:vAlign w:val="center"/>
          </w:tcPr>
          <w:p w14:paraId="1347CDA1">
            <w:pPr>
              <w:keepNext w:val="0"/>
              <w:keepLines w:val="0"/>
              <w:widowControl/>
              <w:suppressLineNumbers w:val="0"/>
              <w:snapToGrid w:val="0"/>
              <w:ind w:left="0" w:leftChars="0" w:right="0" w:rightChars="0" w:firstLine="0" w:firstLineChars="0"/>
              <w:jc w:val="center"/>
              <w:textAlignment w:val="bottom"/>
              <w:rPr>
                <w:rFonts w:hint="default" w:ascii="Times New Roman" w:hAnsi="Times New Roman" w:eastAsia="宋体" w:cs="Times New Roman"/>
                <w:b w:val="0"/>
                <w:bCs w:val="0"/>
                <w:i w:val="0"/>
                <w:iCs w:val="0"/>
                <w:color w:val="000000"/>
                <w:kern w:val="0"/>
                <w:sz w:val="21"/>
                <w:szCs w:val="21"/>
                <w:u w:val="none"/>
                <w:lang w:val="en-US" w:eastAsia="zh-CN" w:bidi="ar"/>
              </w:rPr>
            </w:pPr>
            <w:r>
              <w:rPr>
                <w:rFonts w:hint="default" w:ascii="Times New Roman" w:hAnsi="Times New Roman" w:eastAsia="宋体" w:cs="Times New Roman"/>
                <w:b w:val="0"/>
                <w:bCs w:val="0"/>
                <w:i w:val="0"/>
                <w:iCs w:val="0"/>
                <w:color w:val="000000"/>
                <w:kern w:val="0"/>
                <w:sz w:val="21"/>
                <w:szCs w:val="21"/>
                <w:u w:val="none"/>
                <w:lang w:val="en-US" w:eastAsia="zh-CN" w:bidi="ar"/>
              </w:rPr>
              <w:t>-9.72</w:t>
            </w:r>
          </w:p>
        </w:tc>
        <w:tc>
          <w:tcPr>
            <w:tcW w:w="1103" w:type="dxa"/>
            <w:tcBorders>
              <w:top w:val="nil"/>
              <w:left w:val="nil"/>
              <w:bottom w:val="nil"/>
              <w:right w:val="nil"/>
            </w:tcBorders>
            <w:shd w:val="clear" w:color="auto" w:fill="auto"/>
            <w:vAlign w:val="center"/>
          </w:tcPr>
          <w:p w14:paraId="0C8FED62">
            <w:pPr>
              <w:keepNext w:val="0"/>
              <w:keepLines w:val="0"/>
              <w:widowControl/>
              <w:suppressLineNumbers w:val="0"/>
              <w:snapToGrid w:val="0"/>
              <w:ind w:left="0" w:leftChars="0" w:right="0" w:rightChars="0" w:firstLine="0" w:firstLineChars="0"/>
              <w:jc w:val="center"/>
              <w:textAlignment w:val="bottom"/>
              <w:rPr>
                <w:rFonts w:hint="default" w:ascii="Times New Roman" w:hAnsi="Times New Roman" w:eastAsia="宋体" w:cs="Times New Roman"/>
                <w:b w:val="0"/>
                <w:bCs w:val="0"/>
                <w:i w:val="0"/>
                <w:iCs w:val="0"/>
                <w:color w:val="000000"/>
                <w:kern w:val="0"/>
                <w:sz w:val="21"/>
                <w:szCs w:val="21"/>
                <w:u w:val="none"/>
                <w:lang w:val="en-US" w:eastAsia="zh-CN" w:bidi="ar"/>
              </w:rPr>
            </w:pPr>
            <w:r>
              <w:rPr>
                <w:rFonts w:hint="default" w:ascii="Times New Roman" w:hAnsi="Times New Roman" w:eastAsia="宋体" w:cs="Times New Roman"/>
                <w:b w:val="0"/>
                <w:bCs w:val="0"/>
                <w:i w:val="0"/>
                <w:iCs w:val="0"/>
                <w:color w:val="000000"/>
                <w:kern w:val="0"/>
                <w:sz w:val="21"/>
                <w:szCs w:val="21"/>
                <w:u w:val="none"/>
                <w:lang w:val="en-US" w:eastAsia="zh-CN" w:bidi="ar"/>
              </w:rPr>
              <w:t>-2.37</w:t>
            </w:r>
          </w:p>
        </w:tc>
        <w:tc>
          <w:tcPr>
            <w:tcW w:w="1103" w:type="dxa"/>
            <w:tcBorders>
              <w:top w:val="nil"/>
              <w:left w:val="nil"/>
              <w:bottom w:val="nil"/>
              <w:right w:val="nil"/>
            </w:tcBorders>
            <w:shd w:val="clear" w:color="auto" w:fill="auto"/>
            <w:vAlign w:val="center"/>
          </w:tcPr>
          <w:p w14:paraId="723458C0">
            <w:pPr>
              <w:keepNext w:val="0"/>
              <w:keepLines w:val="0"/>
              <w:widowControl/>
              <w:suppressLineNumbers w:val="0"/>
              <w:snapToGrid w:val="0"/>
              <w:ind w:left="0" w:leftChars="0" w:right="0" w:rightChars="0" w:firstLine="0" w:firstLineChars="0"/>
              <w:jc w:val="center"/>
              <w:textAlignment w:val="bottom"/>
              <w:rPr>
                <w:rFonts w:hint="default" w:ascii="Times New Roman" w:hAnsi="Times New Roman" w:eastAsia="宋体" w:cs="Times New Roman"/>
                <w:b w:val="0"/>
                <w:bCs w:val="0"/>
                <w:i w:val="0"/>
                <w:iCs w:val="0"/>
                <w:color w:val="000000"/>
                <w:kern w:val="0"/>
                <w:sz w:val="21"/>
                <w:szCs w:val="21"/>
                <w:u w:val="none"/>
                <w:lang w:val="en-US" w:eastAsia="zh-CN" w:bidi="ar"/>
              </w:rPr>
            </w:pPr>
            <w:r>
              <w:rPr>
                <w:rFonts w:hint="default" w:ascii="Times New Roman" w:hAnsi="Times New Roman" w:eastAsia="宋体" w:cs="Times New Roman"/>
                <w:b w:val="0"/>
                <w:bCs w:val="0"/>
                <w:i w:val="0"/>
                <w:iCs w:val="0"/>
                <w:color w:val="000000"/>
                <w:kern w:val="0"/>
                <w:sz w:val="21"/>
                <w:szCs w:val="21"/>
                <w:u w:val="none"/>
                <w:lang w:val="en-US" w:eastAsia="zh-CN" w:bidi="ar"/>
              </w:rPr>
              <w:t>-0.58</w:t>
            </w:r>
          </w:p>
        </w:tc>
      </w:tr>
      <w:tr w14:paraId="322D3907">
        <w:trPr>
          <w:trHeight w:val="0" w:hRule="atLeast"/>
          <w:jc w:val="center"/>
        </w:trPr>
        <w:tc>
          <w:tcPr>
            <w:tcW w:w="2688" w:type="dxa"/>
            <w:tcBorders>
              <w:top w:val="nil"/>
              <w:left w:val="nil"/>
              <w:bottom w:val="nil"/>
              <w:right w:val="nil"/>
            </w:tcBorders>
            <w:shd w:val="clear" w:color="auto" w:fill="auto"/>
            <w:vAlign w:val="center"/>
          </w:tcPr>
          <w:p w14:paraId="65909101">
            <w:pPr>
              <w:keepNext w:val="0"/>
              <w:keepLines w:val="0"/>
              <w:widowControl/>
              <w:suppressLineNumbers w:val="0"/>
              <w:snapToGrid w:val="0"/>
              <w:ind w:left="0" w:leftChars="0" w:right="0" w:rightChars="0" w:firstLine="0" w:firstLineChars="0"/>
              <w:jc w:val="center"/>
              <w:textAlignment w:val="bottom"/>
              <w:rPr>
                <w:rFonts w:hint="default" w:ascii="Times New Roman" w:hAnsi="Times New Roman" w:eastAsia="宋体" w:cs="Times New Roman"/>
                <w:b w:val="0"/>
                <w:bCs w:val="0"/>
                <w:i w:val="0"/>
                <w:iCs w:val="0"/>
                <w:color w:val="000000"/>
                <w:kern w:val="0"/>
                <w:sz w:val="21"/>
                <w:szCs w:val="21"/>
                <w:u w:val="none"/>
                <w:lang w:val="en-US" w:eastAsia="zh-CN" w:bidi="ar"/>
              </w:rPr>
            </w:pPr>
            <w:r>
              <w:rPr>
                <w:rFonts w:hint="default" w:ascii="Times New Roman" w:hAnsi="Times New Roman" w:eastAsia="宋体" w:cs="Times New Roman"/>
                <w:b w:val="0"/>
                <w:bCs w:val="0"/>
                <w:i w:val="0"/>
                <w:iCs w:val="0"/>
                <w:color w:val="000000"/>
                <w:kern w:val="0"/>
                <w:sz w:val="21"/>
                <w:szCs w:val="21"/>
                <w:u w:val="none"/>
                <w:lang w:val="en-US" w:eastAsia="zh-CN" w:bidi="ar"/>
              </w:rPr>
              <w:t>总资产周转率(%)</w:t>
            </w:r>
          </w:p>
        </w:tc>
        <w:tc>
          <w:tcPr>
            <w:tcW w:w="1261" w:type="dxa"/>
            <w:tcBorders>
              <w:top w:val="nil"/>
              <w:left w:val="nil"/>
              <w:bottom w:val="nil"/>
              <w:right w:val="nil"/>
            </w:tcBorders>
            <w:shd w:val="clear" w:color="auto" w:fill="auto"/>
            <w:vAlign w:val="center"/>
          </w:tcPr>
          <w:p w14:paraId="44D2CE8C">
            <w:pPr>
              <w:keepNext w:val="0"/>
              <w:keepLines w:val="0"/>
              <w:widowControl/>
              <w:suppressLineNumbers w:val="0"/>
              <w:snapToGrid w:val="0"/>
              <w:ind w:left="0" w:leftChars="0" w:right="0" w:rightChars="0" w:firstLine="0" w:firstLineChars="0"/>
              <w:jc w:val="center"/>
              <w:textAlignment w:val="bottom"/>
              <w:rPr>
                <w:rFonts w:hint="default" w:ascii="Times New Roman" w:hAnsi="Times New Roman" w:eastAsia="宋体" w:cs="Times New Roman"/>
                <w:b w:val="0"/>
                <w:bCs w:val="0"/>
                <w:i w:val="0"/>
                <w:iCs w:val="0"/>
                <w:color w:val="000000"/>
                <w:kern w:val="0"/>
                <w:sz w:val="21"/>
                <w:szCs w:val="21"/>
                <w:u w:val="none"/>
                <w:lang w:val="en-US" w:eastAsia="zh-CN" w:bidi="ar"/>
              </w:rPr>
            </w:pPr>
            <w:r>
              <w:rPr>
                <w:rFonts w:hint="default" w:ascii="Times New Roman" w:hAnsi="Times New Roman" w:eastAsia="宋体" w:cs="Times New Roman"/>
                <w:b w:val="0"/>
                <w:bCs w:val="0"/>
                <w:i w:val="0"/>
                <w:iCs w:val="0"/>
                <w:color w:val="000000"/>
                <w:kern w:val="0"/>
                <w:sz w:val="21"/>
                <w:szCs w:val="21"/>
                <w:u w:val="none"/>
                <w:lang w:val="en-US" w:eastAsia="zh-CN" w:bidi="ar"/>
              </w:rPr>
              <w:t>108.3</w:t>
            </w:r>
          </w:p>
        </w:tc>
        <w:tc>
          <w:tcPr>
            <w:tcW w:w="1101" w:type="dxa"/>
            <w:tcBorders>
              <w:top w:val="nil"/>
              <w:left w:val="nil"/>
              <w:bottom w:val="nil"/>
              <w:right w:val="nil"/>
            </w:tcBorders>
            <w:shd w:val="clear" w:color="auto" w:fill="auto"/>
            <w:vAlign w:val="center"/>
          </w:tcPr>
          <w:p w14:paraId="4CA18216">
            <w:pPr>
              <w:keepNext w:val="0"/>
              <w:keepLines w:val="0"/>
              <w:widowControl/>
              <w:suppressLineNumbers w:val="0"/>
              <w:snapToGrid w:val="0"/>
              <w:ind w:left="0" w:leftChars="0" w:right="0" w:rightChars="0" w:firstLine="0" w:firstLineChars="0"/>
              <w:jc w:val="center"/>
              <w:textAlignment w:val="bottom"/>
              <w:rPr>
                <w:rFonts w:hint="default" w:ascii="Times New Roman" w:hAnsi="Times New Roman" w:eastAsia="宋体" w:cs="Times New Roman"/>
                <w:b w:val="0"/>
                <w:bCs w:val="0"/>
                <w:i w:val="0"/>
                <w:iCs w:val="0"/>
                <w:color w:val="000000"/>
                <w:kern w:val="0"/>
                <w:sz w:val="21"/>
                <w:szCs w:val="21"/>
                <w:u w:val="none"/>
                <w:lang w:val="en-US" w:eastAsia="zh-CN" w:bidi="ar"/>
              </w:rPr>
            </w:pPr>
            <w:r>
              <w:rPr>
                <w:rFonts w:hint="default" w:ascii="Times New Roman" w:hAnsi="Times New Roman" w:eastAsia="宋体" w:cs="Times New Roman"/>
                <w:b w:val="0"/>
                <w:bCs w:val="0"/>
                <w:i w:val="0"/>
                <w:iCs w:val="0"/>
                <w:color w:val="000000"/>
                <w:kern w:val="0"/>
                <w:sz w:val="21"/>
                <w:szCs w:val="21"/>
                <w:u w:val="none"/>
                <w:lang w:val="en-US" w:eastAsia="zh-CN" w:bidi="ar"/>
              </w:rPr>
              <w:t>156.2</w:t>
            </w:r>
          </w:p>
        </w:tc>
        <w:tc>
          <w:tcPr>
            <w:tcW w:w="1261" w:type="dxa"/>
            <w:tcBorders>
              <w:top w:val="nil"/>
              <w:left w:val="nil"/>
              <w:bottom w:val="nil"/>
              <w:right w:val="nil"/>
            </w:tcBorders>
            <w:shd w:val="clear" w:color="auto" w:fill="auto"/>
            <w:vAlign w:val="center"/>
          </w:tcPr>
          <w:p w14:paraId="6A4E80CA">
            <w:pPr>
              <w:keepNext w:val="0"/>
              <w:keepLines w:val="0"/>
              <w:widowControl/>
              <w:suppressLineNumbers w:val="0"/>
              <w:snapToGrid w:val="0"/>
              <w:ind w:left="0" w:leftChars="0" w:right="0" w:rightChars="0" w:firstLine="0" w:firstLineChars="0"/>
              <w:jc w:val="center"/>
              <w:textAlignment w:val="bottom"/>
              <w:rPr>
                <w:rFonts w:hint="default" w:ascii="Times New Roman" w:hAnsi="Times New Roman" w:eastAsia="宋体" w:cs="Times New Roman"/>
                <w:b w:val="0"/>
                <w:bCs w:val="0"/>
                <w:i w:val="0"/>
                <w:iCs w:val="0"/>
                <w:color w:val="000000"/>
                <w:kern w:val="0"/>
                <w:sz w:val="21"/>
                <w:szCs w:val="21"/>
                <w:u w:val="none"/>
                <w:lang w:val="en-US" w:eastAsia="zh-CN" w:bidi="ar"/>
              </w:rPr>
            </w:pPr>
            <w:r>
              <w:rPr>
                <w:rFonts w:hint="default" w:ascii="Times New Roman" w:hAnsi="Times New Roman" w:eastAsia="宋体" w:cs="Times New Roman"/>
                <w:b w:val="0"/>
                <w:bCs w:val="0"/>
                <w:i w:val="0"/>
                <w:iCs w:val="0"/>
                <w:color w:val="000000"/>
                <w:kern w:val="0"/>
                <w:sz w:val="21"/>
                <w:szCs w:val="21"/>
                <w:u w:val="none"/>
                <w:lang w:val="en-US" w:eastAsia="zh-CN" w:bidi="ar"/>
              </w:rPr>
              <w:t>155.8</w:t>
            </w:r>
          </w:p>
        </w:tc>
        <w:tc>
          <w:tcPr>
            <w:tcW w:w="1103" w:type="dxa"/>
            <w:tcBorders>
              <w:top w:val="nil"/>
              <w:left w:val="nil"/>
              <w:bottom w:val="nil"/>
              <w:right w:val="nil"/>
            </w:tcBorders>
            <w:shd w:val="clear" w:color="auto" w:fill="auto"/>
            <w:vAlign w:val="center"/>
          </w:tcPr>
          <w:p w14:paraId="1C208D32">
            <w:pPr>
              <w:keepNext w:val="0"/>
              <w:keepLines w:val="0"/>
              <w:widowControl/>
              <w:suppressLineNumbers w:val="0"/>
              <w:snapToGrid w:val="0"/>
              <w:ind w:left="0" w:leftChars="0" w:right="0" w:rightChars="0" w:firstLine="0" w:firstLineChars="0"/>
              <w:jc w:val="center"/>
              <w:textAlignment w:val="bottom"/>
              <w:rPr>
                <w:rFonts w:hint="default" w:ascii="Times New Roman" w:hAnsi="Times New Roman" w:eastAsia="宋体" w:cs="Times New Roman"/>
                <w:b w:val="0"/>
                <w:bCs w:val="0"/>
                <w:i w:val="0"/>
                <w:iCs w:val="0"/>
                <w:color w:val="000000"/>
                <w:kern w:val="0"/>
                <w:sz w:val="21"/>
                <w:szCs w:val="21"/>
                <w:u w:val="none"/>
                <w:lang w:val="en-US" w:eastAsia="zh-CN" w:bidi="ar"/>
              </w:rPr>
            </w:pPr>
            <w:r>
              <w:rPr>
                <w:rFonts w:hint="default" w:ascii="Times New Roman" w:hAnsi="Times New Roman" w:eastAsia="宋体" w:cs="Times New Roman"/>
                <w:b w:val="0"/>
                <w:bCs w:val="0"/>
                <w:i w:val="0"/>
                <w:iCs w:val="0"/>
                <w:color w:val="000000"/>
                <w:kern w:val="0"/>
                <w:sz w:val="21"/>
                <w:szCs w:val="21"/>
                <w:u w:val="none"/>
                <w:lang w:val="en-US" w:eastAsia="zh-CN" w:bidi="ar"/>
              </w:rPr>
              <w:t>225.9</w:t>
            </w:r>
          </w:p>
        </w:tc>
        <w:tc>
          <w:tcPr>
            <w:tcW w:w="1103" w:type="dxa"/>
            <w:tcBorders>
              <w:top w:val="nil"/>
              <w:left w:val="nil"/>
              <w:bottom w:val="nil"/>
              <w:right w:val="nil"/>
            </w:tcBorders>
            <w:shd w:val="clear" w:color="auto" w:fill="auto"/>
            <w:vAlign w:val="center"/>
          </w:tcPr>
          <w:p w14:paraId="28D3B974">
            <w:pPr>
              <w:keepNext w:val="0"/>
              <w:keepLines w:val="0"/>
              <w:widowControl/>
              <w:suppressLineNumbers w:val="0"/>
              <w:snapToGrid w:val="0"/>
              <w:ind w:left="0" w:leftChars="0" w:right="0" w:rightChars="0" w:firstLine="0" w:firstLineChars="0"/>
              <w:jc w:val="center"/>
              <w:textAlignment w:val="bottom"/>
              <w:rPr>
                <w:rFonts w:hint="default" w:ascii="Times New Roman" w:hAnsi="Times New Roman" w:eastAsia="宋体" w:cs="Times New Roman"/>
                <w:b w:val="0"/>
                <w:bCs w:val="0"/>
                <w:i w:val="0"/>
                <w:iCs w:val="0"/>
                <w:color w:val="000000"/>
                <w:kern w:val="0"/>
                <w:sz w:val="21"/>
                <w:szCs w:val="21"/>
                <w:u w:val="none"/>
                <w:lang w:val="en-US" w:eastAsia="zh-CN" w:bidi="ar"/>
              </w:rPr>
            </w:pPr>
            <w:r>
              <w:rPr>
                <w:rFonts w:hint="default" w:ascii="Times New Roman" w:hAnsi="Times New Roman" w:eastAsia="宋体" w:cs="Times New Roman"/>
                <w:b w:val="0"/>
                <w:bCs w:val="0"/>
                <w:i w:val="0"/>
                <w:iCs w:val="0"/>
                <w:color w:val="000000"/>
                <w:kern w:val="0"/>
                <w:sz w:val="21"/>
                <w:szCs w:val="21"/>
                <w:u w:val="none"/>
                <w:lang w:val="en-US" w:eastAsia="zh-CN" w:bidi="ar"/>
              </w:rPr>
              <w:t>230.1</w:t>
            </w:r>
          </w:p>
        </w:tc>
      </w:tr>
      <w:tr w14:paraId="1F34E219">
        <w:trPr>
          <w:trHeight w:val="0" w:hRule="atLeast"/>
          <w:jc w:val="center"/>
        </w:trPr>
        <w:tc>
          <w:tcPr>
            <w:tcW w:w="2688" w:type="dxa"/>
            <w:tcBorders>
              <w:top w:val="nil"/>
              <w:left w:val="nil"/>
              <w:bottom w:val="single" w:color="auto" w:sz="12" w:space="0"/>
              <w:right w:val="nil"/>
            </w:tcBorders>
            <w:shd w:val="clear" w:color="auto" w:fill="auto"/>
            <w:vAlign w:val="center"/>
          </w:tcPr>
          <w:p w14:paraId="2CF86BBB">
            <w:pPr>
              <w:keepNext w:val="0"/>
              <w:keepLines w:val="0"/>
              <w:widowControl/>
              <w:suppressLineNumbers w:val="0"/>
              <w:snapToGrid w:val="0"/>
              <w:ind w:left="0" w:leftChars="0" w:right="0" w:rightChars="0" w:firstLine="0" w:firstLineChars="0"/>
              <w:jc w:val="center"/>
              <w:textAlignment w:val="bottom"/>
              <w:rPr>
                <w:rFonts w:hint="default" w:ascii="Times New Roman" w:hAnsi="Times New Roman" w:eastAsia="宋体" w:cs="Times New Roman"/>
                <w:b w:val="0"/>
                <w:bCs w:val="0"/>
                <w:i w:val="0"/>
                <w:iCs w:val="0"/>
                <w:color w:val="000000"/>
                <w:kern w:val="0"/>
                <w:sz w:val="21"/>
                <w:szCs w:val="21"/>
                <w:u w:val="none"/>
                <w:lang w:val="en-US" w:eastAsia="zh-CN" w:bidi="ar"/>
              </w:rPr>
            </w:pPr>
            <w:r>
              <w:rPr>
                <w:rFonts w:hint="default" w:ascii="Times New Roman" w:hAnsi="Times New Roman" w:eastAsia="宋体" w:cs="Times New Roman"/>
                <w:b w:val="0"/>
                <w:bCs w:val="0"/>
                <w:i w:val="0"/>
                <w:iCs w:val="0"/>
                <w:color w:val="000000"/>
                <w:kern w:val="0"/>
                <w:sz w:val="21"/>
                <w:szCs w:val="21"/>
                <w:u w:val="none"/>
                <w:lang w:val="en-US" w:eastAsia="zh-CN" w:bidi="ar"/>
              </w:rPr>
              <w:t>权益乘数</w:t>
            </w:r>
          </w:p>
        </w:tc>
        <w:tc>
          <w:tcPr>
            <w:tcW w:w="1261" w:type="dxa"/>
            <w:tcBorders>
              <w:top w:val="nil"/>
              <w:left w:val="nil"/>
              <w:bottom w:val="single" w:color="auto" w:sz="12" w:space="0"/>
              <w:right w:val="nil"/>
            </w:tcBorders>
            <w:shd w:val="clear" w:color="auto" w:fill="auto"/>
            <w:vAlign w:val="center"/>
          </w:tcPr>
          <w:p w14:paraId="311B758E">
            <w:pPr>
              <w:keepNext w:val="0"/>
              <w:keepLines w:val="0"/>
              <w:widowControl/>
              <w:suppressLineNumbers w:val="0"/>
              <w:snapToGrid w:val="0"/>
              <w:ind w:left="0" w:leftChars="0" w:right="0" w:rightChars="0" w:firstLine="0" w:firstLineChars="0"/>
              <w:jc w:val="center"/>
              <w:textAlignment w:val="bottom"/>
              <w:rPr>
                <w:rFonts w:hint="default" w:ascii="Times New Roman" w:hAnsi="Times New Roman" w:eastAsia="宋体" w:cs="Times New Roman"/>
                <w:b w:val="0"/>
                <w:bCs w:val="0"/>
                <w:i w:val="0"/>
                <w:iCs w:val="0"/>
                <w:color w:val="000000"/>
                <w:kern w:val="0"/>
                <w:sz w:val="21"/>
                <w:szCs w:val="21"/>
                <w:u w:val="none"/>
                <w:lang w:val="en-US" w:eastAsia="zh-CN" w:bidi="ar"/>
              </w:rPr>
            </w:pPr>
            <w:r>
              <w:rPr>
                <w:rFonts w:hint="default" w:ascii="Times New Roman" w:hAnsi="Times New Roman" w:eastAsia="宋体" w:cs="Times New Roman"/>
                <w:b w:val="0"/>
                <w:bCs w:val="0"/>
                <w:i w:val="0"/>
                <w:iCs w:val="0"/>
                <w:color w:val="000000"/>
                <w:kern w:val="0"/>
                <w:sz w:val="21"/>
                <w:szCs w:val="21"/>
                <w:u w:val="none"/>
                <w:lang w:val="en-US" w:eastAsia="zh-CN" w:bidi="ar"/>
              </w:rPr>
              <w:t>1.373</w:t>
            </w:r>
          </w:p>
        </w:tc>
        <w:tc>
          <w:tcPr>
            <w:tcW w:w="1101" w:type="dxa"/>
            <w:tcBorders>
              <w:top w:val="nil"/>
              <w:left w:val="nil"/>
              <w:bottom w:val="single" w:color="auto" w:sz="12" w:space="0"/>
              <w:right w:val="nil"/>
            </w:tcBorders>
            <w:shd w:val="clear" w:color="auto" w:fill="auto"/>
            <w:vAlign w:val="center"/>
          </w:tcPr>
          <w:p w14:paraId="281858DE">
            <w:pPr>
              <w:keepNext w:val="0"/>
              <w:keepLines w:val="0"/>
              <w:widowControl/>
              <w:suppressLineNumbers w:val="0"/>
              <w:snapToGrid w:val="0"/>
              <w:ind w:left="0" w:leftChars="0" w:right="0" w:rightChars="0" w:firstLine="0" w:firstLineChars="0"/>
              <w:jc w:val="center"/>
              <w:textAlignment w:val="bottom"/>
              <w:rPr>
                <w:rFonts w:hint="default" w:ascii="Times New Roman" w:hAnsi="Times New Roman" w:eastAsia="宋体" w:cs="Times New Roman"/>
                <w:b w:val="0"/>
                <w:bCs w:val="0"/>
                <w:i w:val="0"/>
                <w:iCs w:val="0"/>
                <w:color w:val="000000"/>
                <w:kern w:val="0"/>
                <w:sz w:val="21"/>
                <w:szCs w:val="21"/>
                <w:u w:val="none"/>
                <w:lang w:val="en-US" w:eastAsia="zh-CN" w:bidi="ar"/>
              </w:rPr>
            </w:pPr>
            <w:r>
              <w:rPr>
                <w:rFonts w:hint="default" w:ascii="Times New Roman" w:hAnsi="Times New Roman" w:eastAsia="宋体" w:cs="Times New Roman"/>
                <w:b w:val="0"/>
                <w:bCs w:val="0"/>
                <w:i w:val="0"/>
                <w:iCs w:val="0"/>
                <w:color w:val="000000"/>
                <w:kern w:val="0"/>
                <w:sz w:val="21"/>
                <w:szCs w:val="21"/>
                <w:u w:val="none"/>
                <w:lang w:val="en-US" w:eastAsia="zh-CN" w:bidi="ar"/>
              </w:rPr>
              <w:t>1.47</w:t>
            </w:r>
          </w:p>
        </w:tc>
        <w:tc>
          <w:tcPr>
            <w:tcW w:w="1261" w:type="dxa"/>
            <w:tcBorders>
              <w:top w:val="nil"/>
              <w:left w:val="nil"/>
              <w:bottom w:val="single" w:color="auto" w:sz="12" w:space="0"/>
              <w:right w:val="nil"/>
            </w:tcBorders>
            <w:shd w:val="clear" w:color="auto" w:fill="auto"/>
            <w:vAlign w:val="center"/>
          </w:tcPr>
          <w:p w14:paraId="3E2CC9F3">
            <w:pPr>
              <w:keepNext w:val="0"/>
              <w:keepLines w:val="0"/>
              <w:widowControl/>
              <w:suppressLineNumbers w:val="0"/>
              <w:snapToGrid w:val="0"/>
              <w:ind w:left="0" w:leftChars="0" w:right="0" w:rightChars="0" w:firstLine="0" w:firstLineChars="0"/>
              <w:jc w:val="center"/>
              <w:textAlignment w:val="bottom"/>
              <w:rPr>
                <w:rFonts w:hint="default" w:ascii="Times New Roman" w:hAnsi="Times New Roman" w:eastAsia="宋体" w:cs="Times New Roman"/>
                <w:b w:val="0"/>
                <w:bCs w:val="0"/>
                <w:i w:val="0"/>
                <w:iCs w:val="0"/>
                <w:color w:val="000000"/>
                <w:kern w:val="0"/>
                <w:sz w:val="21"/>
                <w:szCs w:val="21"/>
                <w:u w:val="none"/>
                <w:lang w:val="en-US" w:eastAsia="zh-CN" w:bidi="ar"/>
              </w:rPr>
            </w:pPr>
            <w:r>
              <w:rPr>
                <w:rFonts w:hint="default" w:ascii="Times New Roman" w:hAnsi="Times New Roman" w:eastAsia="宋体" w:cs="Times New Roman"/>
                <w:b w:val="0"/>
                <w:bCs w:val="0"/>
                <w:i w:val="0"/>
                <w:iCs w:val="0"/>
                <w:color w:val="000000"/>
                <w:kern w:val="0"/>
                <w:sz w:val="21"/>
                <w:szCs w:val="21"/>
                <w:u w:val="none"/>
                <w:lang w:val="en-US" w:eastAsia="zh-CN" w:bidi="ar"/>
              </w:rPr>
              <w:t>1.511</w:t>
            </w:r>
          </w:p>
        </w:tc>
        <w:tc>
          <w:tcPr>
            <w:tcW w:w="1103" w:type="dxa"/>
            <w:tcBorders>
              <w:top w:val="nil"/>
              <w:left w:val="nil"/>
              <w:bottom w:val="single" w:color="auto" w:sz="12" w:space="0"/>
              <w:right w:val="nil"/>
            </w:tcBorders>
            <w:shd w:val="clear" w:color="auto" w:fill="auto"/>
            <w:vAlign w:val="center"/>
          </w:tcPr>
          <w:p w14:paraId="4FDFB11C">
            <w:pPr>
              <w:keepNext w:val="0"/>
              <w:keepLines w:val="0"/>
              <w:widowControl/>
              <w:suppressLineNumbers w:val="0"/>
              <w:snapToGrid w:val="0"/>
              <w:ind w:left="0" w:leftChars="0" w:right="0" w:rightChars="0" w:firstLine="0" w:firstLineChars="0"/>
              <w:jc w:val="center"/>
              <w:textAlignment w:val="bottom"/>
              <w:rPr>
                <w:rFonts w:hint="default" w:ascii="Times New Roman" w:hAnsi="Times New Roman" w:eastAsia="宋体" w:cs="Times New Roman"/>
                <w:b w:val="0"/>
                <w:bCs w:val="0"/>
                <w:i w:val="0"/>
                <w:iCs w:val="0"/>
                <w:color w:val="000000"/>
                <w:kern w:val="0"/>
                <w:sz w:val="21"/>
                <w:szCs w:val="21"/>
                <w:u w:val="none"/>
                <w:lang w:val="en-US" w:eastAsia="zh-CN" w:bidi="ar"/>
              </w:rPr>
            </w:pPr>
            <w:r>
              <w:rPr>
                <w:rFonts w:hint="default" w:ascii="Times New Roman" w:hAnsi="Times New Roman" w:eastAsia="宋体" w:cs="Times New Roman"/>
                <w:b w:val="0"/>
                <w:bCs w:val="0"/>
                <w:i w:val="0"/>
                <w:iCs w:val="0"/>
                <w:color w:val="000000"/>
                <w:kern w:val="0"/>
                <w:sz w:val="21"/>
                <w:szCs w:val="21"/>
                <w:u w:val="none"/>
                <w:lang w:val="en-US" w:eastAsia="zh-CN" w:bidi="ar"/>
              </w:rPr>
              <w:t>1.704</w:t>
            </w:r>
          </w:p>
        </w:tc>
        <w:tc>
          <w:tcPr>
            <w:tcW w:w="1103" w:type="dxa"/>
            <w:tcBorders>
              <w:top w:val="nil"/>
              <w:left w:val="nil"/>
              <w:bottom w:val="single" w:color="auto" w:sz="12" w:space="0"/>
              <w:right w:val="nil"/>
            </w:tcBorders>
            <w:shd w:val="clear" w:color="auto" w:fill="auto"/>
            <w:vAlign w:val="center"/>
          </w:tcPr>
          <w:p w14:paraId="06ABC444">
            <w:pPr>
              <w:keepNext w:val="0"/>
              <w:keepLines w:val="0"/>
              <w:widowControl/>
              <w:suppressLineNumbers w:val="0"/>
              <w:snapToGrid w:val="0"/>
              <w:ind w:left="0" w:leftChars="0" w:right="0" w:rightChars="0" w:firstLine="0" w:firstLineChars="0"/>
              <w:jc w:val="center"/>
              <w:textAlignment w:val="bottom"/>
              <w:rPr>
                <w:rFonts w:hint="default" w:ascii="Times New Roman" w:hAnsi="Times New Roman" w:eastAsia="宋体" w:cs="Times New Roman"/>
                <w:b w:val="0"/>
                <w:bCs w:val="0"/>
                <w:i w:val="0"/>
                <w:iCs w:val="0"/>
                <w:color w:val="000000"/>
                <w:kern w:val="0"/>
                <w:sz w:val="21"/>
                <w:szCs w:val="21"/>
                <w:u w:val="none"/>
                <w:lang w:val="en-US" w:eastAsia="zh-CN" w:bidi="ar"/>
              </w:rPr>
            </w:pPr>
            <w:r>
              <w:rPr>
                <w:rFonts w:hint="default" w:ascii="Times New Roman" w:hAnsi="Times New Roman" w:eastAsia="宋体" w:cs="Times New Roman"/>
                <w:b w:val="0"/>
                <w:bCs w:val="0"/>
                <w:i w:val="0"/>
                <w:iCs w:val="0"/>
                <w:color w:val="000000"/>
                <w:kern w:val="0"/>
                <w:sz w:val="21"/>
                <w:szCs w:val="21"/>
                <w:u w:val="none"/>
                <w:lang w:val="en-US" w:eastAsia="zh-CN" w:bidi="ar"/>
              </w:rPr>
              <w:t>2.013</w:t>
            </w:r>
          </w:p>
        </w:tc>
      </w:tr>
    </w:tbl>
    <w:p w14:paraId="70901A40">
      <w:pPr>
        <w:pStyle w:val="28"/>
        <w:keepNext w:val="0"/>
        <w:keepLines w:val="0"/>
        <w:pageBreakBefore w:val="0"/>
        <w:widowControl/>
        <w:suppressLineNumbers w:val="0"/>
        <w:kinsoku/>
        <w:wordWrap/>
        <w:overflowPunct/>
        <w:topLinePunct w:val="0"/>
        <w:autoSpaceDE/>
        <w:autoSpaceDN/>
        <w:bidi w:val="0"/>
        <w:adjustRightInd/>
        <w:snapToGrid/>
        <w:spacing w:beforeAutospacing="0" w:afterAutospacing="0" w:line="420" w:lineRule="exact"/>
        <w:ind w:firstLine="480" w:firstLineChars="200"/>
        <w:jc w:val="both"/>
        <w:textAlignment w:val="auto"/>
        <w:rPr>
          <w:rFonts w:hint="default" w:ascii="Times New Roman" w:hAnsi="Times New Roman" w:eastAsia="宋体" w:cs="Times New Roman"/>
          <w:sz w:val="24"/>
          <w:szCs w:val="24"/>
          <w:lang w:eastAsia="zh-CN"/>
        </w:rPr>
      </w:pPr>
      <w:r>
        <w:rPr>
          <w:rFonts w:hint="default" w:ascii="Times New Roman" w:hAnsi="Times New Roman" w:eastAsia="宋体" w:cs="Times New Roman"/>
          <w:sz w:val="24"/>
          <w:szCs w:val="24"/>
        </w:rPr>
        <w:t>数据来源：</w:t>
      </w:r>
      <w:r>
        <w:rPr>
          <w:rFonts w:hint="default" w:ascii="Times New Roman" w:hAnsi="Times New Roman" w:eastAsia="宋体" w:cs="Times New Roman"/>
          <w:sz w:val="24"/>
          <w:szCs w:val="24"/>
          <w:lang w:val="en-US" w:eastAsia="zh-CN"/>
        </w:rPr>
        <w:t>finD</w:t>
      </w:r>
      <w:r>
        <w:rPr>
          <w:rFonts w:hint="default" w:ascii="Times New Roman" w:hAnsi="Times New Roman" w:eastAsia="宋体" w:cs="Times New Roman"/>
          <w:sz w:val="24"/>
          <w:szCs w:val="24"/>
        </w:rPr>
        <w:t>数据库整理</w:t>
      </w:r>
    </w:p>
    <w:p w14:paraId="7DC2C501">
      <w:pPr>
        <w:autoSpaceDE/>
        <w:autoSpaceDN/>
        <w:snapToGrid/>
        <w:spacing w:before="156" w:beforeLines="50" w:after="156" w:afterLines="50" w:line="420" w:lineRule="exact"/>
        <w:ind w:firstLine="420" w:firstLineChars="0"/>
        <w:jc w:val="left"/>
        <w:outlineLvl w:val="2"/>
        <w:rPr>
          <w:rFonts w:hint="default" w:ascii="Times New Roman" w:hAnsi="Times New Roman" w:eastAsia="宋体" w:cs="Times New Roman"/>
          <w:kern w:val="2"/>
          <w:sz w:val="24"/>
          <w:szCs w:val="24"/>
          <w:lang w:val="en-US" w:eastAsia="zh-CN" w:bidi="ar-SA"/>
        </w:rPr>
      </w:pPr>
      <w:r>
        <w:rPr>
          <w:rFonts w:hint="default" w:ascii="Times New Roman" w:hAnsi="Times New Roman" w:eastAsia="宋体" w:cs="Times New Roman"/>
          <w:kern w:val="2"/>
          <w:sz w:val="24"/>
          <w:szCs w:val="24"/>
          <w:lang w:val="en-US" w:eastAsia="zh-CN" w:bidi="ar-SA"/>
        </w:rPr>
        <w:t>思美传媒2020—2024年的ROE分别为-45.6474%、3.0264%、-23.1942%、-9.0312%和-2.4414%，波动剧烈且多数年份为负。杜邦分解结果显示，公司总资产周转率反而处于六家样本中的高位；权益乘数则由1.3731升至2.013，杠杆水平呈上升趋势；真正导致ROE长期偏弱的核心变量，是销售净利率持续为低值甚至负值，五年分别为-28.95%、1.45%、-9.72%、-2.37%和-0.58%。换言之，思美传媒并不是做不出收入，也不是资产运转不起来，而是收入转不成利润，且杠杆上升反而放大了这一负面效应。</w:t>
      </w:r>
    </w:p>
    <w:p w14:paraId="58E1453D">
      <w:pPr>
        <w:autoSpaceDE/>
        <w:autoSpaceDN/>
        <w:snapToGrid/>
        <w:spacing w:before="156" w:beforeLines="50" w:after="156" w:afterLines="50" w:line="420" w:lineRule="exact"/>
        <w:ind w:firstLine="420" w:firstLineChars="0"/>
        <w:jc w:val="left"/>
        <w:outlineLvl w:val="2"/>
        <w:rPr>
          <w:rFonts w:hint="default" w:ascii="Times New Roman" w:hAnsi="Times New Roman" w:eastAsia="宋体" w:cs="Times New Roman"/>
          <w:kern w:val="2"/>
          <w:sz w:val="24"/>
          <w:szCs w:val="24"/>
          <w:lang w:val="en-US" w:eastAsia="zh-CN" w:bidi="ar-SA"/>
        </w:rPr>
      </w:pPr>
      <w:r>
        <w:rPr>
          <w:rFonts w:hint="default" w:ascii="Times New Roman" w:hAnsi="Times New Roman" w:eastAsia="宋体" w:cs="Times New Roman"/>
          <w:kern w:val="2"/>
          <w:sz w:val="24"/>
          <w:szCs w:val="24"/>
          <w:lang w:val="en-US" w:eastAsia="zh-CN" w:bidi="ar-SA"/>
        </w:rPr>
        <w:t>从业务属性看，思美传媒的AI应用主要集中在AI创意广告生成、智能投放和AIGC内容生产等方向，本质上仍然服务于整合营销传播链条。QuestMobile关于营销市场的研究指出，当前内容营销和精准投放持续强化，但营销行业竞争也在同步加剧，AI被广泛用于内容创作和投放优化，效率提升正在成为行业共识。在这样的行业环境中，AI更容易成为行业通用效率工具，而不是独立形成高溢价的差异化产品。对思美传媒而言，这意味着即使AI提升了内容生成和投放效率，企业仍然难以明显提升服务定价能力。再加上公司业务链条较长、板块较多，内部协调成本和管理成本较高，最终形成了高周转、低利润、杠杆放大亏损的ROE表现。</w:t>
      </w:r>
    </w:p>
    <w:p w14:paraId="2B05FDA7">
      <w:pPr>
        <w:autoSpaceDE/>
        <w:autoSpaceDN/>
        <w:snapToGrid/>
        <w:spacing w:before="156" w:beforeLines="50" w:after="156" w:afterLines="50" w:line="420" w:lineRule="exact"/>
        <w:ind w:firstLine="420" w:firstLineChars="0"/>
        <w:jc w:val="left"/>
        <w:outlineLvl w:val="2"/>
        <w:rPr>
          <w:rFonts w:hint="default" w:ascii="Times New Roman" w:hAnsi="Times New Roman" w:eastAsia="宋体" w:cs="Times New Roman"/>
          <w:kern w:val="2"/>
          <w:sz w:val="24"/>
          <w:szCs w:val="24"/>
          <w:lang w:val="en-US" w:eastAsia="zh-CN" w:bidi="ar-SA"/>
        </w:rPr>
      </w:pPr>
      <w:r>
        <w:rPr>
          <w:rFonts w:hint="default" w:ascii="Times New Roman" w:hAnsi="Times New Roman" w:eastAsia="宋体" w:cs="Times New Roman"/>
          <w:kern w:val="2"/>
          <w:sz w:val="24"/>
          <w:szCs w:val="24"/>
          <w:lang w:val="en-US" w:eastAsia="zh-CN" w:bidi="ar-SA"/>
        </w:rPr>
        <w:t>综合来看，AI业务赋能型企业的ROE分化更强烈地取决于原有主业属性。巨人网络的高ROE来自高利润游戏主业与AI提效协同，世纪天鸿的稳定ROE来自传统教辅业务的稳态支撑，思美传媒的低ROE则说明在低利润营销传播赛道中，AI提升效率并不等于能够重塑股东回报。也就是说，赋能型企业的关键不在于是否使用AI，而在于AI所赋能的原有主业是否本身具备足够高的利润空间。</w:t>
      </w:r>
    </w:p>
    <w:p w14:paraId="03E86845">
      <w:pPr>
        <w:autoSpaceDE/>
        <w:autoSpaceDN/>
        <w:snapToGrid/>
        <w:spacing w:before="156" w:beforeLines="50" w:after="156" w:afterLines="50" w:line="420" w:lineRule="exact"/>
        <w:ind w:firstLine="420" w:firstLineChars="0"/>
        <w:jc w:val="left"/>
        <w:outlineLvl w:val="2"/>
        <w:rPr>
          <w:rFonts w:hint="default" w:ascii="Times New Roman" w:hAnsi="Times New Roman" w:eastAsia="黑体" w:cs="Times New Roman"/>
          <w:color w:val="000000"/>
          <w:kern w:val="0"/>
          <w:sz w:val="28"/>
          <w:szCs w:val="28"/>
          <w:lang w:val="en-US" w:eastAsia="zh-CN"/>
        </w:rPr>
      </w:pPr>
      <w:r>
        <w:rPr>
          <w:rFonts w:hint="default" w:ascii="Times New Roman" w:hAnsi="Times New Roman" w:eastAsia="黑体" w:cs="Times New Roman"/>
          <w:color w:val="000000"/>
          <w:kern w:val="0"/>
          <w:sz w:val="28"/>
          <w:szCs w:val="28"/>
          <w:lang w:val="en-US" w:eastAsia="zh-CN"/>
        </w:rPr>
        <w:t>4.2.4.3 本节小结</w:t>
      </w:r>
    </w:p>
    <w:p w14:paraId="25487607">
      <w:pPr>
        <w:autoSpaceDE/>
        <w:autoSpaceDN/>
        <w:snapToGrid/>
        <w:spacing w:before="156" w:beforeLines="50" w:after="156" w:afterLines="50" w:line="420" w:lineRule="exact"/>
        <w:ind w:firstLine="420" w:firstLineChars="0"/>
        <w:jc w:val="left"/>
        <w:outlineLvl w:val="2"/>
        <w:rPr>
          <w:rFonts w:hint="default" w:ascii="Times New Roman" w:hAnsi="Times New Roman" w:eastAsia="宋体" w:cs="Times New Roman"/>
          <w:sz w:val="24"/>
          <w:szCs w:val="24"/>
        </w:rPr>
      </w:pPr>
      <w:r>
        <w:rPr>
          <w:rFonts w:hint="default" w:ascii="Times New Roman" w:hAnsi="Times New Roman" w:eastAsia="宋体" w:cs="Times New Roman"/>
          <w:sz w:val="24"/>
          <w:szCs w:val="24"/>
        </w:rPr>
        <w:t>从ROE视角看，样本企业盈利能力的分化并非单纯取决于是否布局AI，而主要取决于AI嵌入业务后的利润转化路径是否清晰。具体而言，AI独立产品型企业的主要矛盾在于</w:t>
      </w:r>
      <w:r>
        <w:rPr>
          <w:rFonts w:hint="default" w:ascii="Times New Roman" w:hAnsi="Times New Roman" w:eastAsia="宋体" w:cs="Times New Roman"/>
          <w:sz w:val="24"/>
          <w:szCs w:val="24"/>
          <w:lang w:val="en-US"/>
        </w:rPr>
        <w:t>,</w:t>
      </w:r>
      <w:r>
        <w:rPr>
          <w:rFonts w:hint="default" w:ascii="Times New Roman" w:hAnsi="Times New Roman" w:eastAsia="宋体" w:cs="Times New Roman"/>
          <w:sz w:val="24"/>
          <w:szCs w:val="24"/>
        </w:rPr>
        <w:t>即便具备较高毛利率和一定技术壁垒，若市场推广周期较长、项目交付节奏较慢或新业务尚未形成规模收益，ROE依然可能偏低；AI业务赋能型企业的主要矛盾则在于</w:t>
      </w:r>
      <w:r>
        <w:rPr>
          <w:rFonts w:hint="default" w:ascii="Times New Roman" w:hAnsi="Times New Roman" w:eastAsia="宋体" w:cs="Times New Roman"/>
          <w:sz w:val="24"/>
          <w:szCs w:val="24"/>
          <w:lang w:val="en-US"/>
        </w:rPr>
        <w:t>,</w:t>
      </w:r>
      <w:r>
        <w:rPr>
          <w:rFonts w:hint="default" w:ascii="Times New Roman" w:hAnsi="Times New Roman" w:eastAsia="宋体" w:cs="Times New Roman"/>
          <w:sz w:val="24"/>
          <w:szCs w:val="24"/>
        </w:rPr>
        <w:t>AI通常只能放大原有主业的盈利特征，若主业本身高毛利、高附加值，则AI有助于进一步提高ROE；若主业本身利润率较低，则AI更多只能改善效率，而难以根本改变资本回报水平。</w:t>
      </w:r>
    </w:p>
    <w:p w14:paraId="391528FC">
      <w:pPr>
        <w:autoSpaceDE/>
        <w:autoSpaceDN/>
        <w:snapToGrid/>
        <w:spacing w:before="156" w:beforeLines="50" w:after="156" w:afterLines="50" w:line="420" w:lineRule="exact"/>
        <w:ind w:firstLine="420" w:firstLineChars="0"/>
        <w:jc w:val="left"/>
        <w:outlineLvl w:val="2"/>
        <w:rPr>
          <w:rFonts w:hint="default" w:ascii="Times New Roman" w:hAnsi="Times New Roman" w:eastAsia="宋体" w:cs="Times New Roman"/>
          <w:sz w:val="24"/>
          <w:szCs w:val="24"/>
        </w:rPr>
      </w:pPr>
      <w:r>
        <w:rPr>
          <w:rFonts w:hint="default" w:ascii="Times New Roman" w:hAnsi="Times New Roman" w:eastAsia="宋体" w:cs="Times New Roman"/>
          <w:sz w:val="24"/>
          <w:szCs w:val="24"/>
        </w:rPr>
        <w:t>因此，ROE分析表明，人工智能应用层中小企业的盈利分化至少受到两类因素共同作用：一类是企业自身业务模式决定的利润率和周转率基础，另一类是AI能力与既有业务结合后能否形成可持续商业闭环。</w:t>
      </w:r>
    </w:p>
    <w:p w14:paraId="31EA1C87">
      <w:pPr>
        <w:autoSpaceDE/>
        <w:autoSpaceDN/>
        <w:snapToGrid/>
        <w:spacing w:before="156" w:beforeLines="50" w:after="156" w:afterLines="50" w:line="420" w:lineRule="exact"/>
        <w:jc w:val="left"/>
        <w:outlineLvl w:val="2"/>
        <w:rPr>
          <w:rFonts w:hint="eastAsia" w:ascii="Times New Roman" w:hAnsi="Times New Roman" w:eastAsia="黑体" w:cs="Times New Roman"/>
          <w:color w:val="000000"/>
          <w:kern w:val="0"/>
          <w:sz w:val="28"/>
          <w:szCs w:val="28"/>
          <w:lang w:val="en-US" w:eastAsia="zh-CN"/>
        </w:rPr>
      </w:pPr>
      <w:r>
        <w:rPr>
          <w:rFonts w:hint="eastAsia" w:ascii="Times New Roman" w:hAnsi="Times New Roman" w:eastAsia="黑体" w:cs="Times New Roman"/>
          <w:color w:val="000000"/>
          <w:kern w:val="0"/>
          <w:sz w:val="28"/>
          <w:szCs w:val="28"/>
          <w:lang w:val="en-US" w:eastAsia="zh-CN"/>
        </w:rPr>
        <w:t>4.2.5 评价结果分析</w:t>
      </w:r>
    </w:p>
    <w:p w14:paraId="47E8CAA4">
      <w:pPr>
        <w:autoSpaceDE/>
        <w:autoSpaceDN/>
        <w:snapToGrid/>
        <w:spacing w:before="156" w:beforeLines="50" w:after="156" w:afterLines="50" w:line="420" w:lineRule="exact"/>
        <w:ind w:firstLine="420" w:firstLineChars="0"/>
        <w:jc w:val="left"/>
        <w:outlineLvl w:val="2"/>
        <w:rPr>
          <w:rFonts w:hint="default" w:ascii="Times New Roman" w:hAnsi="Times New Roman" w:eastAsia="宋体" w:cs="Times New Roman"/>
          <w:sz w:val="24"/>
          <w:szCs w:val="24"/>
        </w:rPr>
      </w:pPr>
      <w:r>
        <w:rPr>
          <w:rFonts w:hint="default" w:ascii="Times New Roman" w:hAnsi="Times New Roman" w:eastAsia="宋体" w:cs="Times New Roman"/>
          <w:sz w:val="24"/>
          <w:szCs w:val="24"/>
        </w:rPr>
        <w:t>通过对六家典型样本企业2020—2024年的净资产收益率、销售净利率、总资产周转率和权益乘数进行系统拆解，可以更清晰地看到：A股人工智能应用层中小企业盈利能力分化的核心，并不在于是否做AI，而在于AI嵌入既有业务之后，究竟改变了利润率、周转效率，还是仅停留在效率改善而未形成实质性盈利增量。</w:t>
      </w:r>
    </w:p>
    <w:p w14:paraId="673579A0">
      <w:pPr>
        <w:autoSpaceDE/>
        <w:autoSpaceDN/>
        <w:snapToGrid/>
        <w:spacing w:before="156" w:beforeLines="50" w:after="156" w:afterLines="50" w:line="420" w:lineRule="exact"/>
        <w:ind w:firstLine="420" w:firstLineChars="0"/>
        <w:jc w:val="left"/>
        <w:outlineLvl w:val="2"/>
        <w:rPr>
          <w:rFonts w:hint="default" w:ascii="Times New Roman" w:hAnsi="Times New Roman" w:eastAsia="宋体" w:cs="Times New Roman"/>
          <w:sz w:val="24"/>
          <w:szCs w:val="24"/>
        </w:rPr>
      </w:pPr>
      <w:r>
        <w:rPr>
          <w:rFonts w:hint="default" w:ascii="Times New Roman" w:hAnsi="Times New Roman" w:eastAsia="宋体" w:cs="Times New Roman"/>
          <w:sz w:val="24"/>
          <w:szCs w:val="24"/>
        </w:rPr>
        <w:t>首先，从主导变量看，销售净利率是六家样本ROE差异最直接、最稳定的解释变量。巨人网络长期维持40%以上的销售净利率，即便总资产周转率并不高、权益乘数也维持低位，仍能保持高ROE；思美传媒虽然总资产周转率长期处于高位，但净利率多数年份为负，ROE因而长期偏弱甚至为负；天地在线则在净利率由正转负的同时出现ROE同步坠落。这说明，对于人工智能应用层企业而言，真正决定资本回报能否成立的，不是收入规模本身，而是收入能否有效转化为利润。</w:t>
      </w:r>
    </w:p>
    <w:p w14:paraId="0A7D694A">
      <w:pPr>
        <w:autoSpaceDE/>
        <w:autoSpaceDN/>
        <w:snapToGrid/>
        <w:spacing w:before="156" w:beforeLines="50" w:after="156" w:afterLines="50" w:line="420" w:lineRule="exact"/>
        <w:ind w:firstLine="420" w:firstLineChars="0"/>
        <w:jc w:val="left"/>
        <w:outlineLvl w:val="2"/>
        <w:rPr>
          <w:rFonts w:hint="default" w:ascii="Times New Roman" w:hAnsi="Times New Roman" w:eastAsia="宋体" w:cs="Times New Roman"/>
          <w:sz w:val="24"/>
          <w:szCs w:val="24"/>
        </w:rPr>
      </w:pPr>
      <w:r>
        <w:rPr>
          <w:rFonts w:hint="default" w:ascii="Times New Roman" w:hAnsi="Times New Roman" w:eastAsia="宋体" w:cs="Times New Roman"/>
          <w:sz w:val="24"/>
          <w:szCs w:val="24"/>
        </w:rPr>
        <w:t>其次，总资产周转率体现的是业务模式差异，而不是盈利优劣本身。方直科技和巨人网络分别代表教育数字化产品与内容型游戏主业两种高附加值模式，其周转率并不高，但依靠较强毛利空间仍可维持正向甚至较高回报；天地在线和思美传媒则代表营销传播和代运营类服务业务，周转率显著更高，但由于毛利率偏低，高周转并未带来高盈利。这意味着，周转效率只有在与利润空间相匹配时才有经济意义。若主营业务附加值不足，单纯依赖高周转并不能构成可持续的盈利优势。</w:t>
      </w:r>
    </w:p>
    <w:p w14:paraId="123EA552">
      <w:pPr>
        <w:autoSpaceDE/>
        <w:autoSpaceDN/>
        <w:snapToGrid/>
        <w:spacing w:before="156" w:beforeLines="50" w:after="156" w:afterLines="50" w:line="420" w:lineRule="exact"/>
        <w:ind w:firstLine="420" w:firstLineChars="0"/>
        <w:jc w:val="left"/>
        <w:outlineLvl w:val="2"/>
        <w:rPr>
          <w:rFonts w:hint="default" w:ascii="Times New Roman" w:hAnsi="Times New Roman" w:eastAsia="宋体" w:cs="Times New Roman"/>
          <w:sz w:val="24"/>
          <w:szCs w:val="24"/>
        </w:rPr>
      </w:pPr>
      <w:r>
        <w:rPr>
          <w:rFonts w:hint="default" w:ascii="Times New Roman" w:hAnsi="Times New Roman" w:eastAsia="宋体" w:cs="Times New Roman"/>
          <w:sz w:val="24"/>
          <w:szCs w:val="24"/>
        </w:rPr>
        <w:t>再次，权益乘数在样本企业中总体不是主导因素。除思美传媒在后期出现杠杆明显抬升外，其余五家企业的权益乘数均处于1.03—1.58之间，整体较为稳健。换言之，本章典型样本的ROE分化，主要不是谁更敢加杠杆造成的，而是谁的利润结构更健康、谁的经营效率更匹配业务模式造成的。对思美传媒而言，杠杆上升反而放大了低利润经营模式的脆弱性，进一步说明资本结构只能在次级层面放大结果，而不能替代主营业务盈利能力本身。</w:t>
      </w:r>
    </w:p>
    <w:p w14:paraId="4A457307">
      <w:pPr>
        <w:autoSpaceDE/>
        <w:autoSpaceDN/>
        <w:snapToGrid/>
        <w:spacing w:before="156" w:beforeLines="50" w:after="156" w:afterLines="50" w:line="420" w:lineRule="exact"/>
        <w:ind w:firstLine="420" w:firstLineChars="0"/>
        <w:jc w:val="left"/>
        <w:outlineLvl w:val="2"/>
        <w:rPr>
          <w:rFonts w:hint="default" w:ascii="Times New Roman" w:hAnsi="Times New Roman" w:eastAsia="宋体" w:cs="Times New Roman"/>
          <w:sz w:val="24"/>
          <w:szCs w:val="24"/>
        </w:rPr>
      </w:pPr>
      <w:r>
        <w:rPr>
          <w:rFonts w:hint="default" w:ascii="Times New Roman" w:hAnsi="Times New Roman" w:eastAsia="宋体" w:cs="Times New Roman"/>
          <w:sz w:val="24"/>
          <w:szCs w:val="24"/>
        </w:rPr>
        <w:t>从两类业务模式对比看，AI独立产品型企业的核心矛盾集中在高附加值能力如何转化为稳定回报。方直科技毛利率和净利率较高，但受制于教育产品推广周期长、销售与研发费用高企，呈现高毛利、低周转的结构；佳讯飞鸿具有较稳定的总资产周转率和适度杠杆，但项目制交付和研发投入使净利率难以回到高位；天地在线则显示出当AI新业务尚未规模化、传统主业利润率又较低时，产品化标签本身并不能自动带来高盈利。因此，AI独立产品型企业的优势在于更容易形成技术溢价，但其难点在于商业化节奏和费用吸收能力。</w:t>
      </w:r>
    </w:p>
    <w:p w14:paraId="5FBCAC9B">
      <w:pPr>
        <w:autoSpaceDE/>
        <w:autoSpaceDN/>
        <w:snapToGrid/>
        <w:spacing w:before="156" w:beforeLines="50" w:after="156" w:afterLines="50" w:line="420" w:lineRule="exact"/>
        <w:ind w:firstLine="420" w:firstLineChars="0"/>
        <w:jc w:val="left"/>
        <w:outlineLvl w:val="2"/>
        <w:rPr>
          <w:rFonts w:hint="default" w:ascii="Times New Roman" w:hAnsi="Times New Roman" w:eastAsia="宋体" w:cs="Times New Roman"/>
          <w:sz w:val="24"/>
          <w:szCs w:val="24"/>
        </w:rPr>
      </w:pPr>
      <w:r>
        <w:rPr>
          <w:rFonts w:hint="default" w:ascii="Times New Roman" w:hAnsi="Times New Roman" w:eastAsia="宋体" w:cs="Times New Roman"/>
          <w:sz w:val="24"/>
          <w:szCs w:val="24"/>
        </w:rPr>
        <w:t>AI业务赋能型企业的核心矛盾则集中在AI能否突破原有主业的利润天花板。巨人网络的高盈利本质上建立在高毛利游戏主业基础上，AI进一步发挥研发和运营提效作用，从而形成</w:t>
      </w:r>
      <w:r>
        <w:rPr>
          <w:rFonts w:hint="eastAsia" w:ascii="Times New Roman" w:hAnsi="Times New Roman" w:eastAsia="宋体" w:cs="Times New Roman"/>
          <w:sz w:val="24"/>
          <w:szCs w:val="24"/>
          <w:lang w:eastAsia="zh-CN"/>
        </w:rPr>
        <w:t>“</w:t>
      </w:r>
      <w:r>
        <w:rPr>
          <w:rFonts w:hint="default" w:ascii="Times New Roman" w:hAnsi="Times New Roman" w:eastAsia="宋体" w:cs="Times New Roman"/>
          <w:sz w:val="24"/>
          <w:szCs w:val="24"/>
        </w:rPr>
        <w:t>强主业+强赋能”的理想状态；世纪天鸿则体现出传统主业提供利润底盘</w:t>
      </w:r>
      <w:r>
        <w:rPr>
          <w:rFonts w:hint="eastAsia" w:ascii="Times New Roman" w:hAnsi="Times New Roman" w:eastAsia="宋体" w:cs="Times New Roman"/>
          <w:sz w:val="24"/>
          <w:szCs w:val="24"/>
          <w:lang w:eastAsia="zh-CN"/>
        </w:rPr>
        <w:t>，</w:t>
      </w:r>
      <w:r>
        <w:rPr>
          <w:rFonts w:hint="default" w:ascii="Times New Roman" w:hAnsi="Times New Roman" w:eastAsia="宋体" w:cs="Times New Roman"/>
          <w:sz w:val="24"/>
          <w:szCs w:val="24"/>
        </w:rPr>
        <w:t>AI教育作为第二曲线缓慢推进的稳态结构，其问题不是盈利失效，而是增长弹性不足；思美传媒则证明，若原有行业利润率本就偏低，AI更多只能改善执行效率，而难以显著提升服务定价和利润空间。因此，AI业务赋能型企业的盈利上限，仍然在很大程度上取决于被赋能主业自身的盈利质量。</w:t>
      </w:r>
    </w:p>
    <w:p w14:paraId="0A7D682B">
      <w:pPr>
        <w:autoSpaceDE/>
        <w:autoSpaceDN/>
        <w:snapToGrid/>
        <w:spacing w:before="156" w:beforeLines="50" w:after="156" w:afterLines="50" w:line="420" w:lineRule="exact"/>
        <w:ind w:firstLine="420" w:firstLineChars="0"/>
        <w:jc w:val="left"/>
        <w:outlineLvl w:val="2"/>
        <w:rPr>
          <w:rFonts w:hint="default" w:ascii="Times New Roman" w:hAnsi="Times New Roman" w:eastAsia="宋体" w:cs="Times New Roman"/>
          <w:sz w:val="24"/>
          <w:szCs w:val="24"/>
        </w:rPr>
      </w:pPr>
      <w:r>
        <w:rPr>
          <w:rFonts w:hint="default" w:ascii="Times New Roman" w:hAnsi="Times New Roman" w:eastAsia="宋体" w:cs="Times New Roman"/>
          <w:sz w:val="24"/>
          <w:szCs w:val="24"/>
        </w:rPr>
        <w:t>进一步归纳，本节杜邦分析可以提炼出三条具有普遍性的结论。第一，人工智能应用层企业盈利分化的第一来源是利润率分化，而利润率分化的背后是业务附加值、成本结构和费用投入强度的差异。第二，AI商业化并非单一路径，产品化模式和赋能模式各有优势与约束，前者更容易形成高毛利，但更受商业化周期和投入强度制约；后者更依赖原有主业基础，AI本身未必构成新的独立利润源。第三，在样本企业中，财务杠杆普遍不是盈利改善的主要抓手，盲目依赖杠杆反而可能放大低利润模式的风险。</w:t>
      </w:r>
    </w:p>
    <w:p w14:paraId="3502E4F9">
      <w:pPr>
        <w:autoSpaceDE/>
        <w:autoSpaceDN/>
        <w:snapToGrid/>
        <w:spacing w:before="156" w:beforeLines="50" w:after="156" w:afterLines="50" w:line="420" w:lineRule="exact"/>
        <w:ind w:firstLine="420" w:firstLineChars="0"/>
        <w:jc w:val="left"/>
        <w:outlineLvl w:val="2"/>
        <w:rPr>
          <w:rFonts w:hint="default" w:ascii="Times New Roman" w:hAnsi="Times New Roman" w:eastAsia="宋体" w:cs="Times New Roman"/>
          <w:sz w:val="24"/>
          <w:szCs w:val="24"/>
        </w:rPr>
      </w:pPr>
      <w:r>
        <w:rPr>
          <w:rFonts w:hint="default" w:ascii="Times New Roman" w:hAnsi="Times New Roman" w:eastAsia="宋体" w:cs="Times New Roman"/>
          <w:sz w:val="24"/>
          <w:szCs w:val="24"/>
        </w:rPr>
        <w:t>因此，前文全样本熵权法所揭示的AI独立产品型企业整体得分更高</w:t>
      </w:r>
      <w:r>
        <w:rPr>
          <w:rFonts w:hint="eastAsia" w:ascii="Times New Roman" w:hAnsi="Times New Roman" w:eastAsia="宋体" w:cs="Times New Roman"/>
          <w:sz w:val="24"/>
          <w:szCs w:val="24"/>
          <w:lang w:eastAsia="zh-CN"/>
        </w:rPr>
        <w:t>，</w:t>
      </w:r>
      <w:r>
        <w:rPr>
          <w:rFonts w:hint="default" w:ascii="Times New Roman" w:hAnsi="Times New Roman" w:eastAsia="宋体" w:cs="Times New Roman"/>
          <w:sz w:val="24"/>
          <w:szCs w:val="24"/>
        </w:rPr>
        <w:t>AI业务赋能型企业内部离散度更大的结论，在典型样本层面得到了进一步验证。前者的优势主要来自更高毛利率和更强经营利润创造能力，但其内部同样存在商业化进度慢、投入压力大的结构性问题；后者则呈现出更强的主业决定论特征，即原有主业若足够高毛利，AI能够放大利润优势；原有主业若利润率偏低，AI则很难在短期内重塑盈利结构。</w:t>
      </w:r>
    </w:p>
    <w:p w14:paraId="2DB12EC0">
      <w:pPr>
        <w:autoSpaceDE/>
        <w:autoSpaceDN/>
        <w:snapToGrid/>
        <w:spacing w:before="156" w:beforeLines="50" w:after="156" w:afterLines="50" w:line="420" w:lineRule="exact"/>
        <w:ind w:firstLine="420" w:firstLineChars="0"/>
        <w:jc w:val="left"/>
        <w:outlineLvl w:val="2"/>
        <w:rPr>
          <w:rFonts w:hint="default" w:ascii="Times New Roman" w:hAnsi="Times New Roman" w:eastAsia="黑体" w:cs="Times New Roman"/>
          <w:color w:val="000000"/>
          <w:kern w:val="0"/>
          <w:sz w:val="28"/>
          <w:szCs w:val="28"/>
          <w:lang w:val="en-US" w:eastAsia="zh-CN"/>
        </w:rPr>
      </w:pPr>
      <w:r>
        <w:rPr>
          <w:rFonts w:hint="default" w:ascii="Times New Roman" w:hAnsi="Times New Roman" w:eastAsia="宋体" w:cs="Times New Roman"/>
          <w:sz w:val="24"/>
          <w:szCs w:val="24"/>
        </w:rPr>
        <w:t>基于上述判断，下一节将进一步从问题归纳层面出发，分别梳理AI独立产品型企业与AI业务赋能型企业的主要盈利瓶颈。</w:t>
      </w:r>
    </w:p>
    <w:p w14:paraId="191223B3">
      <w:pPr>
        <w:pStyle w:val="3"/>
        <w:autoSpaceDE/>
        <w:autoSpaceDN/>
        <w:snapToGrid/>
        <w:spacing w:before="156" w:beforeLines="50" w:after="156" w:afterLines="50" w:line="420" w:lineRule="exact"/>
        <w:rPr>
          <w:rFonts w:hint="default" w:ascii="Times New Roman" w:hAnsi="Times New Roman" w:eastAsia="黑体" w:cs="Times New Roman"/>
          <w:b w:val="0"/>
          <w:bCs w:val="0"/>
          <w:color w:val="000000"/>
          <w:kern w:val="0"/>
          <w:sz w:val="30"/>
          <w:szCs w:val="30"/>
          <w:lang w:val="en-US" w:eastAsia="zh-CN"/>
        </w:rPr>
      </w:pPr>
      <w:r>
        <w:rPr>
          <w:rFonts w:hint="default" w:ascii="Times New Roman" w:hAnsi="Times New Roman" w:eastAsia="黑体" w:cs="Times New Roman"/>
          <w:b w:val="0"/>
          <w:bCs w:val="0"/>
          <w:color w:val="000000"/>
          <w:kern w:val="0"/>
          <w:sz w:val="30"/>
          <w:szCs w:val="30"/>
          <w:lang w:val="en-US" w:eastAsia="zh-CN"/>
        </w:rPr>
        <w:t>4.3 A股人工智能应用层中小企业</w:t>
      </w:r>
      <w:r>
        <w:rPr>
          <w:rFonts w:hint="eastAsia" w:ascii="Times New Roman" w:hAnsi="Times New Roman" w:eastAsia="黑体" w:cs="Times New Roman"/>
          <w:b w:val="0"/>
          <w:bCs w:val="0"/>
          <w:color w:val="000000"/>
          <w:kern w:val="0"/>
          <w:sz w:val="30"/>
          <w:szCs w:val="30"/>
          <w:lang w:val="en-US" w:eastAsia="zh-CN"/>
        </w:rPr>
        <w:t>的</w:t>
      </w:r>
      <w:r>
        <w:rPr>
          <w:rFonts w:hint="default" w:ascii="Times New Roman" w:hAnsi="Times New Roman" w:eastAsia="黑体" w:cs="Times New Roman"/>
          <w:b w:val="0"/>
          <w:bCs w:val="0"/>
          <w:color w:val="000000"/>
          <w:kern w:val="0"/>
          <w:sz w:val="30"/>
          <w:szCs w:val="30"/>
          <w:lang w:val="en-US" w:eastAsia="zh-CN"/>
        </w:rPr>
        <w:t>盈利</w:t>
      </w:r>
      <w:r>
        <w:rPr>
          <w:rFonts w:hint="eastAsia" w:ascii="Times New Roman" w:hAnsi="Times New Roman" w:eastAsia="黑体" w:cs="Times New Roman"/>
          <w:b w:val="0"/>
          <w:bCs w:val="0"/>
          <w:color w:val="000000"/>
          <w:kern w:val="0"/>
          <w:sz w:val="30"/>
          <w:szCs w:val="30"/>
          <w:lang w:val="en-US" w:eastAsia="zh-CN"/>
        </w:rPr>
        <w:t>瓶颈</w:t>
      </w:r>
    </w:p>
    <w:p w14:paraId="41CC769A">
      <w:pPr>
        <w:pStyle w:val="28"/>
        <w:keepNext w:val="0"/>
        <w:keepLines w:val="0"/>
        <w:pageBreakBefore w:val="0"/>
        <w:widowControl/>
        <w:suppressLineNumbers w:val="0"/>
        <w:kinsoku/>
        <w:wordWrap/>
        <w:overflowPunct/>
        <w:topLinePunct w:val="0"/>
        <w:autoSpaceDE/>
        <w:autoSpaceDN/>
        <w:bidi w:val="0"/>
        <w:adjustRightInd/>
        <w:snapToGrid/>
        <w:spacing w:beforeAutospacing="0" w:afterAutospacing="0" w:line="420" w:lineRule="exact"/>
        <w:ind w:firstLine="480" w:firstLineChars="200"/>
        <w:jc w:val="both"/>
        <w:textAlignment w:val="auto"/>
        <w:rPr>
          <w:rFonts w:hint="default" w:ascii="Times New Roman" w:hAnsi="Times New Roman" w:eastAsia="宋体" w:cs="Times New Roman"/>
          <w:kern w:val="2"/>
          <w:sz w:val="24"/>
          <w:szCs w:val="24"/>
          <w:lang w:val="en-US" w:eastAsia="zh-CN" w:bidi="ar-SA"/>
        </w:rPr>
      </w:pPr>
      <w:r>
        <w:rPr>
          <w:rFonts w:hint="default" w:ascii="Times New Roman" w:hAnsi="Times New Roman" w:eastAsia="宋体" w:cs="Times New Roman"/>
          <w:kern w:val="2"/>
          <w:sz w:val="24"/>
          <w:szCs w:val="24"/>
          <w:lang w:val="en-US" w:eastAsia="zh-CN" w:bidi="ar-SA"/>
        </w:rPr>
        <w:t>通过前文基于杜邦分析法对典型样本企业盈利能力的纵向比较可以发现，不同类型企业在盈利模式和业务结构上存在明显差异，</w:t>
      </w:r>
      <w:r>
        <w:rPr>
          <w:rFonts w:hint="default" w:ascii="Times New Roman" w:hAnsi="Times New Roman" w:eastAsia="宋体" w:cs="Times New Roman"/>
          <w:sz w:val="24"/>
          <w:szCs w:val="24"/>
        </w:rPr>
        <w:t>AI独立产品型企业主要依靠人工智能产品本身实现收入增长，而AI业务赋能型企业则更多借助人工智能技术优化原有业务流程、提升经营效率</w:t>
      </w:r>
      <w:r>
        <w:rPr>
          <w:rFonts w:hint="default" w:ascii="Times New Roman" w:hAnsi="Times New Roman" w:eastAsia="宋体" w:cs="Times New Roman"/>
          <w:kern w:val="2"/>
          <w:sz w:val="24"/>
          <w:szCs w:val="24"/>
          <w:lang w:val="en-US" w:eastAsia="zh-CN" w:bidi="ar-SA"/>
        </w:rPr>
        <w:t>。</w:t>
      </w:r>
      <w:r>
        <w:rPr>
          <w:rFonts w:hint="default" w:ascii="Times New Roman" w:hAnsi="Times New Roman" w:eastAsia="宋体" w:cs="Times New Roman"/>
          <w:sz w:val="24"/>
          <w:szCs w:val="24"/>
        </w:rPr>
        <w:t>正因如此，两类企业在盈利能力的形成机制及其面临的现实问题上，也表现出不同特点。基于此，本文进一步从AI独立产品型企业和AI业务赋能型企业两个维度，对A股人工智能应用层中小企业盈利能力存在的</w:t>
      </w:r>
      <w:r>
        <w:rPr>
          <w:rFonts w:hint="eastAsia" w:ascii="Times New Roman" w:hAnsi="Times New Roman" w:eastAsia="宋体" w:cs="Times New Roman"/>
          <w:sz w:val="24"/>
          <w:szCs w:val="24"/>
          <w:lang w:val="en-US" w:eastAsia="zh-CN"/>
        </w:rPr>
        <w:t>问题进行归纳总结</w:t>
      </w:r>
      <w:r>
        <w:rPr>
          <w:rFonts w:hint="default" w:ascii="Times New Roman" w:hAnsi="Times New Roman" w:eastAsia="宋体" w:cs="Times New Roman"/>
          <w:kern w:val="2"/>
          <w:sz w:val="24"/>
          <w:szCs w:val="24"/>
          <w:lang w:val="en-US" w:eastAsia="zh-CN" w:bidi="ar-SA"/>
        </w:rPr>
        <w:t>。</w:t>
      </w:r>
    </w:p>
    <w:p w14:paraId="37C5F5A0">
      <w:pPr>
        <w:autoSpaceDE/>
        <w:autoSpaceDN/>
        <w:snapToGrid/>
        <w:spacing w:before="156" w:beforeLines="50" w:after="156" w:afterLines="50" w:line="420" w:lineRule="exact"/>
        <w:jc w:val="left"/>
        <w:outlineLvl w:val="2"/>
        <w:rPr>
          <w:rFonts w:hint="default" w:ascii="Times New Roman" w:hAnsi="Times New Roman" w:eastAsia="黑体" w:cs="Times New Roman"/>
          <w:color w:val="000000"/>
          <w:kern w:val="0"/>
          <w:sz w:val="28"/>
          <w:szCs w:val="28"/>
          <w:lang w:val="en-US" w:eastAsia="zh-CN"/>
        </w:rPr>
      </w:pPr>
      <w:r>
        <w:rPr>
          <w:rFonts w:hint="default" w:ascii="Times New Roman" w:hAnsi="Times New Roman" w:eastAsia="黑体" w:cs="Times New Roman"/>
          <w:color w:val="000000"/>
          <w:kern w:val="0"/>
          <w:sz w:val="28"/>
          <w:szCs w:val="28"/>
          <w:lang w:val="en-US" w:eastAsia="zh-CN"/>
        </w:rPr>
        <w:t>4.3.1 AI独立产品型企业</w:t>
      </w:r>
      <w:r>
        <w:rPr>
          <w:rFonts w:hint="eastAsia" w:ascii="Times New Roman" w:hAnsi="Times New Roman" w:eastAsia="黑体" w:cs="Times New Roman"/>
          <w:color w:val="000000"/>
          <w:kern w:val="0"/>
          <w:sz w:val="28"/>
          <w:szCs w:val="28"/>
          <w:lang w:val="en-US" w:eastAsia="zh-CN"/>
        </w:rPr>
        <w:t>盈利瓶颈</w:t>
      </w:r>
    </w:p>
    <w:p w14:paraId="57FF6229">
      <w:pPr>
        <w:pStyle w:val="28"/>
        <w:keepNext w:val="0"/>
        <w:keepLines w:val="0"/>
        <w:pageBreakBefore w:val="0"/>
        <w:widowControl/>
        <w:suppressLineNumbers w:val="0"/>
        <w:kinsoku/>
        <w:wordWrap/>
        <w:overflowPunct/>
        <w:topLinePunct w:val="0"/>
        <w:autoSpaceDE/>
        <w:autoSpaceDN/>
        <w:bidi w:val="0"/>
        <w:adjustRightInd/>
        <w:snapToGrid/>
        <w:spacing w:beforeAutospacing="0" w:afterAutospacing="0" w:line="420" w:lineRule="exact"/>
        <w:ind w:firstLine="480" w:firstLineChars="200"/>
        <w:jc w:val="both"/>
        <w:textAlignment w:val="auto"/>
        <w:rPr>
          <w:rFonts w:hint="default" w:ascii="Times New Roman" w:hAnsi="Times New Roman" w:eastAsia="宋体" w:cs="Times New Roman"/>
          <w:kern w:val="2"/>
          <w:sz w:val="24"/>
          <w:szCs w:val="24"/>
          <w:lang w:val="en-US" w:eastAsia="zh-CN" w:bidi="ar-SA"/>
        </w:rPr>
      </w:pPr>
      <w:r>
        <w:rPr>
          <w:rFonts w:hint="default" w:ascii="Times New Roman" w:hAnsi="Times New Roman" w:eastAsia="宋体" w:cs="Times New Roman"/>
          <w:kern w:val="2"/>
          <w:sz w:val="24"/>
          <w:szCs w:val="24"/>
          <w:lang w:val="en-US" w:eastAsia="zh-CN" w:bidi="ar-SA"/>
        </w:rPr>
        <w:t>AI独立产品型企业是指其人工智能能力已经形成可对外独立交付、可单独定价或可在主营业务中被清晰识别的产品与服务的企业。</w:t>
      </w:r>
      <w:r>
        <w:rPr>
          <w:rFonts w:hint="eastAsia" w:ascii="Times New Roman" w:hAnsi="Times New Roman" w:eastAsia="宋体" w:cs="Times New Roman"/>
          <w:kern w:val="2"/>
          <w:sz w:val="24"/>
          <w:szCs w:val="24"/>
          <w:lang w:val="en-US" w:eastAsia="zh-CN" w:bidi="ar-SA"/>
        </w:rPr>
        <w:t>从前文对其典型样本的深入分析得出，</w:t>
      </w:r>
      <w:r>
        <w:rPr>
          <w:rFonts w:hint="default" w:ascii="Times New Roman" w:hAnsi="Times New Roman" w:eastAsia="宋体" w:cs="Times New Roman"/>
          <w:kern w:val="2"/>
          <w:sz w:val="24"/>
          <w:szCs w:val="24"/>
          <w:lang w:val="en-US" w:eastAsia="zh-CN" w:bidi="ar-SA"/>
        </w:rPr>
        <w:t>AI独立产品型企业主要面临三类共性问题。</w:t>
      </w:r>
    </w:p>
    <w:p w14:paraId="4A574E05">
      <w:pPr>
        <w:pStyle w:val="28"/>
        <w:keepNext w:val="0"/>
        <w:keepLines w:val="0"/>
        <w:pageBreakBefore w:val="0"/>
        <w:widowControl/>
        <w:numPr>
          <w:ilvl w:val="0"/>
          <w:numId w:val="16"/>
        </w:numPr>
        <w:suppressLineNumbers w:val="0"/>
        <w:kinsoku/>
        <w:wordWrap/>
        <w:overflowPunct/>
        <w:topLinePunct w:val="0"/>
        <w:autoSpaceDE/>
        <w:autoSpaceDN/>
        <w:bidi w:val="0"/>
        <w:adjustRightInd/>
        <w:snapToGrid/>
        <w:spacing w:beforeAutospacing="0" w:afterAutospacing="0" w:line="420" w:lineRule="exact"/>
        <w:ind w:firstLine="480" w:firstLineChars="200"/>
        <w:jc w:val="both"/>
        <w:textAlignment w:val="auto"/>
        <w:rPr>
          <w:rFonts w:hint="default" w:ascii="Times New Roman" w:hAnsi="Times New Roman" w:eastAsia="宋体" w:cs="Times New Roman"/>
          <w:kern w:val="2"/>
          <w:sz w:val="24"/>
          <w:szCs w:val="24"/>
          <w:lang w:val="en-US" w:eastAsia="zh-CN" w:bidi="ar-SA"/>
        </w:rPr>
      </w:pPr>
      <w:r>
        <w:rPr>
          <w:rFonts w:hint="default" w:ascii="Times New Roman" w:hAnsi="Times New Roman" w:eastAsia="宋体" w:cs="Times New Roman"/>
          <w:kern w:val="2"/>
          <w:sz w:val="24"/>
          <w:szCs w:val="24"/>
          <w:lang w:val="en-US" w:eastAsia="zh-CN" w:bidi="ar-SA"/>
        </w:rPr>
        <w:t>AI产品商业化周期偏长，尤其在教育和垂直行业解决方案场景中，产品从研发、试点到规模化采购存在明显时滞。</w:t>
      </w:r>
    </w:p>
    <w:p w14:paraId="66BD5071">
      <w:pPr>
        <w:pStyle w:val="28"/>
        <w:keepNext w:val="0"/>
        <w:keepLines w:val="0"/>
        <w:pageBreakBefore w:val="0"/>
        <w:widowControl/>
        <w:numPr>
          <w:ilvl w:val="0"/>
          <w:numId w:val="16"/>
        </w:numPr>
        <w:suppressLineNumbers w:val="0"/>
        <w:kinsoku/>
        <w:wordWrap/>
        <w:overflowPunct/>
        <w:topLinePunct w:val="0"/>
        <w:autoSpaceDE/>
        <w:autoSpaceDN/>
        <w:bidi w:val="0"/>
        <w:adjustRightInd/>
        <w:snapToGrid/>
        <w:spacing w:beforeAutospacing="0" w:afterAutospacing="0" w:line="420" w:lineRule="exact"/>
        <w:ind w:firstLine="480" w:firstLineChars="200"/>
        <w:jc w:val="both"/>
        <w:textAlignment w:val="auto"/>
        <w:rPr>
          <w:rFonts w:hint="default" w:ascii="Times New Roman" w:hAnsi="Times New Roman" w:eastAsia="宋体" w:cs="Times New Roman"/>
          <w:kern w:val="2"/>
          <w:sz w:val="24"/>
          <w:szCs w:val="24"/>
          <w:lang w:val="en-US" w:eastAsia="zh-CN" w:bidi="ar-SA"/>
        </w:rPr>
      </w:pPr>
      <w:r>
        <w:rPr>
          <w:rFonts w:hint="default" w:ascii="Times New Roman" w:hAnsi="Times New Roman" w:eastAsia="宋体" w:cs="Times New Roman"/>
          <w:kern w:val="2"/>
          <w:sz w:val="24"/>
          <w:szCs w:val="24"/>
          <w:lang w:val="en-US" w:eastAsia="zh-CN" w:bidi="ar-SA"/>
        </w:rPr>
        <w:t>持续研发与市场投入对利润形成刚性挤压，企业往往在投入期内难以同步实现回报抬升。</w:t>
      </w:r>
    </w:p>
    <w:p w14:paraId="35BA93B0">
      <w:pPr>
        <w:pStyle w:val="28"/>
        <w:keepNext w:val="0"/>
        <w:keepLines w:val="0"/>
        <w:pageBreakBefore w:val="0"/>
        <w:widowControl/>
        <w:numPr>
          <w:ilvl w:val="0"/>
          <w:numId w:val="16"/>
        </w:numPr>
        <w:suppressLineNumbers w:val="0"/>
        <w:kinsoku/>
        <w:wordWrap/>
        <w:overflowPunct/>
        <w:topLinePunct w:val="0"/>
        <w:autoSpaceDE/>
        <w:autoSpaceDN/>
        <w:bidi w:val="0"/>
        <w:adjustRightInd/>
        <w:snapToGrid/>
        <w:spacing w:beforeAutospacing="0" w:afterAutospacing="0" w:line="420" w:lineRule="exact"/>
        <w:ind w:firstLine="480" w:firstLineChars="200"/>
        <w:jc w:val="both"/>
        <w:textAlignment w:val="auto"/>
        <w:rPr>
          <w:rFonts w:hint="default" w:ascii="Times New Roman" w:hAnsi="Times New Roman" w:eastAsia="宋体" w:cs="Times New Roman"/>
          <w:kern w:val="2"/>
          <w:sz w:val="24"/>
          <w:szCs w:val="24"/>
          <w:lang w:val="en-US" w:eastAsia="zh-CN" w:bidi="ar-SA"/>
        </w:rPr>
      </w:pPr>
      <w:r>
        <w:rPr>
          <w:rFonts w:hint="default" w:ascii="Times New Roman" w:hAnsi="Times New Roman" w:eastAsia="宋体" w:cs="Times New Roman"/>
          <w:kern w:val="2"/>
          <w:sz w:val="24"/>
          <w:szCs w:val="24"/>
          <w:lang w:val="en-US" w:eastAsia="zh-CN" w:bidi="ar-SA"/>
        </w:rPr>
        <w:t>部分企业虽已布局AI新产品，但原有低毛利主业尚未有效剥离，导致AI增量不足以覆盖传统存量压力。</w:t>
      </w:r>
    </w:p>
    <w:p w14:paraId="15FD88B0">
      <w:pPr>
        <w:pStyle w:val="28"/>
        <w:keepNext w:val="0"/>
        <w:keepLines w:val="0"/>
        <w:pageBreakBefore w:val="0"/>
        <w:widowControl/>
        <w:numPr>
          <w:ilvl w:val="0"/>
          <w:numId w:val="0"/>
        </w:numPr>
        <w:suppressLineNumbers w:val="0"/>
        <w:kinsoku/>
        <w:wordWrap/>
        <w:overflowPunct/>
        <w:topLinePunct w:val="0"/>
        <w:autoSpaceDE/>
        <w:autoSpaceDN/>
        <w:bidi w:val="0"/>
        <w:adjustRightInd/>
        <w:snapToGrid/>
        <w:spacing w:beforeAutospacing="0" w:afterAutospacing="0" w:line="420" w:lineRule="exact"/>
        <w:ind w:right="0" w:rightChars="0" w:firstLine="420" w:firstLineChars="0"/>
        <w:jc w:val="both"/>
        <w:textAlignment w:val="auto"/>
        <w:rPr>
          <w:rFonts w:hint="default" w:ascii="Times New Roman" w:hAnsi="Times New Roman" w:eastAsia="宋体" w:cs="Times New Roman"/>
          <w:kern w:val="2"/>
          <w:sz w:val="24"/>
          <w:szCs w:val="24"/>
          <w:lang w:val="en-US" w:eastAsia="zh-CN" w:bidi="ar-SA"/>
        </w:rPr>
      </w:pPr>
      <w:r>
        <w:rPr>
          <w:rFonts w:hint="default" w:ascii="Times New Roman" w:hAnsi="Times New Roman" w:eastAsia="宋体" w:cs="Times New Roman"/>
          <w:kern w:val="2"/>
          <w:sz w:val="24"/>
          <w:szCs w:val="24"/>
          <w:lang w:val="en-US" w:eastAsia="zh-CN" w:bidi="ar-SA"/>
        </w:rPr>
        <w:t>由此可见，AI独立产品型企业的盈利瓶颈主要不在技术能力本身，而在于技术能力向规模收入和稳定利润的转化效率。</w:t>
      </w:r>
    </w:p>
    <w:p w14:paraId="07904A4F">
      <w:pPr>
        <w:autoSpaceDE/>
        <w:autoSpaceDN/>
        <w:snapToGrid/>
        <w:spacing w:before="156" w:beforeLines="50" w:after="156" w:afterLines="50" w:line="420" w:lineRule="exact"/>
        <w:jc w:val="left"/>
        <w:outlineLvl w:val="2"/>
        <w:rPr>
          <w:rFonts w:hint="default" w:ascii="Times New Roman" w:hAnsi="Times New Roman" w:eastAsia="黑体" w:cs="Times New Roman"/>
          <w:color w:val="000000"/>
          <w:kern w:val="0"/>
          <w:sz w:val="28"/>
          <w:szCs w:val="28"/>
          <w:lang w:val="en-US" w:eastAsia="zh-CN"/>
        </w:rPr>
      </w:pPr>
      <w:r>
        <w:rPr>
          <w:rFonts w:hint="default" w:ascii="Times New Roman" w:hAnsi="Times New Roman" w:eastAsia="黑体" w:cs="Times New Roman"/>
          <w:color w:val="000000"/>
          <w:kern w:val="0"/>
          <w:sz w:val="28"/>
          <w:szCs w:val="28"/>
          <w:lang w:val="en-US" w:eastAsia="zh-CN"/>
        </w:rPr>
        <w:t>4.3.2 AI业务赋能型企业</w:t>
      </w:r>
      <w:r>
        <w:rPr>
          <w:rFonts w:hint="eastAsia" w:ascii="Times New Roman" w:hAnsi="Times New Roman" w:eastAsia="黑体" w:cs="Times New Roman"/>
          <w:color w:val="000000"/>
          <w:kern w:val="0"/>
          <w:sz w:val="28"/>
          <w:szCs w:val="28"/>
          <w:lang w:val="en-US" w:eastAsia="zh-CN"/>
        </w:rPr>
        <w:t>盈利瓶颈</w:t>
      </w:r>
    </w:p>
    <w:p w14:paraId="7D24B5EF">
      <w:pPr>
        <w:pStyle w:val="28"/>
        <w:keepNext w:val="0"/>
        <w:keepLines w:val="0"/>
        <w:pageBreakBefore w:val="0"/>
        <w:widowControl/>
        <w:suppressLineNumbers w:val="0"/>
        <w:kinsoku/>
        <w:wordWrap/>
        <w:overflowPunct/>
        <w:topLinePunct w:val="0"/>
        <w:autoSpaceDE/>
        <w:autoSpaceDN/>
        <w:bidi w:val="0"/>
        <w:adjustRightInd/>
        <w:snapToGrid/>
        <w:spacing w:beforeAutospacing="0" w:afterAutospacing="0" w:line="420" w:lineRule="exact"/>
        <w:ind w:firstLine="480" w:firstLineChars="200"/>
        <w:jc w:val="both"/>
        <w:textAlignment w:val="auto"/>
        <w:rPr>
          <w:rFonts w:hint="default" w:ascii="Times New Roman" w:hAnsi="Times New Roman" w:eastAsia="宋体" w:cs="Times New Roman"/>
          <w:kern w:val="2"/>
          <w:sz w:val="24"/>
          <w:szCs w:val="24"/>
          <w:lang w:val="en-US" w:eastAsia="zh-CN" w:bidi="ar-SA"/>
        </w:rPr>
      </w:pPr>
      <w:r>
        <w:rPr>
          <w:rFonts w:hint="default" w:ascii="Times New Roman" w:hAnsi="Times New Roman" w:eastAsia="宋体" w:cs="Times New Roman"/>
          <w:kern w:val="2"/>
          <w:sz w:val="24"/>
          <w:szCs w:val="24"/>
          <w:lang w:val="en-US" w:eastAsia="zh-CN" w:bidi="ar-SA"/>
        </w:rPr>
        <w:t>AI业务赋能型企业是指将人工智能技术应用于现有主营业务，通过AI技术提升业务效率、优化产品服务或拓展业务场景，从而实现企业价值提升的企业。这类企业通常并不以人工智能产品本身作为主要收入来源，而是通过人工智能技术对原有业务进行赋能，实现降本增效或</w:t>
      </w:r>
      <w:r>
        <w:rPr>
          <w:rFonts w:hint="eastAsia" w:ascii="Times New Roman" w:hAnsi="Times New Roman" w:eastAsia="宋体" w:cs="Times New Roman"/>
          <w:kern w:val="2"/>
          <w:sz w:val="24"/>
          <w:szCs w:val="24"/>
          <w:lang w:val="en-US" w:eastAsia="zh-CN" w:bidi="ar-SA"/>
        </w:rPr>
        <w:t>产品</w:t>
      </w:r>
      <w:r>
        <w:rPr>
          <w:rFonts w:hint="default" w:ascii="Times New Roman" w:hAnsi="Times New Roman" w:eastAsia="宋体" w:cs="Times New Roman"/>
          <w:kern w:val="2"/>
          <w:sz w:val="24"/>
          <w:szCs w:val="24"/>
          <w:lang w:val="en-US" w:eastAsia="zh-CN" w:bidi="ar-SA"/>
        </w:rPr>
        <w:t>服务升级。因此，其盈利能力不仅取决于AI技术应用程度，也与原有主营业务的行业特征和盈利模式密切相关。总体来看，AI业务赋能型企业主要面临三类共性问题。</w:t>
      </w:r>
    </w:p>
    <w:p w14:paraId="5913522D">
      <w:pPr>
        <w:pStyle w:val="28"/>
        <w:keepNext w:val="0"/>
        <w:keepLines w:val="0"/>
        <w:pageBreakBefore w:val="0"/>
        <w:widowControl/>
        <w:numPr>
          <w:ilvl w:val="0"/>
          <w:numId w:val="17"/>
        </w:numPr>
        <w:suppressLineNumbers w:val="0"/>
        <w:kinsoku/>
        <w:wordWrap/>
        <w:overflowPunct/>
        <w:topLinePunct w:val="0"/>
        <w:autoSpaceDE/>
        <w:autoSpaceDN/>
        <w:bidi w:val="0"/>
        <w:adjustRightInd/>
        <w:snapToGrid/>
        <w:spacing w:beforeAutospacing="0" w:afterAutospacing="0" w:line="420" w:lineRule="exact"/>
        <w:ind w:firstLine="480" w:firstLineChars="200"/>
        <w:jc w:val="both"/>
        <w:textAlignment w:val="auto"/>
        <w:rPr>
          <w:rFonts w:hint="default" w:ascii="Times New Roman" w:hAnsi="Times New Roman" w:eastAsia="宋体" w:cs="Times New Roman"/>
          <w:kern w:val="2"/>
          <w:sz w:val="24"/>
          <w:szCs w:val="24"/>
          <w:lang w:val="en-US" w:eastAsia="zh-CN" w:bidi="ar-SA"/>
        </w:rPr>
      </w:pPr>
      <w:r>
        <w:rPr>
          <w:rFonts w:hint="default" w:ascii="Times New Roman" w:hAnsi="Times New Roman" w:eastAsia="宋体" w:cs="Times New Roman"/>
          <w:kern w:val="2"/>
          <w:sz w:val="24"/>
          <w:szCs w:val="24"/>
          <w:lang w:val="en-US" w:eastAsia="zh-CN" w:bidi="ar-SA"/>
        </w:rPr>
        <w:t>AI赋能效果高度依赖原有主业的利润质量，若主业本身具备高毛利和强现金流，AI更容易放大收益；反之则效果有限。</w:t>
      </w:r>
    </w:p>
    <w:p w14:paraId="548CF59F">
      <w:pPr>
        <w:pStyle w:val="28"/>
        <w:keepNext w:val="0"/>
        <w:keepLines w:val="0"/>
        <w:pageBreakBefore w:val="0"/>
        <w:widowControl/>
        <w:numPr>
          <w:ilvl w:val="0"/>
          <w:numId w:val="17"/>
        </w:numPr>
        <w:suppressLineNumbers w:val="0"/>
        <w:kinsoku/>
        <w:wordWrap/>
        <w:overflowPunct/>
        <w:topLinePunct w:val="0"/>
        <w:autoSpaceDE/>
        <w:autoSpaceDN/>
        <w:bidi w:val="0"/>
        <w:adjustRightInd/>
        <w:snapToGrid/>
        <w:spacing w:beforeAutospacing="0" w:afterAutospacing="0" w:line="420" w:lineRule="exact"/>
        <w:ind w:firstLine="480" w:firstLineChars="200"/>
        <w:jc w:val="both"/>
        <w:textAlignment w:val="auto"/>
        <w:rPr>
          <w:rFonts w:hint="default" w:ascii="Times New Roman" w:hAnsi="Times New Roman" w:eastAsia="宋体" w:cs="Times New Roman"/>
          <w:kern w:val="2"/>
          <w:sz w:val="24"/>
          <w:szCs w:val="24"/>
          <w:lang w:val="en-US" w:eastAsia="zh-CN" w:bidi="ar-SA"/>
        </w:rPr>
      </w:pPr>
      <w:r>
        <w:rPr>
          <w:rFonts w:hint="default" w:ascii="Times New Roman" w:hAnsi="Times New Roman" w:eastAsia="宋体" w:cs="Times New Roman"/>
          <w:kern w:val="2"/>
          <w:sz w:val="24"/>
          <w:szCs w:val="24"/>
          <w:lang w:val="en-US" w:eastAsia="zh-CN" w:bidi="ar-SA"/>
        </w:rPr>
        <w:t>AI在赋能模式下往往首先表现为降本增效，而非独立收入，因此其利润贡献具有间接性和滞后性。</w:t>
      </w:r>
    </w:p>
    <w:p w14:paraId="07ADC393">
      <w:pPr>
        <w:pStyle w:val="28"/>
        <w:keepNext w:val="0"/>
        <w:keepLines w:val="0"/>
        <w:pageBreakBefore w:val="0"/>
        <w:widowControl/>
        <w:numPr>
          <w:ilvl w:val="0"/>
          <w:numId w:val="17"/>
        </w:numPr>
        <w:suppressLineNumbers w:val="0"/>
        <w:kinsoku/>
        <w:wordWrap/>
        <w:overflowPunct/>
        <w:topLinePunct w:val="0"/>
        <w:autoSpaceDE/>
        <w:autoSpaceDN/>
        <w:bidi w:val="0"/>
        <w:adjustRightInd/>
        <w:snapToGrid/>
        <w:spacing w:beforeAutospacing="0" w:afterAutospacing="0" w:line="420" w:lineRule="exact"/>
        <w:ind w:left="0" w:leftChars="0" w:right="0" w:rightChars="0" w:firstLine="480" w:firstLineChars="200"/>
        <w:jc w:val="both"/>
        <w:textAlignment w:val="auto"/>
        <w:rPr>
          <w:rFonts w:hint="default" w:ascii="Times New Roman" w:hAnsi="Times New Roman" w:eastAsia="宋体" w:cs="Times New Roman"/>
          <w:kern w:val="2"/>
          <w:sz w:val="24"/>
          <w:szCs w:val="24"/>
          <w:lang w:val="en-US" w:eastAsia="zh-CN" w:bidi="ar-SA"/>
        </w:rPr>
      </w:pPr>
      <w:r>
        <w:rPr>
          <w:rFonts w:hint="default" w:ascii="Times New Roman" w:hAnsi="Times New Roman" w:eastAsia="宋体" w:cs="Times New Roman"/>
          <w:kern w:val="2"/>
          <w:sz w:val="24"/>
          <w:szCs w:val="24"/>
          <w:lang w:val="en-US" w:eastAsia="zh-CN" w:bidi="ar-SA"/>
        </w:rPr>
        <w:t>部分企业在低利润行业中尝试通过AI提效改善经营，但由于主业利润空间过薄，AI难以根本改变盈利结构。</w:t>
      </w:r>
    </w:p>
    <w:p w14:paraId="3185D546">
      <w:pPr>
        <w:pStyle w:val="28"/>
        <w:keepNext w:val="0"/>
        <w:keepLines w:val="0"/>
        <w:pageBreakBefore w:val="0"/>
        <w:widowControl/>
        <w:numPr>
          <w:ilvl w:val="0"/>
          <w:numId w:val="0"/>
        </w:numPr>
        <w:suppressLineNumbers w:val="0"/>
        <w:kinsoku/>
        <w:wordWrap/>
        <w:overflowPunct/>
        <w:topLinePunct w:val="0"/>
        <w:autoSpaceDE/>
        <w:autoSpaceDN/>
        <w:bidi w:val="0"/>
        <w:adjustRightInd/>
        <w:snapToGrid/>
        <w:spacing w:beforeAutospacing="0" w:afterAutospacing="0" w:line="420" w:lineRule="exact"/>
        <w:ind w:right="0" w:rightChars="0" w:firstLine="420" w:firstLineChars="0"/>
        <w:jc w:val="both"/>
        <w:textAlignment w:val="auto"/>
        <w:rPr>
          <w:rFonts w:hint="default" w:ascii="Times New Roman" w:hAnsi="Times New Roman" w:eastAsia="宋体" w:cs="Times New Roman"/>
          <w:sz w:val="24"/>
          <w:szCs w:val="24"/>
        </w:rPr>
      </w:pPr>
      <w:r>
        <w:rPr>
          <w:rFonts w:hint="default" w:ascii="Times New Roman" w:hAnsi="Times New Roman" w:eastAsia="宋体" w:cs="Times New Roman"/>
          <w:kern w:val="2"/>
          <w:sz w:val="24"/>
          <w:szCs w:val="24"/>
          <w:lang w:val="en-US" w:eastAsia="zh-CN" w:bidi="ar-SA"/>
        </w:rPr>
        <w:t>由此可见，AI业务赋能型企业的盈利瓶颈，主要在于AI能提升效率，但未必能重塑定价与利润。</w:t>
      </w:r>
    </w:p>
    <w:p w14:paraId="50D82CA5">
      <w:pPr>
        <w:autoSpaceDE/>
        <w:autoSpaceDN/>
        <w:snapToGrid/>
        <w:spacing w:before="156" w:beforeLines="50" w:after="156" w:afterLines="50" w:line="420" w:lineRule="exact"/>
        <w:jc w:val="left"/>
        <w:outlineLvl w:val="2"/>
        <w:rPr>
          <w:rFonts w:hint="default" w:ascii="Times New Roman" w:hAnsi="Times New Roman" w:eastAsia="黑体" w:cs="Times New Roman"/>
          <w:color w:val="000000"/>
          <w:kern w:val="0"/>
          <w:sz w:val="28"/>
          <w:szCs w:val="28"/>
          <w:lang w:val="en-US" w:eastAsia="zh-CN"/>
        </w:rPr>
      </w:pPr>
      <w:r>
        <w:rPr>
          <w:rFonts w:hint="default" w:ascii="Times New Roman" w:hAnsi="Times New Roman" w:eastAsia="黑体" w:cs="Times New Roman"/>
          <w:color w:val="000000"/>
          <w:kern w:val="0"/>
          <w:sz w:val="28"/>
          <w:szCs w:val="28"/>
          <w:lang w:val="en-US" w:eastAsia="zh-CN"/>
        </w:rPr>
        <w:t>4.3.3 本节小结</w:t>
      </w:r>
    </w:p>
    <w:p w14:paraId="2F340D27">
      <w:pPr>
        <w:pStyle w:val="28"/>
        <w:keepNext w:val="0"/>
        <w:keepLines w:val="0"/>
        <w:pageBreakBefore w:val="0"/>
        <w:widowControl/>
        <w:suppressLineNumbers w:val="0"/>
        <w:kinsoku/>
        <w:wordWrap/>
        <w:overflowPunct/>
        <w:topLinePunct w:val="0"/>
        <w:autoSpaceDE/>
        <w:autoSpaceDN/>
        <w:bidi w:val="0"/>
        <w:adjustRightInd/>
        <w:snapToGrid/>
        <w:spacing w:beforeAutospacing="0" w:afterAutospacing="0" w:line="420" w:lineRule="exact"/>
        <w:ind w:firstLine="480" w:firstLineChars="200"/>
        <w:jc w:val="both"/>
        <w:textAlignment w:val="auto"/>
        <w:rPr>
          <w:rFonts w:hint="default" w:ascii="Times New Roman" w:hAnsi="Times New Roman" w:eastAsia="宋体" w:cs="Times New Roman"/>
          <w:kern w:val="2"/>
          <w:sz w:val="24"/>
          <w:szCs w:val="24"/>
          <w:lang w:val="en-US" w:eastAsia="zh-CN" w:bidi="ar-SA"/>
        </w:rPr>
      </w:pPr>
      <w:r>
        <w:rPr>
          <w:rFonts w:hint="default" w:ascii="Times New Roman" w:hAnsi="Times New Roman" w:eastAsia="宋体" w:cs="Times New Roman"/>
          <w:kern w:val="2"/>
          <w:sz w:val="24"/>
          <w:szCs w:val="24"/>
          <w:lang w:val="en-US" w:eastAsia="zh-CN" w:bidi="ar-SA"/>
        </w:rPr>
        <w:t>综合前述分析，可以将A股人工智能应用层中小企业的盈利瓶颈概括为“商业化转化效率不足、费用与成本压力偏高、主业利润结构约束较强”三条主线。为更加清晰地总结两类企业盈利能力的主要制约因素，本文对其盈利瓶颈进行归纳整理，如表4-42所示。</w:t>
      </w:r>
    </w:p>
    <w:p w14:paraId="05D9630F">
      <w:pPr>
        <w:widowControl/>
        <w:tabs>
          <w:tab w:val="left" w:pos="377"/>
        </w:tabs>
        <w:autoSpaceDE/>
        <w:autoSpaceDN/>
        <w:snapToGrid/>
        <w:spacing w:before="156" w:beforeLines="50"/>
        <w:jc w:val="center"/>
        <w:rPr>
          <w:rFonts w:hint="default" w:ascii="Times New Roman" w:hAnsi="Times New Roman" w:eastAsia="宋体" w:cs="Times New Roman"/>
          <w:spacing w:val="10"/>
          <w:kern w:val="0"/>
          <w:szCs w:val="20"/>
          <w:lang w:val="en-US" w:eastAsia="zh-CN"/>
        </w:rPr>
      </w:pPr>
      <w:r>
        <w:rPr>
          <w:rFonts w:hint="default" w:ascii="Times New Roman" w:hAnsi="Times New Roman" w:eastAsia="宋体" w:cs="Times New Roman"/>
          <w:spacing w:val="10"/>
          <w:kern w:val="0"/>
          <w:szCs w:val="20"/>
          <w:lang w:val="en-US" w:eastAsia="zh-CN"/>
        </w:rPr>
        <w:t>表4-42 人工智能应用层中小企业盈利能力瓶颈归纳表</w:t>
      </w:r>
    </w:p>
    <w:tbl>
      <w:tblPr>
        <w:tblStyle w:val="31"/>
        <w:tblW w:w="9577" w:type="dxa"/>
        <w:jc w:val="center"/>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Layout w:type="autofit"/>
        <w:tblCellMar>
          <w:top w:w="0" w:type="dxa"/>
          <w:left w:w="108" w:type="dxa"/>
          <w:bottom w:w="0" w:type="dxa"/>
          <w:right w:w="108" w:type="dxa"/>
        </w:tblCellMar>
      </w:tblPr>
      <w:tblGrid>
        <w:gridCol w:w="1336"/>
        <w:gridCol w:w="1219"/>
        <w:gridCol w:w="2600"/>
        <w:gridCol w:w="2323"/>
        <w:gridCol w:w="2099"/>
      </w:tblGrid>
      <w:tr w14:paraId="31537176">
        <w:trPr>
          <w:trHeight w:val="0" w:hRule="atLeast"/>
          <w:tblHeader/>
          <w:jc w:val="center"/>
        </w:trPr>
        <w:tc>
          <w:tcPr>
            <w:tcW w:w="1336" w:type="dxa"/>
            <w:tcBorders>
              <w:top w:val="single" w:color="auto" w:sz="12" w:space="0"/>
              <w:left w:val="nil"/>
              <w:bottom w:val="single" w:color="auto" w:sz="4" w:space="0"/>
              <w:right w:val="nil"/>
            </w:tcBorders>
            <w:shd w:val="clear" w:color="auto" w:fill="auto"/>
            <w:vAlign w:val="center"/>
          </w:tcPr>
          <w:p w14:paraId="70D1EAA3">
            <w:pPr>
              <w:keepNext w:val="0"/>
              <w:keepLines w:val="0"/>
              <w:widowControl/>
              <w:suppressLineNumbers w:val="0"/>
              <w:snapToGrid w:val="0"/>
              <w:ind w:left="0" w:leftChars="0" w:right="0" w:rightChars="0" w:firstLine="0" w:firstLineChars="0"/>
              <w:jc w:val="center"/>
              <w:textAlignment w:val="center"/>
              <w:rPr>
                <w:rFonts w:hint="default" w:ascii="Times New Roman" w:hAnsi="Times New Roman" w:eastAsia="宋体" w:cs="Times New Roman"/>
                <w:b/>
                <w:bCs/>
                <w:i w:val="0"/>
                <w:iCs w:val="0"/>
                <w:color w:val="000000"/>
                <w:sz w:val="22"/>
                <w:szCs w:val="22"/>
                <w:u w:val="none"/>
              </w:rPr>
            </w:pPr>
            <w:r>
              <w:rPr>
                <w:rFonts w:hint="default" w:ascii="Times New Roman" w:hAnsi="Times New Roman" w:eastAsia="宋体" w:cs="Times New Roman"/>
                <w:b/>
                <w:bCs/>
                <w:i w:val="0"/>
                <w:iCs w:val="0"/>
                <w:color w:val="000000"/>
                <w:kern w:val="0"/>
                <w:sz w:val="22"/>
                <w:szCs w:val="22"/>
                <w:u w:val="none"/>
                <w:lang w:val="en-US" w:eastAsia="zh-CN" w:bidi="ar"/>
              </w:rPr>
              <w:t>企业类型</w:t>
            </w:r>
          </w:p>
        </w:tc>
        <w:tc>
          <w:tcPr>
            <w:tcW w:w="1219" w:type="dxa"/>
            <w:tcBorders>
              <w:top w:val="single" w:color="auto" w:sz="12" w:space="0"/>
              <w:left w:val="nil"/>
              <w:bottom w:val="single" w:color="auto" w:sz="4" w:space="0"/>
              <w:right w:val="nil"/>
            </w:tcBorders>
            <w:shd w:val="clear" w:color="auto" w:fill="auto"/>
            <w:vAlign w:val="center"/>
          </w:tcPr>
          <w:p w14:paraId="0A89D5E2">
            <w:pPr>
              <w:keepNext w:val="0"/>
              <w:keepLines w:val="0"/>
              <w:widowControl/>
              <w:suppressLineNumbers w:val="0"/>
              <w:snapToGrid w:val="0"/>
              <w:ind w:left="0" w:leftChars="0" w:right="0" w:rightChars="0" w:firstLine="0" w:firstLineChars="0"/>
              <w:jc w:val="center"/>
              <w:textAlignment w:val="center"/>
              <w:rPr>
                <w:rFonts w:hint="default" w:ascii="Times New Roman" w:hAnsi="Times New Roman" w:eastAsia="宋体" w:cs="Times New Roman"/>
                <w:b/>
                <w:bCs/>
                <w:i w:val="0"/>
                <w:iCs w:val="0"/>
                <w:color w:val="000000"/>
                <w:sz w:val="22"/>
                <w:szCs w:val="22"/>
                <w:u w:val="none"/>
              </w:rPr>
            </w:pPr>
            <w:r>
              <w:rPr>
                <w:rFonts w:hint="default" w:ascii="Times New Roman" w:hAnsi="Times New Roman" w:eastAsia="宋体" w:cs="Times New Roman"/>
                <w:b/>
                <w:bCs/>
                <w:i w:val="0"/>
                <w:iCs w:val="0"/>
                <w:color w:val="000000"/>
                <w:kern w:val="0"/>
                <w:sz w:val="22"/>
                <w:szCs w:val="22"/>
                <w:u w:val="none"/>
                <w:lang w:val="en-US" w:eastAsia="zh-CN" w:bidi="ar"/>
              </w:rPr>
              <w:t>代表企业</w:t>
            </w:r>
          </w:p>
        </w:tc>
        <w:tc>
          <w:tcPr>
            <w:tcW w:w="2600" w:type="dxa"/>
            <w:tcBorders>
              <w:top w:val="single" w:color="auto" w:sz="12" w:space="0"/>
              <w:left w:val="nil"/>
              <w:bottom w:val="single" w:color="auto" w:sz="4" w:space="0"/>
              <w:right w:val="nil"/>
            </w:tcBorders>
            <w:shd w:val="clear" w:color="auto" w:fill="auto"/>
            <w:vAlign w:val="center"/>
          </w:tcPr>
          <w:p w14:paraId="14EDA00E">
            <w:pPr>
              <w:keepNext w:val="0"/>
              <w:keepLines w:val="0"/>
              <w:widowControl/>
              <w:suppressLineNumbers w:val="0"/>
              <w:snapToGrid w:val="0"/>
              <w:ind w:left="0" w:leftChars="0" w:right="0" w:rightChars="0" w:firstLine="0" w:firstLineChars="0"/>
              <w:jc w:val="center"/>
              <w:textAlignment w:val="center"/>
              <w:rPr>
                <w:rFonts w:hint="default" w:ascii="Times New Roman" w:hAnsi="Times New Roman" w:eastAsia="宋体" w:cs="Times New Roman"/>
                <w:b/>
                <w:bCs/>
                <w:i w:val="0"/>
                <w:iCs w:val="0"/>
                <w:color w:val="000000"/>
                <w:sz w:val="22"/>
                <w:szCs w:val="22"/>
                <w:u w:val="none"/>
              </w:rPr>
            </w:pPr>
            <w:r>
              <w:rPr>
                <w:rFonts w:hint="default" w:ascii="Times New Roman" w:hAnsi="Times New Roman" w:eastAsia="宋体" w:cs="Times New Roman"/>
                <w:b/>
                <w:bCs/>
                <w:i w:val="0"/>
                <w:iCs w:val="0"/>
                <w:color w:val="000000"/>
                <w:kern w:val="0"/>
                <w:sz w:val="22"/>
                <w:szCs w:val="22"/>
                <w:u w:val="none"/>
                <w:lang w:val="en-US" w:eastAsia="zh-CN" w:bidi="ar"/>
              </w:rPr>
              <w:t>AI商业化转化效率不足</w:t>
            </w:r>
          </w:p>
        </w:tc>
        <w:tc>
          <w:tcPr>
            <w:tcW w:w="2323" w:type="dxa"/>
            <w:tcBorders>
              <w:top w:val="single" w:color="auto" w:sz="12" w:space="0"/>
              <w:left w:val="nil"/>
              <w:bottom w:val="single" w:color="auto" w:sz="4" w:space="0"/>
              <w:right w:val="nil"/>
            </w:tcBorders>
            <w:shd w:val="clear" w:color="auto" w:fill="auto"/>
            <w:vAlign w:val="center"/>
          </w:tcPr>
          <w:p w14:paraId="61058A35">
            <w:pPr>
              <w:keepNext w:val="0"/>
              <w:keepLines w:val="0"/>
              <w:widowControl/>
              <w:suppressLineNumbers w:val="0"/>
              <w:snapToGrid w:val="0"/>
              <w:ind w:left="0" w:leftChars="0" w:right="0" w:rightChars="0" w:firstLine="0" w:firstLineChars="0"/>
              <w:jc w:val="center"/>
              <w:textAlignment w:val="center"/>
              <w:rPr>
                <w:rFonts w:hint="default" w:ascii="Times New Roman" w:hAnsi="Times New Roman" w:eastAsia="宋体" w:cs="Times New Roman"/>
                <w:b/>
                <w:bCs/>
                <w:i w:val="0"/>
                <w:iCs w:val="0"/>
                <w:color w:val="000000"/>
                <w:sz w:val="22"/>
                <w:szCs w:val="22"/>
                <w:u w:val="none"/>
              </w:rPr>
            </w:pPr>
            <w:r>
              <w:rPr>
                <w:rFonts w:hint="default" w:ascii="Times New Roman" w:hAnsi="Times New Roman" w:eastAsia="宋体" w:cs="Times New Roman"/>
                <w:b/>
                <w:bCs/>
                <w:i w:val="0"/>
                <w:iCs w:val="0"/>
                <w:color w:val="000000"/>
                <w:kern w:val="0"/>
                <w:sz w:val="22"/>
                <w:szCs w:val="22"/>
                <w:u w:val="none"/>
                <w:lang w:val="en-US" w:eastAsia="zh-CN" w:bidi="ar"/>
              </w:rPr>
              <w:t>成本与费用刚性增长</w:t>
            </w:r>
          </w:p>
        </w:tc>
        <w:tc>
          <w:tcPr>
            <w:tcW w:w="2099" w:type="dxa"/>
            <w:tcBorders>
              <w:top w:val="single" w:color="auto" w:sz="12" w:space="0"/>
              <w:left w:val="nil"/>
              <w:bottom w:val="single" w:color="auto" w:sz="4" w:space="0"/>
              <w:right w:val="nil"/>
            </w:tcBorders>
            <w:shd w:val="clear" w:color="auto" w:fill="auto"/>
            <w:vAlign w:val="center"/>
          </w:tcPr>
          <w:p w14:paraId="32669FEE">
            <w:pPr>
              <w:keepNext w:val="0"/>
              <w:keepLines w:val="0"/>
              <w:widowControl/>
              <w:suppressLineNumbers w:val="0"/>
              <w:snapToGrid w:val="0"/>
              <w:ind w:left="0" w:leftChars="0" w:right="0" w:rightChars="0" w:firstLine="0" w:firstLineChars="0"/>
              <w:jc w:val="center"/>
              <w:textAlignment w:val="center"/>
              <w:rPr>
                <w:rFonts w:hint="default" w:ascii="Times New Roman" w:hAnsi="Times New Roman" w:eastAsia="宋体" w:cs="Times New Roman"/>
                <w:b/>
                <w:bCs/>
                <w:i w:val="0"/>
                <w:iCs w:val="0"/>
                <w:color w:val="000000"/>
                <w:sz w:val="22"/>
                <w:szCs w:val="22"/>
                <w:u w:val="none"/>
              </w:rPr>
            </w:pPr>
            <w:r>
              <w:rPr>
                <w:rFonts w:hint="default" w:ascii="Times New Roman" w:hAnsi="Times New Roman" w:eastAsia="宋体" w:cs="Times New Roman"/>
                <w:b/>
                <w:bCs/>
                <w:i w:val="0"/>
                <w:iCs w:val="0"/>
                <w:color w:val="000000"/>
                <w:kern w:val="0"/>
                <w:sz w:val="22"/>
                <w:szCs w:val="22"/>
                <w:u w:val="none"/>
                <w:lang w:val="en-US" w:eastAsia="zh-CN" w:bidi="ar"/>
              </w:rPr>
              <w:t>行业盈利结构约束</w:t>
            </w:r>
          </w:p>
        </w:tc>
      </w:tr>
      <w:tr w14:paraId="7EC45838">
        <w:trPr>
          <w:trHeight w:val="0" w:hRule="atLeast"/>
          <w:jc w:val="center"/>
        </w:trPr>
        <w:tc>
          <w:tcPr>
            <w:tcW w:w="1336" w:type="dxa"/>
            <w:tcBorders>
              <w:top w:val="single" w:color="auto" w:sz="4" w:space="0"/>
              <w:left w:val="nil"/>
              <w:bottom w:val="nil"/>
              <w:right w:val="nil"/>
            </w:tcBorders>
            <w:shd w:val="clear" w:color="auto" w:fill="auto"/>
            <w:vAlign w:val="center"/>
          </w:tcPr>
          <w:p w14:paraId="0DB63381">
            <w:pPr>
              <w:keepNext w:val="0"/>
              <w:keepLines w:val="0"/>
              <w:widowControl/>
              <w:suppressLineNumbers w:val="0"/>
              <w:snapToGrid w:val="0"/>
              <w:ind w:left="0" w:leftChars="0" w:right="0" w:rightChars="0" w:firstLine="0" w:firstLineChars="0"/>
              <w:jc w:val="center"/>
              <w:textAlignment w:val="center"/>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lang w:val="en-US" w:eastAsia="zh-CN" w:bidi="ar"/>
              </w:rPr>
              <w:t>AI独立产品型企业</w:t>
            </w:r>
          </w:p>
        </w:tc>
        <w:tc>
          <w:tcPr>
            <w:tcW w:w="1219" w:type="dxa"/>
            <w:tcBorders>
              <w:top w:val="single" w:color="auto" w:sz="4" w:space="0"/>
              <w:left w:val="nil"/>
              <w:bottom w:val="nil"/>
              <w:right w:val="nil"/>
            </w:tcBorders>
            <w:shd w:val="clear" w:color="auto" w:fill="auto"/>
            <w:vAlign w:val="center"/>
          </w:tcPr>
          <w:p w14:paraId="09600DBA">
            <w:pPr>
              <w:keepNext w:val="0"/>
              <w:keepLines w:val="0"/>
              <w:widowControl/>
              <w:suppressLineNumbers w:val="0"/>
              <w:snapToGrid w:val="0"/>
              <w:ind w:left="0" w:leftChars="0" w:right="0" w:rightChars="0" w:firstLine="0" w:firstLineChars="0"/>
              <w:jc w:val="center"/>
              <w:textAlignment w:val="center"/>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lang w:val="en-US" w:eastAsia="zh-CN" w:bidi="ar"/>
              </w:rPr>
              <w:t>方直科技</w:t>
            </w:r>
          </w:p>
        </w:tc>
        <w:tc>
          <w:tcPr>
            <w:tcW w:w="2600" w:type="dxa"/>
            <w:tcBorders>
              <w:top w:val="single" w:color="auto" w:sz="4" w:space="0"/>
              <w:left w:val="nil"/>
              <w:bottom w:val="nil"/>
              <w:right w:val="nil"/>
            </w:tcBorders>
            <w:shd w:val="clear" w:color="auto" w:fill="auto"/>
            <w:vAlign w:val="center"/>
          </w:tcPr>
          <w:p w14:paraId="4D396B5E">
            <w:pPr>
              <w:keepNext w:val="0"/>
              <w:keepLines w:val="0"/>
              <w:widowControl/>
              <w:suppressLineNumbers w:val="0"/>
              <w:snapToGrid w:val="0"/>
              <w:ind w:left="0" w:leftChars="0" w:right="0" w:rightChars="0" w:firstLine="0" w:firstLineChars="0"/>
              <w:jc w:val="center"/>
              <w:textAlignment w:val="center"/>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lang w:val="en-US" w:eastAsia="zh-CN" w:bidi="ar"/>
              </w:rPr>
              <w:t>AI教育产品市场推广周期长</w:t>
            </w:r>
          </w:p>
        </w:tc>
        <w:tc>
          <w:tcPr>
            <w:tcW w:w="2323" w:type="dxa"/>
            <w:tcBorders>
              <w:top w:val="single" w:color="auto" w:sz="4" w:space="0"/>
              <w:left w:val="nil"/>
              <w:bottom w:val="nil"/>
              <w:right w:val="nil"/>
            </w:tcBorders>
            <w:shd w:val="clear" w:color="auto" w:fill="auto"/>
            <w:vAlign w:val="center"/>
          </w:tcPr>
          <w:p w14:paraId="4D394435">
            <w:pPr>
              <w:keepNext w:val="0"/>
              <w:keepLines w:val="0"/>
              <w:widowControl/>
              <w:suppressLineNumbers w:val="0"/>
              <w:snapToGrid w:val="0"/>
              <w:ind w:left="0" w:leftChars="0" w:right="0" w:rightChars="0" w:firstLine="0" w:firstLineChars="0"/>
              <w:jc w:val="left"/>
              <w:textAlignment w:val="center"/>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lang w:val="en-US" w:eastAsia="zh-CN" w:bidi="ar"/>
              </w:rPr>
              <w:t>研发投入持续增加</w:t>
            </w:r>
          </w:p>
        </w:tc>
        <w:tc>
          <w:tcPr>
            <w:tcW w:w="2099" w:type="dxa"/>
            <w:tcBorders>
              <w:top w:val="single" w:color="auto" w:sz="4" w:space="0"/>
              <w:left w:val="nil"/>
              <w:bottom w:val="nil"/>
              <w:right w:val="nil"/>
            </w:tcBorders>
            <w:shd w:val="clear" w:color="auto" w:fill="auto"/>
            <w:vAlign w:val="center"/>
          </w:tcPr>
          <w:p w14:paraId="709A2324">
            <w:pPr>
              <w:keepNext w:val="0"/>
              <w:keepLines w:val="0"/>
              <w:widowControl/>
              <w:suppressLineNumbers w:val="0"/>
              <w:snapToGrid w:val="0"/>
              <w:ind w:left="0" w:leftChars="0" w:right="0" w:rightChars="0" w:firstLine="0" w:firstLineChars="0"/>
              <w:jc w:val="center"/>
              <w:textAlignment w:val="center"/>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lang w:val="en-US" w:eastAsia="zh-CN" w:bidi="ar"/>
              </w:rPr>
              <w:t>教育数字化市场商业化节奏较慢</w:t>
            </w:r>
          </w:p>
        </w:tc>
      </w:tr>
      <w:tr w14:paraId="451CE5C0">
        <w:trPr>
          <w:trHeight w:val="0" w:hRule="atLeast"/>
          <w:jc w:val="center"/>
        </w:trPr>
        <w:tc>
          <w:tcPr>
            <w:tcW w:w="1336" w:type="dxa"/>
            <w:tcBorders>
              <w:top w:val="nil"/>
              <w:left w:val="nil"/>
              <w:bottom w:val="nil"/>
              <w:right w:val="nil"/>
            </w:tcBorders>
            <w:shd w:val="clear" w:color="auto" w:fill="auto"/>
            <w:vAlign w:val="center"/>
          </w:tcPr>
          <w:p w14:paraId="72AD5CF5">
            <w:pPr>
              <w:keepNext w:val="0"/>
              <w:keepLines w:val="0"/>
              <w:widowControl/>
              <w:suppressLineNumbers w:val="0"/>
              <w:snapToGrid w:val="0"/>
              <w:ind w:left="0" w:leftChars="0" w:right="0" w:rightChars="0" w:firstLine="0" w:firstLineChars="0"/>
              <w:jc w:val="center"/>
              <w:textAlignment w:val="center"/>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lang w:val="en-US" w:eastAsia="zh-CN" w:bidi="ar"/>
              </w:rPr>
              <w:t>AI独立产品型企业</w:t>
            </w:r>
          </w:p>
        </w:tc>
        <w:tc>
          <w:tcPr>
            <w:tcW w:w="1219" w:type="dxa"/>
            <w:tcBorders>
              <w:top w:val="nil"/>
              <w:left w:val="nil"/>
              <w:bottom w:val="nil"/>
              <w:right w:val="nil"/>
            </w:tcBorders>
            <w:shd w:val="clear" w:color="auto" w:fill="auto"/>
            <w:vAlign w:val="center"/>
          </w:tcPr>
          <w:p w14:paraId="7443162A">
            <w:pPr>
              <w:keepNext w:val="0"/>
              <w:keepLines w:val="0"/>
              <w:widowControl/>
              <w:suppressLineNumbers w:val="0"/>
              <w:snapToGrid w:val="0"/>
              <w:ind w:left="0" w:leftChars="0" w:right="0" w:rightChars="0" w:firstLine="0" w:firstLineChars="0"/>
              <w:jc w:val="center"/>
              <w:textAlignment w:val="center"/>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lang w:val="en-US" w:eastAsia="zh-CN" w:bidi="ar"/>
              </w:rPr>
              <w:t>佳讯飞鸿</w:t>
            </w:r>
          </w:p>
        </w:tc>
        <w:tc>
          <w:tcPr>
            <w:tcW w:w="2600" w:type="dxa"/>
            <w:tcBorders>
              <w:top w:val="nil"/>
              <w:left w:val="nil"/>
              <w:bottom w:val="nil"/>
              <w:right w:val="nil"/>
            </w:tcBorders>
            <w:shd w:val="clear" w:color="auto" w:fill="auto"/>
            <w:vAlign w:val="center"/>
          </w:tcPr>
          <w:p w14:paraId="609B69AA">
            <w:pPr>
              <w:keepNext w:val="0"/>
              <w:keepLines w:val="0"/>
              <w:widowControl/>
              <w:suppressLineNumbers w:val="0"/>
              <w:snapToGrid w:val="0"/>
              <w:ind w:left="0" w:leftChars="0" w:right="0" w:rightChars="0" w:firstLine="0" w:firstLineChars="0"/>
              <w:jc w:val="center"/>
              <w:textAlignment w:val="center"/>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lang w:val="en-US" w:eastAsia="zh-CN" w:bidi="ar"/>
              </w:rPr>
              <w:t>行业大模型应用仍依赖项目落地</w:t>
            </w:r>
          </w:p>
        </w:tc>
        <w:tc>
          <w:tcPr>
            <w:tcW w:w="2323" w:type="dxa"/>
            <w:tcBorders>
              <w:top w:val="nil"/>
              <w:left w:val="nil"/>
              <w:bottom w:val="nil"/>
              <w:right w:val="nil"/>
            </w:tcBorders>
            <w:shd w:val="clear" w:color="auto" w:fill="auto"/>
            <w:vAlign w:val="center"/>
          </w:tcPr>
          <w:p w14:paraId="1742CAE1">
            <w:pPr>
              <w:keepNext w:val="0"/>
              <w:keepLines w:val="0"/>
              <w:widowControl/>
              <w:suppressLineNumbers w:val="0"/>
              <w:snapToGrid w:val="0"/>
              <w:ind w:left="0" w:leftChars="0" w:right="0" w:rightChars="0" w:firstLine="0" w:firstLineChars="0"/>
              <w:jc w:val="left"/>
              <w:textAlignment w:val="center"/>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lang w:val="en-US" w:eastAsia="zh-CN" w:bidi="ar"/>
              </w:rPr>
              <w:t>项目实施与研发成本较高</w:t>
            </w:r>
          </w:p>
        </w:tc>
        <w:tc>
          <w:tcPr>
            <w:tcW w:w="2099" w:type="dxa"/>
            <w:tcBorders>
              <w:top w:val="nil"/>
              <w:left w:val="nil"/>
              <w:bottom w:val="nil"/>
              <w:right w:val="nil"/>
            </w:tcBorders>
            <w:shd w:val="clear" w:color="auto" w:fill="auto"/>
            <w:vAlign w:val="center"/>
          </w:tcPr>
          <w:p w14:paraId="7CD7E94A">
            <w:pPr>
              <w:keepNext w:val="0"/>
              <w:keepLines w:val="0"/>
              <w:widowControl/>
              <w:suppressLineNumbers w:val="0"/>
              <w:snapToGrid w:val="0"/>
              <w:ind w:left="0" w:leftChars="0" w:right="0" w:rightChars="0" w:firstLine="0" w:firstLineChars="0"/>
              <w:jc w:val="center"/>
              <w:textAlignment w:val="center"/>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lang w:val="en-US" w:eastAsia="zh-CN" w:bidi="ar"/>
              </w:rPr>
              <w:t>行业解决方案利润释放周期长</w:t>
            </w:r>
          </w:p>
        </w:tc>
      </w:tr>
      <w:tr w14:paraId="1B0D636B">
        <w:trPr>
          <w:trHeight w:val="0" w:hRule="atLeast"/>
          <w:jc w:val="center"/>
        </w:trPr>
        <w:tc>
          <w:tcPr>
            <w:tcW w:w="1336" w:type="dxa"/>
            <w:tcBorders>
              <w:top w:val="nil"/>
              <w:left w:val="nil"/>
              <w:bottom w:val="nil"/>
              <w:right w:val="nil"/>
            </w:tcBorders>
            <w:shd w:val="clear" w:color="auto" w:fill="auto"/>
            <w:vAlign w:val="center"/>
          </w:tcPr>
          <w:p w14:paraId="6C98AF3C">
            <w:pPr>
              <w:keepNext w:val="0"/>
              <w:keepLines w:val="0"/>
              <w:widowControl/>
              <w:suppressLineNumbers w:val="0"/>
              <w:snapToGrid w:val="0"/>
              <w:ind w:left="0" w:leftChars="0" w:right="0" w:rightChars="0" w:firstLine="0" w:firstLineChars="0"/>
              <w:jc w:val="center"/>
              <w:textAlignment w:val="center"/>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lang w:val="en-US" w:eastAsia="zh-CN" w:bidi="ar"/>
              </w:rPr>
              <w:t>AI独立产品型企业</w:t>
            </w:r>
          </w:p>
        </w:tc>
        <w:tc>
          <w:tcPr>
            <w:tcW w:w="1219" w:type="dxa"/>
            <w:tcBorders>
              <w:top w:val="nil"/>
              <w:left w:val="nil"/>
              <w:bottom w:val="nil"/>
              <w:right w:val="nil"/>
            </w:tcBorders>
            <w:shd w:val="clear" w:color="auto" w:fill="auto"/>
            <w:vAlign w:val="center"/>
          </w:tcPr>
          <w:p w14:paraId="05A67601">
            <w:pPr>
              <w:keepNext w:val="0"/>
              <w:keepLines w:val="0"/>
              <w:widowControl/>
              <w:suppressLineNumbers w:val="0"/>
              <w:snapToGrid w:val="0"/>
              <w:ind w:left="0" w:leftChars="0" w:right="0" w:rightChars="0" w:firstLine="0" w:firstLineChars="0"/>
              <w:jc w:val="center"/>
              <w:textAlignment w:val="center"/>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lang w:val="en-US" w:eastAsia="zh-CN" w:bidi="ar"/>
              </w:rPr>
              <w:t>天地在线</w:t>
            </w:r>
          </w:p>
        </w:tc>
        <w:tc>
          <w:tcPr>
            <w:tcW w:w="2600" w:type="dxa"/>
            <w:tcBorders>
              <w:top w:val="nil"/>
              <w:left w:val="nil"/>
              <w:bottom w:val="nil"/>
              <w:right w:val="nil"/>
            </w:tcBorders>
            <w:shd w:val="clear" w:color="auto" w:fill="auto"/>
            <w:vAlign w:val="center"/>
          </w:tcPr>
          <w:p w14:paraId="4D6D025E">
            <w:pPr>
              <w:keepNext w:val="0"/>
              <w:keepLines w:val="0"/>
              <w:widowControl/>
              <w:suppressLineNumbers w:val="0"/>
              <w:snapToGrid w:val="0"/>
              <w:ind w:left="0" w:leftChars="0" w:right="0" w:rightChars="0" w:firstLine="0" w:firstLineChars="0"/>
              <w:jc w:val="center"/>
              <w:textAlignment w:val="center"/>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lang w:val="en-US" w:eastAsia="zh-CN" w:bidi="ar"/>
              </w:rPr>
              <w:t>AI新业务尚未形成规模收入</w:t>
            </w:r>
          </w:p>
        </w:tc>
        <w:tc>
          <w:tcPr>
            <w:tcW w:w="2323" w:type="dxa"/>
            <w:tcBorders>
              <w:top w:val="nil"/>
              <w:left w:val="nil"/>
              <w:bottom w:val="nil"/>
              <w:right w:val="nil"/>
            </w:tcBorders>
            <w:shd w:val="clear" w:color="auto" w:fill="auto"/>
            <w:vAlign w:val="center"/>
          </w:tcPr>
          <w:p w14:paraId="654FCF3B">
            <w:pPr>
              <w:keepNext w:val="0"/>
              <w:keepLines w:val="0"/>
              <w:widowControl/>
              <w:suppressLineNumbers w:val="0"/>
              <w:snapToGrid w:val="0"/>
              <w:ind w:left="0" w:leftChars="0" w:right="0" w:rightChars="0" w:firstLine="0" w:firstLineChars="0"/>
              <w:jc w:val="left"/>
              <w:textAlignment w:val="center"/>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lang w:val="en-US" w:eastAsia="zh-CN" w:bidi="ar"/>
              </w:rPr>
              <w:t>数智化业务投入与营销费用增加</w:t>
            </w:r>
          </w:p>
        </w:tc>
        <w:tc>
          <w:tcPr>
            <w:tcW w:w="2099" w:type="dxa"/>
            <w:tcBorders>
              <w:top w:val="nil"/>
              <w:left w:val="nil"/>
              <w:bottom w:val="nil"/>
              <w:right w:val="nil"/>
            </w:tcBorders>
            <w:shd w:val="clear" w:color="auto" w:fill="auto"/>
            <w:vAlign w:val="center"/>
          </w:tcPr>
          <w:p w14:paraId="778D922F">
            <w:pPr>
              <w:keepNext w:val="0"/>
              <w:keepLines w:val="0"/>
              <w:widowControl/>
              <w:suppressLineNumbers w:val="0"/>
              <w:snapToGrid w:val="0"/>
              <w:ind w:left="0" w:leftChars="0" w:right="0" w:rightChars="0" w:firstLine="0" w:firstLineChars="0"/>
              <w:jc w:val="center"/>
              <w:textAlignment w:val="center"/>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lang w:val="en-US" w:eastAsia="zh-CN" w:bidi="ar"/>
              </w:rPr>
              <w:t>数字营销行业利润率较低</w:t>
            </w:r>
          </w:p>
        </w:tc>
      </w:tr>
      <w:tr w14:paraId="03D5F801">
        <w:trPr>
          <w:trHeight w:val="0" w:hRule="atLeast"/>
          <w:jc w:val="center"/>
        </w:trPr>
        <w:tc>
          <w:tcPr>
            <w:tcW w:w="1336" w:type="dxa"/>
            <w:tcBorders>
              <w:top w:val="nil"/>
              <w:left w:val="nil"/>
              <w:bottom w:val="nil"/>
              <w:right w:val="nil"/>
            </w:tcBorders>
            <w:shd w:val="clear" w:color="auto" w:fill="auto"/>
            <w:vAlign w:val="center"/>
          </w:tcPr>
          <w:p w14:paraId="20CB24C7">
            <w:pPr>
              <w:keepNext w:val="0"/>
              <w:keepLines w:val="0"/>
              <w:widowControl/>
              <w:suppressLineNumbers w:val="0"/>
              <w:snapToGrid w:val="0"/>
              <w:ind w:left="0" w:leftChars="0" w:right="0" w:rightChars="0" w:firstLine="0" w:firstLineChars="0"/>
              <w:jc w:val="center"/>
              <w:textAlignment w:val="center"/>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lang w:val="en-US" w:eastAsia="zh-CN" w:bidi="ar"/>
              </w:rPr>
              <w:t>AI业务赋能型企业</w:t>
            </w:r>
          </w:p>
        </w:tc>
        <w:tc>
          <w:tcPr>
            <w:tcW w:w="1219" w:type="dxa"/>
            <w:tcBorders>
              <w:top w:val="nil"/>
              <w:left w:val="nil"/>
              <w:bottom w:val="nil"/>
              <w:right w:val="nil"/>
            </w:tcBorders>
            <w:shd w:val="clear" w:color="auto" w:fill="auto"/>
            <w:vAlign w:val="center"/>
          </w:tcPr>
          <w:p w14:paraId="74D1E3F3">
            <w:pPr>
              <w:keepNext w:val="0"/>
              <w:keepLines w:val="0"/>
              <w:widowControl/>
              <w:suppressLineNumbers w:val="0"/>
              <w:snapToGrid w:val="0"/>
              <w:ind w:left="0" w:leftChars="0" w:right="0" w:rightChars="0" w:firstLine="0" w:firstLineChars="0"/>
              <w:jc w:val="center"/>
              <w:textAlignment w:val="center"/>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lang w:val="en-US" w:eastAsia="zh-CN" w:bidi="ar"/>
              </w:rPr>
              <w:t>巨人网络</w:t>
            </w:r>
          </w:p>
        </w:tc>
        <w:tc>
          <w:tcPr>
            <w:tcW w:w="2600" w:type="dxa"/>
            <w:tcBorders>
              <w:top w:val="nil"/>
              <w:left w:val="nil"/>
              <w:bottom w:val="nil"/>
              <w:right w:val="nil"/>
            </w:tcBorders>
            <w:shd w:val="clear" w:color="auto" w:fill="auto"/>
            <w:vAlign w:val="center"/>
          </w:tcPr>
          <w:p w14:paraId="2008FA44">
            <w:pPr>
              <w:keepNext w:val="0"/>
              <w:keepLines w:val="0"/>
              <w:widowControl/>
              <w:suppressLineNumbers w:val="0"/>
              <w:snapToGrid w:val="0"/>
              <w:ind w:left="0" w:leftChars="0" w:right="0" w:rightChars="0" w:firstLine="0" w:firstLineChars="0"/>
              <w:jc w:val="center"/>
              <w:textAlignment w:val="center"/>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lang w:val="en-US" w:eastAsia="zh-CN" w:bidi="ar"/>
              </w:rPr>
              <w:t>AI主要用于提升研发与运营效率</w:t>
            </w:r>
          </w:p>
        </w:tc>
        <w:tc>
          <w:tcPr>
            <w:tcW w:w="2323" w:type="dxa"/>
            <w:tcBorders>
              <w:top w:val="nil"/>
              <w:left w:val="nil"/>
              <w:bottom w:val="nil"/>
              <w:right w:val="nil"/>
            </w:tcBorders>
            <w:shd w:val="clear" w:color="auto" w:fill="auto"/>
            <w:vAlign w:val="center"/>
          </w:tcPr>
          <w:p w14:paraId="7599DB4D">
            <w:pPr>
              <w:keepNext w:val="0"/>
              <w:keepLines w:val="0"/>
              <w:widowControl/>
              <w:suppressLineNumbers w:val="0"/>
              <w:snapToGrid w:val="0"/>
              <w:ind w:left="0" w:leftChars="0" w:right="0" w:rightChars="0" w:firstLine="0" w:firstLineChars="0"/>
              <w:jc w:val="left"/>
              <w:textAlignment w:val="center"/>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lang w:val="en-US" w:eastAsia="zh-CN" w:bidi="ar"/>
              </w:rPr>
              <w:t>AI研发持续投入</w:t>
            </w:r>
          </w:p>
        </w:tc>
        <w:tc>
          <w:tcPr>
            <w:tcW w:w="2099" w:type="dxa"/>
            <w:tcBorders>
              <w:top w:val="nil"/>
              <w:left w:val="nil"/>
              <w:bottom w:val="nil"/>
              <w:right w:val="nil"/>
            </w:tcBorders>
            <w:shd w:val="clear" w:color="auto" w:fill="auto"/>
            <w:vAlign w:val="center"/>
          </w:tcPr>
          <w:p w14:paraId="4363C2CC">
            <w:pPr>
              <w:keepNext w:val="0"/>
              <w:keepLines w:val="0"/>
              <w:widowControl/>
              <w:suppressLineNumbers w:val="0"/>
              <w:snapToGrid w:val="0"/>
              <w:ind w:left="0" w:leftChars="0" w:right="0" w:rightChars="0" w:firstLine="0" w:firstLineChars="0"/>
              <w:jc w:val="center"/>
              <w:textAlignment w:val="center"/>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lang w:val="en-US" w:eastAsia="zh-CN" w:bidi="ar"/>
              </w:rPr>
              <w:t>盈利仍主要依赖原有游戏业务</w:t>
            </w:r>
          </w:p>
        </w:tc>
      </w:tr>
      <w:tr w14:paraId="61402C59">
        <w:trPr>
          <w:trHeight w:val="0" w:hRule="atLeast"/>
          <w:jc w:val="center"/>
        </w:trPr>
        <w:tc>
          <w:tcPr>
            <w:tcW w:w="1336" w:type="dxa"/>
            <w:tcBorders>
              <w:top w:val="nil"/>
              <w:left w:val="nil"/>
              <w:bottom w:val="nil"/>
              <w:right w:val="nil"/>
            </w:tcBorders>
            <w:shd w:val="clear" w:color="auto" w:fill="auto"/>
            <w:vAlign w:val="center"/>
          </w:tcPr>
          <w:p w14:paraId="6211E43E">
            <w:pPr>
              <w:keepNext w:val="0"/>
              <w:keepLines w:val="0"/>
              <w:widowControl/>
              <w:suppressLineNumbers w:val="0"/>
              <w:snapToGrid w:val="0"/>
              <w:ind w:left="0" w:leftChars="0" w:right="0" w:rightChars="0" w:firstLine="0" w:firstLineChars="0"/>
              <w:jc w:val="center"/>
              <w:textAlignment w:val="center"/>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lang w:val="en-US" w:eastAsia="zh-CN" w:bidi="ar"/>
              </w:rPr>
              <w:t>AI业务赋能型企业</w:t>
            </w:r>
          </w:p>
        </w:tc>
        <w:tc>
          <w:tcPr>
            <w:tcW w:w="1219" w:type="dxa"/>
            <w:tcBorders>
              <w:top w:val="nil"/>
              <w:left w:val="nil"/>
              <w:bottom w:val="nil"/>
              <w:right w:val="nil"/>
            </w:tcBorders>
            <w:shd w:val="clear" w:color="auto" w:fill="auto"/>
            <w:vAlign w:val="center"/>
          </w:tcPr>
          <w:p w14:paraId="5226399D">
            <w:pPr>
              <w:keepNext w:val="0"/>
              <w:keepLines w:val="0"/>
              <w:widowControl/>
              <w:suppressLineNumbers w:val="0"/>
              <w:snapToGrid w:val="0"/>
              <w:ind w:left="0" w:leftChars="0" w:right="0" w:rightChars="0" w:firstLine="0" w:firstLineChars="0"/>
              <w:jc w:val="center"/>
              <w:textAlignment w:val="center"/>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lang w:val="en-US" w:eastAsia="zh-CN" w:bidi="ar"/>
              </w:rPr>
              <w:t>世纪天鸿</w:t>
            </w:r>
          </w:p>
        </w:tc>
        <w:tc>
          <w:tcPr>
            <w:tcW w:w="2600" w:type="dxa"/>
            <w:tcBorders>
              <w:top w:val="nil"/>
              <w:left w:val="nil"/>
              <w:bottom w:val="nil"/>
              <w:right w:val="nil"/>
            </w:tcBorders>
            <w:shd w:val="clear" w:color="auto" w:fill="auto"/>
            <w:vAlign w:val="center"/>
          </w:tcPr>
          <w:p w14:paraId="25B2F168">
            <w:pPr>
              <w:keepNext w:val="0"/>
              <w:keepLines w:val="0"/>
              <w:widowControl/>
              <w:suppressLineNumbers w:val="0"/>
              <w:snapToGrid w:val="0"/>
              <w:ind w:left="0" w:leftChars="0" w:right="0" w:rightChars="0" w:firstLine="0" w:firstLineChars="0"/>
              <w:jc w:val="center"/>
              <w:textAlignment w:val="center"/>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lang w:val="en-US" w:eastAsia="zh-CN" w:bidi="ar"/>
              </w:rPr>
              <w:t>AI教育产品商业化进程较慢</w:t>
            </w:r>
          </w:p>
        </w:tc>
        <w:tc>
          <w:tcPr>
            <w:tcW w:w="2323" w:type="dxa"/>
            <w:tcBorders>
              <w:top w:val="nil"/>
              <w:left w:val="nil"/>
              <w:bottom w:val="nil"/>
              <w:right w:val="nil"/>
            </w:tcBorders>
            <w:shd w:val="clear" w:color="auto" w:fill="auto"/>
            <w:vAlign w:val="center"/>
          </w:tcPr>
          <w:p w14:paraId="4DFB241B">
            <w:pPr>
              <w:keepNext w:val="0"/>
              <w:keepLines w:val="0"/>
              <w:widowControl/>
              <w:suppressLineNumbers w:val="0"/>
              <w:snapToGrid w:val="0"/>
              <w:ind w:left="0" w:leftChars="0" w:right="0" w:rightChars="0" w:firstLine="0" w:firstLineChars="0"/>
              <w:jc w:val="left"/>
              <w:textAlignment w:val="center"/>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lang w:val="en-US" w:eastAsia="zh-CN" w:bidi="ar"/>
              </w:rPr>
              <w:t>AI产品研发与推广成本增加</w:t>
            </w:r>
          </w:p>
        </w:tc>
        <w:tc>
          <w:tcPr>
            <w:tcW w:w="2099" w:type="dxa"/>
            <w:tcBorders>
              <w:top w:val="nil"/>
              <w:left w:val="nil"/>
              <w:bottom w:val="nil"/>
              <w:right w:val="nil"/>
            </w:tcBorders>
            <w:shd w:val="clear" w:color="auto" w:fill="auto"/>
            <w:vAlign w:val="center"/>
          </w:tcPr>
          <w:p w14:paraId="5C44E14C">
            <w:pPr>
              <w:keepNext w:val="0"/>
              <w:keepLines w:val="0"/>
              <w:widowControl/>
              <w:suppressLineNumbers w:val="0"/>
              <w:snapToGrid w:val="0"/>
              <w:ind w:left="0" w:leftChars="0" w:right="0" w:rightChars="0" w:firstLine="0" w:firstLineChars="0"/>
              <w:jc w:val="center"/>
              <w:textAlignment w:val="center"/>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lang w:val="en-US" w:eastAsia="zh-CN" w:bidi="ar"/>
              </w:rPr>
              <w:t>教辅出版行业增长空间有限</w:t>
            </w:r>
          </w:p>
        </w:tc>
      </w:tr>
      <w:tr w14:paraId="6C002AF0">
        <w:trPr>
          <w:trHeight w:val="0" w:hRule="atLeast"/>
          <w:jc w:val="center"/>
        </w:trPr>
        <w:tc>
          <w:tcPr>
            <w:tcW w:w="1336" w:type="dxa"/>
            <w:tcBorders>
              <w:top w:val="nil"/>
              <w:left w:val="nil"/>
              <w:bottom w:val="single" w:color="auto" w:sz="12" w:space="0"/>
              <w:right w:val="nil"/>
            </w:tcBorders>
            <w:shd w:val="clear" w:color="auto" w:fill="auto"/>
            <w:vAlign w:val="center"/>
          </w:tcPr>
          <w:p w14:paraId="68F16312">
            <w:pPr>
              <w:keepNext w:val="0"/>
              <w:keepLines w:val="0"/>
              <w:widowControl/>
              <w:suppressLineNumbers w:val="0"/>
              <w:snapToGrid w:val="0"/>
              <w:ind w:left="0" w:leftChars="0" w:right="0" w:rightChars="0" w:firstLine="0" w:firstLineChars="0"/>
              <w:jc w:val="center"/>
              <w:textAlignment w:val="center"/>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lang w:val="en-US" w:eastAsia="zh-CN" w:bidi="ar"/>
              </w:rPr>
              <w:t>AI业务赋能型企业</w:t>
            </w:r>
          </w:p>
        </w:tc>
        <w:tc>
          <w:tcPr>
            <w:tcW w:w="1219" w:type="dxa"/>
            <w:tcBorders>
              <w:top w:val="nil"/>
              <w:left w:val="nil"/>
              <w:bottom w:val="single" w:color="auto" w:sz="12" w:space="0"/>
              <w:right w:val="nil"/>
            </w:tcBorders>
            <w:shd w:val="clear" w:color="auto" w:fill="auto"/>
            <w:vAlign w:val="center"/>
          </w:tcPr>
          <w:p w14:paraId="3F5E6D4D">
            <w:pPr>
              <w:keepNext w:val="0"/>
              <w:keepLines w:val="0"/>
              <w:widowControl/>
              <w:suppressLineNumbers w:val="0"/>
              <w:snapToGrid w:val="0"/>
              <w:ind w:left="0" w:leftChars="0" w:right="0" w:rightChars="0" w:firstLine="0" w:firstLineChars="0"/>
              <w:jc w:val="center"/>
              <w:textAlignment w:val="center"/>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lang w:val="en-US" w:eastAsia="zh-CN" w:bidi="ar"/>
              </w:rPr>
              <w:t>思美传媒</w:t>
            </w:r>
          </w:p>
        </w:tc>
        <w:tc>
          <w:tcPr>
            <w:tcW w:w="2600" w:type="dxa"/>
            <w:tcBorders>
              <w:top w:val="nil"/>
              <w:left w:val="nil"/>
              <w:bottom w:val="single" w:color="auto" w:sz="12" w:space="0"/>
              <w:right w:val="nil"/>
            </w:tcBorders>
            <w:shd w:val="clear" w:color="auto" w:fill="auto"/>
            <w:vAlign w:val="center"/>
          </w:tcPr>
          <w:p w14:paraId="4EF185F2">
            <w:pPr>
              <w:keepNext w:val="0"/>
              <w:keepLines w:val="0"/>
              <w:widowControl/>
              <w:suppressLineNumbers w:val="0"/>
              <w:snapToGrid w:val="0"/>
              <w:ind w:left="0" w:leftChars="0" w:right="0" w:rightChars="0" w:firstLine="0" w:firstLineChars="0"/>
              <w:jc w:val="center"/>
              <w:textAlignment w:val="center"/>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lang w:val="en-US" w:eastAsia="zh-CN" w:bidi="ar"/>
              </w:rPr>
              <w:t>AI营销工具难以形成独立收入</w:t>
            </w:r>
          </w:p>
        </w:tc>
        <w:tc>
          <w:tcPr>
            <w:tcW w:w="2323" w:type="dxa"/>
            <w:tcBorders>
              <w:top w:val="nil"/>
              <w:left w:val="nil"/>
              <w:bottom w:val="single" w:color="auto" w:sz="12" w:space="0"/>
              <w:right w:val="nil"/>
            </w:tcBorders>
            <w:shd w:val="clear" w:color="auto" w:fill="auto"/>
            <w:vAlign w:val="center"/>
          </w:tcPr>
          <w:p w14:paraId="05BA39B5">
            <w:pPr>
              <w:keepNext w:val="0"/>
              <w:keepLines w:val="0"/>
              <w:widowControl/>
              <w:suppressLineNumbers w:val="0"/>
              <w:snapToGrid w:val="0"/>
              <w:ind w:left="0" w:leftChars="0" w:right="0" w:rightChars="0" w:firstLine="0" w:firstLineChars="0"/>
              <w:jc w:val="left"/>
              <w:textAlignment w:val="center"/>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lang w:val="en-US" w:eastAsia="zh-CN" w:bidi="ar"/>
              </w:rPr>
              <w:t>营销运营成本与推广费用较高</w:t>
            </w:r>
          </w:p>
        </w:tc>
        <w:tc>
          <w:tcPr>
            <w:tcW w:w="2099" w:type="dxa"/>
            <w:tcBorders>
              <w:top w:val="nil"/>
              <w:left w:val="nil"/>
              <w:bottom w:val="single" w:color="auto" w:sz="12" w:space="0"/>
              <w:right w:val="nil"/>
            </w:tcBorders>
            <w:shd w:val="clear" w:color="auto" w:fill="auto"/>
            <w:vAlign w:val="center"/>
          </w:tcPr>
          <w:p w14:paraId="7B41BEEB">
            <w:pPr>
              <w:keepNext w:val="0"/>
              <w:keepLines w:val="0"/>
              <w:widowControl/>
              <w:suppressLineNumbers w:val="0"/>
              <w:snapToGrid w:val="0"/>
              <w:ind w:left="0" w:leftChars="0" w:right="0" w:rightChars="0" w:firstLine="0" w:firstLineChars="0"/>
              <w:jc w:val="center"/>
              <w:textAlignment w:val="center"/>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lang w:val="en-US" w:eastAsia="zh-CN" w:bidi="ar"/>
              </w:rPr>
              <w:t>营销服务行业整体利润率偏低</w:t>
            </w:r>
          </w:p>
        </w:tc>
      </w:tr>
    </w:tbl>
    <w:p w14:paraId="132E295F">
      <w:pPr>
        <w:pStyle w:val="28"/>
        <w:keepNext w:val="0"/>
        <w:keepLines w:val="0"/>
        <w:pageBreakBefore w:val="0"/>
        <w:widowControl/>
        <w:suppressLineNumbers w:val="0"/>
        <w:kinsoku/>
        <w:wordWrap/>
        <w:overflowPunct/>
        <w:topLinePunct w:val="0"/>
        <w:autoSpaceDE/>
        <w:autoSpaceDN/>
        <w:bidi w:val="0"/>
        <w:adjustRightInd/>
        <w:snapToGrid/>
        <w:spacing w:beforeAutospacing="0" w:afterAutospacing="0" w:line="420" w:lineRule="exact"/>
        <w:ind w:firstLine="480" w:firstLineChars="200"/>
        <w:jc w:val="both"/>
        <w:textAlignment w:val="auto"/>
        <w:rPr>
          <w:rFonts w:hint="default" w:ascii="Times New Roman" w:hAnsi="Times New Roman" w:eastAsia="宋体" w:cs="Times New Roman"/>
          <w:kern w:val="2"/>
          <w:sz w:val="24"/>
          <w:szCs w:val="24"/>
          <w:lang w:val="en-US" w:eastAsia="zh-CN" w:bidi="ar-SA"/>
        </w:rPr>
      </w:pPr>
    </w:p>
    <w:p w14:paraId="1FC47297">
      <w:pPr>
        <w:autoSpaceDE/>
        <w:autoSpaceDN/>
        <w:snapToGrid/>
        <w:spacing w:before="156" w:beforeLines="50" w:after="156" w:afterLines="50" w:line="420" w:lineRule="exact"/>
        <w:jc w:val="left"/>
        <w:outlineLvl w:val="2"/>
        <w:rPr>
          <w:rFonts w:hint="default" w:ascii="Times New Roman" w:hAnsi="Times New Roman" w:eastAsia="黑体" w:cs="Times New Roman"/>
          <w:color w:val="000000"/>
          <w:kern w:val="0"/>
          <w:sz w:val="28"/>
          <w:szCs w:val="28"/>
          <w:lang w:val="en-US" w:eastAsia="zh-CN"/>
        </w:rPr>
      </w:pPr>
      <w:r>
        <w:rPr>
          <w:rFonts w:hint="default" w:ascii="Times New Roman" w:hAnsi="Times New Roman" w:eastAsia="黑体" w:cs="Times New Roman"/>
          <w:color w:val="000000"/>
          <w:kern w:val="0"/>
          <w:sz w:val="28"/>
          <w:szCs w:val="28"/>
          <w:lang w:val="en-US" w:eastAsia="zh-CN"/>
        </w:rPr>
        <w:t>4.4 本章小结</w:t>
      </w:r>
    </w:p>
    <w:p w14:paraId="3FC6D46D">
      <w:pPr>
        <w:spacing w:line="360" w:lineRule="auto"/>
        <w:ind w:firstLine="420"/>
      </w:pPr>
      <w:r>
        <w:t>本章围绕A股人工智能应用层中小企业的盈利能力展开系统分析，依次采用熵权法进行全样本横向比较，并结合杜邦分析法对典型样本进行纵向拆解，进一步归纳不同业务模式企业的主要盈利问题。整体来看，本章研究结论可以概括为以下四点。</w:t>
      </w:r>
    </w:p>
    <w:p w14:paraId="7800B23B">
      <w:pPr>
        <w:spacing w:line="360" w:lineRule="auto"/>
        <w:ind w:firstLine="420"/>
      </w:pPr>
      <w:r>
        <w:t>第一，从全样本横向比较结果看，AI独立产品型企业在2020—2024年样本期内的综合盈利得分整体高于AI业务赋能型企业，且内部波动相对更小。主模型下，AI独立产品型企业平均得分为</w:t>
      </w:r>
      <w:r>
        <w:rPr>
          <w:rFonts w:hint="eastAsia"/>
        </w:rPr>
        <w:t>0.3214</w:t>
      </w:r>
      <w:r>
        <w:t>，高于AI业务赋能型企业的0.2</w:t>
      </w:r>
      <w:r>
        <w:rPr>
          <w:rFonts w:hint="eastAsia"/>
          <w:lang w:val="en-US" w:eastAsia="zh-CN"/>
        </w:rPr>
        <w:t>589。</w:t>
      </w:r>
      <w:r>
        <w:t>这表明，能够将人工智能能力直接产品化并形成独立交付对象的企业，更容易在毛利率、经营利润率和成本结构方面形成相对优势。</w:t>
      </w:r>
    </w:p>
    <w:p w14:paraId="1A80ADBD">
      <w:pPr>
        <w:spacing w:line="360" w:lineRule="auto"/>
        <w:ind w:firstLine="420"/>
      </w:pPr>
      <w:r>
        <w:t>第二，从样本期盈利演进看，行业整体盈利</w:t>
      </w:r>
      <w:r>
        <w:rPr>
          <w:rFonts w:hint="eastAsia"/>
          <w:lang w:val="en-US" w:eastAsia="zh-CN"/>
        </w:rPr>
        <w:t>盈利能力明显下降</w:t>
      </w:r>
      <w:r>
        <w:t>。全样本口径下，ROA中位数由2020年的5.3</w:t>
      </w:r>
      <w:r>
        <w:rPr>
          <w:rFonts w:hint="eastAsia"/>
          <w:lang w:val="en-US" w:eastAsia="zh-CN"/>
        </w:rPr>
        <w:t>3</w:t>
      </w:r>
      <w:r>
        <w:t>%下降至2024年的0.7</w:t>
      </w:r>
      <w:r>
        <w:rPr>
          <w:rFonts w:hint="eastAsia"/>
          <w:lang w:val="en-US" w:eastAsia="zh-CN"/>
        </w:rPr>
        <w:t>7</w:t>
      </w:r>
      <w:r>
        <w:t>%，ROE中位数由9.04%下降至1.43%，营业净利率中位数由9.99</w:t>
      </w:r>
      <w:r>
        <w:rPr>
          <w:rFonts w:hint="eastAsia"/>
          <w:lang w:val="en-US" w:eastAsia="zh-CN"/>
        </w:rPr>
        <w:t>7</w:t>
      </w:r>
      <w:r>
        <w:t>%下降至1.0</w:t>
      </w:r>
      <w:r>
        <w:rPr>
          <w:rFonts w:hint="eastAsia"/>
          <w:lang w:val="en-US" w:eastAsia="zh-CN"/>
        </w:rPr>
        <w:t>9</w:t>
      </w:r>
      <w:r>
        <w:t>%。这一变化说明，A股人工智能应用层中小企业在样本期后段普遍面临利润空间收窄和资本回报走弱的问题。进一步结合收入、成本和费用结构可以判断，盈利能力下滑并非由单一因素导致，而是收入增长趋弱、营业成本率抬升和期间费用率刚性上升共同作用的结果。</w:t>
      </w:r>
    </w:p>
    <w:p w14:paraId="497A892E">
      <w:pPr>
        <w:spacing w:line="360" w:lineRule="auto"/>
        <w:ind w:firstLine="420"/>
      </w:pPr>
      <w:r>
        <w:t>第三，从典型样本的杜邦分析结果看，销售净利率是解释ROE差异的第一变量，总资产周转率用于刻画业务模式差异，权益乘数则主要发挥放大器作用而非决定性作用。对方直科技和巨人网络而言，尽管总资产周转率较低，但凭借较高净利率仍能维持正向甚至较高回报；对天地在线和思美传媒而言，即使总资产周转率较高，只要净利率偏低或持续转负，资本回报依然会明显恶化；对思美传媒而言，杠杆上升还会进一步放大低利润模式的脆弱性。由此可见，人工智能应用层企业盈利优劣的根本分野，不在于有没有收入规模或杠杆高不高，而在于收入最终能否有效转化为利润。</w:t>
      </w:r>
    </w:p>
    <w:p w14:paraId="57B0DB3D">
      <w:pPr>
        <w:spacing w:line="360" w:lineRule="auto"/>
        <w:ind w:firstLine="420"/>
      </w:pPr>
      <w:r>
        <w:t>第四，从问题归纳结果看，两类业务模式的盈利瓶颈具有明显差异。AI独立产品型企业的核心问题在于AI产品商业化周期偏长、销售与研发投入较高、传统业务与新业务之间存在结构性挤压；AI业务赋能型企业的核心问题则在于盈利高度依赖原有主业质量，AI更容易提升效率，却未必能够突破原行业利润率和定价能力的约束。也就是说，产品型企业更多面临高附加值如何变成稳定利润的问题，赋能型企业更多面临AI提效如何真正转化为利润的问题。</w:t>
      </w:r>
    </w:p>
    <w:p w14:paraId="6AADFF20">
      <w:pPr>
        <w:autoSpaceDE/>
        <w:autoSpaceDN/>
        <w:snapToGrid/>
        <w:spacing w:before="156" w:beforeLines="50" w:after="156" w:afterLines="50" w:line="420" w:lineRule="exact"/>
        <w:ind w:firstLine="420" w:firstLineChars="0"/>
        <w:jc w:val="left"/>
        <w:outlineLvl w:val="2"/>
      </w:pPr>
      <w:r>
        <w:t>综上，本章的实证分析已经较为清晰地回答了本研究关于模式差异</w:t>
      </w:r>
      <w:r>
        <w:rPr>
          <w:rFonts w:hint="eastAsia"/>
          <w:lang w:eastAsia="zh-CN"/>
        </w:rPr>
        <w:t>、</w:t>
      </w:r>
      <w:r>
        <w:t>成因机制</w:t>
      </w:r>
      <w:r>
        <w:rPr>
          <w:rFonts w:hint="eastAsia"/>
          <w:lang w:eastAsia="zh-CN"/>
        </w:rPr>
        <w:t>、</w:t>
      </w:r>
      <w:r>
        <w:rPr>
          <w:rFonts w:hint="eastAsia"/>
          <w:lang w:val="en-US" w:eastAsia="zh-CN"/>
        </w:rPr>
        <w:t>盈利瓶颈等</w:t>
      </w:r>
      <w:r>
        <w:t>核心问题，也为下一章提出有针对性的盈利能力提升对策奠定了基础。后续对策设计应紧扣本章所识别的三类关键约束，即商业化转化效率、成本费用吸收能力以及原有主业利润结构，分别针对AI独立产品型企业与AI业务赋能型企业提出差异化改进路径。</w:t>
      </w:r>
    </w:p>
    <w:p w14:paraId="1171C9A1">
      <w:pPr>
        <w:autoSpaceDE/>
        <w:autoSpaceDN/>
        <w:snapToGrid/>
        <w:spacing w:before="156" w:beforeLines="50" w:after="156" w:afterLines="50" w:line="420" w:lineRule="exact"/>
        <w:ind w:firstLine="420" w:firstLineChars="0"/>
        <w:jc w:val="left"/>
        <w:outlineLvl w:val="2"/>
        <w:rPr>
          <w:rFonts w:hint="default" w:ascii="Times New Roman" w:hAnsi="Times New Roman" w:eastAsia="宋体" w:cs="Times New Roman"/>
          <w:sz w:val="24"/>
          <w:szCs w:val="24"/>
          <w:lang w:val="en-US" w:eastAsia="zh-CN"/>
        </w:rPr>
      </w:pPr>
      <w:r>
        <w:rPr>
          <w:rFonts w:hint="default" w:ascii="Times New Roman" w:hAnsi="Times New Roman" w:eastAsia="宋体" w:cs="Times New Roman"/>
          <w:sz w:val="24"/>
          <w:szCs w:val="24"/>
          <w:lang w:val="en-US" w:eastAsia="zh-CN"/>
        </w:rPr>
        <w:t>参考文献：</w:t>
      </w:r>
    </w:p>
    <w:p w14:paraId="39D0020E">
      <w:pPr>
        <w:keepNext w:val="0"/>
        <w:keepLines w:val="0"/>
        <w:pageBreakBefore w:val="0"/>
        <w:widowControl w:val="0"/>
        <w:numPr>
          <w:ilvl w:val="0"/>
          <w:numId w:val="15"/>
        </w:numPr>
        <w:kinsoku/>
        <w:wordWrap/>
        <w:overflowPunct/>
        <w:topLinePunct w:val="0"/>
        <w:autoSpaceDE/>
        <w:autoSpaceDN/>
        <w:bidi w:val="0"/>
        <w:adjustRightInd/>
        <w:snapToGrid/>
        <w:spacing w:line="420" w:lineRule="exact"/>
        <w:ind w:left="425" w:leftChars="0" w:hanging="425" w:firstLineChars="0"/>
        <w:textAlignment w:val="auto"/>
        <w:rPr>
          <w:rFonts w:hint="default" w:ascii="Times New Roman" w:hAnsi="Times New Roman" w:cs="Times New Roman"/>
          <w:szCs w:val="22"/>
        </w:rPr>
      </w:pPr>
      <w:r>
        <w:rPr>
          <w:rFonts w:hint="default" w:ascii="Times New Roman" w:hAnsi="Times New Roman" w:cs="Times New Roman"/>
          <w:szCs w:val="22"/>
        </w:rPr>
        <w:t>Yi Y U N. Entropy method for determination of weight of evaluating indicators in fuzzy synthetic evaluation for water quality assessment[J]. Journal of Environmental sciences, 2006, 18(5): 1020-1023.</w:t>
      </w:r>
    </w:p>
    <w:p w14:paraId="420B6945">
      <w:pPr>
        <w:keepNext w:val="0"/>
        <w:keepLines w:val="0"/>
        <w:pageBreakBefore w:val="0"/>
        <w:widowControl w:val="0"/>
        <w:numPr>
          <w:ilvl w:val="0"/>
          <w:numId w:val="15"/>
        </w:numPr>
        <w:kinsoku/>
        <w:wordWrap/>
        <w:overflowPunct/>
        <w:topLinePunct w:val="0"/>
        <w:autoSpaceDE/>
        <w:autoSpaceDN/>
        <w:bidi w:val="0"/>
        <w:adjustRightInd/>
        <w:snapToGrid/>
        <w:spacing w:line="420" w:lineRule="exact"/>
        <w:ind w:left="425" w:leftChars="0" w:hanging="425" w:firstLineChars="0"/>
        <w:textAlignment w:val="auto"/>
        <w:rPr>
          <w:rFonts w:hint="default" w:ascii="Times New Roman" w:hAnsi="Times New Roman" w:cs="Times New Roman"/>
          <w:szCs w:val="22"/>
          <w:lang w:val="en-US" w:eastAsia="zh-CN"/>
        </w:rPr>
      </w:pPr>
      <w:r>
        <w:rPr>
          <w:rFonts w:hint="default" w:ascii="Times New Roman" w:hAnsi="Times New Roman" w:cs="Times New Roman"/>
          <w:szCs w:val="22"/>
        </w:rPr>
        <w:t>徐志勇，张娜，张绍勇，等. 资产结构配置与企业高质量发展：营商环境机制研究[J]. 管理科学学报，2024，32(10): 286-300.</w:t>
      </w:r>
    </w:p>
    <w:p w14:paraId="38ACC270">
      <w:pPr>
        <w:rPr>
          <w:rFonts w:hint="default" w:ascii="Times New Roman" w:hAnsi="Times New Roman" w:cs="Times New Roman"/>
          <w:szCs w:val="22"/>
          <w:lang w:val="en-US" w:eastAsia="zh-CN"/>
        </w:rPr>
      </w:pPr>
      <w:r>
        <w:rPr>
          <w:rFonts w:hint="default" w:ascii="Times New Roman" w:hAnsi="Times New Roman" w:cs="Times New Roman"/>
          <w:szCs w:val="22"/>
          <w:lang w:val="en-US" w:eastAsia="zh-CN"/>
        </w:rPr>
        <w:t>孙晓华,翟钰.盈利能力影响企业研发决策吗?——来自中国制造业上市公司的经验证据[J].管理评论,2021,33(07):68-80.</w:t>
      </w:r>
    </w:p>
    <w:p w14:paraId="2E18A108">
      <w:pPr>
        <w:pStyle w:val="2"/>
        <w:numPr>
          <w:ilvl w:val="0"/>
          <w:numId w:val="9"/>
        </w:numPr>
        <w:bidi w:val="0"/>
        <w:ind w:left="0" w:leftChars="0" w:firstLine="0" w:firstLineChars="0"/>
        <w:rPr>
          <w:rFonts w:hint="eastAsia"/>
          <w:lang w:val="en-US" w:eastAsia="zh-CN"/>
        </w:rPr>
      </w:pPr>
      <w:r>
        <w:rPr>
          <w:rFonts w:hint="eastAsia"/>
          <w:lang w:val="en-US" w:eastAsia="zh-CN"/>
        </w:rPr>
        <w:t>人工智能应用层中小企业盈利能力提升对策</w:t>
      </w:r>
    </w:p>
    <w:p w14:paraId="249E931D">
      <w:pPr>
        <w:ind w:firstLine="420" w:firstLineChars="0"/>
        <w:rPr>
          <w:rFonts w:hint="eastAsia"/>
          <w:lang w:val="en-US" w:eastAsia="zh-CN"/>
        </w:rPr>
      </w:pPr>
      <w:r>
        <w:t>前文基于2020—2024年样本的熵权法、杜邦分析和盈利瓶颈归纳表明，A股人工智能应用层中小企业的盈利约束并非同质化存在，而是随着业务模式不同而呈现出明显差异。基于此，本章不再从一般性的财务改善角度提出宽泛建议，而是对应上一章已经识别出的差异化问题，分别从AI独立产品型企业和AI业务赋能型企业两个维度讨论盈利能力提升的可能路径。</w:t>
      </w:r>
    </w:p>
    <w:p w14:paraId="7B4FCE50">
      <w:pPr>
        <w:pStyle w:val="3"/>
        <w:bidi w:val="0"/>
        <w:rPr>
          <w:rFonts w:hint="default"/>
          <w:lang w:val="en-US" w:eastAsia="zh-CN"/>
        </w:rPr>
      </w:pPr>
      <w:r>
        <w:rPr>
          <w:rFonts w:hint="default"/>
          <w:lang w:val="en-US" w:eastAsia="zh-CN"/>
        </w:rPr>
        <w:t>6.1 AI独立产品型企业盈利能力提升对策</w:t>
      </w:r>
    </w:p>
    <w:p w14:paraId="660A8CC5">
      <w:pPr>
        <w:ind w:firstLine="420" w:firstLineChars="0"/>
      </w:pPr>
      <w:r>
        <w:t>根据上一章的典型样本分析，AI独立产品型企业较为突出的矛盾并不在于产品缺乏技术附加值，而在于较高毛利尚未充分转化为较高净利。基于这一特征，相关改善路径可主要从缩短AI产品商业化兑现周期、优化与产品成熟度相匹配的费用投放机制，以及促进传统业务与AI新业务协同结构调整三个方面展开。</w:t>
      </w:r>
    </w:p>
    <w:p w14:paraId="1DFB64B5">
      <w:pPr>
        <w:ind w:firstLine="420" w:firstLineChars="0"/>
        <w:rPr>
          <w:rFonts w:hint="default"/>
          <w:lang w:val="en-US" w:eastAsia="zh-CN"/>
        </w:rPr>
      </w:pPr>
    </w:p>
    <w:p w14:paraId="7FB4D733">
      <w:pPr>
        <w:pStyle w:val="4"/>
        <w:bidi w:val="0"/>
        <w:rPr>
          <w:rFonts w:hint="eastAsia"/>
        </w:rPr>
      </w:pPr>
      <w:r>
        <w:t>6.1.1 提升AI产品商业化变现效率</w:t>
      </w:r>
    </w:p>
    <w:p w14:paraId="45BB97AA">
      <w:pPr>
        <w:ind w:firstLine="420" w:firstLineChars="0"/>
      </w:pPr>
      <w:r>
        <w:t>对于AI独立产品型企业而言，较为突出的约束在于产品能否较顺畅地实现销售并形成持续收入。现有样本表明，这类企业通常能够依靠技术和产品获得较高毛利空间，但从研发、试点、验证到规模复制的链条往往相对较长，进而影响人工智能产品或服务的商业化变现效率。Stanford HAI发布的《AI Index Report 2025》指出，企业AI采用率持续提升，但经济回报的形成通常依赖于模型能力嵌入具体业务流程并形成可重复交付的应用场景；Teece（1986）关于技术创新获利的经典研究也表明，创新本身并不必然直接转化为利润，企业还需要具备与之相匹配的互补性资产和商业化能力。</w:t>
      </w:r>
    </w:p>
    <w:p w14:paraId="2F159F2D">
      <w:pPr>
        <w:ind w:firstLine="420" w:firstLineChars="0"/>
      </w:pPr>
      <w:r>
        <w:t>结合上述事实，AI独立产品型企业在提升变现能力时，可重点关注三个方面。</w:t>
      </w:r>
    </w:p>
    <w:p w14:paraId="1A04C1F8">
      <w:pPr>
        <w:ind w:firstLine="420" w:firstLineChars="0"/>
      </w:pPr>
      <w:r>
        <w:t>首先，可进一步推动产品标准化和模块化，减少每获得一个客户就重新定制开发一遍的交付方式，提升模型、算法、工具链和场景模块的复用率，并使收入来源逐步由一次性项目交付向软件许可、订阅服务、运维服务和持续升级服务延伸。</w:t>
      </w:r>
    </w:p>
    <w:p w14:paraId="2B264324">
      <w:pPr>
        <w:ind w:firstLine="420" w:firstLineChars="0"/>
      </w:pPr>
      <w:r>
        <w:t>其次，可建立更强调转化效率的AI项目评估机制，在签约数量、演示效果或技术指标之外，将单客户生命周期价值、续费率、交付毛利率、回款周期等纳入考量，以便更审慎地识别长期难以形成规模收入的试点项目。</w:t>
      </w:r>
    </w:p>
    <w:p w14:paraId="02F78474">
      <w:pPr>
        <w:numPr>
          <w:ilvl w:val="0"/>
          <w:numId w:val="0"/>
        </w:numPr>
        <w:ind w:firstLine="420" w:firstLineChars="0"/>
      </w:pPr>
      <w:r>
        <w:t>此外，商业化复制通常更适合依托已有客户基础和优势渠道推进，而不宜在多个异质化场景同步分散试错。例如，对于教育AI企业，在已具备内容资源、渠道基础和区域示范效应的场景中推进产品复制，往往更有利于提高转化效率；对于行业解决方案企业，在交通、政务、工业等已有存量客户内部推进增购和模块扩展，也更可能形成较稳定的收入延伸。</w:t>
      </w:r>
    </w:p>
    <w:p w14:paraId="39025CDB">
      <w:pPr>
        <w:numPr>
          <w:ilvl w:val="0"/>
          <w:numId w:val="0"/>
        </w:numPr>
        <w:ind w:firstLine="420" w:firstLineChars="0"/>
      </w:pPr>
      <w:r>
        <w:t>总体来看，当AI能力逐步转化为可标准化销售的产品时，AI独立产品型企业的高毛利优势更有可能进一步体现为较稳定的利润表现。</w:t>
      </w:r>
    </w:p>
    <w:p w14:paraId="327249AA">
      <w:pPr>
        <w:pStyle w:val="4"/>
        <w:bidi w:val="0"/>
        <w:rPr>
          <w:rFonts w:hint="eastAsia"/>
        </w:rPr>
      </w:pPr>
      <w:r>
        <w:rPr>
          <w:rFonts w:hint="eastAsia"/>
        </w:rPr>
        <w:t xml:space="preserve">6.1.2 </w:t>
      </w:r>
      <w:r>
        <w:rPr>
          <w:rFonts w:hint="eastAsia"/>
          <w:lang w:val="en-US" w:eastAsia="zh-CN"/>
        </w:rPr>
        <w:t>优化</w:t>
      </w:r>
      <w:r>
        <w:rPr>
          <w:rFonts w:hint="eastAsia"/>
        </w:rPr>
        <w:t>费用投放机制</w:t>
      </w:r>
    </w:p>
    <w:p w14:paraId="120B89E8">
      <w:pPr>
        <w:numPr>
          <w:ilvl w:val="0"/>
          <w:numId w:val="0"/>
        </w:numPr>
        <w:ind w:firstLine="420" w:firstLineChars="0"/>
        <w:rPr>
          <w:rFonts w:hint="eastAsia"/>
        </w:rPr>
      </w:pPr>
      <w:r>
        <w:t>AI独立产品型企业的第二个关键问题在于，研发投入和销售投入虽然具有必要性，但当投放节奏与产品成熟度不够匹配时，往往会对利润率形成持续挤压。</w:t>
      </w:r>
    </w:p>
    <w:p w14:paraId="62668011">
      <w:pPr>
        <w:numPr>
          <w:ilvl w:val="0"/>
          <w:numId w:val="0"/>
        </w:numPr>
        <w:ind w:firstLine="420" w:firstLineChars="0"/>
        <w:rPr>
          <w:rFonts w:hint="eastAsia"/>
        </w:rPr>
      </w:pPr>
      <w:r>
        <w:t>据此，AI独立产品型企业可考虑建立与产品成熟阶段相适配的费用投放机制。处于产品验证阶段的项目，资源配置通常更适合优先用于核心技术迭代、场景适配和稳定性提升，同时对营销团队扩张和推广预算保持相对谨慎，以减少产品尚未具备稳定复用能力时销售费用率过快上升的情况；处于复制扩张阶段的项目，则可适度降低重复研发和低复用定制开发的比重，并将更多资源配置到渠道建设、客户成功体系和售后服务能力上，从而改善单项目毛利和客户留存表现。</w:t>
      </w:r>
    </w:p>
    <w:p w14:paraId="6019F5C1">
      <w:pPr>
        <w:numPr>
          <w:ilvl w:val="0"/>
          <w:numId w:val="0"/>
        </w:numPr>
        <w:ind w:firstLine="420" w:firstLineChars="0"/>
        <w:rPr>
          <w:rFonts w:hint="eastAsia"/>
        </w:rPr>
      </w:pPr>
      <w:r>
        <w:t>同时，企业还可将研发费用进一步区分为基础能力研发、场景适配研发和客户定制开发三类，并据此设置不同的预算约束和评估条件。对于能够沉淀为平台能力的基础研发，阶段性利润承压通常具有一定合理性；对于高度定制且复用率较低的开发投入，则更有必要结合后续订单转化和模块沉淀价值进行持续评估，以降低长期被非核心客户需求牵引的风险。若费用投放能够由按部门粗放分配逐步转向按产品成熟度和复用效率进行配置，</w:t>
      </w:r>
      <w:r>
        <w:rPr>
          <w:rFonts w:hint="eastAsia"/>
          <w:lang w:val="en-US" w:eastAsia="zh-CN"/>
        </w:rPr>
        <w:t>AI独立</w:t>
      </w:r>
      <w:r>
        <w:t>产品型企业通常更有条件在保持技术迭代能力的同时改善投入产出效率。</w:t>
      </w:r>
    </w:p>
    <w:p w14:paraId="54CA007B">
      <w:pPr>
        <w:pStyle w:val="4"/>
        <w:bidi w:val="0"/>
      </w:pPr>
      <w:r>
        <w:t>6.1.3 推动</w:t>
      </w:r>
      <w:r>
        <w:rPr>
          <w:rFonts w:hint="eastAsia"/>
          <w:lang w:val="en-US" w:eastAsia="zh-CN"/>
        </w:rPr>
        <w:t>新旧</w:t>
      </w:r>
      <w:r>
        <w:t>业务协同重构</w:t>
      </w:r>
    </w:p>
    <w:p w14:paraId="499DCC1F">
      <w:pPr>
        <w:ind w:firstLine="420" w:firstLineChars="0"/>
        <w:rPr>
          <w:rFonts w:hint="default" w:eastAsiaTheme="minorEastAsia"/>
          <w:lang w:val="en-US" w:eastAsia="zh-CN"/>
        </w:rPr>
      </w:pPr>
      <w:r>
        <w:t>上一章已经指出，AI独立产品型企业的第三个突出问题，在于部分企业虽然布局了AI新产品，但原有低毛利主业并未同步优化，导致新业务释放的利润增量被传统业务压力所稀释。围绕这一问题，相关调整更适合从业务协同和结构优化的角度加以理解。</w:t>
      </w:r>
    </w:p>
    <w:p w14:paraId="4D575A4C">
      <w:pPr>
        <w:numPr>
          <w:ilvl w:val="0"/>
          <w:numId w:val="18"/>
        </w:numPr>
        <w:ind w:firstLine="420" w:firstLineChars="0"/>
      </w:pPr>
      <w:r>
        <w:t>可围绕AI新业务的盈利逻辑重新审视资源配置优先级，将高附加值、可复制、可持续收费的AI业务作为重点培育对象，并相对收缩对低毛利、低复购、价格竞争激烈业务的资源投入。</w:t>
      </w:r>
    </w:p>
    <w:p w14:paraId="2C7425A4">
      <w:pPr>
        <w:numPr>
          <w:ilvl w:val="0"/>
          <w:numId w:val="18"/>
        </w:numPr>
        <w:ind w:firstLine="420" w:firstLineChars="0"/>
      </w:pPr>
      <w:r>
        <w:t>也可推动传统业务为AI新业务提供真实场景、客户渠道和数据沉淀，而不是使两者长期割裂运行。对于拥有存量客户基础的企业，将传统业务客户转化为AI产品的首批验证对象和增购对象，通常有助于降低获客成本并提升产品验证效率。</w:t>
      </w:r>
    </w:p>
    <w:p w14:paraId="621BE55C">
      <w:pPr>
        <w:numPr>
          <w:ilvl w:val="0"/>
          <w:numId w:val="18"/>
        </w:numPr>
        <w:ind w:left="0" w:leftChars="0" w:firstLine="420" w:firstLineChars="0"/>
      </w:pPr>
      <w:r>
        <w:t>还可围绕AI产品逐步形成更长期的收入结构，如订阅、运维、培训、增值功能和数据服务等，以持续服务增强客户粘性，并降低AI新业务在初</w:t>
      </w:r>
      <w:r>
        <w:rPr>
          <w:rFonts w:hint="eastAsia"/>
          <w:lang w:val="en-US" w:eastAsia="zh-CN"/>
        </w:rPr>
        <w:t>次</w:t>
      </w:r>
      <w:r>
        <w:t>交付后缺乏后续收益来源的风险。</w:t>
      </w:r>
    </w:p>
    <w:p w14:paraId="33DADE8B">
      <w:pPr>
        <w:numPr>
          <w:ilvl w:val="0"/>
          <w:numId w:val="0"/>
        </w:numPr>
        <w:ind w:firstLine="420" w:firstLineChars="0"/>
      </w:pPr>
      <w:r>
        <w:t>总体来看，当传统业务与AI新业务之间形成较好的协同关系，而非彼此掣肘时，AI独立产品型企业的高附加值能力通常更有可能逐步体现为较稳定的盈利结果。</w:t>
      </w:r>
    </w:p>
    <w:p w14:paraId="70696568">
      <w:pPr>
        <w:pStyle w:val="3"/>
        <w:bidi w:val="0"/>
        <w:rPr>
          <w:rFonts w:hint="default"/>
          <w:lang w:val="en-US" w:eastAsia="zh-CN"/>
        </w:rPr>
      </w:pPr>
      <w:r>
        <w:rPr>
          <w:rFonts w:hint="default"/>
          <w:lang w:val="en-US" w:eastAsia="zh-CN"/>
        </w:rPr>
        <w:t>6.</w:t>
      </w:r>
      <w:r>
        <w:rPr>
          <w:rFonts w:hint="eastAsia"/>
          <w:lang w:val="en-US" w:eastAsia="zh-CN"/>
        </w:rPr>
        <w:t>2</w:t>
      </w:r>
      <w:r>
        <w:rPr>
          <w:rFonts w:hint="default"/>
          <w:lang w:val="en-US" w:eastAsia="zh-CN"/>
        </w:rPr>
        <w:t xml:space="preserve"> AI业务赋能型企业盈利能力提升对策</w:t>
      </w:r>
    </w:p>
    <w:p w14:paraId="78775179">
      <w:pPr>
        <w:ind w:firstLine="420" w:firstLineChars="0"/>
      </w:pPr>
      <w:r>
        <w:t>与AI独立产品型企业相比，AI业务赋能型企业面临的问题更集中在AI能否真正改变原有主业盈利结构这一层面。基于这一特征，其盈利能力改善路径通常可从夯实高质量主业基础、推动AI由效率工具向价值定价能力延伸，以及通过流程协同和回款管理提高赋能收益兑现效率三个方面展开。</w:t>
      </w:r>
    </w:p>
    <w:p w14:paraId="1EE6A59C">
      <w:pPr>
        <w:pStyle w:val="4"/>
        <w:bidi w:val="0"/>
        <w:rPr>
          <w:rFonts w:hint="eastAsia" w:eastAsia="黑体"/>
          <w:lang w:val="en-US" w:eastAsia="zh-CN"/>
        </w:rPr>
      </w:pPr>
      <w:r>
        <w:t xml:space="preserve">6.2.1 </w:t>
      </w:r>
      <w:r>
        <w:rPr>
          <w:rFonts w:hint="eastAsia"/>
          <w:lang w:val="en-US" w:eastAsia="zh-CN"/>
        </w:rPr>
        <w:t>优化</w:t>
      </w:r>
      <w:r>
        <w:t>AI深度赋能</w:t>
      </w:r>
      <w:r>
        <w:rPr>
          <w:rFonts w:hint="eastAsia"/>
          <w:lang w:val="en-US" w:eastAsia="zh-CN"/>
        </w:rPr>
        <w:t>策略</w:t>
      </w:r>
    </w:p>
    <w:p w14:paraId="1D028627">
      <w:pPr>
        <w:ind w:firstLine="420" w:firstLineChars="0"/>
      </w:pPr>
      <w:r>
        <w:t>AI业务赋能型企业在推进AI战略时，通常需要首先围绕主业质量进行资源聚焦。对原有主业具备较高毛利率、较强用户粘性和较好现金流基础的企业，继续加深AI在研发、运营、营销、客服和供应链环节的嵌入程度，往往更有利于放大既有利润优势；对长期低毛利、低议价、强平台依赖的业务，则有必要重新评估其是否适合作为AI深度赋能的核心载体，并视情况压缩相关业务比重，将有限资源集中到更具附加值和差异化空间的场景中。换言之，AI赋能型企业未必适合把AI均匀投向所有业务，而更适合优先布局那些原本就具备较好利润底盘、且AI介入后更可能提升价值捕获能力的业务环节。</w:t>
      </w:r>
    </w:p>
    <w:p w14:paraId="7F026331">
      <w:pPr>
        <w:pStyle w:val="4"/>
        <w:bidi w:val="0"/>
        <w:rPr>
          <w:rFonts w:hint="eastAsia"/>
          <w:lang w:val="en-US" w:eastAsia="zh-CN"/>
        </w:rPr>
      </w:pPr>
      <w:r>
        <w:t xml:space="preserve">6.2.2 </w:t>
      </w:r>
      <w:r>
        <w:rPr>
          <w:rFonts w:hint="eastAsia"/>
        </w:rPr>
        <w:t>强化AI价值转化</w:t>
      </w:r>
      <w:r>
        <w:rPr>
          <w:rFonts w:hint="eastAsia"/>
          <w:lang w:val="en-US" w:eastAsia="zh-CN"/>
        </w:rPr>
        <w:t>能力</w:t>
      </w:r>
    </w:p>
    <w:p w14:paraId="0A4D2B3C">
      <w:pPr>
        <w:ind w:firstLine="420" w:firstLineChars="0"/>
      </w:pPr>
      <w:r>
        <w:t>AI业务赋能型企业的第二个关键问题在于，AI应用往往首先表现为降本增效，但如果这一过程不能进一步转化为客户愿意付费的差异化能力，其盈利贡献通常会呈现出较强的间接性和滞后性。上一章的分析已经表明，AI赋能型企业内部盈利分化较大，其背后一个重要原因在于：部分企业能够把AI能力嵌入高附加值服务之中，而另一些企业则更多停留在后台效率优化。巨人网络通过AI增强玩法创新、用户交互和内容生成，实际上已经在部分场景中推动AI由效率工具向产品体验和用户价值创造层面延伸；世纪天鸿则在2024年年报中提出，正依托内容研发优势、语料资源和教育渠道推进AI教育产品试点，并将AI嵌入教师端和教育内容服务链条。这类路径的共同特征在于，AI不再只是内部提效工具，而逐步表现为客户可感知、可区别、也可能愿意为之付费的服务能力。</w:t>
      </w:r>
    </w:p>
    <w:p w14:paraId="1EC308A9">
      <w:pPr>
        <w:ind w:firstLine="420" w:firstLineChars="0"/>
      </w:pPr>
      <w:r>
        <w:t>据此，AI业务赋能型企业可考虑把赋能重点由内部节约成本逐步延伸至差异化定价能力的形成。具体而言，企业可以围绕智能投放、智能客服、智能内容生成、智能运营诊断、智能风控、个性化推荐等功能，将AI能力封装为可单独计价的服务模块或增值服务包，并通过服务等级、功能深度和客户分层形成差异化收费逻辑。在这一过程中，更值得关注的并不是功能数量本身，而是客户能否感知AI带来的转化提升、效率改进和服务体验改善。若客户更多看到的是企业内部成本下降，而较难感知自身价值提升，则AI赋能对价格和利润的带动作用往往相对有限；相反，当AI能力逐步由后台工具上升为前台价值时，AI业务赋能型企业突破原行业利润率约束的可能性通常会相应提高。</w:t>
      </w:r>
    </w:p>
    <w:p w14:paraId="11F543BE">
      <w:pPr>
        <w:pStyle w:val="4"/>
        <w:bidi w:val="0"/>
      </w:pPr>
      <w:r>
        <w:t>6.2.3 强化流程协同和回款管理</w:t>
      </w:r>
    </w:p>
    <w:p w14:paraId="178CDBD9">
      <w:pPr>
        <w:ind w:firstLine="420" w:firstLineChars="0"/>
      </w:pPr>
      <w:r>
        <w:t>AI业务赋能型企业的第三个问题在于，即使AI应用能够改善运营效率，若业务流程、合同机制和回款管理没有同步优化，其收益也往往难以及时兑现为利润和现金流。思美传媒2024年年报明确指出，公司采购付款与销售回款之间存在时间差，经营活动现金流量净额与净利润之间因此出现偏离；同时，其应收账款在资产结构中的占比仍然较高。类似地，佳讯飞鸿虽然属于AI独立产品型企业，但其2024年年报也专门提示应收账款风险，并提出将应收账款回收情况纳入责任部门考核指标体系。这些事实表明，AI应用层企业在盈利改善过程中，除了关注收入和技术指标，还需要同步关注盈利兑现效率。</w:t>
      </w:r>
    </w:p>
    <w:p w14:paraId="1B1CD2DC">
      <w:pPr>
        <w:ind w:firstLine="420" w:firstLineChars="0"/>
      </w:pPr>
      <w:r>
        <w:t>据此，AI业务赋能型企业可进一步从流程协同和回款管理两个方面完善配套机制。</w:t>
      </w:r>
    </w:p>
    <w:p w14:paraId="6F89DD74">
      <w:pPr>
        <w:numPr>
          <w:ilvl w:val="0"/>
          <w:numId w:val="19"/>
        </w:numPr>
        <w:ind w:firstLine="420" w:firstLineChars="0"/>
      </w:pPr>
      <w:r>
        <w:t>在业务前端将客户信用、付款条件、预算来源和验收标准纳入接单决策，通常有助于降低销售部门单纯追求签约规模而忽视回款风险的情况。</w:t>
      </w:r>
    </w:p>
    <w:p w14:paraId="27730156">
      <w:pPr>
        <w:numPr>
          <w:ilvl w:val="0"/>
          <w:numId w:val="19"/>
        </w:numPr>
        <w:ind w:left="0" w:leftChars="0" w:firstLine="420" w:firstLineChars="0"/>
      </w:pPr>
      <w:r>
        <w:t>在交付环节适度提高标准化程度，细化阶段性交付成果和验收留痕，也有助于减少因交付边界不清导致的结算延迟。</w:t>
      </w:r>
    </w:p>
    <w:p w14:paraId="0FDB465D">
      <w:pPr>
        <w:numPr>
          <w:ilvl w:val="0"/>
          <w:numId w:val="19"/>
        </w:numPr>
        <w:ind w:left="0" w:leftChars="0" w:firstLine="420" w:firstLineChars="0"/>
      </w:pPr>
      <w:r>
        <w:t>可将AI项目的经营评价由单一的营收增长指标，逐步扩展为兼顾收入增长、毛利改善、回款周期和现金流贡献的综合评价体系，从而把资金回笼效率纳入业务部门的考量范围。</w:t>
      </w:r>
    </w:p>
    <w:p w14:paraId="44484C71">
      <w:pPr>
        <w:numPr>
          <w:ilvl w:val="0"/>
          <w:numId w:val="19"/>
        </w:numPr>
        <w:ind w:left="0" w:leftChars="0" w:firstLine="420" w:firstLineChars="0"/>
      </w:pPr>
      <w:r>
        <w:t>对于长期难以通过AI显著改善定价能力、且回款周期过长的低利润业务，通常宜保持相对审慎的扩张节奏，以减少AI投入继续沉淀在低质量收入中的风险。</w:t>
      </w:r>
    </w:p>
    <w:p w14:paraId="31C5C7E0">
      <w:pPr>
        <w:numPr>
          <w:numId w:val="0"/>
        </w:numPr>
        <w:ind w:firstLine="420" w:firstLineChars="0"/>
      </w:pPr>
      <w:r>
        <w:t>总体而言，当AI赋能、流程协同和回款管理能够形成配合时，效率改善更有可能进一步体现为利润和现金流的改善。</w:t>
      </w:r>
    </w:p>
    <w:p w14:paraId="2908AF3F">
      <w:pPr>
        <w:ind w:firstLine="420" w:firstLineChars="0"/>
      </w:pPr>
    </w:p>
    <w:p w14:paraId="2F693CA9">
      <w:pPr>
        <w:ind w:firstLine="420" w:firstLineChars="0"/>
      </w:pPr>
    </w:p>
    <w:p w14:paraId="4492294B">
      <w:pPr>
        <w:pStyle w:val="2"/>
        <w:numPr>
          <w:ilvl w:val="0"/>
          <w:numId w:val="9"/>
        </w:numPr>
        <w:bidi w:val="0"/>
        <w:ind w:left="0" w:leftChars="0" w:firstLine="0" w:firstLineChars="0"/>
      </w:pPr>
      <w:r>
        <w:rPr>
          <w:rFonts w:hint="eastAsia"/>
        </w:rPr>
        <w:t>结语</w:t>
      </w:r>
    </w:p>
    <w:p w14:paraId="4521A6C5">
      <w:pPr>
        <w:pStyle w:val="3"/>
      </w:pPr>
      <w:r>
        <w:t>7.1 研究结论</w:t>
      </w:r>
    </w:p>
    <w:p w14:paraId="3FAE0FFC">
      <w:pPr>
        <w:ind w:firstLine="420" w:firstLineChars="0"/>
      </w:pPr>
      <w:r>
        <w:t>本文以2020—2024年73家A股人工智能应用层中小企业为研究对象，围绕总体特征、模式差异、形成机制与优化路径四个层面，对其盈利能力展开了系统分析。综合全文研究，可以得到以下几方面结论。</w:t>
      </w:r>
    </w:p>
    <w:p w14:paraId="357EA184">
      <w:pPr>
        <w:ind w:firstLine="420" w:firstLineChars="0"/>
      </w:pPr>
      <w:r>
        <w:t>首先，从总体特征看，A股人工智能应用层中小企业已经形成较为清晰的应用层落地格局，但盈利基础整体偏弱，且在样本期后段出现明显走弱。第四章对样本企业人工智能应用落地现状的梳理表明，样本企业主要分布于AI+营销电商、AI+工业智能、AI+内容IP和AI+知识服务等场景，不同场景在商业化模式和价值实现路径上存在显著差异。与此同时，盈利指标的描述性统计结果显示，样本企业ROA中位数由2020年的5.33%下降至2024年的0.77%，ROE中位数由9.04%下降至1.43%，营业净利率中位数由9.997%下降至1.09%。这说明，人工智能应用层中小企业虽然已完成由技术布局向场景落地的初步延伸，但盈利能力并未随着AI布局普遍同步增强，反而在收入增长趋弱、成本率抬升和费用刚性上升的共同作用下呈现出较明显的</w:t>
      </w:r>
      <w:r>
        <w:rPr>
          <w:rFonts w:hint="eastAsia"/>
          <w:lang w:val="en-US" w:eastAsia="zh-CN"/>
        </w:rPr>
        <w:t>盈利压力</w:t>
      </w:r>
      <w:r>
        <w:t>。</w:t>
      </w:r>
    </w:p>
    <w:p w14:paraId="57DC719B">
      <w:pPr>
        <w:ind w:firstLine="420" w:firstLineChars="0"/>
      </w:pPr>
      <w:r>
        <w:t>其次，从业务模式差异看，AI独立产品型企业整体盈利水平高于AI业务赋能型企业，但两者所依赖的盈利逻辑并不相同。熵权法结果显示，AI独立产品型企业平均综合得分为0.3214，高于AI业务赋能型企业的0.2589，且内部波动相对更小。这表明，当企业能够将人工智能能力转化为可独立交付、可单独定价的产品或服务时，通常更容易在营业毛利率、经营利润率和成本结构方面形成相对优势。然而，这一优势并不意味着AI独立产品型企业不存在盈利约束；相反，其高毛利往往仍受到商业化周期、研发销售投入强度以及传统业务挤压的影响。相较之下，AI业务赋能型企业的盈利表现更依赖原有主业质量，AI在多数情况下首先体现为效率改进，而非独立收入来源。由此可见，人工智能应用层企业的盈利差异，并不单纯取决于是否布局AI，而更取决于AI能力以何种方式嵌入企业业务体系并参与价值获取。</w:t>
      </w:r>
    </w:p>
    <w:p w14:paraId="795ACEBC">
      <w:pPr>
        <w:ind w:firstLine="420" w:firstLineChars="0"/>
      </w:pPr>
      <w:r>
        <w:t>再次，从形成机制看，销售净利率是解释盈利分化的第一变量，总资产周转率更多反映业务模式差异，权益乘数并非主要决定因素。第五章对六家典型样本企业的杜邦分析显示，巨人网络能够在周转率不高、杠杆水平较稳的情况下保持较高ROE，核心在于其长期维持较高销售净利率；思美传媒和天地在线虽然在部分年份周转率并不低，但当净利率偏低甚至转负时，资本回报仍明显走弱；思美传媒后期杠杆上升还进一步放大了低利润模式的脆弱性。这说明，A股人工智能应用层中小企业</w:t>
      </w:r>
      <w:r>
        <w:rPr>
          <w:rFonts w:hint="eastAsia"/>
          <w:lang w:val="en-US" w:eastAsia="zh-CN"/>
        </w:rPr>
        <w:t>盈利能力分化</w:t>
      </w:r>
      <w:r>
        <w:t>的</w:t>
      </w:r>
      <w:r>
        <w:rPr>
          <w:rFonts w:hint="eastAsia"/>
          <w:lang w:val="en-US" w:eastAsia="zh-CN"/>
        </w:rPr>
        <w:t>来源</w:t>
      </w:r>
      <w:r>
        <w:t>，并不在于收入规模是否扩大，也不在于财务杠杆是否提升，而在于收入能否顺利转化为利润，以及利润结构是否与业务模式相匹配。对于产品型企业而言，</w:t>
      </w:r>
      <w:r>
        <w:rPr>
          <w:rFonts w:hint="eastAsia"/>
          <w:lang w:val="en-US" w:eastAsia="zh-CN"/>
        </w:rPr>
        <w:t>盈利能力的</w:t>
      </w:r>
      <w:r>
        <w:t>决定性约束主要在于高附加值能力如何实现规模化变现；对于赋能型企业而言，决定性约束主要在于AI提效能否进一步转化为定价能力和利润改善。</w:t>
      </w:r>
    </w:p>
    <w:p w14:paraId="48094BF2">
      <w:pPr>
        <w:ind w:firstLine="420" w:firstLineChars="0"/>
      </w:pPr>
      <w:r>
        <w:t>最后，从问题归纳与优化路径看，本文较为系统地回答了引言提出的三个研究问题。关于</w:t>
      </w:r>
      <w:r>
        <w:rPr>
          <w:rFonts w:hint="eastAsia"/>
          <w:lang w:eastAsia="zh-CN"/>
        </w:rPr>
        <w:t>“</w:t>
      </w:r>
      <w:r>
        <w:t>整体盈利水平与分布特征如何”这一问题，研究表明，A股人工智能应用层中小企业总体呈现低位盈利、分化加深和后期走弱的结构特征。关于“何种业务模式具有更高盈利水平与更强稳健性”这一问题，研究表明，AI独立产品型企业整体表现相对更优，但这一优势仍具有投入强度高、商业化周期长等约束。关于“不同业务模式的盈利瓶颈是什么，应如何改善”这一问题，研究进一步识别出产品型企业主要面临商业化转化效率不足、费用压力偏高和新旧业务结构挤压等问题，赋能型企业则主要面临对原有主业质量依赖强、AI收益兑现滞后以及难以突破原行业利润率约束等问题，并据此在第六章提出了差异化改善路径。</w:t>
      </w:r>
    </w:p>
    <w:p w14:paraId="54B6BCF2">
      <w:pPr>
        <w:ind w:firstLine="420" w:firstLineChars="0"/>
      </w:pPr>
      <w:r>
        <w:t>由此，本文在研究对象上进一步细化了人工智能企业研究的微观范围，在研究视角上将盈利能力置于人工智能应用层企业可持续经营的核心位置，在研究方法上则形成了“整体画像—熵权法横向比较—杜邦分析纵向拆解—瓶颈归纳与对策提出”的递进式分析框架。这些结论既构成了对前文研究问题的系统回应，也为理解A股人工智能应用层中小企业由技术投入走向价值创造的现实约束提供了较为具体的经验证据。</w:t>
      </w:r>
    </w:p>
    <w:p w14:paraId="76C9ECC6">
      <w:pPr>
        <w:pStyle w:val="3"/>
      </w:pPr>
      <w:r>
        <w:t>7.2 研究不足与展望</w:t>
      </w:r>
    </w:p>
    <w:p w14:paraId="050688B6">
      <w:pPr>
        <w:ind w:firstLine="420" w:firstLineChars="0"/>
      </w:pPr>
      <w:r>
        <w:t>尽管本文围绕A股人工智能应用层中小企业盈利能力问题进行了较为系统的分析，并在研究对象识别、指标体系构建和方法组合上作了针对性设计，但仍存在若干有待进一步完善之处。</w:t>
      </w:r>
    </w:p>
    <w:p w14:paraId="2BA36A1F">
      <w:pPr>
        <w:ind w:firstLine="420" w:firstLineChars="0"/>
      </w:pPr>
      <w:r>
        <w:rPr>
          <w:rFonts w:hint="eastAsia"/>
          <w:lang w:val="en-US" w:eastAsia="zh-CN"/>
        </w:rPr>
        <w:t>一方面</w:t>
      </w:r>
      <w:r>
        <w:t>，本文的样本范围仍具有一定局限。研究对象主要限定为A股人工智能应用层中小上市企业，样本期为2020—2024年。这一设定有助于保证财务数据可得性、信息披露规范性与企业之间的可比性，但也意味着研究结论更适用于资本市场已上市、信息披露相对充分的企业，而对大量未上市的人工智能应用层中小企业、区域性创新型企业以及处于更早阶段的AI创业企业覆盖不足。由于不同类型企业在融资约束、技术积累、商业化节奏和客户结构方面可能存在明显差异，未来研究可在数据可得性改善的基础上，将样本范围进一步拓展到非上市人工智能应用企业，从而提高研究结论的外部适用范围。</w:t>
      </w:r>
    </w:p>
    <w:p w14:paraId="4F620E1F">
      <w:pPr>
        <w:ind w:firstLine="420" w:firstLineChars="0"/>
        <w:rPr>
          <w:rFonts w:hint="default" w:eastAsia="宋体"/>
          <w:lang w:val="en-US" w:eastAsia="zh-CN"/>
        </w:rPr>
      </w:pPr>
      <w:r>
        <w:rPr>
          <w:rFonts w:hint="eastAsia"/>
          <w:lang w:val="en-US" w:eastAsia="zh-CN"/>
        </w:rPr>
        <w:t>另一方面</w:t>
      </w:r>
      <w:r>
        <w:t>，本文在方法上主要采用描述性统计分析、熵权法和杜邦分析法，较适合回答“总体盈利特征如何”</w:t>
      </w:r>
      <w:r>
        <w:rPr>
          <w:rFonts w:hint="eastAsia"/>
          <w:lang w:eastAsia="zh-CN"/>
        </w:rPr>
        <w:t>、</w:t>
      </w:r>
      <w:r>
        <w:t>“不同模式谁更优”</w:t>
      </w:r>
      <w:r>
        <w:rPr>
          <w:rFonts w:hint="eastAsia"/>
          <w:lang w:eastAsia="zh-CN"/>
        </w:rPr>
        <w:t>、</w:t>
      </w:r>
      <w:r>
        <w:t>“</w:t>
      </w:r>
      <w:r>
        <w:rPr>
          <w:rFonts w:hint="eastAsia"/>
          <w:lang w:val="en-US" w:eastAsia="zh-CN"/>
        </w:rPr>
        <w:t>盈利瓶颈</w:t>
      </w:r>
      <w:r>
        <w:t>主要来自哪里”这类问题，但对因果识别和动态传导机制的揭示仍有限。熵权法能够较客观地完成</w:t>
      </w:r>
      <w:r>
        <w:rPr>
          <w:rFonts w:hint="eastAsia"/>
          <w:lang w:val="en-US" w:eastAsia="zh-CN"/>
        </w:rPr>
        <w:t>盈利能力</w:t>
      </w:r>
      <w:r>
        <w:t>多指标综合评价，杜邦分析法能够较清晰地拆解</w:t>
      </w:r>
      <w:r>
        <w:rPr>
          <w:rFonts w:hint="eastAsia"/>
          <w:lang w:val="en-US" w:eastAsia="zh-CN"/>
        </w:rPr>
        <w:t>盈利能力</w:t>
      </w:r>
      <w:r>
        <w:t>形成机制，但两者都更偏向评价和解释框架，而非严格意义上的因果识别工具。因此，本文尚未进一步回答人工智能投入、应用场景选择、研发费用变化与盈利能力改善之间的动态因果关系，也未能识别外部政策环境、行业景气波动和资本市场预期变化对企业盈利表现的边际影响。未来研究可考虑结合面板回归、事件研究、门槛模型或文本量化方法，将经营绩效变化与AI业务发展强度、政策冲击和行业分化因素联系起来</w:t>
      </w:r>
      <w:r>
        <w:rPr>
          <w:rFonts w:hint="eastAsia"/>
          <w:lang w:val="en-US" w:eastAsia="zh-CN"/>
        </w:rPr>
        <w:t>进行进一步深入研究。</w:t>
      </w:r>
    </w:p>
    <w:p w14:paraId="294869C4">
      <w:pPr>
        <w:ind w:firstLine="420" w:firstLineChars="0"/>
        <w:rPr>
          <w:rFonts w:hint="eastAsia"/>
        </w:rPr>
      </w:pPr>
      <w:r>
        <w:t>基于上述不足，后续研究可重点沿</w:t>
      </w:r>
      <w:r>
        <w:rPr>
          <w:rFonts w:hint="eastAsia"/>
          <w:lang w:val="en-US" w:eastAsia="zh-CN"/>
        </w:rPr>
        <w:t>以下</w:t>
      </w:r>
      <w:r>
        <w:t>方向展开。其一，进一步拓展样本边界和观察窗口，将2025年以后生成式人工智能、大模型应用加速扩散背景下企业盈利变化纳入考察，以观察人工智能应用层企业是否会在新一轮技术扩散中出现新的盈利分化格局。其</w:t>
      </w:r>
      <w:r>
        <w:rPr>
          <w:rFonts w:hint="eastAsia"/>
          <w:lang w:val="en-US" w:eastAsia="zh-CN"/>
        </w:rPr>
        <w:t>二</w:t>
      </w:r>
      <w:r>
        <w:t>，在保持业务模式比较视角的基础上，进一步研究AI独立产品型与AI业务赋能型企业之间是否存在阶段性转换、混合化演进及其条件约束，从而更深入揭示人工智能应用层企业由技术落地走向可持续盈利的演进路径。</w:t>
      </w:r>
    </w:p>
    <w:p w14:paraId="17957A97">
      <w:pPr>
        <w:rPr>
          <w:rFonts w:hint="eastAsia"/>
          <w:lang w:val="en-US" w:eastAsia="zh-CN"/>
        </w:rPr>
      </w:pPr>
    </w:p>
    <w:p w14:paraId="6389BDF6">
      <w:pPr>
        <w:ind w:firstLine="420" w:firstLineChars="0"/>
        <w:rPr>
          <w:rFonts w:hint="eastAsia"/>
          <w:lang w:val="en-US" w:eastAsia="zh-CN"/>
        </w:rPr>
      </w:pPr>
    </w:p>
    <w:p w14:paraId="2D1841D2">
      <w:pPr>
        <w:rPr>
          <w:rFonts w:hint="eastAsia"/>
          <w:lang w:val="en-US" w:eastAsia="zh-CN"/>
        </w:rPr>
      </w:pPr>
    </w:p>
    <w:p w14:paraId="44DB2689">
      <w:pPr>
        <w:ind w:firstLine="420" w:firstLineChars="0"/>
        <w:rPr>
          <w:rFonts w:hint="eastAsia"/>
          <w:lang w:val="en-US" w:eastAsia="zh-CN"/>
        </w:rPr>
      </w:pPr>
    </w:p>
    <w:p w14:paraId="36691C8A">
      <w:pPr>
        <w:ind w:firstLine="420" w:firstLineChars="0"/>
        <w:rPr>
          <w:rFonts w:hint="eastAsia"/>
          <w:lang w:val="en-US" w:eastAsia="zh-CN"/>
        </w:rPr>
      </w:pPr>
    </w:p>
    <w:p w14:paraId="67E254FA">
      <w:pPr>
        <w:ind w:firstLine="420" w:firstLineChars="0"/>
        <w:rPr>
          <w:rFonts w:hint="eastAsia"/>
          <w:lang w:val="en-US" w:eastAsia="zh-CN"/>
        </w:rPr>
      </w:pPr>
    </w:p>
    <w:p w14:paraId="39010BF7">
      <w:pPr>
        <w:rPr>
          <w:rFonts w:hint="eastAsia"/>
          <w:lang w:val="en-US" w:eastAsia="zh-CN"/>
        </w:rPr>
      </w:pPr>
    </w:p>
    <w:p w14:paraId="6BB26F6F">
      <w:pPr>
        <w:rPr>
          <w:rFonts w:hint="default"/>
          <w:lang w:val="en-US" w:eastAsia="zh-CN"/>
        </w:rPr>
      </w:pPr>
    </w:p>
    <w:p w14:paraId="4F99775D">
      <w:pPr>
        <w:keepNext w:val="0"/>
        <w:keepLines w:val="0"/>
        <w:widowControl/>
        <w:suppressLineNumbers w:val="0"/>
        <w:jc w:val="left"/>
      </w:pPr>
    </w:p>
    <w:p w14:paraId="4C0BD9C4">
      <w:pPr>
        <w:rPr>
          <w:rFonts w:hint="default"/>
          <w:lang w:val="en-US" w:eastAsia="zh-CN"/>
        </w:rPr>
      </w:pPr>
    </w:p>
    <w:p w14:paraId="19469597">
      <w:pPr>
        <w:rPr>
          <w:rFonts w:hint="default"/>
          <w:lang w:val="en-US" w:eastAsia="zh-CN"/>
        </w:rPr>
      </w:pPr>
    </w:p>
    <w:p w14:paraId="684C8A72">
      <w:pPr>
        <w:rPr>
          <w:rFonts w:hint="default"/>
          <w:lang w:val="en-US" w:eastAsia="zh-CN"/>
        </w:rPr>
      </w:pPr>
    </w:p>
    <w:p w14:paraId="5075A83F">
      <w:pPr>
        <w:rPr>
          <w:rFonts w:hint="default"/>
          <w:lang w:val="en-US" w:eastAsia="zh-CN"/>
        </w:rPr>
      </w:pPr>
    </w:p>
    <w:p w14:paraId="17591F41">
      <w:pPr>
        <w:pStyle w:val="6"/>
        <w:spacing w:afterLines="0" w:line="400" w:lineRule="exact"/>
        <w:rPr>
          <w:rFonts w:hint="default" w:eastAsia="宋体"/>
          <w:sz w:val="21"/>
          <w:szCs w:val="21"/>
          <w:lang w:val="en-US" w:eastAsia="zh-CN"/>
        </w:rPr>
      </w:pPr>
    </w:p>
    <w:p w14:paraId="7A8EB2E9">
      <w:pPr>
        <w:rPr>
          <w:rFonts w:hint="default"/>
          <w:lang w:val="en-US" w:eastAsia="zh-CN"/>
        </w:rPr>
      </w:pPr>
    </w:p>
    <w:p w14:paraId="7417347A">
      <w:pPr>
        <w:rPr>
          <w:rFonts w:hint="default"/>
          <w:lang w:val="en-US" w:eastAsia="zh-CN"/>
        </w:rPr>
      </w:pPr>
    </w:p>
    <w:p w14:paraId="64A7A464">
      <w:pPr>
        <w:rPr>
          <w:rFonts w:hint="eastAsia"/>
          <w:lang w:val="en-US" w:eastAsia="zh-CN"/>
        </w:rPr>
      </w:pPr>
    </w:p>
    <w:p w14:paraId="03A9A8F6">
      <w:pPr>
        <w:rPr>
          <w:rFonts w:hint="eastAsia"/>
          <w:lang w:val="en-US" w:eastAsia="zh-CN"/>
        </w:rPr>
      </w:pPr>
    </w:p>
    <w:p w14:paraId="19930617">
      <w:pPr>
        <w:rPr>
          <w:rFonts w:hint="default"/>
          <w:lang w:val="en-US" w:eastAsia="zh-CN"/>
        </w:rPr>
      </w:pPr>
    </w:p>
    <w:p w14:paraId="39933417">
      <w:pPr>
        <w:rPr>
          <w:rFonts w:hint="default"/>
          <w:lang w:val="en-US" w:eastAsia="zh-CN"/>
        </w:rPr>
      </w:pPr>
    </w:p>
    <w:p w14:paraId="42F4DAC9">
      <w:pPr>
        <w:rPr>
          <w:rFonts w:hint="default"/>
          <w:lang w:val="en-US" w:eastAsia="zh-CN"/>
        </w:rPr>
      </w:pPr>
    </w:p>
    <w:p w14:paraId="07ED48F9">
      <w:pPr>
        <w:rPr>
          <w:rFonts w:hint="default"/>
          <w:lang w:val="en-US" w:eastAsia="zh-CN"/>
        </w:rPr>
      </w:pPr>
    </w:p>
    <w:p w14:paraId="1692AE26">
      <w:pPr>
        <w:rPr>
          <w:rFonts w:hint="default"/>
          <w:lang w:val="en-US" w:eastAsia="zh-CN"/>
        </w:rPr>
      </w:pPr>
    </w:p>
    <w:p w14:paraId="33666C65">
      <w:pPr>
        <w:rPr>
          <w:rFonts w:hint="default"/>
          <w:lang w:val="en-US" w:eastAsia="zh-CN"/>
        </w:rPr>
      </w:pPr>
    </w:p>
    <w:p w14:paraId="571F3F49">
      <w:pPr>
        <w:rPr>
          <w:rFonts w:hint="default"/>
          <w:lang w:val="en-US" w:eastAsia="zh-CN"/>
        </w:rPr>
      </w:pPr>
    </w:p>
    <w:p w14:paraId="6DD6E68D">
      <w:pPr>
        <w:rPr>
          <w:rFonts w:hint="default"/>
          <w:lang w:val="en-US" w:eastAsia="zh-CN"/>
        </w:rPr>
      </w:pPr>
    </w:p>
    <w:p w14:paraId="03DFB035">
      <w:pPr>
        <w:rPr>
          <w:rFonts w:hint="default"/>
          <w:lang w:val="en-US" w:eastAsia="zh-CN"/>
        </w:rPr>
      </w:pPr>
    </w:p>
    <w:p w14:paraId="6E479C85">
      <w:pPr>
        <w:rPr>
          <w:rFonts w:hint="default"/>
          <w:lang w:val="en-US" w:eastAsia="zh-CN"/>
        </w:rPr>
      </w:pPr>
    </w:p>
    <w:p w14:paraId="2926FB7D">
      <w:pPr>
        <w:rPr>
          <w:rFonts w:hint="default"/>
          <w:lang w:val="en-US" w:eastAsia="zh-CN"/>
        </w:rPr>
      </w:pPr>
    </w:p>
    <w:p w14:paraId="76BF316A">
      <w:pPr>
        <w:rPr>
          <w:rFonts w:hint="default"/>
          <w:lang w:val="en-US" w:eastAsia="zh-CN"/>
        </w:rPr>
      </w:pPr>
    </w:p>
    <w:p w14:paraId="0BAE904B">
      <w:pPr>
        <w:rPr>
          <w:rFonts w:hint="default"/>
          <w:lang w:val="en-US" w:eastAsia="zh-CN"/>
        </w:rPr>
      </w:pPr>
    </w:p>
    <w:p w14:paraId="239400E5">
      <w:pPr>
        <w:rPr>
          <w:rFonts w:hint="default"/>
          <w:lang w:val="en-US" w:eastAsia="zh-CN"/>
        </w:rPr>
      </w:pPr>
    </w:p>
    <w:p w14:paraId="3D53EC23">
      <w:pPr>
        <w:rPr>
          <w:rFonts w:hint="default"/>
          <w:lang w:val="en-US" w:eastAsia="zh-CN"/>
        </w:rPr>
      </w:pPr>
    </w:p>
    <w:p w14:paraId="2B8EE9A3">
      <w:pPr>
        <w:rPr>
          <w:rFonts w:hint="default"/>
          <w:lang w:val="en-US" w:eastAsia="zh-CN"/>
        </w:rPr>
      </w:pPr>
    </w:p>
    <w:p w14:paraId="3922C4CC">
      <w:pPr>
        <w:rPr>
          <w:rFonts w:hint="default"/>
          <w:lang w:val="en-US" w:eastAsia="zh-CN"/>
        </w:rPr>
      </w:pPr>
    </w:p>
    <w:p w14:paraId="7C065F8E">
      <w:pPr>
        <w:rPr>
          <w:rFonts w:hint="default"/>
          <w:lang w:val="en-US" w:eastAsia="zh-CN"/>
        </w:rPr>
      </w:pPr>
    </w:p>
    <w:p w14:paraId="448022A6">
      <w:pPr>
        <w:rPr>
          <w:rFonts w:hint="default"/>
          <w:lang w:val="en-US" w:eastAsia="zh-CN"/>
        </w:rPr>
      </w:pPr>
    </w:p>
    <w:p w14:paraId="791A0836">
      <w:pPr>
        <w:rPr>
          <w:rFonts w:hint="default"/>
          <w:lang w:val="en-US" w:eastAsia="zh-CN"/>
        </w:rPr>
      </w:pPr>
    </w:p>
    <w:p w14:paraId="6D354A44">
      <w:pPr>
        <w:rPr>
          <w:rFonts w:hint="default"/>
          <w:lang w:val="en-US" w:eastAsia="zh-CN"/>
        </w:rPr>
      </w:pPr>
    </w:p>
    <w:p w14:paraId="43401648">
      <w:pPr>
        <w:rPr>
          <w:rFonts w:hint="default"/>
          <w:lang w:val="en-US" w:eastAsia="zh-CN"/>
        </w:rPr>
      </w:pPr>
    </w:p>
    <w:p w14:paraId="52E178CD">
      <w:pPr>
        <w:rPr>
          <w:rFonts w:hint="default"/>
          <w:lang w:val="en-US" w:eastAsia="zh-CN"/>
        </w:rPr>
      </w:pPr>
    </w:p>
    <w:p w14:paraId="1B9C2AA1">
      <w:pPr>
        <w:rPr>
          <w:rFonts w:hint="default"/>
          <w:lang w:val="en-US" w:eastAsia="zh-CN"/>
        </w:rPr>
      </w:pPr>
    </w:p>
    <w:p w14:paraId="4CA7CEAC">
      <w:pPr>
        <w:rPr>
          <w:rFonts w:hint="default"/>
          <w:lang w:val="en-US" w:eastAsia="zh-CN"/>
        </w:rPr>
      </w:pPr>
    </w:p>
    <w:p w14:paraId="110E79F3">
      <w:pPr>
        <w:rPr>
          <w:rFonts w:hint="default"/>
          <w:lang w:val="en-US" w:eastAsia="zh-CN"/>
        </w:rPr>
      </w:pPr>
    </w:p>
    <w:p w14:paraId="7EE09E5B">
      <w:pPr>
        <w:rPr>
          <w:rFonts w:hint="default"/>
          <w:lang w:val="en-US" w:eastAsia="zh-CN"/>
        </w:rPr>
      </w:pPr>
    </w:p>
    <w:p w14:paraId="04877096">
      <w:pPr>
        <w:pStyle w:val="2"/>
        <w:spacing w:beforeLines="0" w:afterLines="0"/>
        <w:rPr>
          <w:rFonts w:hint="eastAsia"/>
          <w:sz w:val="24"/>
          <w:szCs w:val="24"/>
        </w:rPr>
      </w:pPr>
      <w:r>
        <w:rPr>
          <w:rFonts w:hint="eastAsia"/>
          <w:sz w:val="24"/>
          <w:szCs w:val="24"/>
        </w:rPr>
        <w:t>参考文献</w:t>
      </w:r>
    </w:p>
    <w:p w14:paraId="195E8B6B">
      <w:pPr>
        <w:spacing w:line="400" w:lineRule="exact"/>
        <w:ind w:firstLine="480" w:firstLineChars="200"/>
        <w:outlineLvl w:val="2"/>
        <w:rPr>
          <w:rFonts w:hint="eastAsia" w:eastAsia="宋体"/>
          <w:sz w:val="24"/>
          <w:szCs w:val="21"/>
        </w:rPr>
      </w:pPr>
      <w:r>
        <w:rPr>
          <w:rFonts w:hint="eastAsia"/>
        </w:rPr>
        <w:t>[</w:t>
      </w:r>
      <w:r>
        <w:rPr>
          <w:rFonts w:hint="eastAsia" w:eastAsia="宋体"/>
          <w:sz w:val="24"/>
          <w:szCs w:val="21"/>
        </w:rPr>
        <w:t>1]Yang H L, Alphones A, Xiong Z H, et al. Artificial-Intelligence-enabled intelligent 6G networks. IEEE Network, 2020, 34(6): 272-280. DOI:10.1109/MNET.011.2000195</w:t>
      </w:r>
    </w:p>
    <w:p w14:paraId="64AA07D0">
      <w:pPr>
        <w:spacing w:line="400" w:lineRule="exact"/>
        <w:ind w:firstLine="480" w:firstLineChars="200"/>
        <w:outlineLvl w:val="2"/>
        <w:rPr>
          <w:rFonts w:hint="eastAsia" w:eastAsia="宋体"/>
          <w:sz w:val="24"/>
          <w:szCs w:val="21"/>
        </w:rPr>
      </w:pPr>
      <w:r>
        <w:rPr>
          <w:rFonts w:hint="eastAsia" w:eastAsia="宋体"/>
          <w:sz w:val="24"/>
          <w:szCs w:val="21"/>
        </w:rPr>
        <w:t>[2]</w:t>
      </w:r>
      <w:r>
        <w:rPr>
          <w:rFonts w:hint="eastAsia" w:eastAsia="宋体"/>
          <w:sz w:val="24"/>
          <w:szCs w:val="21"/>
        </w:rPr>
        <w:tab/>
      </w:r>
      <w:r>
        <w:rPr>
          <w:rFonts w:hint="eastAsia" w:eastAsia="宋体"/>
          <w:sz w:val="24"/>
          <w:szCs w:val="21"/>
        </w:rPr>
        <w:t>Xu Y J, Liu X, Cao X, et al. Artificial intelligence: A powerful paradigm for scientific research. Innovation, 2021, 2(4): 100179.</w:t>
      </w:r>
    </w:p>
    <w:p w14:paraId="4F33B069">
      <w:pPr>
        <w:spacing w:line="400" w:lineRule="exact"/>
        <w:ind w:firstLine="480" w:firstLineChars="200"/>
        <w:outlineLvl w:val="2"/>
        <w:rPr>
          <w:rFonts w:hint="eastAsia" w:eastAsia="宋体"/>
          <w:sz w:val="24"/>
          <w:szCs w:val="21"/>
        </w:rPr>
      </w:pPr>
      <w:r>
        <w:rPr>
          <w:rFonts w:hint="eastAsia" w:eastAsia="宋体"/>
          <w:sz w:val="24"/>
          <w:szCs w:val="21"/>
        </w:rPr>
        <w:t>[3]杨锡怡, 贾佳, 周小宇, 汪寿阳. 中美两国人工智能头部企业研发和创新的比较分析与启示. 中国科学院院刊, 2024, 39(6): 1084-1096</w:t>
      </w:r>
    </w:p>
    <w:p w14:paraId="4C858A25">
      <w:pPr>
        <w:spacing w:line="400" w:lineRule="exact"/>
        <w:ind w:firstLine="480" w:firstLineChars="200"/>
        <w:outlineLvl w:val="2"/>
        <w:rPr>
          <w:rFonts w:hint="eastAsia" w:eastAsia="宋体"/>
          <w:sz w:val="24"/>
          <w:szCs w:val="21"/>
        </w:rPr>
      </w:pPr>
      <w:r>
        <w:rPr>
          <w:rFonts w:hint="eastAsia" w:eastAsia="宋体"/>
          <w:sz w:val="24"/>
          <w:szCs w:val="21"/>
        </w:rPr>
        <w:t>[4]徐文伟,肖立志,刘合. 我国企业人工智能应用现状与挑战[J]. 中国工程科学, 2022, 24(6): 173-183 DOI:10.15302/J-SSCAE-2022.07.010</w:t>
      </w:r>
    </w:p>
    <w:p w14:paraId="5AEFAB7E">
      <w:pPr>
        <w:spacing w:line="400" w:lineRule="exact"/>
        <w:ind w:firstLine="480" w:firstLineChars="200"/>
        <w:outlineLvl w:val="2"/>
        <w:rPr>
          <w:rFonts w:hint="eastAsia" w:eastAsia="宋体"/>
          <w:sz w:val="24"/>
          <w:szCs w:val="21"/>
        </w:rPr>
      </w:pPr>
      <w:r>
        <w:rPr>
          <w:rFonts w:hint="eastAsia" w:eastAsia="宋体"/>
          <w:sz w:val="24"/>
          <w:szCs w:val="21"/>
        </w:rPr>
        <w:t>[5]李晓理,张博,王康,等.人工智能的发展及应用[J].北京工业大学学报,2020,46(06):583-590.</w:t>
      </w:r>
    </w:p>
    <w:p w14:paraId="48513795">
      <w:pPr>
        <w:spacing w:line="400" w:lineRule="exact"/>
        <w:ind w:firstLine="480" w:firstLineChars="200"/>
        <w:outlineLvl w:val="2"/>
        <w:rPr>
          <w:rFonts w:hint="eastAsia" w:eastAsia="宋体"/>
          <w:sz w:val="24"/>
          <w:szCs w:val="21"/>
        </w:rPr>
      </w:pPr>
      <w:r>
        <w:rPr>
          <w:rFonts w:hint="eastAsia" w:eastAsia="宋体"/>
          <w:sz w:val="24"/>
          <w:szCs w:val="21"/>
        </w:rPr>
        <w:t>[6]Sengar, Sandeep Singh, et al. "Generative artificial intelligence: a systematic review and applications." Multimedia Tools and Applications 84.21 (2025): 23661-23700.</w:t>
      </w:r>
    </w:p>
    <w:p w14:paraId="23AAA236">
      <w:pPr>
        <w:spacing w:line="400" w:lineRule="exact"/>
        <w:ind w:firstLine="480" w:firstLineChars="200"/>
        <w:outlineLvl w:val="2"/>
        <w:rPr>
          <w:rFonts w:hint="eastAsia" w:eastAsia="宋体"/>
          <w:sz w:val="24"/>
          <w:szCs w:val="21"/>
        </w:rPr>
      </w:pPr>
      <w:r>
        <w:rPr>
          <w:rFonts w:hint="eastAsia" w:eastAsia="宋体"/>
          <w:sz w:val="24"/>
          <w:szCs w:val="21"/>
        </w:rPr>
        <w:t>[7]安同良,吴致冶.企业人工智能技术水平的分层测度及其创新效应——基于全球知识网络视角[J].中国工业经济,2025,(06):81-100.DOI:10.19581/j.cnki.ciejournal.2025.06.005.</w:t>
      </w:r>
    </w:p>
    <w:p w14:paraId="7B884055">
      <w:pPr>
        <w:spacing w:line="400" w:lineRule="exact"/>
        <w:ind w:firstLine="480" w:firstLineChars="200"/>
        <w:outlineLvl w:val="2"/>
        <w:rPr>
          <w:rFonts w:hint="eastAsia" w:eastAsia="宋体"/>
          <w:sz w:val="24"/>
          <w:szCs w:val="21"/>
        </w:rPr>
      </w:pPr>
      <w:r>
        <w:rPr>
          <w:rFonts w:hint="eastAsia" w:eastAsia="宋体"/>
          <w:sz w:val="24"/>
          <w:szCs w:val="21"/>
        </w:rPr>
        <w:t>[8] Weber M, Beutter M, Weking J, et al. AI Startup Business Models[J]. Business &amp; Information Systems Engineering, 2022, 64: 91-109.</w:t>
      </w:r>
    </w:p>
    <w:p w14:paraId="7A0CF0BE">
      <w:pPr>
        <w:spacing w:line="400" w:lineRule="exact"/>
        <w:ind w:firstLine="480" w:firstLineChars="200"/>
        <w:outlineLvl w:val="2"/>
        <w:rPr>
          <w:rFonts w:hint="eastAsia" w:eastAsia="宋体"/>
          <w:sz w:val="24"/>
          <w:szCs w:val="21"/>
        </w:rPr>
      </w:pPr>
      <w:r>
        <w:rPr>
          <w:rFonts w:hint="eastAsia" w:eastAsia="宋体"/>
          <w:sz w:val="24"/>
          <w:szCs w:val="21"/>
        </w:rPr>
        <w:t>[9] 李晓华, 李纪珍, 高旭东, 等. 认知框架如何影响商业模式创新——人工智能企业的双案例研究[J]. 科技进步与对策, 2025, 42(19): 120-131.</w:t>
      </w:r>
    </w:p>
    <w:p w14:paraId="0234A9A5">
      <w:pPr>
        <w:spacing w:line="400" w:lineRule="exact"/>
        <w:ind w:firstLine="480" w:firstLineChars="200"/>
        <w:outlineLvl w:val="2"/>
        <w:rPr>
          <w:rFonts w:hint="eastAsia" w:eastAsia="宋体"/>
          <w:sz w:val="24"/>
          <w:szCs w:val="21"/>
        </w:rPr>
      </w:pPr>
      <w:r>
        <w:rPr>
          <w:rFonts w:hint="eastAsia" w:eastAsia="宋体"/>
          <w:sz w:val="24"/>
          <w:szCs w:val="21"/>
        </w:rPr>
        <w:t>[10] Ng A. What artificial intelligence can and can’t do right now[J]. Harvard Business Review, 2016.</w:t>
      </w:r>
    </w:p>
    <w:p w14:paraId="1AD634C5">
      <w:pPr>
        <w:spacing w:line="400" w:lineRule="exact"/>
        <w:ind w:firstLine="480" w:firstLineChars="200"/>
        <w:outlineLvl w:val="2"/>
        <w:rPr>
          <w:rFonts w:hint="eastAsia" w:eastAsia="宋体"/>
          <w:sz w:val="24"/>
          <w:szCs w:val="21"/>
        </w:rPr>
      </w:pPr>
      <w:r>
        <w:rPr>
          <w:rFonts w:hint="eastAsia" w:eastAsia="宋体"/>
          <w:sz w:val="24"/>
          <w:szCs w:val="21"/>
        </w:rPr>
        <w:t>[11] Bessen J, Impink S M, Reichensperger L, et al. The role of data for AI startup growth[J]. Research Policy, 2022, 51(5): 104513.</w:t>
      </w:r>
    </w:p>
    <w:p w14:paraId="6E5911F2">
      <w:pPr>
        <w:spacing w:line="400" w:lineRule="exact"/>
        <w:ind w:firstLine="480" w:firstLineChars="200"/>
        <w:outlineLvl w:val="2"/>
        <w:rPr>
          <w:rFonts w:hint="eastAsia" w:eastAsia="宋体"/>
          <w:sz w:val="24"/>
          <w:szCs w:val="21"/>
        </w:rPr>
      </w:pPr>
      <w:r>
        <w:rPr>
          <w:rFonts w:hint="eastAsia" w:eastAsia="宋体"/>
          <w:sz w:val="24"/>
          <w:szCs w:val="21"/>
        </w:rPr>
        <w:t>[12] Bessen J E, Impink S M, Reichensperger L, et al. The business of AI startups[R]. Boston University School of Law, Law and Economics Research Paper, 2023 (18-28).</w:t>
      </w:r>
    </w:p>
    <w:p w14:paraId="016344FD">
      <w:pPr>
        <w:spacing w:line="400" w:lineRule="exact"/>
        <w:ind w:firstLine="480" w:firstLineChars="200"/>
        <w:outlineLvl w:val="2"/>
        <w:rPr>
          <w:rFonts w:hint="eastAsia" w:eastAsia="宋体"/>
          <w:sz w:val="24"/>
          <w:szCs w:val="21"/>
        </w:rPr>
      </w:pPr>
      <w:r>
        <w:rPr>
          <w:rFonts w:hint="eastAsia" w:eastAsia="宋体"/>
          <w:sz w:val="24"/>
          <w:szCs w:val="21"/>
        </w:rPr>
        <w:t>[13] Benzina K. Cloud infrastructure-as-a-service as an essential facility: Market structure, competition, and the need for industry and regulatory solutions[J]. Berkeley Technology Law Journal, 2019, 34: 119.</w:t>
      </w:r>
    </w:p>
    <w:p w14:paraId="0D5B6A36">
      <w:pPr>
        <w:spacing w:line="400" w:lineRule="exact"/>
        <w:ind w:firstLine="480" w:firstLineChars="200"/>
        <w:outlineLvl w:val="2"/>
        <w:rPr>
          <w:rFonts w:hint="eastAsia" w:eastAsia="宋体"/>
          <w:sz w:val="24"/>
          <w:szCs w:val="21"/>
        </w:rPr>
      </w:pPr>
      <w:r>
        <w:rPr>
          <w:rFonts w:hint="eastAsia" w:eastAsia="宋体"/>
          <w:sz w:val="24"/>
          <w:szCs w:val="21"/>
        </w:rPr>
        <w:t>[14] Khan L M. Amazon’s antitrust paradox[J]. Yale Law Journal, 2017.</w:t>
      </w:r>
    </w:p>
    <w:p w14:paraId="1F2C7D15">
      <w:pPr>
        <w:spacing w:line="400" w:lineRule="exact"/>
        <w:ind w:firstLine="480" w:firstLineChars="200"/>
        <w:outlineLvl w:val="2"/>
        <w:rPr>
          <w:rFonts w:hint="eastAsia" w:eastAsia="宋体"/>
          <w:sz w:val="24"/>
          <w:szCs w:val="21"/>
        </w:rPr>
      </w:pPr>
      <w:r>
        <w:rPr>
          <w:rFonts w:hint="eastAsia" w:eastAsia="宋体"/>
          <w:sz w:val="24"/>
          <w:szCs w:val="21"/>
        </w:rPr>
        <w:t>[15] Berente N, Dame N. Call for Papers MISQ Special Issue on Special Issue Editors[J]. 2019: 1-5.</w:t>
      </w:r>
    </w:p>
    <w:p w14:paraId="75B8E132">
      <w:pPr>
        <w:spacing w:line="400" w:lineRule="exact"/>
        <w:ind w:firstLine="480" w:firstLineChars="200"/>
        <w:outlineLvl w:val="2"/>
        <w:rPr>
          <w:rFonts w:hint="eastAsia" w:eastAsia="宋体"/>
          <w:sz w:val="24"/>
          <w:szCs w:val="21"/>
        </w:rPr>
      </w:pPr>
      <w:r>
        <w:rPr>
          <w:rFonts w:hint="eastAsia" w:eastAsia="宋体"/>
          <w:sz w:val="24"/>
          <w:szCs w:val="21"/>
        </w:rPr>
        <w:t>[16] Rai A, Constantinides P, Sarker S. Editor’s Comments: Next-Generation Digital Platforms: Toward Human–AI Hybrids[J]. Management Information Systems Quarterly, 2019, 43(1).</w:t>
      </w:r>
    </w:p>
    <w:p w14:paraId="3E84621B">
      <w:pPr>
        <w:spacing w:line="400" w:lineRule="exact"/>
        <w:ind w:firstLine="480" w:firstLineChars="200"/>
        <w:outlineLvl w:val="2"/>
        <w:rPr>
          <w:rFonts w:hint="eastAsia" w:eastAsia="宋体"/>
          <w:sz w:val="24"/>
          <w:szCs w:val="21"/>
        </w:rPr>
      </w:pPr>
      <w:r>
        <w:rPr>
          <w:rFonts w:hint="eastAsia" w:eastAsia="宋体"/>
          <w:sz w:val="24"/>
          <w:szCs w:val="21"/>
        </w:rPr>
        <w:t>[17] Alsheibani S, Cheung D Y, Messom D C. Factors Inhibiting the Adoption of Artificial Intelligence at organizational-level: A Preliminary Investigation[C]//AMCIS 2019 Proceedings. 2019.</w:t>
      </w:r>
    </w:p>
    <w:p w14:paraId="2AAF32B3">
      <w:pPr>
        <w:spacing w:line="400" w:lineRule="exact"/>
        <w:ind w:firstLine="480" w:firstLineChars="200"/>
        <w:outlineLvl w:val="2"/>
        <w:rPr>
          <w:rFonts w:hint="eastAsia" w:eastAsia="宋体"/>
          <w:sz w:val="24"/>
          <w:szCs w:val="21"/>
        </w:rPr>
      </w:pPr>
      <w:r>
        <w:rPr>
          <w:rFonts w:hint="eastAsia" w:eastAsia="宋体"/>
          <w:sz w:val="24"/>
          <w:szCs w:val="21"/>
        </w:rPr>
        <w:t>[18] Casado M, Bornstein M. The New Business of AI (and How It’s Different From Traditional Software)[EB/OL]. 2020.</w:t>
      </w:r>
    </w:p>
    <w:p w14:paraId="7874E360">
      <w:pPr>
        <w:spacing w:line="400" w:lineRule="exact"/>
        <w:ind w:firstLine="480" w:firstLineChars="200"/>
        <w:outlineLvl w:val="2"/>
        <w:rPr>
          <w:rFonts w:hint="eastAsia" w:eastAsia="宋体"/>
          <w:sz w:val="24"/>
          <w:szCs w:val="21"/>
        </w:rPr>
      </w:pPr>
      <w:r>
        <w:rPr>
          <w:rFonts w:hint="eastAsia" w:eastAsia="宋体"/>
          <w:sz w:val="24"/>
          <w:szCs w:val="21"/>
        </w:rPr>
        <w:t>[19] Al-Razouki M M. The Long Tail of Artificial Intelligence[EB/OL]. 2018.</w:t>
      </w:r>
    </w:p>
    <w:p w14:paraId="1BE6E47D">
      <w:pPr>
        <w:spacing w:line="400" w:lineRule="exact"/>
        <w:ind w:firstLine="480" w:firstLineChars="200"/>
        <w:outlineLvl w:val="2"/>
        <w:rPr>
          <w:rFonts w:hint="eastAsia" w:eastAsia="宋体"/>
          <w:sz w:val="24"/>
          <w:szCs w:val="21"/>
        </w:rPr>
      </w:pPr>
    </w:p>
    <w:p w14:paraId="78FB2587">
      <w:pPr>
        <w:spacing w:line="400" w:lineRule="exact"/>
        <w:ind w:firstLine="480" w:firstLineChars="200"/>
        <w:outlineLvl w:val="2"/>
        <w:rPr>
          <w:rFonts w:hint="eastAsia" w:eastAsia="宋体"/>
          <w:sz w:val="24"/>
          <w:szCs w:val="21"/>
        </w:rPr>
      </w:pPr>
      <w:r>
        <w:rPr>
          <w:rFonts w:hint="eastAsia" w:eastAsia="宋体"/>
          <w:sz w:val="24"/>
          <w:szCs w:val="21"/>
        </w:rPr>
        <w:t>[20] 董明志. 应用企业效绩评价体系及评价指标应注意的几个问题[J]. 财务与会计, 2000, (6): 25-26.</w:t>
      </w:r>
    </w:p>
    <w:p w14:paraId="2C63BF54">
      <w:pPr>
        <w:spacing w:line="400" w:lineRule="exact"/>
        <w:ind w:firstLine="480" w:firstLineChars="200"/>
        <w:outlineLvl w:val="2"/>
        <w:rPr>
          <w:rFonts w:hint="eastAsia" w:eastAsia="宋体"/>
          <w:sz w:val="24"/>
          <w:szCs w:val="21"/>
        </w:rPr>
      </w:pPr>
      <w:r>
        <w:rPr>
          <w:rFonts w:hint="eastAsia" w:eastAsia="宋体"/>
          <w:sz w:val="24"/>
          <w:szCs w:val="21"/>
        </w:rPr>
        <w:t>[21] 李宝仁, 王振蓉. 我国上市公司盈利能力与资本结构的实证分析[J]. 数量经济技术经济研究, 2003, (4): 150-153.</w:t>
      </w:r>
    </w:p>
    <w:p w14:paraId="6C8F7466">
      <w:pPr>
        <w:spacing w:line="400" w:lineRule="exact"/>
        <w:ind w:firstLine="480" w:firstLineChars="200"/>
        <w:outlineLvl w:val="2"/>
        <w:rPr>
          <w:rFonts w:hint="eastAsia" w:eastAsia="宋体"/>
          <w:sz w:val="24"/>
          <w:szCs w:val="21"/>
        </w:rPr>
      </w:pPr>
      <w:r>
        <w:rPr>
          <w:rFonts w:hint="eastAsia" w:eastAsia="宋体"/>
          <w:sz w:val="24"/>
          <w:szCs w:val="21"/>
        </w:rPr>
        <w:t>[22] 段翠莲. 对企业盈利能力分析的探究[J]. 中国外资(上半月), 2012, (7): 27-28.</w:t>
      </w:r>
    </w:p>
    <w:p w14:paraId="1CF8B764">
      <w:pPr>
        <w:spacing w:line="400" w:lineRule="exact"/>
        <w:ind w:firstLine="480" w:firstLineChars="200"/>
        <w:outlineLvl w:val="2"/>
        <w:rPr>
          <w:rFonts w:hint="eastAsia" w:eastAsia="宋体"/>
          <w:sz w:val="24"/>
          <w:szCs w:val="21"/>
        </w:rPr>
      </w:pPr>
      <w:r>
        <w:rPr>
          <w:rFonts w:hint="eastAsia" w:eastAsia="宋体"/>
          <w:sz w:val="24"/>
          <w:szCs w:val="21"/>
        </w:rPr>
        <w:t>[23] 王芳. 企业盈利能力分析探索[J]. 中国总会计师, 2009, (6): 88-89.</w:t>
      </w:r>
    </w:p>
    <w:p w14:paraId="55B27194">
      <w:pPr>
        <w:spacing w:line="400" w:lineRule="exact"/>
        <w:ind w:firstLine="480" w:firstLineChars="200"/>
        <w:outlineLvl w:val="2"/>
        <w:rPr>
          <w:rFonts w:hint="eastAsia" w:eastAsia="宋体"/>
          <w:sz w:val="24"/>
          <w:szCs w:val="21"/>
        </w:rPr>
      </w:pPr>
      <w:r>
        <w:rPr>
          <w:rFonts w:hint="eastAsia" w:eastAsia="宋体"/>
          <w:sz w:val="24"/>
          <w:szCs w:val="21"/>
        </w:rPr>
        <w:t>[24] 李明伟, 莫生红. 管理会计制度创新探索——瓶颈会计初探[J]. 财会通讯(综合版), 2008, (6): 43-45.</w:t>
      </w:r>
    </w:p>
    <w:p w14:paraId="0CA019D5">
      <w:pPr>
        <w:spacing w:line="400" w:lineRule="exact"/>
        <w:ind w:firstLine="480" w:firstLineChars="200"/>
        <w:outlineLvl w:val="2"/>
        <w:rPr>
          <w:rFonts w:hint="eastAsia" w:eastAsia="宋体"/>
          <w:sz w:val="24"/>
          <w:szCs w:val="21"/>
        </w:rPr>
      </w:pPr>
      <w:r>
        <w:rPr>
          <w:rFonts w:hint="eastAsia" w:eastAsia="宋体"/>
          <w:sz w:val="24"/>
          <w:szCs w:val="21"/>
        </w:rPr>
        <w:t>[25] 陈鑫子. 轻资产模式下互联网上市公司盈利能力分析[J]. 财会通讯, 2019, (17): 58-62.</w:t>
      </w:r>
    </w:p>
    <w:p w14:paraId="16070F81">
      <w:pPr>
        <w:spacing w:line="400" w:lineRule="exact"/>
        <w:ind w:firstLine="480" w:firstLineChars="200"/>
        <w:outlineLvl w:val="2"/>
        <w:rPr>
          <w:rFonts w:hint="eastAsia" w:eastAsia="宋体"/>
          <w:sz w:val="24"/>
          <w:szCs w:val="21"/>
        </w:rPr>
      </w:pPr>
      <w:r>
        <w:rPr>
          <w:rFonts w:hint="eastAsia" w:eastAsia="宋体"/>
          <w:sz w:val="24"/>
          <w:szCs w:val="21"/>
        </w:rPr>
        <w:t>[26] 李剑锋, 李一军, 祁威, 等. 数据挖掘在公司财务分析中的应用[J]. 计算机工程与应用, 2005, 41(2): 217-219.</w:t>
      </w:r>
    </w:p>
    <w:p w14:paraId="0530EC55">
      <w:pPr>
        <w:spacing w:line="400" w:lineRule="exact"/>
        <w:ind w:firstLine="480" w:firstLineChars="200"/>
        <w:outlineLvl w:val="2"/>
        <w:rPr>
          <w:rFonts w:hint="eastAsia" w:eastAsia="宋体"/>
          <w:sz w:val="24"/>
          <w:szCs w:val="21"/>
        </w:rPr>
      </w:pPr>
      <w:r>
        <w:rPr>
          <w:rFonts w:hint="eastAsia" w:eastAsia="宋体"/>
          <w:sz w:val="24"/>
          <w:szCs w:val="21"/>
        </w:rPr>
        <w:t>[27] 徐汪洋. 基于人工智能的服装纺织行业上市公司盈利能力综合评估指标构建[J]. 统计与应用, 2024, 13: 1018.</w:t>
      </w:r>
    </w:p>
    <w:p w14:paraId="6B03910C">
      <w:pPr>
        <w:spacing w:line="400" w:lineRule="exact"/>
        <w:ind w:firstLine="480" w:firstLineChars="200"/>
        <w:outlineLvl w:val="2"/>
        <w:rPr>
          <w:rFonts w:hint="default" w:eastAsia="宋体"/>
          <w:sz w:val="24"/>
          <w:szCs w:val="21"/>
          <w:lang w:val="en-US"/>
        </w:rPr>
      </w:pPr>
      <w:r>
        <w:rPr>
          <w:rFonts w:hint="default"/>
          <w:sz w:val="24"/>
          <w:szCs w:val="21"/>
          <w:lang w:val="en-US"/>
        </w:rPr>
        <w:t>[28]Deloitte AI Institute. State of Generative AI in the Enterprise: Now decides next[R/OL].(2024-01-15)[2026-02-28].https://www2.deloitte.com/us/en/pages/consulting/articles/state-of-generative-ai-in-the-enterprise.html.</w:t>
      </w:r>
    </w:p>
    <w:p w14:paraId="5632CD7C">
      <w:pPr>
        <w:spacing w:line="400" w:lineRule="exact"/>
        <w:outlineLvl w:val="2"/>
        <w:rPr>
          <w:sz w:val="24"/>
          <w:szCs w:val="21"/>
        </w:rPr>
      </w:pPr>
    </w:p>
    <w:sectPr>
      <w:footerReference r:id="rId10" w:type="default"/>
      <w:footnotePr>
        <w:numFmt w:val="decimalEnclosedCircleChinese"/>
      </w:footnotePr>
      <w:pgSz w:w="11906" w:h="16838"/>
      <w:pgMar w:top="2552" w:right="1701" w:bottom="2268" w:left="1985" w:header="851" w:footer="851" w:gutter="0"/>
      <w:pgBorders>
        <w:top w:val="none" w:sz="0" w:space="0"/>
        <w:left w:val="none" w:sz="0" w:space="0"/>
        <w:bottom w:val="none" w:sz="0" w:space="0"/>
        <w:right w:val="none" w:sz="0" w:space="0"/>
      </w:pgBorders>
      <w:cols w:space="720" w:num="1"/>
      <w:docGrid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86"/>
    <w:family w:val="auto"/>
    <w:pitch w:val="default"/>
    <w:sig w:usb0="E0002AEF" w:usb1="C0007841" w:usb2="00000009" w:usb3="00000000" w:csb0="400001FF" w:csb1="FFFF0000"/>
  </w:font>
  <w:font w:name="宋体">
    <w:altName w:val="汉仪书宋二KW"/>
    <w:panose1 w:val="00000000000000000000"/>
    <w:charset w:val="00"/>
    <w:family w:val="auto"/>
    <w:pitch w:val="default"/>
    <w:sig w:usb0="00000000" w:usb1="00000000" w:usb2="00000000" w:usb3="00000000" w:csb0="00000000" w:csb1="00000000"/>
  </w:font>
  <w:font w:name="Wingdings">
    <w:panose1 w:val="05000000000000000000"/>
    <w:charset w:val="02"/>
    <w:family w:val="auto"/>
    <w:pitch w:val="default"/>
    <w:sig w:usb0="00000000" w:usb1="00000000" w:usb2="00000000" w:usb3="00000000" w:csb0="80000000" w:csb1="00000000"/>
  </w:font>
  <w:font w:name="Arial">
    <w:panose1 w:val="020B0704020202020204"/>
    <w:charset w:val="01"/>
    <w:family w:val="swiss"/>
    <w:pitch w:val="default"/>
    <w:sig w:usb0="E0002AFF" w:usb1="C0007843" w:usb2="00000009" w:usb3="00000000" w:csb0="400001FF" w:csb1="FFFF0000"/>
  </w:font>
  <w:font w:name="黑体">
    <w:altName w:val="汉仪中黑KW"/>
    <w:panose1 w:val="02010609060101010101"/>
    <w:charset w:val="86"/>
    <w:family w:val="auto"/>
    <w:pitch w:val="default"/>
    <w:sig w:usb0="800002BF" w:usb1="38CF7CFA" w:usb2="00000016" w:usb3="00000000" w:csb0="00040001" w:csb1="00000000"/>
  </w:font>
  <w:font w:name="Courier New">
    <w:panose1 w:val="02070609020205020404"/>
    <w:charset w:val="01"/>
    <w:family w:val="modern"/>
    <w:pitch w:val="default"/>
    <w:sig w:usb0="E0002AFF" w:usb1="C0007843" w:usb2="00000009" w:usb3="00000000" w:csb0="400001FF" w:csb1="FFFF0000"/>
  </w:font>
  <w:font w:name="Symbol">
    <w:altName w:val="Kingsoft Sign"/>
    <w:panose1 w:val="05050102010706020507"/>
    <w:charset w:val="02"/>
    <w:family w:val="roman"/>
    <w:pitch w:val="default"/>
    <w:sig w:usb0="00000000" w:usb1="00000000" w:usb2="00000000" w:usb3="00000000" w:csb0="80000000" w:csb1="00000000"/>
  </w:font>
  <w:font w:name="Calibri">
    <w:altName w:val="Helvetica Neue"/>
    <w:panose1 w:val="020F0502020204030204"/>
    <w:charset w:val="00"/>
    <w:family w:val="swiss"/>
    <w:pitch w:val="default"/>
    <w:sig w:usb0="00000000" w:usb1="00000000" w:usb2="00000001" w:usb3="00000000" w:csb0="0000019F" w:csb1="00000000"/>
  </w:font>
  <w:font w:name="汉仪书宋二KW">
    <w:panose1 w:val="00020600040101010101"/>
    <w:charset w:val="86"/>
    <w:family w:val="auto"/>
    <w:pitch w:val="default"/>
    <w:sig w:usb0="A00002BF" w:usb1="18EF7CFA" w:usb2="00000016" w:usb3="00000000" w:csb0="00040000" w:csb1="00000000"/>
  </w:font>
  <w:font w:name="汉仪中黑KW">
    <w:panose1 w:val="00020600040101010101"/>
    <w:charset w:val="86"/>
    <w:family w:val="auto"/>
    <w:pitch w:val="default"/>
    <w:sig w:usb0="A00002BF" w:usb1="18EF7CFA" w:usb2="00000016" w:usb3="00000000" w:csb0="00040000" w:csb1="00000000"/>
  </w:font>
  <w:font w:name="Helvetica Neue">
    <w:panose1 w:val="02000503000000020004"/>
    <w:charset w:val="00"/>
    <w:family w:val="auto"/>
    <w:pitch w:val="default"/>
    <w:sig w:usb0="E50002FF" w:usb1="500079DB" w:usb2="00000010" w:usb3="00000000" w:csb0="00000000" w:csb1="00000000"/>
  </w:font>
  <w:font w:name="Cambria Math">
    <w:altName w:val="Kingsoft Math"/>
    <w:panose1 w:val="02040503050406030204"/>
    <w:charset w:val="00"/>
    <w:family w:val="roman"/>
    <w:pitch w:val="default"/>
    <w:sig w:usb0="00000000" w:usb1="00000000" w:usb2="02000000" w:usb3="00000000" w:csb0="2000019F" w:csb1="00000000"/>
  </w:font>
  <w:font w:name="Kingsoft Math">
    <w:panose1 w:val="02040503050406030204"/>
    <w:charset w:val="00"/>
    <w:family w:val="auto"/>
    <w:pitch w:val="default"/>
    <w:sig w:usb0="80000087" w:usb1="00002068" w:usb2="00000000" w:usb3="00000000" w:csb0="2000019F" w:csb1="00000000"/>
  </w:font>
  <w:font w:name="Kingsoft Sign">
    <w:panose1 w:val="05050102010706020507"/>
    <w:charset w:val="00"/>
    <w:family w:val="auto"/>
    <w:pitch w:val="default"/>
    <w:sig w:usb0="00000000" w:usb1="10000000" w:usb2="00000000" w:usb3="00000000" w:csb0="00000001" w:csb1="00000000"/>
  </w:font>
  <w:font w:name="宋体-简">
    <w:panose1 w:val="02010800040101010101"/>
    <w:charset w:val="86"/>
    <w:family w:val="auto"/>
    <w:pitch w:val="default"/>
    <w:sig w:usb0="00000001" w:usb1="080F0000" w:usb2="00000000" w:usb3="00000000" w:csb0="00040000" w:csb1="00000000"/>
  </w:font>
  <w:font w:name="DejaVu Math TeX Gyre">
    <w:panose1 w:val="02000503000000000000"/>
    <w:charset w:val="00"/>
    <w:family w:val="auto"/>
    <w:pitch w:val="default"/>
    <w:sig w:usb0="A10000EF" w:usb1="4201F9EE" w:usb2="02000000" w:usb3="00000000" w:csb0="60000193" w:csb1="0DD40000"/>
  </w:font>
  <w:font w:name="Apple Symbols">
    <w:panose1 w:val="02000000000000000000"/>
    <w:charset w:val="00"/>
    <w:family w:val="auto"/>
    <w:pitch w:val="default"/>
    <w:sig w:usb0="800000A3" w:usb1="08007BEB" w:usb2="01840034" w:usb3="0000A268" w:csb0="200001FB" w:csb1="DDFF0000"/>
  </w:font>
  <w:font w:name="Menlo">
    <w:panose1 w:val="020B0609030804020204"/>
    <w:charset w:val="00"/>
    <w:family w:val="auto"/>
    <w:pitch w:val="default"/>
    <w:sig w:usb0="E60022FF" w:usb1="D200F9FB" w:usb2="02000028" w:usb3="00000000" w:csb0="600001DF" w:csb1="FFDF0000"/>
  </w:font>
  <w:font w:name="Arial">
    <w:panose1 w:val="020B0704020202020204"/>
    <w:charset w:val="00"/>
    <w:family w:val="auto"/>
    <w:pitch w:val="default"/>
    <w:sig w:usb0="E0002AFF" w:usb1="C0007843" w:usb2="00000009" w:usb3="00000000" w:csb0="400001FF" w:csb1="FFFF0000"/>
  </w:font>
  <w:font w:name="黑体-简">
    <w:panose1 w:val="00000000000000000000"/>
    <w:charset w:val="86"/>
    <w:family w:val="auto"/>
    <w:pitch w:val="default"/>
    <w:sig w:usb0="8000002F" w:usb1="0800004A" w:usb2="00000000" w:usb3="00000000" w:csb0="203E0000" w:csb1="00000000"/>
  </w:font>
  <w:font w:name="Arial Unicode MS">
    <w:panose1 w:val="020B0604020202020204"/>
    <w:charset w:val="86"/>
    <w:family w:val="auto"/>
    <w:pitch w:val="default"/>
    <w:sig w:usb0="FFFFFFFF" w:usb1="E9FFFFFF" w:usb2="0000003F" w:usb3="00000000" w:csb0="603F01FF" w:csb1="FFFF0000"/>
  </w:font>
  <w:font w:name="Cambria">
    <w:altName w:val="苹方-简"/>
    <w:panose1 w:val="00000000000000000000"/>
    <w:charset w:val="00"/>
    <w:family w:val="auto"/>
    <w:pitch w:val="default"/>
    <w:sig w:usb0="00000000" w:usb1="00000000" w:usb2="00000000" w:usb3="00000000" w:csb0="00000000" w:csb1="00000000"/>
  </w:font>
  <w:font w:name="苹方-简">
    <w:altName w:val="Times New Roman"/>
    <w:panose1 w:val="020B0600000000000000"/>
    <w:charset w:val="00"/>
    <w:family w:val="auto"/>
    <w:pitch w:val="default"/>
    <w:sig w:usb0="A00002FF" w:usb1="7ACFFDFB" w:usb2="00000017" w:usb3="00000000" w:csb0="00040001"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3CFF4494">
    <w:pPr>
      <w:pStyle w:val="18"/>
      <w:jc w:val="right"/>
    </w:pPr>
  </w:p>
  <w:p w14:paraId="1ECF9010">
    <w:pPr>
      <w:pStyle w:val="18"/>
      <w:jc w:val="right"/>
    </w:pP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291AD92A">
    <w:pPr>
      <w:pStyle w:val="18"/>
      <w:jc w:val="right"/>
    </w:pPr>
    <w:r>
      <w:fldChar w:fldCharType="begin"/>
    </w:r>
    <w:r>
      <w:instrText xml:space="preserve">PAGE   \* MERGEFORMAT</w:instrText>
    </w:r>
    <w:r>
      <w:fldChar w:fldCharType="separate"/>
    </w:r>
    <w:r>
      <w:rPr>
        <w:lang w:val="zh-CN"/>
      </w:rPr>
      <w:t>I</w:t>
    </w:r>
    <w:r>
      <w:fldChar w:fldCharType="end"/>
    </w:r>
  </w:p>
  <w:p w14:paraId="2B990540">
    <w:pPr>
      <w:pStyle w:val="18"/>
      <w:jc w:val="right"/>
    </w:pPr>
  </w:p>
</w:ftr>
</file>

<file path=word/footer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312DAB98">
    <w:pPr>
      <w:pStyle w:val="18"/>
      <w:jc w:val="right"/>
    </w:pPr>
    <w:r>
      <w:fldChar w:fldCharType="begin"/>
    </w:r>
    <w:r>
      <w:instrText xml:space="preserve">PAGE   \* MERGEFORMAT</w:instrText>
    </w:r>
    <w:r>
      <w:fldChar w:fldCharType="separate"/>
    </w:r>
    <w:r>
      <w:rPr>
        <w:lang w:val="zh-CN"/>
      </w:rPr>
      <w:t>I</w:t>
    </w:r>
    <w:r>
      <w:fldChar w:fldCharType="end"/>
    </w:r>
  </w:p>
  <w:p w14:paraId="33C1C274">
    <w:pPr>
      <w:pStyle w:val="18"/>
      <w:jc w:val="right"/>
    </w:pPr>
  </w:p>
</w:ftr>
</file>

<file path=word/footer4.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09B8F798">
    <w:pPr>
      <w:pStyle w:val="18"/>
      <w:jc w:val="right"/>
      <w:rPr>
        <w:rFonts w:eastAsia="宋体"/>
        <w:lang w:val="zh-CN"/>
      </w:rPr>
    </w:pPr>
    <w:r>
      <w:fldChar w:fldCharType="begin"/>
    </w:r>
    <w:r>
      <w:instrText xml:space="preserve"> PAGE   \* MERGEFORMAT </w:instrText>
    </w:r>
    <w:r>
      <w:fldChar w:fldCharType="separate"/>
    </w:r>
    <w:r>
      <w:rPr>
        <w:lang w:val="zh-CN"/>
      </w:rPr>
      <w:t>V</w:t>
    </w:r>
    <w:r>
      <w:rPr>
        <w:lang w:val="zh-CN"/>
      </w:rPr>
      <w:fldChar w:fldCharType="end"/>
    </w:r>
  </w:p>
  <w:p w14:paraId="64AE6566">
    <w:pPr>
      <w:pStyle w:val="18"/>
      <w:jc w:val="right"/>
    </w:pPr>
  </w:p>
</w:ftr>
</file>

<file path=word/footer5.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04C8669B">
    <w:pPr>
      <w:pStyle w:val="18"/>
      <w:jc w:val="right"/>
      <w:rPr>
        <w:rFonts w:eastAsia="宋体"/>
        <w:lang w:val="zh-CN"/>
      </w:rPr>
    </w:pPr>
    <w:r>
      <w:fldChar w:fldCharType="begin"/>
    </w:r>
    <w:r>
      <w:instrText xml:space="preserve"> PAGE   \* MERGEFORMAT </w:instrText>
    </w:r>
    <w:r>
      <w:fldChar w:fldCharType="separate"/>
    </w:r>
    <w:r>
      <w:rPr>
        <w:lang w:val="zh-CN"/>
      </w:rPr>
      <w:t>10</w:t>
    </w:r>
    <w:r>
      <w:rPr>
        <w:lang w:val="zh-CN"/>
      </w:rPr>
      <w:fldChar w:fldCharType="end"/>
    </w:r>
  </w:p>
  <w:p w14:paraId="30758F0C">
    <w:pPr>
      <w:pStyle w:val="18"/>
      <w:jc w:val="right"/>
    </w:pPr>
  </w:p>
</w:ftr>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25CD7791">
    <w:pPr>
      <w:pStyle w:val="19"/>
      <w:rPr>
        <w:szCs w:val="21"/>
      </w:rPr>
    </w:pP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43939DBF">
    <w:pPr>
      <w:pStyle w:val="19"/>
      <w:rPr>
        <w:szCs w:val="21"/>
      </w:rPr>
    </w:pPr>
  </w:p>
</w:hdr>
</file>

<file path=word/header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4C9F4200">
    <w:pPr>
      <w:pStyle w:val="19"/>
      <w:pBdr>
        <w:bottom w:val="single" w:color="auto" w:sz="4" w:space="1"/>
      </w:pBdr>
      <w:rPr>
        <w:sz w:val="21"/>
        <w:szCs w:val="21"/>
      </w:rPr>
    </w:pPr>
    <w:r>
      <w:rPr>
        <w:rFonts w:hint="eastAsia"/>
        <w:sz w:val="21"/>
        <w:szCs w:val="21"/>
      </w:rPr>
      <w:t>论文排版机器人PaperYes制作的论文模板</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B56E4D0B"/>
    <w:multiLevelType w:val="singleLevel"/>
    <w:tmpl w:val="B56E4D0B"/>
    <w:lvl w:ilvl="0" w:tentative="0">
      <w:start w:val="1"/>
      <w:numFmt w:val="chineseCounting"/>
      <w:suff w:val="nothing"/>
      <w:lvlText w:val="第%1，"/>
      <w:lvlJc w:val="left"/>
      <w:rPr>
        <w:rFonts w:hint="eastAsia"/>
      </w:rPr>
    </w:lvl>
  </w:abstractNum>
  <w:abstractNum w:abstractNumId="1">
    <w:nsid w:val="BF5F66B3"/>
    <w:multiLevelType w:val="singleLevel"/>
    <w:tmpl w:val="BF5F66B3"/>
    <w:lvl w:ilvl="0" w:tentative="0">
      <w:start w:val="1"/>
      <w:numFmt w:val="chineseCounting"/>
      <w:suff w:val="nothing"/>
      <w:lvlText w:val="第%1，"/>
      <w:lvlJc w:val="left"/>
      <w:rPr>
        <w:rFonts w:hint="eastAsia"/>
      </w:rPr>
    </w:lvl>
  </w:abstractNum>
  <w:abstractNum w:abstractNumId="2">
    <w:nsid w:val="BFFCBEBC"/>
    <w:multiLevelType w:val="multilevel"/>
    <w:tmpl w:val="BFFCBEBC"/>
    <w:lvl w:ilvl="0" w:tentative="0">
      <w:start w:val="1"/>
      <w:numFmt w:val="decimal"/>
      <w:suff w:val="space"/>
      <w:lvlText w:val="%1"/>
      <w:lvlJc w:val="left"/>
      <w:pPr>
        <w:ind w:left="0" w:leftChars="0" w:firstLine="0" w:firstLineChars="0"/>
      </w:pPr>
      <w:rPr>
        <w:rFonts w:hint="default"/>
      </w:rPr>
    </w:lvl>
    <w:lvl w:ilvl="1" w:tentative="0">
      <w:start w:val="1"/>
      <w:numFmt w:val="decimal"/>
      <w:suff w:val="space"/>
      <w:lvlText w:val="%1.%2"/>
      <w:lvlJc w:val="left"/>
      <w:pPr>
        <w:ind w:left="0" w:leftChars="0" w:firstLine="0" w:firstLineChars="0"/>
      </w:pPr>
      <w:rPr>
        <w:rFonts w:hint="default"/>
      </w:rPr>
    </w:lvl>
    <w:lvl w:ilvl="2" w:tentative="0">
      <w:start w:val="1"/>
      <w:numFmt w:val="decimal"/>
      <w:suff w:val="space"/>
      <w:lvlText w:val="%1.%2.%3"/>
      <w:lvlJc w:val="left"/>
      <w:pPr>
        <w:ind w:left="0" w:leftChars="0" w:firstLine="0" w:firstLineChars="0"/>
      </w:pPr>
      <w:rPr>
        <w:rFonts w:hint="default"/>
      </w:rPr>
    </w:lvl>
    <w:lvl w:ilvl="3" w:tentative="0">
      <w:start w:val="1"/>
      <w:numFmt w:val="decimal"/>
      <w:suff w:val="space"/>
      <w:lvlText w:val="%1.%2.%3.%4"/>
      <w:lvlJc w:val="left"/>
      <w:pPr>
        <w:ind w:left="0" w:leftChars="0" w:firstLine="0" w:firstLineChars="0"/>
      </w:pPr>
      <w:rPr>
        <w:rFonts w:hint="default"/>
      </w:rPr>
    </w:lvl>
    <w:lvl w:ilvl="4" w:tentative="0">
      <w:start w:val="1"/>
      <w:numFmt w:val="decimal"/>
      <w:suff w:val="space"/>
      <w:lvlText w:val="%1.%2.%3.%4.%5"/>
      <w:lvlJc w:val="left"/>
      <w:pPr>
        <w:ind w:left="0" w:leftChars="0" w:firstLine="0" w:firstLineChars="0"/>
      </w:pPr>
      <w:rPr>
        <w:rFonts w:hint="default"/>
      </w:rPr>
    </w:lvl>
    <w:lvl w:ilvl="5" w:tentative="0">
      <w:start w:val="1"/>
      <w:numFmt w:val="decimal"/>
      <w:suff w:val="space"/>
      <w:lvlText w:val="%1.%2.%3.%4.%5.%6"/>
      <w:lvlJc w:val="left"/>
      <w:pPr>
        <w:ind w:left="0" w:leftChars="0" w:firstLine="0" w:firstLineChars="0"/>
      </w:pPr>
      <w:rPr>
        <w:rFonts w:hint="default"/>
      </w:rPr>
    </w:lvl>
    <w:lvl w:ilvl="6" w:tentative="0">
      <w:start w:val="1"/>
      <w:numFmt w:val="decimal"/>
      <w:suff w:val="space"/>
      <w:lvlText w:val="%1.%2.%3.%4.%5.%6.%7"/>
      <w:lvlJc w:val="left"/>
      <w:pPr>
        <w:ind w:left="0" w:leftChars="0" w:firstLine="0" w:firstLineChars="0"/>
      </w:pPr>
      <w:rPr>
        <w:rFonts w:hint="default"/>
      </w:rPr>
    </w:lvl>
    <w:lvl w:ilvl="7" w:tentative="0">
      <w:start w:val="1"/>
      <w:numFmt w:val="decimal"/>
      <w:suff w:val="space"/>
      <w:lvlText w:val="%1.%2.%3.%4.%5.%6.%7.%8"/>
      <w:lvlJc w:val="left"/>
      <w:pPr>
        <w:ind w:left="0" w:leftChars="0" w:firstLine="0" w:firstLineChars="0"/>
      </w:pPr>
      <w:rPr>
        <w:rFonts w:hint="default"/>
      </w:rPr>
    </w:lvl>
    <w:lvl w:ilvl="8" w:tentative="0">
      <w:start w:val="1"/>
      <w:numFmt w:val="decimal"/>
      <w:suff w:val="space"/>
      <w:lvlText w:val="%1.%2.%3.%4.%5.%6.%7.%8.%9"/>
      <w:lvlJc w:val="left"/>
      <w:pPr>
        <w:ind w:left="0" w:leftChars="0" w:firstLine="0" w:firstLineChars="0"/>
      </w:pPr>
      <w:rPr>
        <w:rFonts w:hint="default"/>
      </w:rPr>
    </w:lvl>
  </w:abstractNum>
  <w:abstractNum w:abstractNumId="3">
    <w:nsid w:val="DDC54782"/>
    <w:multiLevelType w:val="singleLevel"/>
    <w:tmpl w:val="DDC54782"/>
    <w:lvl w:ilvl="0" w:tentative="0">
      <w:start w:val="1"/>
      <w:numFmt w:val="chineseCounting"/>
      <w:suff w:val="nothing"/>
      <w:lvlText w:val="第%1，"/>
      <w:lvlJc w:val="left"/>
      <w:rPr>
        <w:rFonts w:hint="eastAsia"/>
      </w:rPr>
    </w:lvl>
  </w:abstractNum>
  <w:abstractNum w:abstractNumId="4">
    <w:nsid w:val="DE841303"/>
    <w:multiLevelType w:val="singleLevel"/>
    <w:tmpl w:val="DE841303"/>
    <w:lvl w:ilvl="0" w:tentative="0">
      <w:start w:val="1"/>
      <w:numFmt w:val="decimal"/>
      <w:suff w:val="nothing"/>
      <w:lvlText w:val="（%1）"/>
      <w:lvlJc w:val="left"/>
    </w:lvl>
  </w:abstractNum>
  <w:abstractNum w:abstractNumId="5">
    <w:nsid w:val="DFB299FE"/>
    <w:multiLevelType w:val="singleLevel"/>
    <w:tmpl w:val="DFB299FE"/>
    <w:lvl w:ilvl="0" w:tentative="0">
      <w:start w:val="1"/>
      <w:numFmt w:val="decimal"/>
      <w:suff w:val="nothing"/>
      <w:lvlText w:val="（%1）"/>
      <w:lvlJc w:val="left"/>
    </w:lvl>
  </w:abstractNum>
  <w:abstractNum w:abstractNumId="6">
    <w:nsid w:val="E1DED841"/>
    <w:multiLevelType w:val="singleLevel"/>
    <w:tmpl w:val="E1DED841"/>
    <w:lvl w:ilvl="0" w:tentative="0">
      <w:start w:val="1"/>
      <w:numFmt w:val="decimal"/>
      <w:suff w:val="nothing"/>
      <w:lvlText w:val="（%1）"/>
      <w:lvlJc w:val="left"/>
    </w:lvl>
  </w:abstractNum>
  <w:abstractNum w:abstractNumId="7">
    <w:nsid w:val="E56E9086"/>
    <w:multiLevelType w:val="singleLevel"/>
    <w:tmpl w:val="E56E9086"/>
    <w:lvl w:ilvl="0" w:tentative="0">
      <w:start w:val="1"/>
      <w:numFmt w:val="decimal"/>
      <w:suff w:val="nothing"/>
      <w:lvlText w:val="（%1）"/>
      <w:lvlJc w:val="left"/>
    </w:lvl>
  </w:abstractNum>
  <w:abstractNum w:abstractNumId="8">
    <w:nsid w:val="ECBFE7CF"/>
    <w:multiLevelType w:val="singleLevel"/>
    <w:tmpl w:val="ECBFE7CF"/>
    <w:lvl w:ilvl="0" w:tentative="0">
      <w:start w:val="1"/>
      <w:numFmt w:val="decimal"/>
      <w:suff w:val="space"/>
      <w:lvlText w:val="%1."/>
      <w:lvlJc w:val="left"/>
    </w:lvl>
  </w:abstractNum>
  <w:abstractNum w:abstractNumId="9">
    <w:nsid w:val="EF2AC506"/>
    <w:multiLevelType w:val="singleLevel"/>
    <w:tmpl w:val="EF2AC506"/>
    <w:lvl w:ilvl="0" w:tentative="0">
      <w:start w:val="2"/>
      <w:numFmt w:val="decimal"/>
      <w:suff w:val="space"/>
      <w:lvlText w:val="第%1章"/>
      <w:lvlJc w:val="left"/>
    </w:lvl>
  </w:abstractNum>
  <w:abstractNum w:abstractNumId="10">
    <w:nsid w:val="F5FFB322"/>
    <w:multiLevelType w:val="singleLevel"/>
    <w:tmpl w:val="F5FFB322"/>
    <w:lvl w:ilvl="0" w:tentative="0">
      <w:start w:val="1"/>
      <w:numFmt w:val="decimal"/>
      <w:suff w:val="space"/>
      <w:lvlText w:val="第%1章"/>
      <w:lvlJc w:val="left"/>
    </w:lvl>
  </w:abstractNum>
  <w:abstractNum w:abstractNumId="11">
    <w:nsid w:val="F79F85C6"/>
    <w:multiLevelType w:val="singleLevel"/>
    <w:tmpl w:val="F79F85C6"/>
    <w:lvl w:ilvl="0" w:tentative="0">
      <w:start w:val="4"/>
      <w:numFmt w:val="chineseCounting"/>
      <w:suff w:val="space"/>
      <w:lvlText w:val="第%1章"/>
      <w:lvlJc w:val="left"/>
      <w:rPr>
        <w:rFonts w:hint="eastAsia"/>
      </w:rPr>
    </w:lvl>
  </w:abstractNum>
  <w:abstractNum w:abstractNumId="12">
    <w:nsid w:val="FC5FDD65"/>
    <w:multiLevelType w:val="singleLevel"/>
    <w:tmpl w:val="FC5FDD65"/>
    <w:lvl w:ilvl="0" w:tentative="0">
      <w:start w:val="1"/>
      <w:numFmt w:val="chineseCounting"/>
      <w:suff w:val="nothing"/>
      <w:lvlText w:val="第%1，"/>
      <w:lvlJc w:val="left"/>
      <w:rPr>
        <w:rFonts w:hint="eastAsia"/>
      </w:rPr>
    </w:lvl>
  </w:abstractNum>
  <w:abstractNum w:abstractNumId="13">
    <w:nsid w:val="FDDACCEF"/>
    <w:multiLevelType w:val="singleLevel"/>
    <w:tmpl w:val="FDDACCEF"/>
    <w:lvl w:ilvl="0" w:tentative="0">
      <w:start w:val="16"/>
      <w:numFmt w:val="decimal"/>
      <w:suff w:val="space"/>
      <w:lvlText w:val="[%1]"/>
      <w:lvlJc w:val="left"/>
    </w:lvl>
  </w:abstractNum>
  <w:abstractNum w:abstractNumId="14">
    <w:nsid w:val="270612C5"/>
    <w:multiLevelType w:val="singleLevel"/>
    <w:tmpl w:val="270612C5"/>
    <w:lvl w:ilvl="0" w:tentative="0">
      <w:start w:val="1"/>
      <w:numFmt w:val="decimal"/>
      <w:lvlText w:val="[%1]"/>
      <w:lvlJc w:val="left"/>
      <w:pPr>
        <w:tabs>
          <w:tab w:val="left" w:pos="420"/>
        </w:tabs>
        <w:ind w:left="425" w:leftChars="0" w:hanging="425" w:firstLineChars="0"/>
      </w:pPr>
      <w:rPr>
        <w:rFonts w:hint="default"/>
      </w:rPr>
    </w:lvl>
  </w:abstractNum>
  <w:abstractNum w:abstractNumId="15">
    <w:nsid w:val="2EFF7B13"/>
    <w:multiLevelType w:val="singleLevel"/>
    <w:tmpl w:val="2EFF7B13"/>
    <w:lvl w:ilvl="0" w:tentative="0">
      <w:start w:val="1"/>
      <w:numFmt w:val="chineseCounting"/>
      <w:suff w:val="nothing"/>
      <w:lvlText w:val="第%1，"/>
      <w:lvlJc w:val="left"/>
      <w:rPr>
        <w:rFonts w:hint="eastAsia"/>
      </w:rPr>
    </w:lvl>
  </w:abstractNum>
  <w:abstractNum w:abstractNumId="16">
    <w:nsid w:val="36D74362"/>
    <w:multiLevelType w:val="singleLevel"/>
    <w:tmpl w:val="36D74362"/>
    <w:lvl w:ilvl="0" w:tentative="0">
      <w:start w:val="1"/>
      <w:numFmt w:val="decimal"/>
      <w:pStyle w:val="9"/>
      <w:lvlText w:val="%1."/>
      <w:lvlJc w:val="left"/>
      <w:pPr>
        <w:tabs>
          <w:tab w:val="left" w:pos="360"/>
        </w:tabs>
        <w:ind w:left="360" w:hanging="360"/>
      </w:pPr>
    </w:lvl>
  </w:abstractNum>
  <w:abstractNum w:abstractNumId="17">
    <w:nsid w:val="39260770"/>
    <w:multiLevelType w:val="singleLevel"/>
    <w:tmpl w:val="39260770"/>
    <w:lvl w:ilvl="0" w:tentative="0">
      <w:start w:val="1"/>
      <w:numFmt w:val="chineseCounting"/>
      <w:suff w:val="nothing"/>
      <w:lvlText w:val="第%1，"/>
      <w:lvlJc w:val="left"/>
      <w:rPr>
        <w:rFonts w:hint="eastAsia"/>
      </w:rPr>
    </w:lvl>
  </w:abstractNum>
  <w:abstractNum w:abstractNumId="18">
    <w:nsid w:val="3EF802FF"/>
    <w:multiLevelType w:val="singleLevel"/>
    <w:tmpl w:val="3EF802FF"/>
    <w:lvl w:ilvl="0" w:tentative="0">
      <w:start w:val="1"/>
      <w:numFmt w:val="decimal"/>
      <w:suff w:val="nothing"/>
      <w:lvlText w:val="%1）"/>
      <w:lvlJc w:val="left"/>
    </w:lvl>
  </w:abstractNum>
  <w:num w:numId="1">
    <w:abstractNumId w:val="16"/>
  </w:num>
  <w:num w:numId="2">
    <w:abstractNumId w:val="10"/>
  </w:num>
  <w:num w:numId="3">
    <w:abstractNumId w:val="2"/>
  </w:num>
  <w:num w:numId="4">
    <w:abstractNumId w:val="13"/>
  </w:num>
  <w:num w:numId="5">
    <w:abstractNumId w:val="0"/>
  </w:num>
  <w:num w:numId="6">
    <w:abstractNumId w:val="9"/>
  </w:num>
  <w:num w:numId="7">
    <w:abstractNumId w:val="18"/>
  </w:num>
  <w:num w:numId="8">
    <w:abstractNumId w:val="15"/>
  </w:num>
  <w:num w:numId="9">
    <w:abstractNumId w:val="11"/>
  </w:num>
  <w:num w:numId="10">
    <w:abstractNumId w:val="8"/>
  </w:num>
  <w:num w:numId="11">
    <w:abstractNumId w:val="7"/>
  </w:num>
  <w:num w:numId="12">
    <w:abstractNumId w:val="4"/>
  </w:num>
  <w:num w:numId="13">
    <w:abstractNumId w:val="6"/>
  </w:num>
  <w:num w:numId="14">
    <w:abstractNumId w:val="5"/>
  </w:num>
  <w:num w:numId="15">
    <w:abstractNumId w:val="14"/>
  </w:num>
  <w:num w:numId="16">
    <w:abstractNumId w:val="17"/>
  </w:num>
  <w:num w:numId="17">
    <w:abstractNumId w:val="12"/>
  </w:num>
  <w:num w:numId="18">
    <w:abstractNumId w:val="1"/>
  </w:num>
  <w:num w:numId="19">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92"/>
  <w:bordersDoNotSurroundHeader w:val="0"/>
  <w:bordersDoNotSurroundFooter w:val="0"/>
  <w:documentProtection w:enforcement="0"/>
  <w:defaultTabStop w:val="420"/>
  <w:drawingGridHorizontalSpacing w:val="105"/>
  <w:drawingGridVerticalSpacing w:val="156"/>
  <w:displayHorizontalDrawingGridEvery w:val="1"/>
  <w:displayVerticalDrawingGridEvery w:val="1"/>
  <w:noPunctuationKerning w:val="1"/>
  <w:characterSpacingControl w:val="compressPunctuation"/>
  <w:doNotValidateAgainstSchema/>
  <w:doNotDemarcateInvalidXml/>
  <w:footnotePr>
    <w:numFmt w:val="decimalEnclosedCircleChinese"/>
  </w:footnotePr>
  <w:compat>
    <w:spaceForUL/>
    <w:balanceSingleByteDoubleByteWidth/>
    <w:doNotLeaveBackslashAlone/>
    <w:ulTrailSpace/>
    <w:doNotExpandShiftReturn/>
    <w:adjustLineHeightInTable/>
    <w:doNotWrapTextWithPunct/>
    <w:doNotUseEastAsianBreakRules/>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172A27"/>
    <w:rsid w:val="00006AC0"/>
    <w:rsid w:val="00030B4E"/>
    <w:rsid w:val="00032C13"/>
    <w:rsid w:val="00045F23"/>
    <w:rsid w:val="000636E3"/>
    <w:rsid w:val="00071503"/>
    <w:rsid w:val="0007221A"/>
    <w:rsid w:val="0009267C"/>
    <w:rsid w:val="00092CD3"/>
    <w:rsid w:val="000B77D9"/>
    <w:rsid w:val="000E1638"/>
    <w:rsid w:val="000F0CDE"/>
    <w:rsid w:val="0012423E"/>
    <w:rsid w:val="0012722D"/>
    <w:rsid w:val="001277E2"/>
    <w:rsid w:val="00172A27"/>
    <w:rsid w:val="0017351C"/>
    <w:rsid w:val="00174871"/>
    <w:rsid w:val="00184E39"/>
    <w:rsid w:val="001905A7"/>
    <w:rsid w:val="001A1092"/>
    <w:rsid w:val="001A59F8"/>
    <w:rsid w:val="001B0185"/>
    <w:rsid w:val="001D35BC"/>
    <w:rsid w:val="001E0CE1"/>
    <w:rsid w:val="001F4B11"/>
    <w:rsid w:val="001F5419"/>
    <w:rsid w:val="00211F8E"/>
    <w:rsid w:val="00241D78"/>
    <w:rsid w:val="00253F64"/>
    <w:rsid w:val="00262CCA"/>
    <w:rsid w:val="0026638A"/>
    <w:rsid w:val="00285B75"/>
    <w:rsid w:val="00290559"/>
    <w:rsid w:val="002A1875"/>
    <w:rsid w:val="002C0065"/>
    <w:rsid w:val="002C1073"/>
    <w:rsid w:val="002C492B"/>
    <w:rsid w:val="002F02F0"/>
    <w:rsid w:val="002F639D"/>
    <w:rsid w:val="003039E3"/>
    <w:rsid w:val="0030570C"/>
    <w:rsid w:val="003147A1"/>
    <w:rsid w:val="00322A4D"/>
    <w:rsid w:val="00370651"/>
    <w:rsid w:val="00395044"/>
    <w:rsid w:val="003A2615"/>
    <w:rsid w:val="003A6DBD"/>
    <w:rsid w:val="003C0B4A"/>
    <w:rsid w:val="003D2106"/>
    <w:rsid w:val="0040708A"/>
    <w:rsid w:val="00436718"/>
    <w:rsid w:val="00467A98"/>
    <w:rsid w:val="0048196E"/>
    <w:rsid w:val="004B0430"/>
    <w:rsid w:val="004E608E"/>
    <w:rsid w:val="004F7740"/>
    <w:rsid w:val="00556AC6"/>
    <w:rsid w:val="005833B4"/>
    <w:rsid w:val="00585C55"/>
    <w:rsid w:val="00592639"/>
    <w:rsid w:val="005A2D57"/>
    <w:rsid w:val="005A482D"/>
    <w:rsid w:val="005A6E72"/>
    <w:rsid w:val="005B277E"/>
    <w:rsid w:val="005C3D79"/>
    <w:rsid w:val="005E20FE"/>
    <w:rsid w:val="00612BEF"/>
    <w:rsid w:val="00641603"/>
    <w:rsid w:val="006567C0"/>
    <w:rsid w:val="006645A2"/>
    <w:rsid w:val="00665378"/>
    <w:rsid w:val="006925A0"/>
    <w:rsid w:val="006A2ED8"/>
    <w:rsid w:val="006A79B8"/>
    <w:rsid w:val="006B2627"/>
    <w:rsid w:val="006C4558"/>
    <w:rsid w:val="006E4225"/>
    <w:rsid w:val="006F61DD"/>
    <w:rsid w:val="00716389"/>
    <w:rsid w:val="00734F19"/>
    <w:rsid w:val="00744F27"/>
    <w:rsid w:val="00786F89"/>
    <w:rsid w:val="007877A4"/>
    <w:rsid w:val="00797A39"/>
    <w:rsid w:val="007A36B9"/>
    <w:rsid w:val="007B43C3"/>
    <w:rsid w:val="007F7BEC"/>
    <w:rsid w:val="0081475C"/>
    <w:rsid w:val="00830E0C"/>
    <w:rsid w:val="00842DCE"/>
    <w:rsid w:val="008B2BD0"/>
    <w:rsid w:val="008C5124"/>
    <w:rsid w:val="008D45B4"/>
    <w:rsid w:val="008F2964"/>
    <w:rsid w:val="008F387F"/>
    <w:rsid w:val="009047A3"/>
    <w:rsid w:val="009152D5"/>
    <w:rsid w:val="00917A8E"/>
    <w:rsid w:val="00921577"/>
    <w:rsid w:val="009449C0"/>
    <w:rsid w:val="00981998"/>
    <w:rsid w:val="009856C5"/>
    <w:rsid w:val="00985EB1"/>
    <w:rsid w:val="009B256C"/>
    <w:rsid w:val="009D07B1"/>
    <w:rsid w:val="00A2042C"/>
    <w:rsid w:val="00A23598"/>
    <w:rsid w:val="00A454CD"/>
    <w:rsid w:val="00A84358"/>
    <w:rsid w:val="00AA354B"/>
    <w:rsid w:val="00AA3D7A"/>
    <w:rsid w:val="00AE529B"/>
    <w:rsid w:val="00AE6352"/>
    <w:rsid w:val="00AF4665"/>
    <w:rsid w:val="00B10CD3"/>
    <w:rsid w:val="00B1786B"/>
    <w:rsid w:val="00B245ED"/>
    <w:rsid w:val="00B26022"/>
    <w:rsid w:val="00B27DC3"/>
    <w:rsid w:val="00B36CED"/>
    <w:rsid w:val="00B46886"/>
    <w:rsid w:val="00B60279"/>
    <w:rsid w:val="00B60722"/>
    <w:rsid w:val="00B64C29"/>
    <w:rsid w:val="00B64E1A"/>
    <w:rsid w:val="00B85264"/>
    <w:rsid w:val="00B87946"/>
    <w:rsid w:val="00BE1CAE"/>
    <w:rsid w:val="00C02C17"/>
    <w:rsid w:val="00C0449C"/>
    <w:rsid w:val="00C16CC8"/>
    <w:rsid w:val="00C22E15"/>
    <w:rsid w:val="00C268C8"/>
    <w:rsid w:val="00C364B8"/>
    <w:rsid w:val="00C60D6C"/>
    <w:rsid w:val="00C633B3"/>
    <w:rsid w:val="00C70BEB"/>
    <w:rsid w:val="00C8128A"/>
    <w:rsid w:val="00C815B9"/>
    <w:rsid w:val="00C9051B"/>
    <w:rsid w:val="00C95ECD"/>
    <w:rsid w:val="00CA77B5"/>
    <w:rsid w:val="00CB3DFB"/>
    <w:rsid w:val="00CD1F59"/>
    <w:rsid w:val="00CF0E76"/>
    <w:rsid w:val="00CF0F29"/>
    <w:rsid w:val="00CF5305"/>
    <w:rsid w:val="00D22357"/>
    <w:rsid w:val="00D35683"/>
    <w:rsid w:val="00D87087"/>
    <w:rsid w:val="00D924A3"/>
    <w:rsid w:val="00DA3705"/>
    <w:rsid w:val="00DA4D41"/>
    <w:rsid w:val="00DE406D"/>
    <w:rsid w:val="00DF50D2"/>
    <w:rsid w:val="00DF7231"/>
    <w:rsid w:val="00E04E0E"/>
    <w:rsid w:val="00E14DA2"/>
    <w:rsid w:val="00E24571"/>
    <w:rsid w:val="00E31489"/>
    <w:rsid w:val="00E46D17"/>
    <w:rsid w:val="00E6103D"/>
    <w:rsid w:val="00E665E4"/>
    <w:rsid w:val="00E76F6F"/>
    <w:rsid w:val="00E93B9E"/>
    <w:rsid w:val="00E9744B"/>
    <w:rsid w:val="00EB1BD1"/>
    <w:rsid w:val="00EB34CE"/>
    <w:rsid w:val="00EC23F5"/>
    <w:rsid w:val="00ED7359"/>
    <w:rsid w:val="00EF33F0"/>
    <w:rsid w:val="00F04504"/>
    <w:rsid w:val="00F05442"/>
    <w:rsid w:val="00F15C9E"/>
    <w:rsid w:val="00F15D06"/>
    <w:rsid w:val="00F236CA"/>
    <w:rsid w:val="00F3025A"/>
    <w:rsid w:val="00F32753"/>
    <w:rsid w:val="00F354EA"/>
    <w:rsid w:val="00F60672"/>
    <w:rsid w:val="00F82E43"/>
    <w:rsid w:val="00FD17B9"/>
    <w:rsid w:val="00FF171F"/>
    <w:rsid w:val="00FF2A96"/>
    <w:rsid w:val="03A4368E"/>
    <w:rsid w:val="051D1E4E"/>
    <w:rsid w:val="06D8121F"/>
    <w:rsid w:val="070B6D54"/>
    <w:rsid w:val="078524FA"/>
    <w:rsid w:val="07E80836"/>
    <w:rsid w:val="08155DFF"/>
    <w:rsid w:val="08AB39E9"/>
    <w:rsid w:val="0A5533E9"/>
    <w:rsid w:val="0ABD1BF5"/>
    <w:rsid w:val="0CF44D9E"/>
    <w:rsid w:val="100810F1"/>
    <w:rsid w:val="11F42D98"/>
    <w:rsid w:val="128773B2"/>
    <w:rsid w:val="13A15D69"/>
    <w:rsid w:val="13BF138C"/>
    <w:rsid w:val="14142C94"/>
    <w:rsid w:val="14246963"/>
    <w:rsid w:val="143B2530"/>
    <w:rsid w:val="16063646"/>
    <w:rsid w:val="17060D46"/>
    <w:rsid w:val="174255CC"/>
    <w:rsid w:val="18221A4A"/>
    <w:rsid w:val="188E7EB0"/>
    <w:rsid w:val="1A19607F"/>
    <w:rsid w:val="1A5037E8"/>
    <w:rsid w:val="1AC85DDF"/>
    <w:rsid w:val="1AE20CB7"/>
    <w:rsid w:val="1B0A0CE3"/>
    <w:rsid w:val="1B2748EF"/>
    <w:rsid w:val="1B450A77"/>
    <w:rsid w:val="1C524BBB"/>
    <w:rsid w:val="1D906E68"/>
    <w:rsid w:val="1DF84E3F"/>
    <w:rsid w:val="1FEB380C"/>
    <w:rsid w:val="203811A6"/>
    <w:rsid w:val="204D41D3"/>
    <w:rsid w:val="217E3280"/>
    <w:rsid w:val="230324F6"/>
    <w:rsid w:val="250608F2"/>
    <w:rsid w:val="261260FA"/>
    <w:rsid w:val="27AE3057"/>
    <w:rsid w:val="294BA57A"/>
    <w:rsid w:val="296929D7"/>
    <w:rsid w:val="29B34954"/>
    <w:rsid w:val="2AEE4E85"/>
    <w:rsid w:val="2B074CDA"/>
    <w:rsid w:val="2B430DF8"/>
    <w:rsid w:val="2B514A11"/>
    <w:rsid w:val="2BC751AB"/>
    <w:rsid w:val="2BCD08E5"/>
    <w:rsid w:val="2C5C2A18"/>
    <w:rsid w:val="2C6F563B"/>
    <w:rsid w:val="2FD13880"/>
    <w:rsid w:val="3114433A"/>
    <w:rsid w:val="31E440FC"/>
    <w:rsid w:val="32F9605B"/>
    <w:rsid w:val="347871D6"/>
    <w:rsid w:val="36776518"/>
    <w:rsid w:val="3993571A"/>
    <w:rsid w:val="3B2E66C8"/>
    <w:rsid w:val="3C235C03"/>
    <w:rsid w:val="3C8E72B9"/>
    <w:rsid w:val="3CFD26EF"/>
    <w:rsid w:val="3E6877EB"/>
    <w:rsid w:val="3EBF4DD6"/>
    <w:rsid w:val="3EDD328C"/>
    <w:rsid w:val="3FEE2640"/>
    <w:rsid w:val="4029721F"/>
    <w:rsid w:val="454E2262"/>
    <w:rsid w:val="46561D78"/>
    <w:rsid w:val="4777480D"/>
    <w:rsid w:val="47F42917"/>
    <w:rsid w:val="480F16AD"/>
    <w:rsid w:val="4A0819FF"/>
    <w:rsid w:val="4A5C2A49"/>
    <w:rsid w:val="4BFE3C71"/>
    <w:rsid w:val="4D79263C"/>
    <w:rsid w:val="4DE473F4"/>
    <w:rsid w:val="4E4828CE"/>
    <w:rsid w:val="4FFFD986"/>
    <w:rsid w:val="50132B57"/>
    <w:rsid w:val="5041224D"/>
    <w:rsid w:val="511379A8"/>
    <w:rsid w:val="51661366"/>
    <w:rsid w:val="529346ED"/>
    <w:rsid w:val="533B2464"/>
    <w:rsid w:val="53A74B7E"/>
    <w:rsid w:val="545C4509"/>
    <w:rsid w:val="556D78B6"/>
    <w:rsid w:val="55E263D8"/>
    <w:rsid w:val="569B60CA"/>
    <w:rsid w:val="5B964F7F"/>
    <w:rsid w:val="5E6A6848"/>
    <w:rsid w:val="5E7EF882"/>
    <w:rsid w:val="5FFF23F3"/>
    <w:rsid w:val="622A3A45"/>
    <w:rsid w:val="63864952"/>
    <w:rsid w:val="63977C15"/>
    <w:rsid w:val="63E145BA"/>
    <w:rsid w:val="64A9073A"/>
    <w:rsid w:val="65DD580D"/>
    <w:rsid w:val="661930AB"/>
    <w:rsid w:val="67BB1F8D"/>
    <w:rsid w:val="6AAB47AC"/>
    <w:rsid w:val="6AB722F2"/>
    <w:rsid w:val="6AFC5CA6"/>
    <w:rsid w:val="6BDB7337"/>
    <w:rsid w:val="6BDF5EAB"/>
    <w:rsid w:val="6E016C8F"/>
    <w:rsid w:val="6ED372A4"/>
    <w:rsid w:val="6EFD65D3"/>
    <w:rsid w:val="6F2A2B44"/>
    <w:rsid w:val="6FA91E5E"/>
    <w:rsid w:val="70CE5C17"/>
    <w:rsid w:val="711B20F0"/>
    <w:rsid w:val="721706E9"/>
    <w:rsid w:val="739031DC"/>
    <w:rsid w:val="76DF3483"/>
    <w:rsid w:val="7810738B"/>
    <w:rsid w:val="7A4179FE"/>
    <w:rsid w:val="7A7850E9"/>
    <w:rsid w:val="7A8B0636"/>
    <w:rsid w:val="7B84137A"/>
    <w:rsid w:val="7D2D0D7C"/>
    <w:rsid w:val="7D460D0F"/>
    <w:rsid w:val="7DEA02F7"/>
    <w:rsid w:val="7E3A7CB2"/>
    <w:rsid w:val="7F6E9D71"/>
    <w:rsid w:val="7F6F2588"/>
    <w:rsid w:val="7F7F1D18"/>
    <w:rsid w:val="7FCB0699"/>
    <w:rsid w:val="B53F65AE"/>
    <w:rsid w:val="BFFE091E"/>
    <w:rsid w:val="DF6F4A30"/>
    <w:rsid w:val="EDBD189C"/>
    <w:rsid w:val="EED3E08B"/>
    <w:rsid w:val="F2FDF4A1"/>
    <w:rsid w:val="F5F682E5"/>
    <w:rsid w:val="FBEF1E91"/>
    <w:rsid w:val="FE6E508E"/>
    <w:rsid w:val="FF7DA3B4"/>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fillcolor="#FFFFFF" fill="t" stroke="t">
      <v:fill on="t" focussize="0,0"/>
      <v:stroke color="#000000"/>
    </o:shapedefaults>
    <o:shapelayout v:ext="edit">
      <o:idmap v:ext="edit" data="1"/>
    </o:shapelayout>
  </w:shapeDefaul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nhideWhenUsed="0" w:uiPriority="0" w:semiHidden="0" w:name="heading 2"/>
    <w:lsdException w:qFormat="1" w:unhideWhenUsed="0" w:uiPriority="0" w:semiHidden="0" w:name="heading 3"/>
    <w:lsdException w:qFormat="1" w:unhideWhenUsed="0" w:uiPriority="0" w:semiHidden="0" w:name="heading 4"/>
    <w:lsdException w:qFormat="1" w:unhideWhenUsed="0" w:uiPriority="0" w:semiHidden="0" w:name="heading 5"/>
    <w:lsdException w:qFormat="1" w:uiPriority="0" w:semiHidden="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qFormat="1" w:unhideWhenUsed="0" w:uiPriority="39" w:semiHidden="0" w:name="toc 1"/>
    <w:lsdException w:qFormat="1" w:unhideWhenUsed="0" w:uiPriority="39" w:semiHidden="0" w:name="toc 2"/>
    <w:lsdException w:qFormat="1" w:unhideWhenUsed="0" w:uiPriority="39" w:semiHidden="0" w:name="toc 3"/>
    <w:lsdException w:qFormat="1" w:unhideWhenUsed="0" w:uiPriority="0" w:semiHidden="0" w:name="toc 4"/>
    <w:lsdException w:qFormat="1" w:unhideWhenUsed="0" w:uiPriority="0" w:semiHidden="0" w:name="toc 5"/>
    <w:lsdException w:qFormat="1" w:unhideWhenUsed="0" w:uiPriority="0" w:semiHidden="0" w:name="toc 6"/>
    <w:lsdException w:qFormat="1" w:unhideWhenUsed="0" w:uiPriority="0" w:semiHidden="0" w:name="toc 7"/>
    <w:lsdException w:qFormat="1" w:unhideWhenUsed="0" w:uiPriority="0" w:semiHidden="0" w:name="toc 8"/>
    <w:lsdException w:qFormat="1" w:unhideWhenUsed="0" w:uiPriority="0" w:semiHidden="0" w:name="toc 9"/>
    <w:lsdException w:unhideWhenUsed="0" w:uiPriority="0" w:semiHidden="0" w:name="Normal Indent"/>
    <w:lsdException w:qFormat="1" w:unhideWhenUsed="0" w:uiPriority="0" w:semiHidden="0" w:name="footnote text"/>
    <w:lsdException w:unhideWhenUsed="0" w:uiPriority="0" w:semiHidden="0" w:name="annotation text"/>
    <w:lsdException w:qFormat="1" w:unhideWhenUsed="0" w:uiPriority="99" w:semiHidden="0" w:name="header"/>
    <w:lsdException w:qFormat="1" w:unhideWhenUsed="0" w:uiPriority="99" w:semiHidden="0" w:name="footer"/>
    <w:lsdException w:unhideWhenUsed="0" w:uiPriority="0" w:semiHidden="0" w:name="index heading"/>
    <w:lsdException w:qFormat="1" w:uiPriority="0" w:name="caption"/>
    <w:lsdException w:uiPriority="99" w:semiHidden="0" w:name="table of figures"/>
    <w:lsdException w:unhideWhenUsed="0" w:uiPriority="0" w:semiHidden="0" w:name="envelope address"/>
    <w:lsdException w:unhideWhenUsed="0" w:uiPriority="0" w:semiHidden="0" w:name="envelope return"/>
    <w:lsdException w:qFormat="1" w:unhideWhenUsed="0" w:uiPriority="0" w:semiHidden="0" w:name="footnote reference"/>
    <w:lsdException w:unhideWhenUsed="0" w:uiPriority="0" w:semiHidden="0" w:name="annotation reference"/>
    <w:lsdException w:unhideWhenUsed="0" w:uiPriority="0" w:semiHidden="0" w:name="line number"/>
    <w:lsdException w:qFormat="1" w:unhideWhenUsed="0" w:uiPriority="0" w:semiHidden="0" w:name="page number"/>
    <w:lsdException w:qFormat="1" w:unhideWhenUsed="0" w:uiPriority="0" w:semiHidden="0" w:name="endnote reference"/>
    <w:lsdException w:qFormat="1" w:unhideWhenUsed="0" w:uiPriority="0" w:semiHidden="0" w:name="endnote text"/>
    <w:lsdException w:unhideWhenUsed="0" w:uiPriority="0" w:semiHidden="0" w:name="table of authorities"/>
    <w:lsdException w:unhideWhenUsed="0" w:uiPriority="0" w:semiHidden="0" w:name="macro"/>
    <w:lsdException w:qFormat="1"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uiPriority="1" w:name="Default Paragraph Font"/>
    <w:lsdException w:qFormat="1"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qFormat="1" w:unhideWhenUsed="0" w:uiPriority="99"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qFormat="1"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uiPriority="99" w:name="Normal Table"/>
    <w:lsdException w:unhideWhenUsed="0" w:uiPriority="0" w:semiHidden="0" w:name="annotation subject"/>
    <w:lsdException w:uiPriority="0" w:name="Table Simple 1"/>
    <w:lsdException w:uiPriority="0" w:name="Table Simple 2"/>
    <w:lsdException w:uiPriority="0" w:name="Table Simple 3"/>
    <w:lsdException w:uiPriority="0" w:name="Table Classic 1"/>
    <w:lsdException w:uiPriority="0" w:name="Table Classic 2"/>
    <w:lsdException w:uiPriority="0" w:name="Table Classic 3"/>
    <w:lsdException w:uiPriority="0" w:name="Table Classic 4"/>
    <w:lsdException w:uiPriority="0" w:name="Table Colorful 1"/>
    <w:lsdException w:uiPriority="0" w:name="Table Colorful 2"/>
    <w:lsdException w:uiPriority="0" w:name="Table Colorful 3"/>
    <w:lsdException w:uiPriority="0" w:name="Table Columns 1"/>
    <w:lsdException w:uiPriority="0" w:name="Table Columns 2"/>
    <w:lsdException w:uiPriority="0" w:name="Table Columns 3"/>
    <w:lsdException w:uiPriority="0" w:name="Table Columns 4"/>
    <w:lsdException w:uiPriority="0" w:name="Table Columns 5"/>
    <w:lsdException w:uiPriority="0" w:name="Table Grid 1"/>
    <w:lsdException w:uiPriority="0" w:name="Table Grid 2"/>
    <w:lsdException w:uiPriority="0" w:name="Table Grid 3"/>
    <w:lsdException w:uiPriority="0" w:name="Table Grid 4"/>
    <w:lsdException w:uiPriority="0" w:name="Table Grid 5"/>
    <w:lsdException w:uiPriority="0" w:name="Table Grid 6"/>
    <w:lsdException w:uiPriority="0" w:name="Table Grid 7"/>
    <w:lsdException w:uiPriority="0" w:name="Table Grid 8"/>
    <w:lsdException w:uiPriority="0" w:name="Table List 1"/>
    <w:lsdException w:uiPriority="0" w:name="Table List 2"/>
    <w:lsdException w:uiPriority="0" w:name="Table List 3"/>
    <w:lsdException w:uiPriority="0" w:name="Table List 4"/>
    <w:lsdException w:uiPriority="0" w:name="Table List 5"/>
    <w:lsdException w:uiPriority="0" w:name="Table List 6"/>
    <w:lsdException w:uiPriority="0" w:name="Table List 7"/>
    <w:lsdException w:uiPriority="0" w:name="Table List 8"/>
    <w:lsdException w:uiPriority="0" w:name="Table 3D effects 1"/>
    <w:lsdException w:uiPriority="0" w:name="Table 3D effects 2"/>
    <w:lsdException w:uiPriority="0" w:name="Table 3D effects 3"/>
    <w:lsdException w:uiPriority="0" w:name="Table Contemporary"/>
    <w:lsdException w:uiPriority="0" w:name="Table Elegant"/>
    <w:lsdException w:uiPriority="0" w:name="Table Professional"/>
    <w:lsdException w:uiPriority="0" w:name="Table Subtle 1"/>
    <w:lsdException w:uiPriority="0" w:name="Table Subtle 2"/>
    <w:lsdException w:uiPriority="0" w:name="Table Web 1"/>
    <w:lsdException w:uiPriority="0" w:name="Table Web 2"/>
    <w:lsdException w:uiPriority="0" w:name="Table Web 3"/>
    <w:lsdException w:qFormat="1" w:unhideWhenUsed="0" w:uiPriority="0" w:semiHidden="0" w:name="Balloon Text"/>
    <w:lsdException w:qFormat="1" w:unhideWhenUsed="0" w:uiPriority="0" w:semiHidden="0" w:name="Table Grid"/>
    <w:lsdException w:uiPriority="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imes New Roman" w:hAnsi="Times New Roman" w:eastAsia="宋体" w:cs="Times New Roman"/>
      <w:kern w:val="2"/>
      <w:sz w:val="24"/>
      <w:lang w:val="en-US" w:eastAsia="zh-CN" w:bidi="ar-SA"/>
    </w:rPr>
  </w:style>
  <w:style w:type="paragraph" w:styleId="2">
    <w:name w:val="heading 1"/>
    <w:basedOn w:val="1"/>
    <w:next w:val="1"/>
    <w:link w:val="47"/>
    <w:qFormat/>
    <w:uiPriority w:val="0"/>
    <w:pPr>
      <w:spacing w:afterLines="300"/>
      <w:jc w:val="center"/>
      <w:outlineLvl w:val="0"/>
    </w:pPr>
    <w:rPr>
      <w:b/>
      <w:kern w:val="44"/>
      <w:sz w:val="36"/>
    </w:rPr>
  </w:style>
  <w:style w:type="paragraph" w:styleId="3">
    <w:name w:val="heading 2"/>
    <w:basedOn w:val="1"/>
    <w:next w:val="1"/>
    <w:link w:val="46"/>
    <w:qFormat/>
    <w:uiPriority w:val="0"/>
    <w:pPr>
      <w:keepNext/>
      <w:keepLines/>
      <w:spacing w:beforeLines="200" w:afterLines="100" w:line="400" w:lineRule="exact"/>
      <w:outlineLvl w:val="1"/>
    </w:pPr>
    <w:rPr>
      <w:rFonts w:eastAsia="黑体"/>
      <w:sz w:val="30"/>
    </w:rPr>
  </w:style>
  <w:style w:type="paragraph" w:styleId="4">
    <w:name w:val="heading 3"/>
    <w:basedOn w:val="1"/>
    <w:next w:val="1"/>
    <w:link w:val="44"/>
    <w:qFormat/>
    <w:uiPriority w:val="0"/>
    <w:pPr>
      <w:keepNext/>
      <w:keepLines/>
      <w:spacing w:afterLines="100" w:line="400" w:lineRule="exact"/>
      <w:outlineLvl w:val="2"/>
    </w:pPr>
    <w:rPr>
      <w:rFonts w:eastAsia="黑体"/>
      <w:sz w:val="24"/>
    </w:rPr>
  </w:style>
  <w:style w:type="paragraph" w:styleId="5">
    <w:name w:val="heading 4"/>
    <w:basedOn w:val="4"/>
    <w:next w:val="1"/>
    <w:link w:val="45"/>
    <w:qFormat/>
    <w:uiPriority w:val="0"/>
    <w:pPr>
      <w:spacing w:before="40" w:after="40" w:line="360" w:lineRule="auto"/>
      <w:jc w:val="center"/>
      <w:outlineLvl w:val="3"/>
    </w:pPr>
  </w:style>
  <w:style w:type="paragraph" w:styleId="6">
    <w:name w:val="heading 5"/>
    <w:basedOn w:val="5"/>
    <w:next w:val="1"/>
    <w:qFormat/>
    <w:uiPriority w:val="0"/>
    <w:pPr>
      <w:spacing w:before="0" w:after="0"/>
      <w:outlineLvl w:val="4"/>
    </w:pPr>
  </w:style>
  <w:style w:type="paragraph" w:styleId="7">
    <w:name w:val="heading 6"/>
    <w:basedOn w:val="1"/>
    <w:next w:val="1"/>
    <w:link w:val="62"/>
    <w:unhideWhenUsed/>
    <w:qFormat/>
    <w:uiPriority w:val="0"/>
    <w:pPr>
      <w:keepNext/>
      <w:keepLines/>
      <w:spacing w:line="360" w:lineRule="auto"/>
      <w:outlineLvl w:val="5"/>
    </w:pPr>
    <w:rPr>
      <w:rFonts w:eastAsia="黑体" w:cs="Times New Roman"/>
      <w:b/>
      <w:bCs/>
      <w:sz w:val="32"/>
      <w:szCs w:val="24"/>
    </w:rPr>
  </w:style>
  <w:style w:type="character" w:default="1" w:styleId="33">
    <w:name w:val="Default Paragraph Font"/>
    <w:semiHidden/>
    <w:unhideWhenUsed/>
    <w:uiPriority w:val="1"/>
  </w:style>
  <w:style w:type="table" w:default="1" w:styleId="31">
    <w:name w:val="Normal Table"/>
    <w:semiHidden/>
    <w:unhideWhenUsed/>
    <w:uiPriority w:val="99"/>
    <w:tblPr>
      <w:tblCellMar>
        <w:top w:w="0" w:type="dxa"/>
        <w:left w:w="108" w:type="dxa"/>
        <w:bottom w:w="0" w:type="dxa"/>
        <w:right w:w="108" w:type="dxa"/>
      </w:tblCellMar>
    </w:tblPr>
  </w:style>
  <w:style w:type="paragraph" w:styleId="8">
    <w:name w:val="toc 7"/>
    <w:basedOn w:val="1"/>
    <w:next w:val="1"/>
    <w:qFormat/>
    <w:uiPriority w:val="0"/>
    <w:pPr>
      <w:ind w:left="2520" w:leftChars="1200"/>
    </w:pPr>
  </w:style>
  <w:style w:type="paragraph" w:styleId="9">
    <w:name w:val="List Number"/>
    <w:basedOn w:val="1"/>
    <w:uiPriority w:val="0"/>
    <w:pPr>
      <w:numPr>
        <w:ilvl w:val="0"/>
        <w:numId w:val="1"/>
      </w:numPr>
    </w:pPr>
  </w:style>
  <w:style w:type="paragraph" w:styleId="10">
    <w:name w:val="toa heading"/>
    <w:basedOn w:val="1"/>
    <w:next w:val="1"/>
    <w:qFormat/>
    <w:uiPriority w:val="0"/>
    <w:pPr>
      <w:spacing w:before="120"/>
    </w:pPr>
    <w:rPr>
      <w:rFonts w:ascii="Arial" w:hAnsi="Arial"/>
      <w:sz w:val="24"/>
    </w:rPr>
  </w:style>
  <w:style w:type="paragraph" w:styleId="11">
    <w:name w:val="annotation text"/>
    <w:basedOn w:val="1"/>
    <w:link w:val="65"/>
    <w:uiPriority w:val="0"/>
    <w:pPr>
      <w:jc w:val="left"/>
    </w:pPr>
  </w:style>
  <w:style w:type="paragraph" w:styleId="12">
    <w:name w:val="Body Text"/>
    <w:basedOn w:val="1"/>
    <w:qFormat/>
    <w:uiPriority w:val="0"/>
    <w:pPr>
      <w:spacing w:after="120"/>
    </w:pPr>
  </w:style>
  <w:style w:type="paragraph" w:styleId="13">
    <w:name w:val="toc 5"/>
    <w:basedOn w:val="1"/>
    <w:next w:val="1"/>
    <w:qFormat/>
    <w:uiPriority w:val="0"/>
    <w:pPr>
      <w:ind w:left="1680" w:leftChars="800"/>
    </w:pPr>
  </w:style>
  <w:style w:type="paragraph" w:styleId="14">
    <w:name w:val="toc 3"/>
    <w:basedOn w:val="1"/>
    <w:next w:val="1"/>
    <w:qFormat/>
    <w:uiPriority w:val="39"/>
    <w:pPr>
      <w:ind w:left="840" w:leftChars="400"/>
    </w:pPr>
  </w:style>
  <w:style w:type="paragraph" w:styleId="15">
    <w:name w:val="toc 8"/>
    <w:basedOn w:val="1"/>
    <w:next w:val="1"/>
    <w:qFormat/>
    <w:uiPriority w:val="0"/>
    <w:pPr>
      <w:ind w:left="2940" w:leftChars="1400"/>
    </w:pPr>
  </w:style>
  <w:style w:type="paragraph" w:styleId="16">
    <w:name w:val="endnote text"/>
    <w:basedOn w:val="1"/>
    <w:qFormat/>
    <w:uiPriority w:val="0"/>
    <w:pPr>
      <w:snapToGrid w:val="0"/>
    </w:pPr>
  </w:style>
  <w:style w:type="paragraph" w:styleId="17">
    <w:name w:val="Balloon Text"/>
    <w:basedOn w:val="1"/>
    <w:link w:val="52"/>
    <w:qFormat/>
    <w:uiPriority w:val="0"/>
    <w:rPr>
      <w:sz w:val="18"/>
      <w:szCs w:val="18"/>
    </w:rPr>
  </w:style>
  <w:style w:type="paragraph" w:styleId="18">
    <w:name w:val="footer"/>
    <w:basedOn w:val="1"/>
    <w:link w:val="58"/>
    <w:qFormat/>
    <w:uiPriority w:val="99"/>
    <w:pPr>
      <w:tabs>
        <w:tab w:val="center" w:pos="4153"/>
        <w:tab w:val="right" w:pos="8306"/>
      </w:tabs>
      <w:snapToGrid w:val="0"/>
      <w:jc w:val="center"/>
    </w:pPr>
    <w:rPr>
      <w:rFonts w:eastAsia="Times New Roman"/>
      <w:sz w:val="18"/>
    </w:rPr>
  </w:style>
  <w:style w:type="paragraph" w:styleId="19">
    <w:name w:val="header"/>
    <w:basedOn w:val="1"/>
    <w:link w:val="64"/>
    <w:qFormat/>
    <w:uiPriority w:val="99"/>
    <w:pPr>
      <w:pBdr>
        <w:bottom w:val="single" w:color="auto" w:sz="6" w:space="1"/>
      </w:pBdr>
      <w:tabs>
        <w:tab w:val="center" w:pos="4153"/>
        <w:tab w:val="right" w:pos="8306"/>
      </w:tabs>
      <w:snapToGrid w:val="0"/>
      <w:jc w:val="center"/>
    </w:pPr>
    <w:rPr>
      <w:sz w:val="18"/>
    </w:rPr>
  </w:style>
  <w:style w:type="paragraph" w:styleId="20">
    <w:name w:val="toc 1"/>
    <w:basedOn w:val="1"/>
    <w:next w:val="1"/>
    <w:qFormat/>
    <w:uiPriority w:val="39"/>
  </w:style>
  <w:style w:type="paragraph" w:styleId="21">
    <w:name w:val="toc 4"/>
    <w:basedOn w:val="1"/>
    <w:next w:val="6"/>
    <w:qFormat/>
    <w:uiPriority w:val="0"/>
    <w:pPr>
      <w:ind w:left="1260" w:leftChars="600"/>
    </w:pPr>
  </w:style>
  <w:style w:type="paragraph" w:styleId="22">
    <w:name w:val="footnote text"/>
    <w:basedOn w:val="1"/>
    <w:qFormat/>
    <w:uiPriority w:val="0"/>
    <w:pPr>
      <w:snapToGrid w:val="0"/>
      <w:jc w:val="left"/>
    </w:pPr>
    <w:rPr>
      <w:sz w:val="18"/>
    </w:rPr>
  </w:style>
  <w:style w:type="paragraph" w:styleId="23">
    <w:name w:val="toc 6"/>
    <w:basedOn w:val="1"/>
    <w:next w:val="1"/>
    <w:qFormat/>
    <w:uiPriority w:val="0"/>
    <w:pPr>
      <w:ind w:left="2100" w:leftChars="1000"/>
    </w:pPr>
  </w:style>
  <w:style w:type="paragraph" w:styleId="24">
    <w:name w:val="table of figures"/>
    <w:basedOn w:val="1"/>
    <w:next w:val="1"/>
    <w:unhideWhenUsed/>
    <w:uiPriority w:val="99"/>
    <w:pPr>
      <w:widowControl/>
      <w:adjustRightInd w:val="0"/>
      <w:snapToGrid w:val="0"/>
      <w:spacing w:line="360" w:lineRule="auto"/>
      <w:jc w:val="left"/>
    </w:pPr>
    <w:rPr>
      <w:rFonts w:cs="宋体"/>
      <w:kern w:val="0"/>
      <w:sz w:val="24"/>
      <w:szCs w:val="24"/>
    </w:rPr>
  </w:style>
  <w:style w:type="paragraph" w:styleId="25">
    <w:name w:val="toc 2"/>
    <w:basedOn w:val="1"/>
    <w:next w:val="1"/>
    <w:qFormat/>
    <w:uiPriority w:val="39"/>
    <w:pPr>
      <w:ind w:left="420" w:leftChars="200"/>
    </w:pPr>
  </w:style>
  <w:style w:type="paragraph" w:styleId="26">
    <w:name w:val="toc 9"/>
    <w:basedOn w:val="1"/>
    <w:next w:val="1"/>
    <w:qFormat/>
    <w:uiPriority w:val="0"/>
    <w:pPr>
      <w:ind w:left="3360" w:leftChars="1600"/>
    </w:pPr>
  </w:style>
  <w:style w:type="paragraph" w:styleId="27">
    <w:name w:val="HTML Preformatted"/>
    <w:basedOn w:val="1"/>
    <w:qFormat/>
    <w:uiPriority w:val="0"/>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pPr>
    <w:rPr>
      <w:rFonts w:ascii="Arial" w:hAnsi="Arial"/>
      <w:kern w:val="0"/>
      <w:sz w:val="24"/>
    </w:rPr>
  </w:style>
  <w:style w:type="paragraph" w:styleId="28">
    <w:name w:val="Normal (Web)"/>
    <w:basedOn w:val="1"/>
    <w:uiPriority w:val="0"/>
    <w:pPr>
      <w:spacing w:before="0" w:beforeAutospacing="1" w:after="0" w:afterAutospacing="1"/>
      <w:ind w:left="0" w:right="0"/>
      <w:jc w:val="left"/>
    </w:pPr>
    <w:rPr>
      <w:kern w:val="0"/>
      <w:sz w:val="24"/>
      <w:lang w:val="en-US" w:eastAsia="zh-CN" w:bidi="ar"/>
    </w:rPr>
  </w:style>
  <w:style w:type="paragraph" w:styleId="29">
    <w:name w:val="Title"/>
    <w:basedOn w:val="1"/>
    <w:qFormat/>
    <w:uiPriority w:val="0"/>
    <w:pPr>
      <w:spacing w:before="240" w:after="60"/>
      <w:jc w:val="center"/>
      <w:outlineLvl w:val="0"/>
    </w:pPr>
    <w:rPr>
      <w:rFonts w:ascii="Arial" w:hAnsi="Arial"/>
      <w:b/>
      <w:sz w:val="28"/>
    </w:rPr>
  </w:style>
  <w:style w:type="paragraph" w:styleId="30">
    <w:name w:val="annotation subject"/>
    <w:basedOn w:val="11"/>
    <w:next w:val="11"/>
    <w:link w:val="66"/>
    <w:uiPriority w:val="0"/>
    <w:rPr>
      <w:b/>
      <w:bCs/>
    </w:rPr>
  </w:style>
  <w:style w:type="table" w:styleId="32">
    <w:name w:val="Table Grid"/>
    <w:basedOn w:val="31"/>
    <w:qFormat/>
    <w:uiPriority w:val="0"/>
    <w:pPr>
      <w:widowControl w:val="0"/>
      <w:jc w:val="both"/>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
  </w:style>
  <w:style w:type="character" w:styleId="34">
    <w:name w:val="Strong"/>
    <w:basedOn w:val="33"/>
    <w:qFormat/>
    <w:uiPriority w:val="0"/>
    <w:rPr>
      <w:b/>
    </w:rPr>
  </w:style>
  <w:style w:type="character" w:styleId="35">
    <w:name w:val="endnote reference"/>
    <w:basedOn w:val="33"/>
    <w:qFormat/>
    <w:uiPriority w:val="0"/>
    <w:rPr>
      <w:vertAlign w:val="superscript"/>
    </w:rPr>
  </w:style>
  <w:style w:type="character" w:styleId="36">
    <w:name w:val="page number"/>
    <w:basedOn w:val="33"/>
    <w:qFormat/>
    <w:uiPriority w:val="0"/>
  </w:style>
  <w:style w:type="character" w:styleId="37">
    <w:name w:val="FollowedHyperlink"/>
    <w:basedOn w:val="33"/>
    <w:uiPriority w:val="0"/>
    <w:rPr>
      <w:color w:val="800080"/>
      <w:u w:val="single"/>
    </w:rPr>
  </w:style>
  <w:style w:type="character" w:styleId="38">
    <w:name w:val="Hyperlink"/>
    <w:basedOn w:val="33"/>
    <w:qFormat/>
    <w:uiPriority w:val="99"/>
    <w:rPr>
      <w:color w:val="0000FF"/>
      <w:u w:val="single"/>
    </w:rPr>
  </w:style>
  <w:style w:type="character" w:styleId="39">
    <w:name w:val="annotation reference"/>
    <w:basedOn w:val="33"/>
    <w:uiPriority w:val="0"/>
    <w:rPr>
      <w:sz w:val="21"/>
      <w:szCs w:val="21"/>
    </w:rPr>
  </w:style>
  <w:style w:type="character" w:styleId="40">
    <w:name w:val="footnote reference"/>
    <w:basedOn w:val="33"/>
    <w:qFormat/>
    <w:uiPriority w:val="0"/>
    <w:rPr>
      <w:vertAlign w:val="superscript"/>
    </w:rPr>
  </w:style>
  <w:style w:type="paragraph" w:customStyle="1" w:styleId="41">
    <w:name w:val="标题1"/>
    <w:basedOn w:val="2"/>
    <w:qFormat/>
    <w:uiPriority w:val="0"/>
    <w:pPr>
      <w:tabs>
        <w:tab w:val="left" w:pos="502"/>
        <w:tab w:val="center" w:pos="4596"/>
      </w:tabs>
      <w:spacing w:line="360" w:lineRule="auto"/>
    </w:pPr>
  </w:style>
  <w:style w:type="paragraph" w:customStyle="1" w:styleId="42">
    <w:name w:val="标题3"/>
    <w:basedOn w:val="2"/>
    <w:qFormat/>
    <w:uiPriority w:val="0"/>
    <w:pPr>
      <w:tabs>
        <w:tab w:val="left" w:pos="502"/>
        <w:tab w:val="center" w:pos="4596"/>
      </w:tabs>
      <w:spacing w:line="360" w:lineRule="auto"/>
    </w:pPr>
  </w:style>
  <w:style w:type="paragraph" w:customStyle="1" w:styleId="43">
    <w:name w:val="标题2"/>
    <w:basedOn w:val="2"/>
    <w:qFormat/>
    <w:uiPriority w:val="0"/>
    <w:pPr>
      <w:tabs>
        <w:tab w:val="left" w:pos="502"/>
        <w:tab w:val="center" w:pos="4596"/>
      </w:tabs>
      <w:spacing w:line="360" w:lineRule="auto"/>
    </w:pPr>
  </w:style>
  <w:style w:type="character" w:customStyle="1" w:styleId="44">
    <w:name w:val="标题 3 Char"/>
    <w:basedOn w:val="33"/>
    <w:link w:val="4"/>
    <w:qFormat/>
    <w:uiPriority w:val="0"/>
    <w:rPr>
      <w:rFonts w:eastAsia="黑体"/>
      <w:kern w:val="2"/>
      <w:sz w:val="24"/>
    </w:rPr>
  </w:style>
  <w:style w:type="character" w:customStyle="1" w:styleId="45">
    <w:name w:val="标题 4 Char"/>
    <w:basedOn w:val="44"/>
    <w:link w:val="5"/>
    <w:qFormat/>
    <w:uiPriority w:val="0"/>
    <w:rPr>
      <w:rFonts w:eastAsia="黑体"/>
      <w:kern w:val="2"/>
      <w:sz w:val="24"/>
    </w:rPr>
  </w:style>
  <w:style w:type="character" w:customStyle="1" w:styleId="46">
    <w:name w:val="标题 2 Char"/>
    <w:link w:val="3"/>
    <w:qFormat/>
    <w:uiPriority w:val="0"/>
    <w:rPr>
      <w:rFonts w:eastAsia="黑体"/>
      <w:kern w:val="2"/>
      <w:sz w:val="30"/>
    </w:rPr>
  </w:style>
  <w:style w:type="character" w:customStyle="1" w:styleId="47">
    <w:name w:val="标题 1 Char"/>
    <w:link w:val="2"/>
    <w:qFormat/>
    <w:uiPriority w:val="0"/>
    <w:rPr>
      <w:rFonts w:eastAsia="黑体"/>
      <w:b/>
      <w:kern w:val="44"/>
      <w:sz w:val="36"/>
    </w:rPr>
  </w:style>
  <w:style w:type="paragraph" w:customStyle="1" w:styleId="48">
    <w:name w:val="图"/>
    <w:basedOn w:val="1"/>
    <w:next w:val="16"/>
    <w:qFormat/>
    <w:uiPriority w:val="0"/>
    <w:pPr>
      <w:jc w:val="center"/>
    </w:pPr>
  </w:style>
  <w:style w:type="paragraph" w:customStyle="1" w:styleId="49">
    <w:name w:val="表格题注"/>
    <w:basedOn w:val="1"/>
    <w:qFormat/>
    <w:uiPriority w:val="0"/>
    <w:pPr>
      <w:spacing w:before="120" w:after="120"/>
      <w:jc w:val="center"/>
    </w:pPr>
    <w:rPr>
      <w:rFonts w:eastAsia="黑体"/>
    </w:rPr>
  </w:style>
  <w:style w:type="paragraph" w:customStyle="1" w:styleId="50">
    <w:name w:val="图题"/>
    <w:basedOn w:val="48"/>
    <w:qFormat/>
    <w:uiPriority w:val="0"/>
    <w:pPr>
      <w:spacing w:before="120" w:after="120"/>
    </w:pPr>
    <w:rPr>
      <w:rFonts w:eastAsia="黑体"/>
    </w:rPr>
  </w:style>
  <w:style w:type="paragraph" w:customStyle="1" w:styleId="51">
    <w:name w:val="表格"/>
    <w:basedOn w:val="1"/>
    <w:qFormat/>
    <w:uiPriority w:val="0"/>
    <w:pPr>
      <w:jc w:val="left"/>
    </w:pPr>
  </w:style>
  <w:style w:type="character" w:customStyle="1" w:styleId="52">
    <w:name w:val="批注框文本 Char"/>
    <w:basedOn w:val="33"/>
    <w:link w:val="17"/>
    <w:qFormat/>
    <w:uiPriority w:val="0"/>
    <w:rPr>
      <w:kern w:val="2"/>
      <w:sz w:val="18"/>
      <w:szCs w:val="18"/>
    </w:rPr>
  </w:style>
  <w:style w:type="paragraph" w:customStyle="1" w:styleId="53">
    <w:name w:val="input-关键词"/>
    <w:basedOn w:val="1"/>
    <w:link w:val="55"/>
    <w:qFormat/>
    <w:uiPriority w:val="0"/>
    <w:pPr>
      <w:spacing w:line="400" w:lineRule="exact"/>
      <w:ind w:firstLine="435"/>
    </w:pPr>
    <w:rPr>
      <w:sz w:val="24"/>
      <w:szCs w:val="24"/>
    </w:rPr>
  </w:style>
  <w:style w:type="paragraph" w:customStyle="1" w:styleId="54">
    <w:name w:val="input-接"/>
    <w:basedOn w:val="1"/>
    <w:link w:val="57"/>
    <w:qFormat/>
    <w:uiPriority w:val="0"/>
    <w:pPr>
      <w:spacing w:line="400" w:lineRule="exact"/>
      <w:ind w:firstLine="435"/>
    </w:pPr>
    <w:rPr>
      <w:sz w:val="24"/>
      <w:szCs w:val="24"/>
    </w:rPr>
  </w:style>
  <w:style w:type="character" w:customStyle="1" w:styleId="55">
    <w:name w:val="input-关键词 字符"/>
    <w:basedOn w:val="33"/>
    <w:link w:val="53"/>
    <w:uiPriority w:val="0"/>
    <w:rPr>
      <w:kern w:val="2"/>
      <w:sz w:val="24"/>
      <w:szCs w:val="24"/>
    </w:rPr>
  </w:style>
  <w:style w:type="paragraph" w:customStyle="1" w:styleId="56">
    <w:name w:val="段"/>
    <w:qFormat/>
    <w:uiPriority w:val="0"/>
    <w:pPr>
      <w:autoSpaceDE w:val="0"/>
      <w:autoSpaceDN w:val="0"/>
      <w:ind w:firstLine="200" w:firstLineChars="200"/>
      <w:jc w:val="both"/>
    </w:pPr>
    <w:rPr>
      <w:rFonts w:ascii="宋体" w:hAnsi="Calibri" w:eastAsia="宋体" w:cs="Times New Roman"/>
      <w:sz w:val="21"/>
      <w:szCs w:val="22"/>
      <w:lang w:val="en-US" w:eastAsia="zh-CN" w:bidi="ar-SA"/>
    </w:rPr>
  </w:style>
  <w:style w:type="character" w:customStyle="1" w:styleId="57">
    <w:name w:val="input-接 字符"/>
    <w:basedOn w:val="33"/>
    <w:link w:val="54"/>
    <w:uiPriority w:val="0"/>
    <w:rPr>
      <w:kern w:val="2"/>
      <w:sz w:val="24"/>
      <w:szCs w:val="24"/>
    </w:rPr>
  </w:style>
  <w:style w:type="character" w:customStyle="1" w:styleId="58">
    <w:name w:val="页脚 Char"/>
    <w:basedOn w:val="33"/>
    <w:link w:val="18"/>
    <w:uiPriority w:val="99"/>
    <w:rPr>
      <w:rFonts w:eastAsia="Times New Roman"/>
      <w:kern w:val="2"/>
      <w:sz w:val="18"/>
    </w:rPr>
  </w:style>
  <w:style w:type="paragraph" w:customStyle="1" w:styleId="59">
    <w:name w:val="inputa"/>
    <w:basedOn w:val="1"/>
    <w:link w:val="61"/>
    <w:qFormat/>
    <w:uiPriority w:val="0"/>
    <w:pPr>
      <w:spacing w:line="400" w:lineRule="exact"/>
      <w:ind w:firstLine="435"/>
    </w:pPr>
    <w:rPr>
      <w:sz w:val="24"/>
      <w:szCs w:val="24"/>
    </w:rPr>
  </w:style>
  <w:style w:type="paragraph" w:customStyle="1" w:styleId="60">
    <w:name w:val="inputk"/>
    <w:basedOn w:val="1"/>
    <w:link w:val="63"/>
    <w:qFormat/>
    <w:uiPriority w:val="0"/>
    <w:pPr>
      <w:spacing w:line="400" w:lineRule="exact"/>
      <w:ind w:firstLine="435"/>
    </w:pPr>
    <w:rPr>
      <w:sz w:val="24"/>
      <w:szCs w:val="24"/>
    </w:rPr>
  </w:style>
  <w:style w:type="character" w:customStyle="1" w:styleId="61">
    <w:name w:val="inputa 字符"/>
    <w:basedOn w:val="33"/>
    <w:link w:val="59"/>
    <w:uiPriority w:val="0"/>
    <w:rPr>
      <w:kern w:val="2"/>
      <w:sz w:val="24"/>
      <w:szCs w:val="24"/>
    </w:rPr>
  </w:style>
  <w:style w:type="character" w:customStyle="1" w:styleId="62">
    <w:name w:val="标题 6 Char"/>
    <w:basedOn w:val="33"/>
    <w:link w:val="7"/>
    <w:uiPriority w:val="0"/>
    <w:rPr>
      <w:rFonts w:eastAsia="黑体" w:cs="Times New Roman"/>
      <w:b/>
      <w:bCs/>
      <w:kern w:val="2"/>
      <w:sz w:val="32"/>
      <w:szCs w:val="24"/>
    </w:rPr>
  </w:style>
  <w:style w:type="character" w:customStyle="1" w:styleId="63">
    <w:name w:val="inputk 字符"/>
    <w:basedOn w:val="33"/>
    <w:link w:val="60"/>
    <w:uiPriority w:val="0"/>
    <w:rPr>
      <w:kern w:val="2"/>
      <w:sz w:val="24"/>
      <w:szCs w:val="24"/>
    </w:rPr>
  </w:style>
  <w:style w:type="character" w:customStyle="1" w:styleId="64">
    <w:name w:val="页眉 Char"/>
    <w:basedOn w:val="33"/>
    <w:link w:val="19"/>
    <w:qFormat/>
    <w:uiPriority w:val="99"/>
    <w:rPr>
      <w:kern w:val="2"/>
      <w:sz w:val="18"/>
    </w:rPr>
  </w:style>
  <w:style w:type="character" w:customStyle="1" w:styleId="65">
    <w:name w:val="批注文字 Char"/>
    <w:basedOn w:val="33"/>
    <w:link w:val="11"/>
    <w:uiPriority w:val="0"/>
    <w:rPr>
      <w:kern w:val="2"/>
      <w:sz w:val="21"/>
    </w:rPr>
  </w:style>
  <w:style w:type="character" w:customStyle="1" w:styleId="66">
    <w:name w:val="批注主题 Char"/>
    <w:basedOn w:val="65"/>
    <w:link w:val="30"/>
    <w:uiPriority w:val="0"/>
    <w:rPr>
      <w:b/>
      <w:bCs/>
      <w:kern w:val="2"/>
      <w:sz w:val="21"/>
    </w:rPr>
  </w:style>
  <w:style w:type="paragraph" w:customStyle="1" w:styleId="67">
    <w:name w:val="Revision"/>
    <w:hidden/>
    <w:unhideWhenUsed/>
    <w:uiPriority w:val="99"/>
    <w:rPr>
      <w:rFonts w:ascii="Times New Roman" w:hAnsi="Times New Roman" w:eastAsia="宋体" w:cs="Times New Roman"/>
      <w:kern w:val="2"/>
      <w:sz w:val="21"/>
      <w:lang w:val="en-US" w:eastAsia="zh-CN" w:bidi="ar-SA"/>
    </w:rPr>
  </w:style>
  <w:style w:type="table" w:customStyle="1" w:styleId="68">
    <w:name w:val="_Style 10"/>
    <w:basedOn w:val="69"/>
    <w:uiPriority w:val="0"/>
  </w:style>
  <w:style w:type="table" w:customStyle="1" w:styleId="69">
    <w:name w:val="TableNormal"/>
    <w:uiPriority w:val="0"/>
    <w:tblPr>
      <w:tblCellMar>
        <w:top w:w="100" w:type="dxa"/>
        <w:left w:w="100" w:type="dxa"/>
        <w:bottom w:w="100" w:type="dxa"/>
        <w:right w:w="100" w:type="dxa"/>
      </w:tblCellMar>
    </w:tblPr>
  </w:style>
  <w:style w:type="table" w:customStyle="1" w:styleId="70">
    <w:name w:val="_Style 11"/>
    <w:basedOn w:val="69"/>
    <w:uiPriority w:val="0"/>
  </w:style>
</w:styles>
</file>

<file path=word/_rels/document.xml.rels><?xml version="1.0" encoding="UTF-8" standalone="yes"?>
<Relationships xmlns="http://schemas.openxmlformats.org/package/2006/relationships"><Relationship Id="rId9" Type="http://schemas.openxmlformats.org/officeDocument/2006/relationships/footer" Target="footer4.xml"/><Relationship Id="rId8" Type="http://schemas.openxmlformats.org/officeDocument/2006/relationships/header" Target="header3.xml"/><Relationship Id="rId7" Type="http://schemas.openxmlformats.org/officeDocument/2006/relationships/footer" Target="footer3.xml"/><Relationship Id="rId6" Type="http://schemas.openxmlformats.org/officeDocument/2006/relationships/header" Target="header2.xml"/><Relationship Id="rId5" Type="http://schemas.openxmlformats.org/officeDocument/2006/relationships/footer" Target="footer2.xml"/><Relationship Id="rId4" Type="http://schemas.openxmlformats.org/officeDocument/2006/relationships/header" Target="header1.xml"/><Relationship Id="rId36" Type="http://schemas.openxmlformats.org/officeDocument/2006/relationships/fontTable" Target="fontTable.xml"/><Relationship Id="rId35" Type="http://schemas.openxmlformats.org/officeDocument/2006/relationships/customXml" Target="../customXml/item1.xml"/><Relationship Id="rId34" Type="http://schemas.openxmlformats.org/officeDocument/2006/relationships/numbering" Target="numbering.xml"/><Relationship Id="rId33" Type="http://schemas.openxmlformats.org/officeDocument/2006/relationships/chart" Target="charts/chart8.xml"/><Relationship Id="rId32" Type="http://schemas.openxmlformats.org/officeDocument/2006/relationships/chart" Target="charts/chart7.xml"/><Relationship Id="rId31" Type="http://schemas.openxmlformats.org/officeDocument/2006/relationships/chart" Target="charts/chart6.xml"/><Relationship Id="rId30" Type="http://schemas.openxmlformats.org/officeDocument/2006/relationships/chart" Target="charts/chart5.xml"/><Relationship Id="rId3" Type="http://schemas.openxmlformats.org/officeDocument/2006/relationships/footer" Target="footer1.xml"/><Relationship Id="rId29" Type="http://schemas.openxmlformats.org/officeDocument/2006/relationships/image" Target="media/image12.jpeg"/><Relationship Id="rId28" Type="http://schemas.openxmlformats.org/officeDocument/2006/relationships/image" Target="media/image11.png"/><Relationship Id="rId27" Type="http://schemas.openxmlformats.org/officeDocument/2006/relationships/image" Target="media/image10.png"/><Relationship Id="rId26" Type="http://schemas.openxmlformats.org/officeDocument/2006/relationships/image" Target="media/image9.png"/><Relationship Id="rId25" Type="http://schemas.openxmlformats.org/officeDocument/2006/relationships/image" Target="media/image8.png"/><Relationship Id="rId24" Type="http://schemas.openxmlformats.org/officeDocument/2006/relationships/image" Target="media/image7.png"/><Relationship Id="rId23" Type="http://schemas.openxmlformats.org/officeDocument/2006/relationships/image" Target="media/image6.png"/><Relationship Id="rId22" Type="http://schemas.openxmlformats.org/officeDocument/2006/relationships/image" Target="media/image5.png"/><Relationship Id="rId21" Type="http://schemas.openxmlformats.org/officeDocument/2006/relationships/image" Target="media/image4.png"/><Relationship Id="rId20" Type="http://schemas.openxmlformats.org/officeDocument/2006/relationships/chart" Target="charts/chart4.xml"/><Relationship Id="rId2" Type="http://schemas.openxmlformats.org/officeDocument/2006/relationships/settings" Target="settings.xml"/><Relationship Id="rId19" Type="http://schemas.openxmlformats.org/officeDocument/2006/relationships/chart" Target="charts/chart3.xml"/><Relationship Id="rId18" Type="http://schemas.openxmlformats.org/officeDocument/2006/relationships/chart" Target="charts/chart2.xml"/><Relationship Id="rId17" Type="http://schemas.openxmlformats.org/officeDocument/2006/relationships/chart" Target="charts/chart1.xml"/><Relationship Id="rId16" Type="http://schemas.openxmlformats.org/officeDocument/2006/relationships/image" Target="media/image3.emf"/><Relationship Id="rId15" Type="http://schemas.openxmlformats.org/officeDocument/2006/relationships/image" Target="media/image2.png"/><Relationship Id="rId14" Type="http://schemas.openxmlformats.org/officeDocument/2006/relationships/oleObject" Target="embeddings/oleObject2.bin"/><Relationship Id="rId13" Type="http://schemas.openxmlformats.org/officeDocument/2006/relationships/image" Target="media/image1.png"/><Relationship Id="rId12" Type="http://schemas.openxmlformats.org/officeDocument/2006/relationships/oleObject" Target="embeddings/oleObject1.bin"/><Relationship Id="rId11" Type="http://schemas.openxmlformats.org/officeDocument/2006/relationships/theme" Target="theme/theme1.xml"/><Relationship Id="rId10" Type="http://schemas.openxmlformats.org/officeDocument/2006/relationships/footer" Target="footer5.xml"/><Relationship Id="rId1" Type="http://schemas.openxmlformats.org/officeDocument/2006/relationships/styles" Target="styles.xml"/></Relationships>
</file>

<file path=word/charts/_rels/chart1.xml.rels><?xml version="1.0" encoding="UTF-8" standalone="yes"?>
<Relationships xmlns="http://schemas.openxmlformats.org/package/2006/relationships"><Relationship Id="rId3" Type="http://schemas.microsoft.com/office/2011/relationships/chartColorStyle" Target="colors2.xml"/><Relationship Id="rId2" Type="http://schemas.microsoft.com/office/2011/relationships/chartStyle" Target="style2.xml"/><Relationship Id="rId1" Type="http://schemas.openxmlformats.org/officeDocument/2006/relationships/package" Target="../embeddings/Workbook2.xlsx"/></Relationships>
</file>

<file path=word/charts/_rels/chart2.xml.rels><?xml version="1.0" encoding="UTF-8" standalone="yes"?>
<Relationships xmlns="http://schemas.openxmlformats.org/package/2006/relationships"><Relationship Id="rId3" Type="http://schemas.microsoft.com/office/2011/relationships/chartColorStyle" Target="colors1.xml"/><Relationship Id="rId2" Type="http://schemas.microsoft.com/office/2011/relationships/chartStyle" Target="style1.xml"/><Relationship Id="rId1" Type="http://schemas.openxmlformats.org/officeDocument/2006/relationships/package" Target="../embeddings/Workbook1.xlsx"/></Relationships>
</file>

<file path=word/charts/_rels/chart3.xml.rels><?xml version="1.0" encoding="UTF-8" standalone="yes"?>
<Relationships xmlns="http://schemas.openxmlformats.org/package/2006/relationships"><Relationship Id="rId1" Type="http://schemas.openxmlformats.org/officeDocument/2006/relationships/oleObject" Target="/Users/lxy/Downloads/xhs_lxy/code/tushuare_crawl/AI&#24212;&#29992;_concept_cons_sme_&#36880;&#23478;AI&#28145;&#24230;&#20998;&#26512;_&#26368;&#32456;&#26679;&#26412;.xlsx" TargetMode="External"/></Relationships>
</file>

<file path=word/charts/_rels/chart4.xml.rels><?xml version="1.0" encoding="UTF-8" standalone="yes"?>
<Relationships xmlns="http://schemas.openxmlformats.org/package/2006/relationships"><Relationship Id="rId1" Type="http://schemas.openxmlformats.org/officeDocument/2006/relationships/oleObject" Target="/Users/lxy/Downloads/xhs_lxy/code/tushuare_crawl/AI&#24212;&#29992;_concept_cons_sme_&#36880;&#23478;AI&#28145;&#24230;&#20998;&#26512;_&#26368;&#32456;&#26679;&#26412;.xlsx" TargetMode="External"/></Relationships>
</file>

<file path=word/charts/_rels/chart5.xml.rels><?xml version="1.0" encoding="UTF-8" standalone="yes"?>
<Relationships xmlns="http://schemas.openxmlformats.org/package/2006/relationships"><Relationship Id="rId3" Type="http://schemas.microsoft.com/office/2011/relationships/chartColorStyle" Target="colors5.xml"/><Relationship Id="rId2" Type="http://schemas.microsoft.com/office/2011/relationships/chartStyle" Target="style5.xml"/><Relationship Id="rId1" Type="http://schemas.openxmlformats.org/officeDocument/2006/relationships/oleObject" Target="&#24037;&#20316;&#31807;1" TargetMode="External"/></Relationships>
</file>

<file path=word/charts/_rels/chart6.xml.rels><?xml version="1.0" encoding="UTF-8" standalone="yes"?>
<Relationships xmlns="http://schemas.openxmlformats.org/package/2006/relationships"><Relationship Id="rId3" Type="http://schemas.microsoft.com/office/2011/relationships/chartColorStyle" Target="colors4.xml"/><Relationship Id="rId2" Type="http://schemas.microsoft.com/office/2011/relationships/chartStyle" Target="style4.xml"/><Relationship Id="rId1" Type="http://schemas.openxmlformats.org/officeDocument/2006/relationships/oleObject" Target="&#24037;&#20316;&#31807;1" TargetMode="External"/></Relationships>
</file>

<file path=word/charts/_rels/chart7.xml.rels><?xml version="1.0" encoding="UTF-8" standalone="yes"?>
<Relationships xmlns="http://schemas.openxmlformats.org/package/2006/relationships"><Relationship Id="rId3" Type="http://schemas.microsoft.com/office/2011/relationships/chartColorStyle" Target="colors6.xml"/><Relationship Id="rId2" Type="http://schemas.microsoft.com/office/2011/relationships/chartStyle" Target="style6.xml"/><Relationship Id="rId1" Type="http://schemas.openxmlformats.org/officeDocument/2006/relationships/oleObject" Target="&#24037;&#20316;&#31807;1" TargetMode="External"/></Relationships>
</file>

<file path=word/charts/_rels/chart8.xml.rels><?xml version="1.0" encoding="UTF-8" standalone="yes"?>
<Relationships xmlns="http://schemas.openxmlformats.org/package/2006/relationships"><Relationship Id="rId3" Type="http://schemas.microsoft.com/office/2011/relationships/chartColorStyle" Target="colors3.xml"/><Relationship Id="rId2" Type="http://schemas.microsoft.com/office/2011/relationships/chartStyle" Target="style3.xml"/><Relationship Id="rId1" Type="http://schemas.openxmlformats.org/officeDocument/2006/relationships/oleObject" Target="&#24037;&#20316;&#31807;1" TargetMode="External"/></Relationships>
</file>

<file path=word/charts/chart1.xml><?xml version="1.0" encoding="utf-8"?>
<c:chartSpace xmlns:c="http://schemas.openxmlformats.org/drawingml/2006/chart" xmlns:a="http://schemas.openxmlformats.org/drawingml/2006/main" xmlns:r="http://schemas.openxmlformats.org/officeDocument/2006/relationships">
  <c:date1904 val="0"/>
  <c:lang val="zh-CN"/>
  <c:roundedCorners val="0"/>
  <mc:AlternateContent xmlns:mc="http://schemas.openxmlformats.org/markup-compatibility/2006">
    <mc:Choice xmlns:c14="http://schemas.microsoft.com/office/drawing/2007/8/2/chart" Requires="c14">
      <c14:style val="102"/>
    </mc:Choice>
    <mc:Fallback>
      <c:style val="2"/>
    </mc:Fallback>
  </mc:AlternateContent>
  <c:chart>
    <c:autoTitleDeleted val="1"/>
    <c:plotArea>
      <c:layout/>
      <c:barChart>
        <c:barDir val="col"/>
        <c:grouping val="clustered"/>
        <c:varyColors val="0"/>
        <c:ser>
          <c:idx val="0"/>
          <c:order val="0"/>
          <c:tx>
            <c:strRef>
              <c:f>Sheet1!$B$1</c:f>
              <c:strCache>
                <c:ptCount val="1"/>
                <c:pt idx="0">
                  <c:v>目前已实现 (%)</c:v>
                </c:pt>
              </c:strCache>
            </c:strRef>
          </c:tx>
          <c:spPr>
            <a:solidFill>
              <a:srgbClr val="4F81BD"/>
            </a:solidFill>
            <a:ln>
              <a:noFill/>
            </a:ln>
            <a:effectLst/>
          </c:spPr>
          <c:invertIfNegative val="0"/>
          <c:dLbls>
            <c:spPr>
              <a:noFill/>
              <a:ln>
                <a:noFill/>
              </a:ln>
              <a:effectLst/>
            </c:spPr>
            <c:txPr>
              <a:bodyPr rot="0" spcFirstLastPara="0" vertOverflow="ellipsis" vert="horz" wrap="square" lIns="38100" tIns="19050" rIns="38100" bIns="19050" anchor="ctr" anchorCtr="1"/>
              <a:lstStyle/>
              <a:p>
                <a:pPr>
                  <a:defRPr lang="zh-CN" sz="1000" b="0" i="0" u="none" strike="noStrike" kern="1200" baseline="0">
                    <a:solidFill>
                      <a:srgbClr val="404040">
                        <a:lumMod val="75000"/>
                        <a:lumOff val="25000"/>
                      </a:srgbClr>
                    </a:solidFill>
                    <a:latin typeface="+mn-lt"/>
                    <a:ea typeface="+mn-ea"/>
                    <a:cs typeface="+mn-cs"/>
                  </a:defRPr>
                </a:pPr>
              </a:p>
            </c:txPr>
            <c:dLblPos val="outEnd"/>
            <c:showLegendKey val="0"/>
            <c:showVal val="1"/>
            <c:showCatName val="0"/>
            <c:showSerName val="0"/>
            <c:showPercent val="0"/>
            <c:showBubbleSize val="0"/>
            <c:showLeaderLines val="0"/>
            <c:extLst>
              <c:ext xmlns:c15="http://schemas.microsoft.com/office/drawing/2012/chart" uri="{CE6537A1-D6FC-4f65-9D91-7224C49458BB}">
                <c15:layout/>
                <c15:showLeaderLines val="1"/>
                <c15:leaderLines>
                  <c:spPr>
                    <a:ln w="9525" cap="flat" cmpd="sng" algn="ctr">
                      <a:solidFill>
                        <a:srgbClr val="A6A6A6">
                          <a:lumMod val="35000"/>
                          <a:lumOff val="65000"/>
                        </a:srgbClr>
                      </a:solidFill>
                      <a:round/>
                    </a:ln>
                    <a:effectLst/>
                  </c:spPr>
                </c15:leaderLines>
              </c:ext>
            </c:extLst>
          </c:dLbls>
          <c:cat>
            <c:strRef>
              <c:f>Sheet1!$A$2:$A$8</c:f>
              <c:strCache>
                <c:ptCount val="7"/>
                <c:pt idx="0">
                  <c:v>提高效率和生产力</c:v>
                </c:pt>
                <c:pt idx="1">
                  <c:v>增强决策能力</c:v>
                </c:pt>
                <c:pt idx="2">
                  <c:v>降低成本</c:v>
                </c:pt>
                <c:pt idx="3">
                  <c:v>增强客户关系</c:v>
                </c:pt>
                <c:pt idx="4">
                  <c:v>改进产品/服务</c:v>
                </c:pt>
                <c:pt idx="5">
                  <c:v>增加收入</c:v>
                </c:pt>
                <c:pt idx="6">
                  <c:v>其他</c:v>
                </c:pt>
              </c:strCache>
            </c:strRef>
          </c:cat>
          <c:val>
            <c:numRef>
              <c:f>Sheet1!$B$2:$B$8</c:f>
              <c:numCache>
                <c:formatCode>General</c:formatCode>
                <c:ptCount val="7"/>
                <c:pt idx="0">
                  <c:v>66</c:v>
                </c:pt>
                <c:pt idx="1">
                  <c:v>53</c:v>
                </c:pt>
                <c:pt idx="2">
                  <c:v>40</c:v>
                </c:pt>
                <c:pt idx="3">
                  <c:v>38</c:v>
                </c:pt>
                <c:pt idx="4">
                  <c:v>38</c:v>
                </c:pt>
                <c:pt idx="5">
                  <c:v>20</c:v>
                </c:pt>
                <c:pt idx="6">
                  <c:v>1</c:v>
                </c:pt>
              </c:numCache>
            </c:numRef>
          </c:val>
        </c:ser>
        <c:ser>
          <c:idx val="1"/>
          <c:order val="1"/>
          <c:tx>
            <c:strRef>
              <c:f>Sheet1!$C$1</c:f>
              <c:strCache>
                <c:ptCount val="1"/>
                <c:pt idx="0">
                  <c:v>希望实现 (%)</c:v>
                </c:pt>
              </c:strCache>
            </c:strRef>
          </c:tx>
          <c:spPr>
            <a:solidFill>
              <a:srgbClr val="C0504D"/>
            </a:solidFill>
            <a:ln>
              <a:noFill/>
            </a:ln>
            <a:effectLst/>
          </c:spPr>
          <c:invertIfNegative val="0"/>
          <c:dLbls>
            <c:spPr>
              <a:noFill/>
              <a:ln>
                <a:noFill/>
              </a:ln>
              <a:effectLst/>
            </c:spPr>
            <c:txPr>
              <a:bodyPr rot="0" spcFirstLastPara="0" vertOverflow="ellipsis" vert="horz" wrap="square" lIns="38100" tIns="19050" rIns="38100" bIns="19050" anchor="ctr" anchorCtr="1"/>
              <a:lstStyle/>
              <a:p>
                <a:pPr>
                  <a:defRPr lang="zh-CN" sz="1000" b="0" i="0" u="none" strike="noStrike" kern="1200" baseline="0">
                    <a:solidFill>
                      <a:srgbClr val="404040">
                        <a:lumMod val="75000"/>
                        <a:lumOff val="25000"/>
                      </a:srgbClr>
                    </a:solidFill>
                    <a:latin typeface="+mn-lt"/>
                    <a:ea typeface="+mn-ea"/>
                    <a:cs typeface="+mn-cs"/>
                  </a:defRPr>
                </a:pPr>
              </a:p>
            </c:txPr>
            <c:dLblPos val="outEnd"/>
            <c:showLegendKey val="0"/>
            <c:showVal val="1"/>
            <c:showCatName val="0"/>
            <c:showSerName val="0"/>
            <c:showPercent val="0"/>
            <c:showBubbleSize val="0"/>
            <c:showLeaderLines val="0"/>
            <c:extLst>
              <c:ext xmlns:c15="http://schemas.microsoft.com/office/drawing/2012/chart" uri="{CE6537A1-D6FC-4f65-9D91-7224C49458BB}">
                <c15:layout/>
                <c15:showLeaderLines val="1"/>
                <c15:leaderLines>
                  <c:spPr>
                    <a:ln w="9525" cap="flat" cmpd="sng" algn="ctr">
                      <a:solidFill>
                        <a:srgbClr val="A6A6A6">
                          <a:lumMod val="35000"/>
                          <a:lumOff val="65000"/>
                        </a:srgbClr>
                      </a:solidFill>
                      <a:round/>
                    </a:ln>
                    <a:effectLst/>
                  </c:spPr>
                </c15:leaderLines>
              </c:ext>
            </c:extLst>
          </c:dLbls>
          <c:cat>
            <c:strRef>
              <c:f>Sheet1!$A$2:$A$8</c:f>
              <c:strCache>
                <c:ptCount val="7"/>
                <c:pt idx="0">
                  <c:v>提高效率和生产力</c:v>
                </c:pt>
                <c:pt idx="1">
                  <c:v>增强决策能力</c:v>
                </c:pt>
                <c:pt idx="2">
                  <c:v>降低成本</c:v>
                </c:pt>
                <c:pt idx="3">
                  <c:v>增强客户关系</c:v>
                </c:pt>
                <c:pt idx="4">
                  <c:v>改进产品/服务</c:v>
                </c:pt>
                <c:pt idx="5">
                  <c:v>增加收入</c:v>
                </c:pt>
                <c:pt idx="6">
                  <c:v>其他</c:v>
                </c:pt>
              </c:strCache>
            </c:strRef>
          </c:cat>
          <c:val>
            <c:numRef>
              <c:f>Sheet1!$C$2:$C$8</c:f>
              <c:numCache>
                <c:formatCode>General</c:formatCode>
                <c:ptCount val="7"/>
                <c:pt idx="0">
                  <c:v>60</c:v>
                </c:pt>
                <c:pt idx="1">
                  <c:v>61</c:v>
                </c:pt>
                <c:pt idx="2">
                  <c:v>65</c:v>
                </c:pt>
                <c:pt idx="3">
                  <c:v>60</c:v>
                </c:pt>
                <c:pt idx="4">
                  <c:v>60</c:v>
                </c:pt>
                <c:pt idx="5">
                  <c:v>74</c:v>
                </c:pt>
                <c:pt idx="6">
                  <c:v>1</c:v>
                </c:pt>
              </c:numCache>
            </c:numRef>
          </c:val>
        </c:ser>
        <c:dLbls>
          <c:showLegendKey val="0"/>
          <c:showVal val="1"/>
          <c:showCatName val="0"/>
          <c:showSerName val="0"/>
          <c:showPercent val="0"/>
          <c:showBubbleSize val="0"/>
        </c:dLbls>
        <c:gapWidth val="246"/>
        <c:overlap val="-28"/>
        <c:axId val="346022320"/>
        <c:axId val="698866149"/>
      </c:barChart>
      <c:catAx>
        <c:axId val="346022320"/>
        <c:scaling>
          <c:orientation val="minMax"/>
        </c:scaling>
        <c:delete val="0"/>
        <c:axPos val="b"/>
        <c:title>
          <c:tx>
            <c:rich>
              <a:bodyPr rot="0" spcFirstLastPara="0" vertOverflow="ellipsis" vert="horz" wrap="square" anchor="ctr" anchorCtr="1"/>
              <a:lstStyle/>
              <a:p>
                <a:pPr defTabSz="914400">
                  <a:defRPr lang="zh-CN" sz="1000" b="0" i="0" u="none" strike="noStrike" kern="1200" baseline="0">
                    <a:solidFill>
                      <a:srgbClr val="595959">
                        <a:lumMod val="65000"/>
                        <a:lumOff val="35000"/>
                      </a:srgbClr>
                    </a:solidFill>
                    <a:latin typeface="+mn-lt"/>
                    <a:ea typeface="+mn-ea"/>
                    <a:cs typeface="+mn-cs"/>
                  </a:defRPr>
                </a:pPr>
                <a:r>
                  <a:rPr lang="en-US" altLang="zh-CN"/>
                  <a:t>效益类别</a:t>
                </a:r>
                <a:endParaRPr lang="en-US" altLang="zh-CN"/>
              </a:p>
            </c:rich>
          </c:tx>
          <c:layout/>
          <c:overlay val="0"/>
          <c:spPr>
            <a:noFill/>
            <a:ln>
              <a:noFill/>
            </a:ln>
            <a:effectLst/>
          </c:spPr>
        </c:title>
        <c:majorTickMark val="none"/>
        <c:minorTickMark val="none"/>
        <c:tickLblPos val="nextTo"/>
        <c:spPr>
          <a:noFill/>
          <a:ln w="9525" cap="flat" cmpd="sng" algn="ctr">
            <a:solidFill>
              <a:srgbClr val="D9D9D9">
                <a:lumMod val="15000"/>
                <a:lumOff val="85000"/>
              </a:srgbClr>
            </a:solidFill>
            <a:round/>
          </a:ln>
          <a:effectLst/>
        </c:spPr>
        <c:txPr>
          <a:bodyPr rot="0" spcFirstLastPara="0" vertOverflow="ellipsis" vert="horz" wrap="square" anchor="ctr" anchorCtr="1"/>
          <a:lstStyle/>
          <a:p>
            <a:pPr>
              <a:defRPr lang="zh-CN" sz="800" b="0" i="0" u="none" strike="noStrike" kern="1200" cap="none" spc="0" normalizeH="0" baseline="0">
                <a:solidFill>
                  <a:srgbClr val="595959">
                    <a:lumMod val="65000"/>
                    <a:lumOff val="35000"/>
                  </a:srgbClr>
                </a:solidFill>
                <a:uFill>
                  <a:solidFill>
                    <a:srgbClr val="595959">
                      <a:lumMod val="65000"/>
                      <a:lumOff val="35000"/>
                    </a:srgbClr>
                  </a:solidFill>
                </a:uFill>
                <a:latin typeface="+mn-lt"/>
                <a:ea typeface="+mn-ea"/>
                <a:cs typeface="+mn-cs"/>
              </a:defRPr>
            </a:pPr>
          </a:p>
        </c:txPr>
        <c:crossAx val="698866149"/>
        <c:crosses val="autoZero"/>
        <c:auto val="0"/>
        <c:lblAlgn val="ctr"/>
        <c:lblOffset val="100"/>
        <c:tickLblSkip val="1"/>
        <c:noMultiLvlLbl val="0"/>
      </c:catAx>
      <c:valAx>
        <c:axId val="698866149"/>
        <c:scaling>
          <c:orientation val="minMax"/>
        </c:scaling>
        <c:delete val="0"/>
        <c:axPos val="l"/>
        <c:majorGridlines>
          <c:spPr>
            <a:ln w="9525" cap="flat" cmpd="sng" algn="ctr">
              <a:solidFill>
                <a:srgbClr val="E6E6E6">
                  <a:lumMod val="90200"/>
                </a:srgbClr>
              </a:solidFill>
              <a:round/>
            </a:ln>
            <a:effectLst/>
          </c:spPr>
        </c:majorGridlines>
        <c:numFmt formatCode="General" sourceLinked="1"/>
        <c:majorTickMark val="none"/>
        <c:minorTickMark val="none"/>
        <c:tickLblPos val="nextTo"/>
        <c:spPr>
          <a:noFill/>
          <a:ln>
            <a:noFill/>
          </a:ln>
          <a:effectLst/>
        </c:spPr>
        <c:txPr>
          <a:bodyPr rot="-60000000" spcFirstLastPara="0" vertOverflow="ellipsis" vert="horz" wrap="square" anchor="ctr" anchorCtr="1"/>
          <a:lstStyle/>
          <a:p>
            <a:pPr>
              <a:defRPr lang="zh-CN" sz="900" b="0" i="0" u="none" strike="noStrike" kern="1200" baseline="0">
                <a:solidFill>
                  <a:srgbClr val="595959">
                    <a:lumMod val="65000"/>
                    <a:lumOff val="35000"/>
                  </a:srgbClr>
                </a:solidFill>
                <a:latin typeface="+mn-lt"/>
                <a:ea typeface="+mn-ea"/>
                <a:cs typeface="+mn-cs"/>
              </a:defRPr>
            </a:pPr>
          </a:p>
        </c:txPr>
        <c:crossAx val="346022320"/>
        <c:crosses val="autoZero"/>
        <c:crossBetween val="between"/>
      </c:valAx>
      <c:spPr>
        <a:noFill/>
        <a:ln>
          <a:noFill/>
        </a:ln>
        <a:effectLst/>
      </c:spPr>
    </c:plotArea>
    <c:legend>
      <c:legendPos val="b"/>
      <c:layout/>
      <c:overlay val="0"/>
      <c:spPr>
        <a:noFill/>
        <a:ln>
          <a:noFill/>
        </a:ln>
        <a:effectLst/>
      </c:spPr>
      <c:txPr>
        <a:bodyPr rot="0" spcFirstLastPara="0" vertOverflow="ellipsis" vert="horz" wrap="square" anchor="ctr" anchorCtr="1"/>
        <a:lstStyle/>
        <a:p>
          <a:pPr>
            <a:defRPr lang="zh-CN" sz="900" b="0" i="0" u="none" strike="noStrike" kern="1200" baseline="0">
              <a:solidFill>
                <a:srgbClr val="595959">
                  <a:lumMod val="65000"/>
                  <a:lumOff val="35000"/>
                </a:srgbClr>
              </a:solidFill>
              <a:latin typeface="+mn-lt"/>
              <a:ea typeface="+mn-ea"/>
              <a:cs typeface="+mn-cs"/>
            </a:defRPr>
          </a:pPr>
        </a:p>
      </c:txPr>
    </c:legend>
    <c:plotVisOnly val="1"/>
    <c:dispBlanksAs val="gap"/>
    <c:showDLblsOverMax val="0"/>
    <c:extLst>
      <c:ext uri="{0b15fc19-7d7d-44ad-8c2d-2c3a37ce22c3}">
        <chartProps xmlns="https://web.wps.cn/et/2018/main" chartId="{c8d919e2-4239-429c-b16a-b222f35c27cf}"/>
      </c:ext>
    </c:extLst>
  </c:chart>
  <c:spPr>
    <a:solidFill>
      <a:srgbClr val="FFFFFF"/>
    </a:solidFill>
    <a:ln w="9525" cap="flat" cmpd="sng" algn="ctr">
      <a:solidFill>
        <a:srgbClr val="D9D9D9">
          <a:lumMod val="15000"/>
          <a:lumOff val="85000"/>
        </a:srgbClr>
      </a:solidFill>
      <a:round/>
    </a:ln>
    <a:effectLst/>
  </c:spPr>
  <c:txPr>
    <a:bodyPr/>
    <a:lstStyle/>
    <a:p>
      <a:pPr>
        <a:defRPr lang="zh-CN"/>
      </a:pPr>
    </a:p>
  </c:txPr>
  <c:externalData r:id="rId1">
    <c:autoUpdate val="0"/>
  </c:externalData>
</c:chartSpace>
</file>

<file path=word/charts/chart2.xml><?xml version="1.0" encoding="utf-8"?>
<c:chartSpace xmlns:c="http://schemas.openxmlformats.org/drawingml/2006/chart" xmlns:a="http://schemas.openxmlformats.org/drawingml/2006/main" xmlns:r="http://schemas.openxmlformats.org/officeDocument/2006/relationships">
  <c:date1904 val="0"/>
  <c:lang val="zh-CN"/>
  <c:roundedCorners val="0"/>
  <mc:AlternateContent xmlns:mc="http://schemas.openxmlformats.org/markup-compatibility/2006">
    <mc:Choice xmlns:c14="http://schemas.microsoft.com/office/drawing/2007/8/2/chart" Requires="c14">
      <c14:style val="102"/>
    </mc:Choice>
    <mc:Fallback>
      <c:style val="2"/>
    </mc:Fallback>
  </mc:AlternateContent>
  <c:chart>
    <c:autoTitleDeleted val="1"/>
    <c:plotArea>
      <c:layout/>
      <c:pieChart>
        <c:varyColors val="1"/>
        <c:ser>
          <c:idx val="0"/>
          <c:order val="0"/>
          <c:tx>
            <c:strRef>
              <c:f>Sheet1!$B$1</c:f>
              <c:strCache>
                <c:ptCount val="1"/>
                <c:pt idx="0">
                  <c:v>数量</c:v>
                </c:pt>
              </c:strCache>
            </c:strRef>
          </c:tx>
          <c:spPr/>
          <c:explosion val="0"/>
          <c:dPt>
            <c:idx val="0"/>
            <c:bubble3D val="0"/>
            <c:spPr>
              <a:solidFill>
                <a:srgbClr val="4F81BD"/>
              </a:solidFill>
              <a:ln>
                <a:solidFill>
                  <a:srgbClr val="FFFFFF"/>
                </a:solidFill>
              </a:ln>
              <a:effectLst/>
            </c:spPr>
          </c:dPt>
          <c:dPt>
            <c:idx val="1"/>
            <c:bubble3D val="0"/>
            <c:spPr>
              <a:solidFill>
                <a:srgbClr val="C0504D"/>
              </a:solidFill>
              <a:ln>
                <a:solidFill>
                  <a:srgbClr val="FFFFFF"/>
                </a:solidFill>
              </a:ln>
              <a:effectLst/>
            </c:spPr>
          </c:dPt>
          <c:dLbls>
            <c:spPr>
              <a:noFill/>
              <a:ln>
                <a:noFill/>
              </a:ln>
              <a:effectLst/>
            </c:spPr>
            <c:txPr>
              <a:bodyPr rot="0" spcFirstLastPara="0" vertOverflow="ellipsis" vert="horz" wrap="square" lIns="38100" tIns="19050" rIns="38100" bIns="19050" anchor="ctr" anchorCtr="1"/>
              <a:lstStyle/>
              <a:p>
                <a:pPr>
                  <a:defRPr lang="zh-CN" sz="1000" b="0" i="0" u="none" strike="noStrike" kern="1200" baseline="0">
                    <a:solidFill>
                      <a:srgbClr val="404040">
                        <a:lumMod val="75000"/>
                        <a:lumOff val="25000"/>
                      </a:srgbClr>
                    </a:solidFill>
                    <a:latin typeface="+mn-lt"/>
                    <a:ea typeface="+mn-ea"/>
                    <a:cs typeface="+mn-cs"/>
                  </a:defRPr>
                </a:pPr>
              </a:p>
            </c:txPr>
            <c:dLblPos val="bestFit"/>
            <c:showLegendKey val="0"/>
            <c:showVal val="1"/>
            <c:showCatName val="0"/>
            <c:showSerName val="0"/>
            <c:showPercent val="0"/>
            <c:showBubbleSize val="0"/>
            <c:showLeaderLines val="1"/>
            <c:extLst>
              <c:ext xmlns:c15="http://schemas.microsoft.com/office/drawing/2012/chart" uri="{CE6537A1-D6FC-4f65-9D91-7224C49458BB}">
                <c15:layout/>
                <c15:showLeaderLines val="1"/>
                <c15:leaderLines>
                  <c:spPr>
                    <a:ln w="9525" cap="flat" cmpd="sng" algn="ctr">
                      <a:solidFill>
                        <a:srgbClr val="A6A6A6">
                          <a:lumMod val="35000"/>
                          <a:lumOff val="65000"/>
                        </a:srgbClr>
                      </a:solidFill>
                      <a:round/>
                    </a:ln>
                    <a:effectLst/>
                  </c:spPr>
                </c15:leaderLines>
              </c:ext>
            </c:extLst>
          </c:dLbls>
          <c:cat>
            <c:strRef>
              <c:f>Sheet1!$A$2:$A$3</c:f>
              <c:strCache>
                <c:ptCount val="2"/>
                <c:pt idx="0">
                  <c:v>AI独立产品型企业</c:v>
                </c:pt>
                <c:pt idx="1">
                  <c:v>AI业务赋能型企业</c:v>
                </c:pt>
              </c:strCache>
            </c:strRef>
          </c:cat>
          <c:val>
            <c:numRef>
              <c:f>Sheet1!$B$2:$B$3</c:f>
              <c:numCache>
                <c:formatCode>General</c:formatCode>
                <c:ptCount val="2"/>
                <c:pt idx="0">
                  <c:v>38</c:v>
                </c:pt>
                <c:pt idx="1">
                  <c:v>35</c:v>
                </c:pt>
              </c:numCache>
            </c:numRef>
          </c:val>
        </c:ser>
        <c:dLbls>
          <c:showLegendKey val="0"/>
          <c:showVal val="1"/>
          <c:showCatName val="0"/>
          <c:showSerName val="0"/>
          <c:showPercent val="0"/>
          <c:showBubbleSize val="0"/>
          <c:showLeaderLines val="1"/>
        </c:dLbls>
        <c:firstSliceAng val="0"/>
      </c:pieChart>
      <c:spPr>
        <a:noFill/>
        <a:ln>
          <a:noFill/>
        </a:ln>
        <a:effectLst/>
      </c:spPr>
    </c:plotArea>
    <c:legend>
      <c:legendPos val="t"/>
      <c:layout/>
      <c:overlay val="0"/>
      <c:spPr>
        <a:noFill/>
        <a:ln>
          <a:noFill/>
        </a:ln>
        <a:effectLst/>
      </c:spPr>
      <c:txPr>
        <a:bodyPr rot="0" spcFirstLastPara="0" vertOverflow="ellipsis" vert="horz" wrap="square" anchor="ctr" anchorCtr="1"/>
        <a:lstStyle/>
        <a:p>
          <a:pPr>
            <a:defRPr lang="zh-CN" sz="900" b="0" i="0" u="none" strike="noStrike" kern="1200" baseline="0">
              <a:solidFill>
                <a:srgbClr val="595959">
                  <a:lumMod val="65000"/>
                  <a:lumOff val="35000"/>
                </a:srgbClr>
              </a:solidFill>
              <a:latin typeface="+mn-lt"/>
              <a:ea typeface="+mn-ea"/>
              <a:cs typeface="+mn-cs"/>
            </a:defRPr>
          </a:pPr>
        </a:p>
      </c:txPr>
    </c:legend>
    <c:plotVisOnly val="1"/>
    <c:dispBlanksAs val="gap"/>
    <c:showDLblsOverMax val="0"/>
    <c:extLst>
      <c:ext uri="{0b15fc19-7d7d-44ad-8c2d-2c3a37ce22c3}">
        <chartProps xmlns="https://web.wps.cn/et/2018/main" chartId="{d0ae487a-7928-401a-b54d-6464f73fcc18}"/>
      </c:ext>
    </c:extLst>
  </c:chart>
  <c:spPr>
    <a:solidFill>
      <a:srgbClr val="FFFFFF"/>
    </a:solidFill>
    <a:ln w="9525" cap="flat" cmpd="sng" algn="ctr">
      <a:solidFill>
        <a:srgbClr val="D9D9D9">
          <a:lumMod val="15000"/>
          <a:lumOff val="85000"/>
        </a:srgbClr>
      </a:solidFill>
      <a:round/>
    </a:ln>
    <a:effectLst/>
  </c:spPr>
  <c:txPr>
    <a:bodyPr/>
    <a:lstStyle/>
    <a:p>
      <a:pPr>
        <a:defRPr lang="zh-CN"/>
      </a:pPr>
    </a:p>
  </c:txPr>
  <c:externalData r:id="rId1">
    <c:autoUpdate val="0"/>
  </c:externalData>
</c:chartSpace>
</file>

<file path=word/charts/chart3.xml><?xml version="1.0" encoding="utf-8"?>
<c:chartSpace xmlns:c="http://schemas.openxmlformats.org/drawingml/2006/chart" xmlns:a="http://schemas.openxmlformats.org/drawingml/2006/main" xmlns:r="http://schemas.openxmlformats.org/officeDocument/2006/relationships">
  <c:date1904 val="0"/>
  <c:lang val="zh-CN"/>
  <c:roundedCorners val="0"/>
  <mc:AlternateContent xmlns:mc="http://schemas.openxmlformats.org/markup-compatibility/2006">
    <mc:Choice xmlns:c14="http://schemas.microsoft.com/office/drawing/2007/8/2/chart" Requires="c14">
      <c14:style val="102"/>
    </mc:Choice>
    <mc:Fallback>
      <c:style val="2"/>
    </mc:Fallback>
  </mc:AlternateContent>
  <c:chart>
    <c:title>
      <c:tx>
        <c:rich>
          <a:bodyPr rot="0" spcFirstLastPara="0" vertOverflow="ellipsis" vert="horz" wrap="square" anchor="ctr" anchorCtr="1"/>
          <a:lstStyle/>
          <a:p>
            <a:pPr>
              <a:defRPr lang="zh-CN" sz="1200" b="1" i="0" u="none" strike="noStrike" kern="1200" cap="none" spc="0" normalizeH="0" baseline="0">
                <a:solidFill>
                  <a:srgbClr val="000000"/>
                </a:solidFill>
                <a:uFill>
                  <a:solidFill>
                    <a:srgbClr val="000000"/>
                  </a:solidFill>
                </a:uFill>
                <a:latin typeface="+mn-lt"/>
                <a:ea typeface="+mn-ea"/>
                <a:cs typeface="+mn-cs"/>
              </a:defRPr>
            </a:pPr>
            <a:r>
              <a:rPr sz="1200" u="none" strike="noStrike" cap="none" normalizeH="0">
                <a:solidFill>
                  <a:srgbClr val="000000"/>
                </a:solidFill>
                <a:uFill>
                  <a:solidFill>
                    <a:srgbClr val="000000"/>
                  </a:solidFill>
                </a:uFill>
              </a:rPr>
              <a:t>行业分布</a:t>
            </a:r>
            <a:endParaRPr sz="1200" u="none" strike="noStrike" cap="none" normalizeH="0">
              <a:solidFill>
                <a:srgbClr val="000000"/>
              </a:solidFill>
              <a:uFill>
                <a:solidFill>
                  <a:srgbClr val="000000"/>
                </a:solidFill>
              </a:uFill>
            </a:endParaRPr>
          </a:p>
        </c:rich>
      </c:tx>
      <c:layout/>
      <c:overlay val="0"/>
    </c:title>
    <c:autoTitleDeleted val="0"/>
    <c:plotArea>
      <c:layout/>
      <c:barChart>
        <c:barDir val="col"/>
        <c:grouping val="stacked"/>
        <c:varyColors val="0"/>
        <c:ser>
          <c:idx val="0"/>
          <c:order val="0"/>
          <c:tx>
            <c:strRef>
              <c:f>[AI应用_concept_cons_sme_逐家AI深度分析_最终样本.xlsx]行业分布图!$B$1</c:f>
              <c:strCache>
                <c:ptCount val="1"/>
                <c:pt idx="0">
                  <c:v>AI独立产品型</c:v>
                </c:pt>
              </c:strCache>
            </c:strRef>
          </c:tx>
          <c:spPr>
            <a:ln>
              <a:noFill/>
              <a:prstDash val="solid"/>
            </a:ln>
          </c:spPr>
          <c:invertIfNegative val="0"/>
          <c:dLbls>
            <c:delete val="1"/>
          </c:dLbls>
          <c:cat>
            <c:strRef>
              <c:f>[AI应用_concept_cons_sme_逐家AI深度分析_最终样本.xlsx]行业分布图!$A$2:$A$16</c:f>
              <c:strCache>
                <c:ptCount val="15"/>
                <c:pt idx="0">
                  <c:v>互联网</c:v>
                </c:pt>
                <c:pt idx="1">
                  <c:v>软件服务</c:v>
                </c:pt>
                <c:pt idx="2">
                  <c:v>影视音像</c:v>
                </c:pt>
                <c:pt idx="3">
                  <c:v>广告包装</c:v>
                </c:pt>
                <c:pt idx="4">
                  <c:v>通信设备</c:v>
                </c:pt>
                <c:pt idx="5">
                  <c:v>出版业</c:v>
                </c:pt>
                <c:pt idx="6">
                  <c:v>电器仪表</c:v>
                </c:pt>
                <c:pt idx="7">
                  <c:v>专用机械</c:v>
                </c:pt>
                <c:pt idx="8">
                  <c:v>建筑工程</c:v>
                </c:pt>
                <c:pt idx="9">
                  <c:v>IT设备</c:v>
                </c:pt>
                <c:pt idx="10">
                  <c:v>医疗保健</c:v>
                </c:pt>
                <c:pt idx="11">
                  <c:v>文教休闲</c:v>
                </c:pt>
                <c:pt idx="12">
                  <c:v>汽车配件</c:v>
                </c:pt>
                <c:pt idx="13">
                  <c:v>环境保护</c:v>
                </c:pt>
                <c:pt idx="14">
                  <c:v>电气设备</c:v>
                </c:pt>
              </c:strCache>
            </c:strRef>
          </c:cat>
          <c:val>
            <c:numRef>
              <c:f>[AI应用_concept_cons_sme_逐家AI深度分析_最终样本.xlsx]行业分布图!$B$2:$B$16</c:f>
              <c:numCache>
                <c:formatCode>General</c:formatCode>
                <c:ptCount val="15"/>
                <c:pt idx="0">
                  <c:v>12</c:v>
                </c:pt>
                <c:pt idx="1">
                  <c:v>8</c:v>
                </c:pt>
                <c:pt idx="2">
                  <c:v>3</c:v>
                </c:pt>
                <c:pt idx="3">
                  <c:v>1</c:v>
                </c:pt>
                <c:pt idx="4">
                  <c:v>2</c:v>
                </c:pt>
                <c:pt idx="5">
                  <c:v>2</c:v>
                </c:pt>
                <c:pt idx="6">
                  <c:v>3</c:v>
                </c:pt>
                <c:pt idx="7">
                  <c:v>2</c:v>
                </c:pt>
                <c:pt idx="8">
                  <c:v>1</c:v>
                </c:pt>
                <c:pt idx="9">
                  <c:v>1</c:v>
                </c:pt>
                <c:pt idx="10">
                  <c:v>0</c:v>
                </c:pt>
                <c:pt idx="11">
                  <c:v>1</c:v>
                </c:pt>
                <c:pt idx="12">
                  <c:v>1</c:v>
                </c:pt>
                <c:pt idx="13">
                  <c:v>0</c:v>
                </c:pt>
                <c:pt idx="14">
                  <c:v>1</c:v>
                </c:pt>
              </c:numCache>
            </c:numRef>
          </c:val>
        </c:ser>
        <c:ser>
          <c:idx val="1"/>
          <c:order val="1"/>
          <c:tx>
            <c:strRef>
              <c:f>[AI应用_concept_cons_sme_逐家AI深度分析_最终样本.xlsx]行业分布图!$C$1</c:f>
              <c:strCache>
                <c:ptCount val="1"/>
                <c:pt idx="0">
                  <c:v>AI业务赋能型</c:v>
                </c:pt>
              </c:strCache>
            </c:strRef>
          </c:tx>
          <c:spPr>
            <a:ln>
              <a:noFill/>
              <a:prstDash val="solid"/>
            </a:ln>
          </c:spPr>
          <c:invertIfNegative val="0"/>
          <c:dLbls>
            <c:delete val="1"/>
          </c:dLbls>
          <c:cat>
            <c:strRef>
              <c:f>[AI应用_concept_cons_sme_逐家AI深度分析_最终样本.xlsx]行业分布图!$A$2:$A$16</c:f>
              <c:strCache>
                <c:ptCount val="15"/>
                <c:pt idx="0">
                  <c:v>互联网</c:v>
                </c:pt>
                <c:pt idx="1">
                  <c:v>软件服务</c:v>
                </c:pt>
                <c:pt idx="2">
                  <c:v>影视音像</c:v>
                </c:pt>
                <c:pt idx="3">
                  <c:v>广告包装</c:v>
                </c:pt>
                <c:pt idx="4">
                  <c:v>通信设备</c:v>
                </c:pt>
                <c:pt idx="5">
                  <c:v>出版业</c:v>
                </c:pt>
                <c:pt idx="6">
                  <c:v>电器仪表</c:v>
                </c:pt>
                <c:pt idx="7">
                  <c:v>专用机械</c:v>
                </c:pt>
                <c:pt idx="8">
                  <c:v>建筑工程</c:v>
                </c:pt>
                <c:pt idx="9">
                  <c:v>IT设备</c:v>
                </c:pt>
                <c:pt idx="10">
                  <c:v>医疗保健</c:v>
                </c:pt>
                <c:pt idx="11">
                  <c:v>文教休闲</c:v>
                </c:pt>
                <c:pt idx="12">
                  <c:v>汽车配件</c:v>
                </c:pt>
                <c:pt idx="13">
                  <c:v>环境保护</c:v>
                </c:pt>
                <c:pt idx="14">
                  <c:v>电气设备</c:v>
                </c:pt>
              </c:strCache>
            </c:strRef>
          </c:cat>
          <c:val>
            <c:numRef>
              <c:f>[AI应用_concept_cons_sme_逐家AI深度分析_最终样本.xlsx]行业分布图!$C$2:$C$16</c:f>
              <c:numCache>
                <c:formatCode>General</c:formatCode>
                <c:ptCount val="15"/>
                <c:pt idx="0">
                  <c:v>16</c:v>
                </c:pt>
                <c:pt idx="1">
                  <c:v>1</c:v>
                </c:pt>
                <c:pt idx="2">
                  <c:v>5</c:v>
                </c:pt>
                <c:pt idx="3">
                  <c:v>4</c:v>
                </c:pt>
                <c:pt idx="4">
                  <c:v>3</c:v>
                </c:pt>
                <c:pt idx="5">
                  <c:v>2</c:v>
                </c:pt>
                <c:pt idx="6">
                  <c:v>1</c:v>
                </c:pt>
                <c:pt idx="7">
                  <c:v>0</c:v>
                </c:pt>
                <c:pt idx="8">
                  <c:v>1</c:v>
                </c:pt>
                <c:pt idx="9">
                  <c:v>0</c:v>
                </c:pt>
                <c:pt idx="10">
                  <c:v>1</c:v>
                </c:pt>
                <c:pt idx="11">
                  <c:v>0</c:v>
                </c:pt>
                <c:pt idx="12">
                  <c:v>0</c:v>
                </c:pt>
                <c:pt idx="13">
                  <c:v>1</c:v>
                </c:pt>
                <c:pt idx="14">
                  <c:v>0</c:v>
                </c:pt>
              </c:numCache>
            </c:numRef>
          </c:val>
        </c:ser>
        <c:dLbls>
          <c:showLegendKey val="0"/>
          <c:showVal val="0"/>
          <c:showCatName val="0"/>
          <c:showSerName val="0"/>
          <c:showPercent val="0"/>
          <c:showBubbleSize val="0"/>
        </c:dLbls>
        <c:gapWidth val="150"/>
        <c:overlap val="100"/>
        <c:axId val="10"/>
        <c:axId val="100"/>
      </c:barChart>
      <c:catAx>
        <c:axId val="10"/>
        <c:scaling>
          <c:orientation val="minMax"/>
        </c:scaling>
        <c:delete val="0"/>
        <c:axPos val="b"/>
        <c:title>
          <c:tx>
            <c:rich>
              <a:bodyPr rot="0" spcFirstLastPara="0" vertOverflow="ellipsis" vert="horz" wrap="square" anchor="ctr" anchorCtr="1"/>
              <a:lstStyle/>
              <a:p>
                <a:pPr>
                  <a:defRPr lang="zh-CN" sz="1000" b="1" i="0" u="none" strike="noStrike" kern="1200" cap="none" spc="0" normalizeH="0" baseline="0">
                    <a:solidFill>
                      <a:srgbClr val="000000"/>
                    </a:solidFill>
                    <a:uFill>
                      <a:solidFill>
                        <a:srgbClr val="000000"/>
                      </a:solidFill>
                    </a:uFill>
                    <a:latin typeface="+mn-lt"/>
                    <a:ea typeface="+mn-ea"/>
                    <a:cs typeface="+mn-cs"/>
                  </a:defRPr>
                </a:pPr>
                <a:r>
                  <a:rPr sz="1000" u="none" strike="noStrike" cap="none" normalizeH="0">
                    <a:solidFill>
                      <a:srgbClr val="000000"/>
                    </a:solidFill>
                    <a:uFill>
                      <a:solidFill>
                        <a:srgbClr val="000000"/>
                      </a:solidFill>
                    </a:uFill>
                  </a:rPr>
                  <a:t>行业</a:t>
                </a:r>
                <a:endParaRPr sz="1000" u="none" strike="noStrike" cap="none" normalizeH="0">
                  <a:solidFill>
                    <a:srgbClr val="000000"/>
                  </a:solidFill>
                  <a:uFill>
                    <a:solidFill>
                      <a:srgbClr val="000000"/>
                    </a:solidFill>
                  </a:uFill>
                </a:endParaRPr>
              </a:p>
            </c:rich>
          </c:tx>
          <c:layout/>
          <c:overlay val="0"/>
        </c:title>
        <c:majorTickMark val="none"/>
        <c:minorTickMark val="none"/>
        <c:tickLblPos val="nextTo"/>
        <c:txPr>
          <a:bodyPr rot="-60000000" spcFirstLastPara="0" vertOverflow="ellipsis" vert="horz" wrap="square" anchor="ctr" anchorCtr="1"/>
          <a:lstStyle/>
          <a:p>
            <a:pPr>
              <a:defRPr lang="zh-CN" sz="1200" b="0" i="0" u="none" strike="noStrike" kern="1200" cap="none" spc="0" normalizeH="0" baseline="3000">
                <a:solidFill>
                  <a:srgbClr val="000000"/>
                </a:solidFill>
                <a:uFill>
                  <a:solidFill>
                    <a:srgbClr val="000000"/>
                  </a:solidFill>
                </a:uFill>
                <a:latin typeface="+mn-lt"/>
                <a:ea typeface="+mn-ea"/>
                <a:cs typeface="+mn-cs"/>
              </a:defRPr>
            </a:pPr>
          </a:p>
        </c:txPr>
        <c:crossAx val="100"/>
        <c:crosses val="autoZero"/>
        <c:auto val="1"/>
        <c:lblAlgn val="ctr"/>
        <c:lblOffset val="100"/>
        <c:noMultiLvlLbl val="0"/>
      </c:catAx>
      <c:valAx>
        <c:axId val="100"/>
        <c:scaling>
          <c:orientation val="minMax"/>
        </c:scaling>
        <c:delete val="0"/>
        <c:axPos val="l"/>
        <c:majorGridlines/>
        <c:title>
          <c:tx>
            <c:rich>
              <a:bodyPr rot="-5400000" spcFirstLastPara="0" vertOverflow="ellipsis" vert="horz" wrap="square" anchor="ctr" anchorCtr="1"/>
              <a:lstStyle/>
              <a:p>
                <a:pPr>
                  <a:defRPr lang="zh-CN" sz="1000" b="1" i="0" u="none" strike="noStrike" kern="1200" cap="none" spc="0" normalizeH="0" baseline="0">
                    <a:solidFill>
                      <a:srgbClr val="000000"/>
                    </a:solidFill>
                    <a:uFill>
                      <a:solidFill>
                        <a:srgbClr val="000000"/>
                      </a:solidFill>
                    </a:uFill>
                    <a:latin typeface="+mn-lt"/>
                    <a:ea typeface="+mn-ea"/>
                    <a:cs typeface="+mn-cs"/>
                  </a:defRPr>
                </a:pPr>
                <a:r>
                  <a:rPr sz="1000" u="none" strike="noStrike" cap="none" normalizeH="0">
                    <a:solidFill>
                      <a:srgbClr val="000000"/>
                    </a:solidFill>
                    <a:uFill>
                      <a:solidFill>
                        <a:srgbClr val="000000"/>
                      </a:solidFill>
                    </a:uFill>
                  </a:rPr>
                  <a:t>公司数量</a:t>
                </a:r>
                <a:endParaRPr sz="1000" u="none" strike="noStrike" cap="none" normalizeH="0">
                  <a:solidFill>
                    <a:srgbClr val="000000"/>
                  </a:solidFill>
                  <a:uFill>
                    <a:solidFill>
                      <a:srgbClr val="000000"/>
                    </a:solidFill>
                  </a:uFill>
                </a:endParaRPr>
              </a:p>
            </c:rich>
          </c:tx>
          <c:layout/>
          <c:overlay val="0"/>
        </c:title>
        <c:numFmt formatCode="General" sourceLinked="1"/>
        <c:majorTickMark val="none"/>
        <c:minorTickMark val="none"/>
        <c:tickLblPos val="nextTo"/>
        <c:txPr>
          <a:bodyPr rot="-60000000" spcFirstLastPara="0" vertOverflow="ellipsis" vert="horz" wrap="square" anchor="ctr" anchorCtr="1"/>
          <a:lstStyle/>
          <a:p>
            <a:pPr>
              <a:defRPr lang="zh-CN" sz="1000" b="0" i="0" u="none" strike="noStrike" kern="1200" cap="none" spc="0" normalizeH="0" baseline="0">
                <a:solidFill>
                  <a:srgbClr val="000000"/>
                </a:solidFill>
                <a:uFill>
                  <a:solidFill>
                    <a:srgbClr val="000000"/>
                  </a:solidFill>
                </a:uFill>
                <a:latin typeface="+mn-lt"/>
                <a:ea typeface="+mn-ea"/>
                <a:cs typeface="+mn-cs"/>
              </a:defRPr>
            </a:pPr>
          </a:p>
        </c:txPr>
        <c:crossAx val="10"/>
        <c:crosses val="autoZero"/>
        <c:crossBetween val="between"/>
      </c:valAx>
    </c:plotArea>
    <c:legend>
      <c:legendPos val="r"/>
      <c:legendEntry>
        <c:idx val="0"/>
        <c:txPr>
          <a:bodyPr rot="0" spcFirstLastPara="0" vertOverflow="ellipsis" vert="horz" wrap="square" anchor="ctr" anchorCtr="1"/>
          <a:lstStyle/>
          <a:p>
            <a:pPr>
              <a:defRPr lang="zh-CN" sz="1000" b="0" i="0" u="none" strike="noStrike" kern="1200" cap="none" spc="0" normalizeH="0" baseline="0">
                <a:solidFill>
                  <a:srgbClr val="000000"/>
                </a:solidFill>
                <a:uFill>
                  <a:solidFill>
                    <a:srgbClr val="000000"/>
                  </a:solidFill>
                </a:uFill>
                <a:latin typeface="+mn-lt"/>
                <a:ea typeface="+mn-ea"/>
                <a:cs typeface="+mn-cs"/>
              </a:defRPr>
            </a:pPr>
          </a:p>
        </c:txPr>
      </c:legendEntry>
      <c:legendEntry>
        <c:idx val="1"/>
        <c:txPr>
          <a:bodyPr rot="0" spcFirstLastPara="0" vertOverflow="ellipsis" vert="horz" wrap="square" anchor="ctr" anchorCtr="1"/>
          <a:lstStyle/>
          <a:p>
            <a:pPr>
              <a:defRPr lang="zh-CN" sz="1000" b="0" i="0" u="none" strike="noStrike" kern="1200" cap="none" spc="0" normalizeH="0" baseline="0">
                <a:solidFill>
                  <a:srgbClr val="000000"/>
                </a:solidFill>
                <a:uFill>
                  <a:solidFill>
                    <a:srgbClr val="000000"/>
                  </a:solidFill>
                </a:uFill>
                <a:latin typeface="+mn-lt"/>
                <a:ea typeface="+mn-ea"/>
                <a:cs typeface="+mn-cs"/>
              </a:defRPr>
            </a:pPr>
          </a:p>
        </c:txPr>
      </c:legendEntry>
      <c:layout>
        <c:manualLayout>
          <c:xMode val="edge"/>
          <c:yMode val="edge"/>
          <c:x val="0.775398466966784"/>
          <c:y val="0.306990151333173"/>
        </c:manualLayout>
      </c:layout>
      <c:overlay val="0"/>
      <c:txPr>
        <a:bodyPr rot="0" spcFirstLastPara="0" vertOverflow="ellipsis" vert="horz" wrap="square" anchor="ctr" anchorCtr="1"/>
        <a:lstStyle/>
        <a:p>
          <a:pPr>
            <a:defRPr lang="zh-CN" sz="1000" b="0" i="0" u="none" strike="noStrike" kern="1200" cap="none" spc="0" normalizeH="0" baseline="0">
              <a:solidFill>
                <a:srgbClr val="000000"/>
              </a:solidFill>
              <a:uFill>
                <a:solidFill>
                  <a:srgbClr val="000000"/>
                </a:solidFill>
              </a:uFill>
              <a:latin typeface="+mn-lt"/>
              <a:ea typeface="+mn-ea"/>
              <a:cs typeface="+mn-cs"/>
            </a:defRPr>
          </a:pPr>
        </a:p>
      </c:txPr>
    </c:legend>
    <c:plotVisOnly val="1"/>
    <c:dispBlanksAs val="gap"/>
    <c:showDLblsOverMax val="0"/>
    <c:extLst>
      <c:ext uri="{0b15fc19-7d7d-44ad-8c2d-2c3a37ce22c3}">
        <chartProps xmlns="https://web.wps.cn/et/2018/main" chartId="{17adddc6-f600-4f03-863a-eafc1f221052}"/>
      </c:ext>
    </c:extLst>
  </c:chart>
  <c:txPr>
    <a:bodyPr/>
    <a:lstStyle/>
    <a:p>
      <a:pPr>
        <a:defRPr lang="zh-CN" sz="1000" u="none" strike="noStrike" kern="1200" cap="none" spc="0" normalizeH="0">
          <a:solidFill>
            <a:srgbClr val="000000"/>
          </a:solidFill>
          <a:uFill>
            <a:solidFill>
              <a:srgbClr val="000000"/>
            </a:solidFill>
          </a:uFill>
        </a:defRPr>
      </a:pPr>
    </a:p>
  </c:txPr>
  <c:externalData r:id="rId1">
    <c:autoUpdate val="0"/>
  </c:externalData>
</c:chartSpace>
</file>

<file path=word/charts/chart4.xml><?xml version="1.0" encoding="utf-8"?>
<c:chartSpace xmlns:c="http://schemas.openxmlformats.org/drawingml/2006/chart" xmlns:a="http://schemas.openxmlformats.org/drawingml/2006/main" xmlns:r="http://schemas.openxmlformats.org/officeDocument/2006/relationships">
  <c:date1904 val="0"/>
  <c:lang val="zh-CN"/>
  <c:roundedCorners val="0"/>
  <mc:AlternateContent xmlns:mc="http://schemas.openxmlformats.org/markup-compatibility/2006">
    <mc:Choice xmlns:c14="http://schemas.microsoft.com/office/drawing/2007/8/2/chart" Requires="c14">
      <c14:style val="102"/>
    </mc:Choice>
    <mc:Fallback>
      <c:style val="2"/>
    </mc:Fallback>
  </mc:AlternateContent>
  <c:chart>
    <c:title>
      <c:tx>
        <c:rich>
          <a:bodyPr rot="0" spcFirstLastPara="0" vertOverflow="ellipsis" vert="horz" wrap="square" anchor="ctr" anchorCtr="1"/>
          <a:lstStyle/>
          <a:p>
            <a:pPr>
              <a:defRPr lang="zh-CN" sz="1800" b="1" i="0" u="none" strike="noStrike" kern="1200" baseline="0">
                <a:solidFill>
                  <a:srgbClr val="000000"/>
                </a:solidFill>
                <a:latin typeface="+mn-lt"/>
                <a:ea typeface="+mn-ea"/>
                <a:cs typeface="+mn-cs"/>
              </a:defRPr>
            </a:pPr>
            <a:r>
              <a:t>人工智能应用落地现状图</a:t>
            </a:r>
          </a:p>
        </c:rich>
      </c:tx>
      <c:layout/>
      <c:overlay val="0"/>
    </c:title>
    <c:autoTitleDeleted val="0"/>
    <c:plotArea>
      <c:layout/>
      <c:barChart>
        <c:barDir val="col"/>
        <c:grouping val="stacked"/>
        <c:varyColors val="0"/>
        <c:ser>
          <c:idx val="0"/>
          <c:order val="0"/>
          <c:tx>
            <c:strRef>
              <c:f>应用落地现状图!$B$1</c:f>
              <c:strCache>
                <c:ptCount val="1"/>
                <c:pt idx="0">
                  <c:v>AI独立产品型</c:v>
                </c:pt>
              </c:strCache>
            </c:strRef>
          </c:tx>
          <c:spPr>
            <a:solidFill>
              <a:srgbClr val="ED7D31"/>
            </a:solidFill>
            <a:ln>
              <a:noFill/>
              <a:prstDash val="solid"/>
            </a:ln>
          </c:spPr>
          <c:invertIfNegative val="0"/>
          <c:dLbls>
            <c:numFmt formatCode="General" sourceLinked="1"/>
            <c:spPr>
              <a:noFill/>
              <a:ln>
                <a:noFill/>
              </a:ln>
              <a:effectLst/>
            </c:spPr>
            <c:txPr>
              <a:bodyPr rot="0" spcFirstLastPara="0" vertOverflow="ellipsis" vert="horz" wrap="square" lIns="38100" tIns="19050" rIns="38100" bIns="19050" anchor="ctr" anchorCtr="1"/>
              <a:lstStyle/>
              <a:p>
                <a:pPr>
                  <a:defRPr lang="zh-CN" sz="1000" b="0" i="0" u="none" strike="noStrike" kern="1200" baseline="0">
                    <a:solidFill>
                      <a:srgbClr val="000000"/>
                    </a:solidFill>
                    <a:latin typeface="+mn-lt"/>
                    <a:ea typeface="+mn-ea"/>
                    <a:cs typeface="+mn-cs"/>
                  </a:defRPr>
                </a:pPr>
              </a:p>
            </c:txPr>
            <c:dLblPos val="ctr"/>
            <c:showLegendKey val="0"/>
            <c:showVal val="1"/>
            <c:showCatName val="0"/>
            <c:showSerName val="0"/>
            <c:showPercent val="0"/>
            <c:showBubbleSize val="0"/>
            <c:showLeaderLines val="0"/>
            <c:extLst>
              <c:ext xmlns:c15="http://schemas.microsoft.com/office/drawing/2012/chart" uri="{CE6537A1-D6FC-4f65-9D91-7224C49458BB}">
                <c15:layout/>
                <c15:showLeaderLines val="0"/>
                <c15:leaderLines/>
              </c:ext>
            </c:extLst>
          </c:dLbls>
          <c:cat>
            <c:strRef>
              <c:f>应用落地现状图!$A$2:$A$5</c:f>
              <c:strCache>
                <c:ptCount val="4"/>
                <c:pt idx="0">
                  <c:v>AI+营销电商</c:v>
                </c:pt>
                <c:pt idx="1">
                  <c:v>AI+工业智能</c:v>
                </c:pt>
                <c:pt idx="2">
                  <c:v>AI+内容IP</c:v>
                </c:pt>
                <c:pt idx="3">
                  <c:v>AI+知识服务</c:v>
                </c:pt>
              </c:strCache>
            </c:strRef>
          </c:cat>
          <c:val>
            <c:numRef>
              <c:f>应用落地现状图!$B$2:$B$5</c:f>
              <c:numCache>
                <c:formatCode>General</c:formatCode>
                <c:ptCount val="4"/>
                <c:pt idx="0">
                  <c:v>6</c:v>
                </c:pt>
                <c:pt idx="1">
                  <c:v>13</c:v>
                </c:pt>
                <c:pt idx="2">
                  <c:v>8</c:v>
                </c:pt>
                <c:pt idx="3">
                  <c:v>11</c:v>
                </c:pt>
              </c:numCache>
            </c:numRef>
          </c:val>
        </c:ser>
        <c:ser>
          <c:idx val="1"/>
          <c:order val="1"/>
          <c:tx>
            <c:strRef>
              <c:f>应用落地现状图!$C$1</c:f>
              <c:strCache>
                <c:ptCount val="1"/>
                <c:pt idx="0">
                  <c:v>AI业务赋能型</c:v>
                </c:pt>
              </c:strCache>
            </c:strRef>
          </c:tx>
          <c:spPr>
            <a:solidFill>
              <a:srgbClr val="5B9BD5"/>
            </a:solidFill>
            <a:ln>
              <a:noFill/>
              <a:prstDash val="solid"/>
            </a:ln>
          </c:spPr>
          <c:invertIfNegative val="0"/>
          <c:dLbls>
            <c:numFmt formatCode="General" sourceLinked="1"/>
            <c:spPr>
              <a:noFill/>
              <a:ln>
                <a:noFill/>
              </a:ln>
              <a:effectLst/>
            </c:spPr>
            <c:txPr>
              <a:bodyPr rot="0" spcFirstLastPara="0" vertOverflow="ellipsis" vert="horz" wrap="square" lIns="38100" tIns="19050" rIns="38100" bIns="19050" anchor="ctr" anchorCtr="1"/>
              <a:lstStyle/>
              <a:p>
                <a:pPr>
                  <a:defRPr lang="zh-CN" sz="1000" b="0" i="0" u="none" strike="noStrike" kern="1200" baseline="0">
                    <a:solidFill>
                      <a:srgbClr val="000000"/>
                    </a:solidFill>
                    <a:latin typeface="+mn-lt"/>
                    <a:ea typeface="+mn-ea"/>
                    <a:cs typeface="+mn-cs"/>
                  </a:defRPr>
                </a:pPr>
              </a:p>
            </c:txPr>
            <c:dLblPos val="ctr"/>
            <c:showLegendKey val="0"/>
            <c:showVal val="1"/>
            <c:showCatName val="0"/>
            <c:showSerName val="0"/>
            <c:showPercent val="0"/>
            <c:showBubbleSize val="0"/>
            <c:showLeaderLines val="0"/>
            <c:extLst>
              <c:ext xmlns:c15="http://schemas.microsoft.com/office/drawing/2012/chart" uri="{CE6537A1-D6FC-4f65-9D91-7224C49458BB}">
                <c15:layout/>
                <c15:showLeaderLines val="0"/>
                <c15:leaderLines/>
              </c:ext>
            </c:extLst>
          </c:dLbls>
          <c:cat>
            <c:strRef>
              <c:f>应用落地现状图!$A$2:$A$5</c:f>
              <c:strCache>
                <c:ptCount val="4"/>
                <c:pt idx="0">
                  <c:v>AI+营销电商</c:v>
                </c:pt>
                <c:pt idx="1">
                  <c:v>AI+工业智能</c:v>
                </c:pt>
                <c:pt idx="2">
                  <c:v>AI+内容IP</c:v>
                </c:pt>
                <c:pt idx="3">
                  <c:v>AI+知识服务</c:v>
                </c:pt>
              </c:strCache>
            </c:strRef>
          </c:cat>
          <c:val>
            <c:numRef>
              <c:f>应用落地现状图!$C$2:$C$5</c:f>
              <c:numCache>
                <c:formatCode>General</c:formatCode>
                <c:ptCount val="4"/>
                <c:pt idx="0">
                  <c:v>17</c:v>
                </c:pt>
                <c:pt idx="1">
                  <c:v>5</c:v>
                </c:pt>
                <c:pt idx="2">
                  <c:v>9</c:v>
                </c:pt>
                <c:pt idx="3">
                  <c:v>4</c:v>
                </c:pt>
              </c:numCache>
            </c:numRef>
          </c:val>
        </c:ser>
        <c:dLbls>
          <c:showLegendKey val="0"/>
          <c:showVal val="1"/>
          <c:showCatName val="0"/>
          <c:showSerName val="0"/>
          <c:showPercent val="0"/>
          <c:showBubbleSize val="0"/>
        </c:dLbls>
        <c:gapWidth val="150"/>
        <c:overlap val="100"/>
        <c:axId val="10"/>
        <c:axId val="100"/>
      </c:barChart>
      <c:catAx>
        <c:axId val="10"/>
        <c:scaling>
          <c:orientation val="minMax"/>
        </c:scaling>
        <c:delete val="0"/>
        <c:axPos val="b"/>
        <c:title>
          <c:tx>
            <c:rich>
              <a:bodyPr rot="0" spcFirstLastPara="0" vertOverflow="ellipsis" vert="horz" wrap="square" anchor="ctr" anchorCtr="1"/>
              <a:lstStyle/>
              <a:p>
                <a:pPr>
                  <a:defRPr lang="zh-CN" sz="1000" b="1" i="0" u="none" strike="noStrike" kern="1200" baseline="0">
                    <a:solidFill>
                      <a:srgbClr val="000000"/>
                    </a:solidFill>
                    <a:latin typeface="+mn-lt"/>
                    <a:ea typeface="+mn-ea"/>
                    <a:cs typeface="+mn-cs"/>
                  </a:defRPr>
                </a:pPr>
                <a:r>
                  <a:t>所属分类</a:t>
                </a:r>
              </a:p>
            </c:rich>
          </c:tx>
          <c:layout/>
          <c:overlay val="0"/>
        </c:title>
        <c:majorTickMark val="none"/>
        <c:minorTickMark val="none"/>
        <c:tickLblPos val="nextTo"/>
        <c:txPr>
          <a:bodyPr rot="-60000000" spcFirstLastPara="0" vertOverflow="ellipsis" vert="horz" wrap="square" anchor="ctr" anchorCtr="1"/>
          <a:lstStyle/>
          <a:p>
            <a:pPr>
              <a:defRPr lang="zh-CN" sz="1000" b="0" i="0" u="none" strike="noStrike" kern="1200" baseline="0">
                <a:solidFill>
                  <a:srgbClr val="000000"/>
                </a:solidFill>
                <a:latin typeface="+mn-lt"/>
                <a:ea typeface="+mn-ea"/>
                <a:cs typeface="+mn-cs"/>
              </a:defRPr>
            </a:pPr>
          </a:p>
        </c:txPr>
        <c:crossAx val="100"/>
        <c:crosses val="autoZero"/>
        <c:auto val="0"/>
        <c:lblAlgn val="ctr"/>
        <c:lblOffset val="100"/>
        <c:noMultiLvlLbl val="0"/>
      </c:catAx>
      <c:valAx>
        <c:axId val="100"/>
        <c:scaling>
          <c:orientation val="minMax"/>
        </c:scaling>
        <c:delete val="0"/>
        <c:axPos val="l"/>
        <c:majorGridlines/>
        <c:title>
          <c:tx>
            <c:rich>
              <a:bodyPr rot="-5400000" spcFirstLastPara="0" vertOverflow="ellipsis" vert="horz" wrap="square" anchor="ctr" anchorCtr="1"/>
              <a:lstStyle/>
              <a:p>
                <a:pPr>
                  <a:defRPr lang="zh-CN" sz="1000" b="1" i="0" u="none" strike="noStrike" kern="1200" baseline="0">
                    <a:solidFill>
                      <a:srgbClr val="000000"/>
                    </a:solidFill>
                    <a:latin typeface="+mn-lt"/>
                    <a:ea typeface="+mn-ea"/>
                    <a:cs typeface="+mn-cs"/>
                  </a:defRPr>
                </a:pPr>
                <a:r>
                  <a:t>公司数量</a:t>
                </a:r>
              </a:p>
            </c:rich>
          </c:tx>
          <c:layout/>
          <c:overlay val="0"/>
        </c:title>
        <c:numFmt formatCode="General" sourceLinked="1"/>
        <c:majorTickMark val="none"/>
        <c:minorTickMark val="none"/>
        <c:tickLblPos val="nextTo"/>
        <c:txPr>
          <a:bodyPr rot="-60000000" spcFirstLastPara="0" vertOverflow="ellipsis" vert="horz" wrap="square" anchor="ctr" anchorCtr="1"/>
          <a:lstStyle/>
          <a:p>
            <a:pPr>
              <a:defRPr lang="zh-CN" sz="1000" b="0" i="0" u="none" strike="noStrike" kern="1200" baseline="0">
                <a:solidFill>
                  <a:srgbClr val="000000"/>
                </a:solidFill>
                <a:latin typeface="+mn-lt"/>
                <a:ea typeface="+mn-ea"/>
                <a:cs typeface="+mn-cs"/>
              </a:defRPr>
            </a:pPr>
          </a:p>
        </c:txPr>
        <c:crossAx val="10"/>
        <c:crosses val="autoZero"/>
        <c:crossBetween val="between"/>
      </c:valAx>
    </c:plotArea>
    <c:legend>
      <c:legendPos val="r"/>
      <c:layout/>
      <c:overlay val="0"/>
      <c:txPr>
        <a:bodyPr rot="0" spcFirstLastPara="0" vertOverflow="ellipsis" vert="horz" wrap="square" anchor="ctr" anchorCtr="1"/>
        <a:lstStyle/>
        <a:p>
          <a:pPr>
            <a:defRPr lang="zh-CN" sz="1000" b="0" i="0" u="none" strike="noStrike" kern="1200" baseline="0">
              <a:solidFill>
                <a:srgbClr val="000000"/>
              </a:solidFill>
              <a:latin typeface="+mn-lt"/>
              <a:ea typeface="+mn-ea"/>
              <a:cs typeface="+mn-cs"/>
            </a:defRPr>
          </a:pPr>
        </a:p>
      </c:txPr>
    </c:legend>
    <c:plotVisOnly val="1"/>
    <c:dispBlanksAs val="gap"/>
    <c:showDLblsOverMax val="0"/>
    <c:extLst>
      <c:ext uri="{0b15fc19-7d7d-44ad-8c2d-2c3a37ce22c3}">
        <chartProps xmlns="https://web.wps.cn/et/2018/main" chartId="{60c07327-211f-4a00-8536-98950cb6a5bb}"/>
      </c:ext>
    </c:extLst>
  </c:chart>
  <c:txPr>
    <a:bodyPr/>
    <a:lstStyle/>
    <a:p>
      <a:pPr>
        <a:defRPr lang="zh-CN"/>
      </a:pPr>
    </a:p>
  </c:txPr>
  <c:externalData r:id="rId1">
    <c:autoUpdate val="0"/>
  </c:externalData>
</c:chartSpace>
</file>

<file path=word/charts/chart5.xml><?xml version="1.0" encoding="utf-8"?>
<c:chartSpace xmlns:c="http://schemas.openxmlformats.org/drawingml/2006/chart" xmlns:a="http://schemas.openxmlformats.org/drawingml/2006/main" xmlns:r="http://schemas.openxmlformats.org/officeDocument/2006/relationships">
  <c:date1904 val="0"/>
  <c:lang val="zh-CN"/>
  <c:roundedCorners val="0"/>
  <mc:AlternateContent xmlns:mc="http://schemas.openxmlformats.org/markup-compatibility/2006">
    <mc:Choice xmlns:c14="http://schemas.microsoft.com/office/drawing/2007/8/2/chart" Requires="c14">
      <c14:style val="102"/>
    </mc:Choice>
    <mc:Fallback>
      <c:style val="2"/>
    </mc:Fallback>
  </mc:AlternateContent>
  <c:chart>
    <c:autoTitleDeleted val="1"/>
    <c:plotArea>
      <c:layout/>
      <c:lineChart>
        <c:grouping val="standard"/>
        <c:varyColors val="0"/>
        <c:ser>
          <c:idx val="1"/>
          <c:order val="1"/>
          <c:tx>
            <c:strRef>
              <c:f>[工作簿1]Sheet1!$B$16</c:f>
              <c:strCache>
                <c:ptCount val="1"/>
                <c:pt idx="0">
                  <c:v>方直科技</c:v>
                </c:pt>
              </c:strCache>
            </c:strRef>
          </c:tx>
          <c:spPr>
            <a:ln w="28575" cap="rnd">
              <a:solidFill>
                <a:schemeClr val="accent2"/>
              </a:solidFill>
              <a:round/>
            </a:ln>
            <a:effectLst/>
          </c:spPr>
          <c:marker>
            <c:symbol val="none"/>
          </c:marker>
          <c:dLbls>
            <c:delete val="1"/>
          </c:dLbls>
          <c:cat>
            <c:numRef>
              <c:f>[工作簿1]Sheet1!$C$15:$H$15</c:f>
              <c:numCache>
                <c:formatCode>General</c:formatCode>
                <c:ptCount val="6"/>
                <c:pt idx="0">
                  <c:v>2020</c:v>
                </c:pt>
                <c:pt idx="1">
                  <c:v>2021</c:v>
                </c:pt>
                <c:pt idx="2">
                  <c:v>2022</c:v>
                </c:pt>
                <c:pt idx="3">
                  <c:v>2023</c:v>
                </c:pt>
                <c:pt idx="4">
                  <c:v>2024</c:v>
                </c:pt>
              </c:numCache>
            </c:numRef>
          </c:cat>
          <c:val>
            <c:numRef>
              <c:f>[工作簿1]Sheet1!$C$16:$G$16</c:f>
              <c:numCache>
                <c:formatCode>General</c:formatCode>
                <c:ptCount val="5"/>
                <c:pt idx="0">
                  <c:v>0.2544</c:v>
                </c:pt>
                <c:pt idx="1">
                  <c:v>0.2037</c:v>
                </c:pt>
                <c:pt idx="2">
                  <c:v>0.2165</c:v>
                </c:pt>
                <c:pt idx="3">
                  <c:v>0.3133</c:v>
                </c:pt>
                <c:pt idx="4">
                  <c:v>0.188</c:v>
                </c:pt>
              </c:numCache>
            </c:numRef>
          </c:val>
          <c:smooth val="0"/>
        </c:ser>
        <c:ser>
          <c:idx val="2"/>
          <c:order val="2"/>
          <c:tx>
            <c:strRef>
              <c:f>[工作簿1]Sheet1!$B$17</c:f>
              <c:strCache>
                <c:ptCount val="1"/>
                <c:pt idx="0">
                  <c:v>佳讯飞鸿</c:v>
                </c:pt>
              </c:strCache>
            </c:strRef>
          </c:tx>
          <c:spPr>
            <a:ln w="28575" cap="rnd">
              <a:solidFill>
                <a:schemeClr val="accent3"/>
              </a:solidFill>
              <a:round/>
            </a:ln>
            <a:effectLst/>
          </c:spPr>
          <c:marker>
            <c:symbol val="none"/>
          </c:marker>
          <c:dLbls>
            <c:delete val="1"/>
          </c:dLbls>
          <c:cat>
            <c:numRef>
              <c:f>[工作簿1]Sheet1!$C$15:$H$15</c:f>
              <c:numCache>
                <c:formatCode>General</c:formatCode>
                <c:ptCount val="6"/>
                <c:pt idx="0">
                  <c:v>2020</c:v>
                </c:pt>
                <c:pt idx="1">
                  <c:v>2021</c:v>
                </c:pt>
                <c:pt idx="2">
                  <c:v>2022</c:v>
                </c:pt>
                <c:pt idx="3">
                  <c:v>2023</c:v>
                </c:pt>
                <c:pt idx="4">
                  <c:v>2024</c:v>
                </c:pt>
              </c:numCache>
            </c:numRef>
          </c:cat>
          <c:val>
            <c:numRef>
              <c:f>[工作簿1]Sheet1!$C$17:$G$17</c:f>
              <c:numCache>
                <c:formatCode>General</c:formatCode>
                <c:ptCount val="5"/>
                <c:pt idx="0">
                  <c:v>0.1215</c:v>
                </c:pt>
                <c:pt idx="1">
                  <c:v>0.1145</c:v>
                </c:pt>
                <c:pt idx="2">
                  <c:v>0.0533</c:v>
                </c:pt>
                <c:pt idx="3">
                  <c:v>0.0565</c:v>
                </c:pt>
                <c:pt idx="4">
                  <c:v>0.0597</c:v>
                </c:pt>
              </c:numCache>
            </c:numRef>
          </c:val>
          <c:smooth val="0"/>
        </c:ser>
        <c:ser>
          <c:idx val="3"/>
          <c:order val="3"/>
          <c:tx>
            <c:strRef>
              <c:f>[工作簿1]Sheet1!$B$18</c:f>
              <c:strCache>
                <c:ptCount val="1"/>
                <c:pt idx="0">
                  <c:v>天地在线</c:v>
                </c:pt>
              </c:strCache>
            </c:strRef>
          </c:tx>
          <c:spPr>
            <a:ln w="28575" cap="rnd">
              <a:solidFill>
                <a:schemeClr val="accent4"/>
              </a:solidFill>
              <a:round/>
            </a:ln>
            <a:effectLst/>
          </c:spPr>
          <c:marker>
            <c:symbol val="none"/>
          </c:marker>
          <c:dLbls>
            <c:delete val="1"/>
          </c:dLbls>
          <c:cat>
            <c:numRef>
              <c:f>[工作簿1]Sheet1!$C$15:$H$15</c:f>
              <c:numCache>
                <c:formatCode>General</c:formatCode>
                <c:ptCount val="6"/>
                <c:pt idx="0">
                  <c:v>2020</c:v>
                </c:pt>
                <c:pt idx="1">
                  <c:v>2021</c:v>
                </c:pt>
                <c:pt idx="2">
                  <c:v>2022</c:v>
                </c:pt>
                <c:pt idx="3">
                  <c:v>2023</c:v>
                </c:pt>
                <c:pt idx="4">
                  <c:v>2024</c:v>
                </c:pt>
              </c:numCache>
            </c:numRef>
          </c:cat>
          <c:val>
            <c:numRef>
              <c:f>[工作簿1]Sheet1!$C$18:$G$18</c:f>
              <c:numCache>
                <c:formatCode>General</c:formatCode>
                <c:ptCount val="5"/>
                <c:pt idx="0">
                  <c:v>0.0321</c:v>
                </c:pt>
                <c:pt idx="1">
                  <c:v>0.0137</c:v>
                </c:pt>
                <c:pt idx="2">
                  <c:v>0.0016</c:v>
                </c:pt>
                <c:pt idx="3">
                  <c:v>-0.0141</c:v>
                </c:pt>
                <c:pt idx="4">
                  <c:v>-0.05</c:v>
                </c:pt>
              </c:numCache>
            </c:numRef>
          </c:val>
          <c:smooth val="0"/>
        </c:ser>
        <c:ser>
          <c:idx val="4"/>
          <c:order val="4"/>
          <c:tx>
            <c:strRef>
              <c:f>[工作簿1]Sheet1!$B$19</c:f>
              <c:strCache>
                <c:ptCount val="1"/>
                <c:pt idx="0">
                  <c:v>巨人网络</c:v>
                </c:pt>
              </c:strCache>
            </c:strRef>
          </c:tx>
          <c:spPr>
            <a:ln w="28575" cap="rnd">
              <a:solidFill>
                <a:schemeClr val="accent5"/>
              </a:solidFill>
              <a:round/>
            </a:ln>
            <a:effectLst/>
          </c:spPr>
          <c:marker>
            <c:symbol val="none"/>
          </c:marker>
          <c:dLbls>
            <c:delete val="1"/>
          </c:dLbls>
          <c:cat>
            <c:numRef>
              <c:f>[工作簿1]Sheet1!$C$15:$H$15</c:f>
              <c:numCache>
                <c:formatCode>General</c:formatCode>
                <c:ptCount val="6"/>
                <c:pt idx="0">
                  <c:v>2020</c:v>
                </c:pt>
                <c:pt idx="1">
                  <c:v>2021</c:v>
                </c:pt>
                <c:pt idx="2">
                  <c:v>2022</c:v>
                </c:pt>
                <c:pt idx="3">
                  <c:v>2023</c:v>
                </c:pt>
                <c:pt idx="4">
                  <c:v>2024</c:v>
                </c:pt>
              </c:numCache>
            </c:numRef>
          </c:cat>
          <c:val>
            <c:numRef>
              <c:f>[工作簿1]Sheet1!$C$19:$G$19</c:f>
              <c:numCache>
                <c:formatCode>General</c:formatCode>
                <c:ptCount val="5"/>
                <c:pt idx="0">
                  <c:v>0.4694</c:v>
                </c:pt>
                <c:pt idx="1">
                  <c:v>0.4658</c:v>
                </c:pt>
                <c:pt idx="2">
                  <c:v>0.4092</c:v>
                </c:pt>
                <c:pt idx="3">
                  <c:v>0.3734</c:v>
                </c:pt>
                <c:pt idx="4">
                  <c:v>0.4896</c:v>
                </c:pt>
              </c:numCache>
            </c:numRef>
          </c:val>
          <c:smooth val="0"/>
        </c:ser>
        <c:ser>
          <c:idx val="5"/>
          <c:order val="5"/>
          <c:tx>
            <c:strRef>
              <c:f>[工作簿1]Sheet1!$B$20</c:f>
              <c:strCache>
                <c:ptCount val="1"/>
                <c:pt idx="0">
                  <c:v>世纪天鸿</c:v>
                </c:pt>
              </c:strCache>
            </c:strRef>
          </c:tx>
          <c:spPr>
            <a:ln w="28575" cap="rnd">
              <a:solidFill>
                <a:schemeClr val="accent6"/>
              </a:solidFill>
              <a:round/>
            </a:ln>
            <a:effectLst/>
          </c:spPr>
          <c:marker>
            <c:symbol val="none"/>
          </c:marker>
          <c:dLbls>
            <c:delete val="1"/>
          </c:dLbls>
          <c:cat>
            <c:numRef>
              <c:f>[工作簿1]Sheet1!$C$15:$H$15</c:f>
              <c:numCache>
                <c:formatCode>General</c:formatCode>
                <c:ptCount val="6"/>
                <c:pt idx="0">
                  <c:v>2020</c:v>
                </c:pt>
                <c:pt idx="1">
                  <c:v>2021</c:v>
                </c:pt>
                <c:pt idx="2">
                  <c:v>2022</c:v>
                </c:pt>
                <c:pt idx="3">
                  <c:v>2023</c:v>
                </c:pt>
                <c:pt idx="4">
                  <c:v>2024</c:v>
                </c:pt>
              </c:numCache>
            </c:numRef>
          </c:cat>
          <c:val>
            <c:numRef>
              <c:f>[工作簿1]Sheet1!$C$20:$G$20</c:f>
              <c:numCache>
                <c:formatCode>General</c:formatCode>
                <c:ptCount val="5"/>
                <c:pt idx="0">
                  <c:v>0.0932</c:v>
                </c:pt>
                <c:pt idx="1">
                  <c:v>0.0866</c:v>
                </c:pt>
                <c:pt idx="2">
                  <c:v>0.0847</c:v>
                </c:pt>
                <c:pt idx="3">
                  <c:v>0.0855</c:v>
                </c:pt>
                <c:pt idx="4">
                  <c:v>0.0838</c:v>
                </c:pt>
              </c:numCache>
            </c:numRef>
          </c:val>
          <c:smooth val="0"/>
        </c:ser>
        <c:ser>
          <c:idx val="6"/>
          <c:order val="6"/>
          <c:tx>
            <c:strRef>
              <c:f>[工作簿1]Sheet1!$B$21</c:f>
              <c:strCache>
                <c:ptCount val="1"/>
                <c:pt idx="0">
                  <c:v>思美传媒</c:v>
                </c:pt>
              </c:strCache>
            </c:strRef>
          </c:tx>
          <c:spPr>
            <a:ln w="28575" cap="rnd">
              <a:solidFill>
                <a:schemeClr val="accent1">
                  <a:lumMod val="60000"/>
                </a:schemeClr>
              </a:solidFill>
              <a:round/>
            </a:ln>
            <a:effectLst/>
          </c:spPr>
          <c:marker>
            <c:symbol val="none"/>
          </c:marker>
          <c:dLbls>
            <c:delete val="1"/>
          </c:dLbls>
          <c:cat>
            <c:numRef>
              <c:f>[工作簿1]Sheet1!$C$15:$H$15</c:f>
              <c:numCache>
                <c:formatCode>General</c:formatCode>
                <c:ptCount val="6"/>
                <c:pt idx="0">
                  <c:v>2020</c:v>
                </c:pt>
                <c:pt idx="1">
                  <c:v>2021</c:v>
                </c:pt>
                <c:pt idx="2">
                  <c:v>2022</c:v>
                </c:pt>
                <c:pt idx="3">
                  <c:v>2023</c:v>
                </c:pt>
                <c:pt idx="4">
                  <c:v>2024</c:v>
                </c:pt>
              </c:numCache>
            </c:numRef>
          </c:cat>
          <c:val>
            <c:numRef>
              <c:f>[工作簿1]Sheet1!$C$21:$G$21</c:f>
              <c:numCache>
                <c:formatCode>General</c:formatCode>
                <c:ptCount val="5"/>
                <c:pt idx="0">
                  <c:v>-0.2895</c:v>
                </c:pt>
                <c:pt idx="1">
                  <c:v>0.0145</c:v>
                </c:pt>
                <c:pt idx="2">
                  <c:v>-0.0972</c:v>
                </c:pt>
                <c:pt idx="3">
                  <c:v>-0.0237</c:v>
                </c:pt>
                <c:pt idx="4">
                  <c:v>-0.0058</c:v>
                </c:pt>
              </c:numCache>
            </c:numRef>
          </c:val>
          <c:smooth val="0"/>
        </c:ser>
        <c:dLbls>
          <c:showLegendKey val="0"/>
          <c:showVal val="0"/>
          <c:showCatName val="0"/>
          <c:showSerName val="0"/>
          <c:showPercent val="0"/>
          <c:showBubbleSize val="0"/>
        </c:dLbls>
        <c:marker val="0"/>
        <c:smooth val="0"/>
        <c:axId val="47991722"/>
        <c:axId val="411550600"/>
        <c:extLst>
          <c:ext xmlns:c15="http://schemas.microsoft.com/office/drawing/2012/chart" uri="{02D57815-91ED-43cb-92C2-25804820EDAC}">
            <c15:filteredLineSeries>
              <c15:ser>
                <c:idx val="0"/>
                <c:order val="0"/>
                <c:tx>
                  <c:strRef>
                    <c:extLst>
                      <c:ext uri="{02D57815-91ED-43cb-92C2-25804820EDAC}">
                        <c15:formulaRef>
                          <c15:sqref>[工作簿1]Sheet1!$B$15</c15:sqref>
                        </c15:formulaRef>
                      </c:ext>
                    </c:extLst>
                    <c:strCache>
                      <c:ptCount val="1"/>
                      <c:pt idx="0">
                        <c:v>企业</c:v>
                      </c:pt>
                    </c:strCache>
                  </c:strRef>
                </c:tx>
                <c:spPr>
                  <a:ln w="28575" cap="rnd">
                    <a:solidFill>
                      <a:schemeClr val="accent1"/>
                    </a:solidFill>
                    <a:round/>
                  </a:ln>
                  <a:effectLst/>
                </c:spPr>
                <c:marker>
                  <c:symbol val="none"/>
                </c:marker>
                <c:dLbls>
                  <c:delete val="1"/>
                </c:dLbls>
                <c:cat>
                  <c:numRef>
                    <c:extLst>
                      <c:ext uri="{02D57815-91ED-43cb-92C2-25804820EDAC}">
                        <c15:fullRef>
                          <c15:sqref/>
                        </c15:fullRef>
                        <c15:formulaRef>
                          <c15:sqref>[工作簿1]Sheet1!$C$15:$H$15</c15:sqref>
                        </c15:formulaRef>
                      </c:ext>
                    </c:extLst>
                    <c:numCache>
                      <c:formatCode>General</c:formatCode>
                      <c:ptCount val="6"/>
                      <c:pt idx="0">
                        <c:v>2020</c:v>
                      </c:pt>
                      <c:pt idx="1">
                        <c:v>2021</c:v>
                      </c:pt>
                      <c:pt idx="2">
                        <c:v>2022</c:v>
                      </c:pt>
                      <c:pt idx="3">
                        <c:v>2023</c:v>
                      </c:pt>
                      <c:pt idx="4">
                        <c:v>2024</c:v>
                      </c:pt>
                    </c:numCache>
                  </c:numRef>
                </c:cat>
                <c:val>
                  <c:numRef>
                    <c:extLst>
                      <c:ext uri="{02D57815-91ED-43cb-92C2-25804820EDAC}">
                        <c15:formulaRef>
                          <c15:sqref>{2020,2021,2022,2023,2024}</c15:sqref>
                        </c15:formulaRef>
                      </c:ext>
                    </c:extLst>
                    <c:numCache>
                      <c:formatCode>General</c:formatCode>
                      <c:ptCount val="5"/>
                      <c:pt idx="0">
                        <c:v>2020</c:v>
                      </c:pt>
                      <c:pt idx="1">
                        <c:v>2021</c:v>
                      </c:pt>
                      <c:pt idx="2">
                        <c:v>2022</c:v>
                      </c:pt>
                      <c:pt idx="3">
                        <c:v>2023</c:v>
                      </c:pt>
                      <c:pt idx="4">
                        <c:v>2024</c:v>
                      </c:pt>
                    </c:numCache>
                  </c:numRef>
                </c:val>
                <c:smooth val="0"/>
              </c15:ser>
            </c15:filteredLineSeries>
          </c:ext>
        </c:extLst>
      </c:lineChart>
      <c:catAx>
        <c:axId val="47991722"/>
        <c:scaling>
          <c:orientation val="minMax"/>
        </c:scaling>
        <c:delete val="0"/>
        <c:axPos val="b"/>
        <c:majorTickMark val="none"/>
        <c:minorTickMark val="none"/>
        <c:tickLblPos val="nextTo"/>
        <c:spPr>
          <a:noFill/>
          <a:ln w="9525" cap="flat" cmpd="sng" algn="ctr">
            <a:solidFill>
              <a:schemeClr val="tx1">
                <a:lumMod val="15000"/>
                <a:lumOff val="85000"/>
              </a:schemeClr>
            </a:solidFill>
            <a:round/>
          </a:ln>
          <a:effectLst/>
        </c:spPr>
        <c:txPr>
          <a:bodyPr rot="-60000000" spcFirstLastPara="0" vertOverflow="ellipsis" vert="horz" wrap="square" anchor="ctr" anchorCtr="1"/>
          <a:lstStyle/>
          <a:p>
            <a:pPr>
              <a:defRPr lang="zh-CN" sz="900" b="0" i="0" u="none" strike="noStrike" kern="1200" baseline="0">
                <a:solidFill>
                  <a:schemeClr val="tx1">
                    <a:lumMod val="65000"/>
                    <a:lumOff val="35000"/>
                  </a:schemeClr>
                </a:solidFill>
                <a:latin typeface="+mn-lt"/>
                <a:ea typeface="+mn-ea"/>
                <a:cs typeface="+mn-cs"/>
              </a:defRPr>
            </a:pPr>
          </a:p>
        </c:txPr>
        <c:crossAx val="411550600"/>
        <c:crosses val="autoZero"/>
        <c:auto val="1"/>
        <c:lblAlgn val="ctr"/>
        <c:lblOffset val="100"/>
        <c:noMultiLvlLbl val="0"/>
      </c:catAx>
      <c:valAx>
        <c:axId val="411550600"/>
        <c:scaling>
          <c:orientation val="minMax"/>
        </c:scaling>
        <c:delete val="0"/>
        <c:axPos val="l"/>
        <c:majorGridlines>
          <c:spPr>
            <a:ln w="9525" cap="flat" cmpd="sng" algn="ctr">
              <a:solidFill>
                <a:schemeClr val="lt1">
                  <a:lumMod val="90200"/>
                </a:schemeClr>
              </a:solidFill>
              <a:round/>
            </a:ln>
            <a:effectLst/>
          </c:spPr>
        </c:majorGridlines>
        <c:numFmt formatCode="General" sourceLinked="1"/>
        <c:majorTickMark val="none"/>
        <c:minorTickMark val="none"/>
        <c:tickLblPos val="nextTo"/>
        <c:spPr>
          <a:noFill/>
          <a:ln>
            <a:noFill/>
          </a:ln>
          <a:effectLst/>
        </c:spPr>
        <c:txPr>
          <a:bodyPr rot="-60000000" spcFirstLastPara="0" vertOverflow="ellipsis" vert="horz" wrap="square" anchor="ctr" anchorCtr="1"/>
          <a:lstStyle/>
          <a:p>
            <a:pPr>
              <a:defRPr lang="zh-CN" sz="900" b="0" i="0" u="none" strike="noStrike" kern="1200" baseline="0">
                <a:solidFill>
                  <a:schemeClr val="tx1">
                    <a:lumMod val="65000"/>
                    <a:lumOff val="35000"/>
                  </a:schemeClr>
                </a:solidFill>
                <a:latin typeface="+mn-lt"/>
                <a:ea typeface="+mn-ea"/>
                <a:cs typeface="+mn-cs"/>
              </a:defRPr>
            </a:pPr>
          </a:p>
        </c:txPr>
        <c:crossAx val="47991722"/>
        <c:crosses val="autoZero"/>
        <c:crossBetween val="between"/>
      </c:valAx>
      <c:spPr>
        <a:noFill/>
        <a:ln>
          <a:noFill/>
        </a:ln>
        <a:effectLst/>
      </c:spPr>
    </c:plotArea>
    <c:legend>
      <c:legendPos val="b"/>
      <c:layout/>
      <c:overlay val="0"/>
      <c:spPr>
        <a:noFill/>
        <a:ln>
          <a:noFill/>
        </a:ln>
        <a:effectLst/>
      </c:spPr>
      <c:txPr>
        <a:bodyPr rot="0" spcFirstLastPara="0" vertOverflow="ellipsis" vert="horz" wrap="square" anchor="ctr" anchorCtr="1"/>
        <a:lstStyle/>
        <a:p>
          <a:pPr>
            <a:defRPr lang="zh-CN" sz="900" b="0" i="0" u="none" strike="noStrike" kern="1200" baseline="0">
              <a:solidFill>
                <a:schemeClr val="tx1">
                  <a:lumMod val="65000"/>
                  <a:lumOff val="35000"/>
                </a:schemeClr>
              </a:solidFill>
              <a:latin typeface="+mn-lt"/>
              <a:ea typeface="+mn-ea"/>
              <a:cs typeface="+mn-cs"/>
            </a:defRPr>
          </a:pPr>
        </a:p>
      </c:txPr>
    </c:legend>
    <c:plotVisOnly val="1"/>
    <c:dispBlanksAs val="gap"/>
    <c:showDLblsOverMax val="0"/>
    <c:extLst>
      <c:ext uri="{0b15fc19-7d7d-44ad-8c2d-2c3a37ce22c3}">
        <chartProps xmlns="https://web.wps.cn/et/2018/main" chartId="{33f449ed-0860-49a6-891c-96c506c0f32c}"/>
      </c:ext>
    </c:extLst>
  </c:chart>
  <c:spPr>
    <a:solidFill>
      <a:schemeClr val="bg1"/>
    </a:solidFill>
    <a:ln w="9525" cap="flat" cmpd="sng" algn="ctr">
      <a:solidFill>
        <a:schemeClr val="tx1">
          <a:lumMod val="15000"/>
          <a:lumOff val="85000"/>
        </a:schemeClr>
      </a:solidFill>
      <a:round/>
    </a:ln>
    <a:effectLst/>
  </c:spPr>
  <c:txPr>
    <a:bodyPr/>
    <a:lstStyle/>
    <a:p>
      <a:pPr>
        <a:defRPr lang="zh-CN"/>
      </a:pPr>
    </a:p>
  </c:txPr>
  <c:externalData r:id="rId1">
    <c:autoUpdate val="0"/>
  </c:externalData>
</c:chartSpace>
</file>

<file path=word/charts/chart6.xml><?xml version="1.0" encoding="utf-8"?>
<c:chartSpace xmlns:c="http://schemas.openxmlformats.org/drawingml/2006/chart" xmlns:a="http://schemas.openxmlformats.org/drawingml/2006/main" xmlns:r="http://schemas.openxmlformats.org/officeDocument/2006/relationships">
  <c:date1904 val="0"/>
  <c:lang val="zh-CN"/>
  <c:roundedCorners val="0"/>
  <mc:AlternateContent xmlns:mc="http://schemas.openxmlformats.org/markup-compatibility/2006">
    <mc:Choice xmlns:c14="http://schemas.microsoft.com/office/drawing/2007/8/2/chart" Requires="c14">
      <c14:style val="102"/>
    </mc:Choice>
    <mc:Fallback>
      <c:style val="2"/>
    </mc:Fallback>
  </mc:AlternateContent>
  <c:chart>
    <c:autoTitleDeleted val="1"/>
    <c:plotArea>
      <c:layout/>
      <c:lineChart>
        <c:grouping val="standard"/>
        <c:varyColors val="0"/>
        <c:ser>
          <c:idx val="1"/>
          <c:order val="1"/>
          <c:tx>
            <c:strRef>
              <c:f>[工作簿1]Sheet1!$B$26</c:f>
              <c:strCache>
                <c:ptCount val="1"/>
                <c:pt idx="0">
                  <c:v>方直科技</c:v>
                </c:pt>
              </c:strCache>
            </c:strRef>
          </c:tx>
          <c:spPr>
            <a:ln w="28575" cap="rnd">
              <a:solidFill>
                <a:schemeClr val="accent2"/>
              </a:solidFill>
              <a:round/>
            </a:ln>
            <a:effectLst/>
          </c:spPr>
          <c:marker>
            <c:symbol val="none"/>
          </c:marker>
          <c:dLbls>
            <c:delete val="1"/>
          </c:dLbls>
          <c:cat>
            <c:numRef>
              <c:f>[工作簿1]Sheet1!$C$25:$G$25</c:f>
              <c:numCache>
                <c:formatCode>General</c:formatCode>
                <c:ptCount val="5"/>
                <c:pt idx="0">
                  <c:v>2020</c:v>
                </c:pt>
                <c:pt idx="1">
                  <c:v>2021</c:v>
                </c:pt>
                <c:pt idx="2">
                  <c:v>2022</c:v>
                </c:pt>
                <c:pt idx="3">
                  <c:v>2023</c:v>
                </c:pt>
                <c:pt idx="4">
                  <c:v>2024</c:v>
                </c:pt>
              </c:numCache>
            </c:numRef>
          </c:cat>
          <c:val>
            <c:numRef>
              <c:f>[工作簿1]Sheet1!$C$26:$G$26</c:f>
              <c:numCache>
                <c:formatCode>General</c:formatCode>
                <c:ptCount val="5"/>
                <c:pt idx="0">
                  <c:v>0.183</c:v>
                </c:pt>
                <c:pt idx="1">
                  <c:v>0.163</c:v>
                </c:pt>
                <c:pt idx="2">
                  <c:v>0.155</c:v>
                </c:pt>
                <c:pt idx="3">
                  <c:v>0.142</c:v>
                </c:pt>
                <c:pt idx="4">
                  <c:v>0.127</c:v>
                </c:pt>
              </c:numCache>
            </c:numRef>
          </c:val>
          <c:smooth val="0"/>
        </c:ser>
        <c:ser>
          <c:idx val="2"/>
          <c:order val="2"/>
          <c:tx>
            <c:strRef>
              <c:f>[工作簿1]Sheet1!$B$27</c:f>
              <c:strCache>
                <c:ptCount val="1"/>
                <c:pt idx="0">
                  <c:v>佳讯飞鸿</c:v>
                </c:pt>
              </c:strCache>
            </c:strRef>
          </c:tx>
          <c:spPr>
            <a:ln w="28575" cap="rnd">
              <a:solidFill>
                <a:schemeClr val="accent3"/>
              </a:solidFill>
              <a:round/>
            </a:ln>
            <a:effectLst/>
          </c:spPr>
          <c:marker>
            <c:symbol val="none"/>
          </c:marker>
          <c:dLbls>
            <c:delete val="1"/>
          </c:dLbls>
          <c:cat>
            <c:numRef>
              <c:f>[工作簿1]Sheet1!$C$25:$G$25</c:f>
              <c:numCache>
                <c:formatCode>General</c:formatCode>
                <c:ptCount val="5"/>
                <c:pt idx="0">
                  <c:v>2020</c:v>
                </c:pt>
                <c:pt idx="1">
                  <c:v>2021</c:v>
                </c:pt>
                <c:pt idx="2">
                  <c:v>2022</c:v>
                </c:pt>
                <c:pt idx="3">
                  <c:v>2023</c:v>
                </c:pt>
                <c:pt idx="4">
                  <c:v>2024</c:v>
                </c:pt>
              </c:numCache>
            </c:numRef>
          </c:cat>
          <c:val>
            <c:numRef>
              <c:f>[工作簿1]Sheet1!$C$27:$G$27</c:f>
              <c:numCache>
                <c:formatCode>General</c:formatCode>
                <c:ptCount val="5"/>
                <c:pt idx="0">
                  <c:v>0.311</c:v>
                </c:pt>
                <c:pt idx="1">
                  <c:v>0.34</c:v>
                </c:pt>
                <c:pt idx="2">
                  <c:v>0.377</c:v>
                </c:pt>
                <c:pt idx="3">
                  <c:v>0.362</c:v>
                </c:pt>
                <c:pt idx="4">
                  <c:v>0.366</c:v>
                </c:pt>
              </c:numCache>
            </c:numRef>
          </c:val>
          <c:smooth val="0"/>
        </c:ser>
        <c:ser>
          <c:idx val="3"/>
          <c:order val="3"/>
          <c:tx>
            <c:strRef>
              <c:f>[工作簿1]Sheet1!$B$28</c:f>
              <c:strCache>
                <c:ptCount val="1"/>
                <c:pt idx="0">
                  <c:v>天地在线</c:v>
                </c:pt>
              </c:strCache>
            </c:strRef>
          </c:tx>
          <c:spPr>
            <a:ln w="28575" cap="rnd">
              <a:solidFill>
                <a:schemeClr val="accent4"/>
              </a:solidFill>
              <a:round/>
            </a:ln>
            <a:effectLst/>
          </c:spPr>
          <c:marker>
            <c:symbol val="none"/>
          </c:marker>
          <c:dLbls>
            <c:delete val="1"/>
          </c:dLbls>
          <c:cat>
            <c:numRef>
              <c:f>[工作簿1]Sheet1!$C$25:$G$25</c:f>
              <c:numCache>
                <c:formatCode>General</c:formatCode>
                <c:ptCount val="5"/>
                <c:pt idx="0">
                  <c:v>2020</c:v>
                </c:pt>
                <c:pt idx="1">
                  <c:v>2021</c:v>
                </c:pt>
                <c:pt idx="2">
                  <c:v>2022</c:v>
                </c:pt>
                <c:pt idx="3">
                  <c:v>2023</c:v>
                </c:pt>
                <c:pt idx="4">
                  <c:v>2024</c:v>
                </c:pt>
              </c:numCache>
            </c:numRef>
          </c:cat>
          <c:val>
            <c:numRef>
              <c:f>[工作簿1]Sheet1!$C$28:$G$28</c:f>
              <c:numCache>
                <c:formatCode>General</c:formatCode>
                <c:ptCount val="5"/>
                <c:pt idx="0">
                  <c:v>2.681</c:v>
                </c:pt>
                <c:pt idx="1">
                  <c:v>2.464</c:v>
                </c:pt>
                <c:pt idx="2">
                  <c:v>1.969</c:v>
                </c:pt>
                <c:pt idx="3">
                  <c:v>1.354</c:v>
                </c:pt>
                <c:pt idx="4">
                  <c:v>1.062</c:v>
                </c:pt>
              </c:numCache>
            </c:numRef>
          </c:val>
          <c:smooth val="0"/>
        </c:ser>
        <c:ser>
          <c:idx val="4"/>
          <c:order val="4"/>
          <c:tx>
            <c:strRef>
              <c:f>[工作簿1]Sheet1!$B$29</c:f>
              <c:strCache>
                <c:ptCount val="1"/>
                <c:pt idx="0">
                  <c:v>巨人网络</c:v>
                </c:pt>
              </c:strCache>
            </c:strRef>
          </c:tx>
          <c:spPr>
            <a:ln w="28575" cap="rnd">
              <a:solidFill>
                <a:schemeClr val="accent5"/>
              </a:solidFill>
              <a:round/>
            </a:ln>
            <a:effectLst/>
          </c:spPr>
          <c:marker>
            <c:symbol val="none"/>
          </c:marker>
          <c:dLbls>
            <c:delete val="1"/>
          </c:dLbls>
          <c:cat>
            <c:numRef>
              <c:f>[工作簿1]Sheet1!$C$25:$G$25</c:f>
              <c:numCache>
                <c:formatCode>General</c:formatCode>
                <c:ptCount val="5"/>
                <c:pt idx="0">
                  <c:v>2020</c:v>
                </c:pt>
                <c:pt idx="1">
                  <c:v>2021</c:v>
                </c:pt>
                <c:pt idx="2">
                  <c:v>2022</c:v>
                </c:pt>
                <c:pt idx="3">
                  <c:v>2023</c:v>
                </c:pt>
                <c:pt idx="4">
                  <c:v>2024</c:v>
                </c:pt>
              </c:numCache>
            </c:numRef>
          </c:cat>
          <c:val>
            <c:numRef>
              <c:f>[工作簿1]Sheet1!$C$29:$G$29</c:f>
              <c:numCache>
                <c:formatCode>General</c:formatCode>
                <c:ptCount val="5"/>
                <c:pt idx="0">
                  <c:v>0.213</c:v>
                </c:pt>
                <c:pt idx="1">
                  <c:v>0.187</c:v>
                </c:pt>
                <c:pt idx="2">
                  <c:v>0.162</c:v>
                </c:pt>
                <c:pt idx="3">
                  <c:v>0.22</c:v>
                </c:pt>
                <c:pt idx="4">
                  <c:v>0.208</c:v>
                </c:pt>
              </c:numCache>
            </c:numRef>
          </c:val>
          <c:smooth val="0"/>
        </c:ser>
        <c:ser>
          <c:idx val="5"/>
          <c:order val="5"/>
          <c:tx>
            <c:strRef>
              <c:f>[工作簿1]Sheet1!$B$30</c:f>
              <c:strCache>
                <c:ptCount val="1"/>
                <c:pt idx="0">
                  <c:v>世纪天鸿</c:v>
                </c:pt>
              </c:strCache>
            </c:strRef>
          </c:tx>
          <c:spPr>
            <a:ln w="28575" cap="rnd">
              <a:solidFill>
                <a:schemeClr val="accent6"/>
              </a:solidFill>
              <a:round/>
            </a:ln>
            <a:effectLst/>
          </c:spPr>
          <c:marker>
            <c:symbol val="none"/>
          </c:marker>
          <c:dLbls>
            <c:delete val="1"/>
          </c:dLbls>
          <c:cat>
            <c:numRef>
              <c:f>[工作簿1]Sheet1!$C$25:$G$25</c:f>
              <c:numCache>
                <c:formatCode>General</c:formatCode>
                <c:ptCount val="5"/>
                <c:pt idx="0">
                  <c:v>2020</c:v>
                </c:pt>
                <c:pt idx="1">
                  <c:v>2021</c:v>
                </c:pt>
                <c:pt idx="2">
                  <c:v>2022</c:v>
                </c:pt>
                <c:pt idx="3">
                  <c:v>2023</c:v>
                </c:pt>
                <c:pt idx="4">
                  <c:v>2024</c:v>
                </c:pt>
              </c:numCache>
            </c:numRef>
          </c:cat>
          <c:val>
            <c:numRef>
              <c:f>[工作簿1]Sheet1!$C$30:$G$30</c:f>
              <c:numCache>
                <c:formatCode>General</c:formatCode>
                <c:ptCount val="5"/>
                <c:pt idx="0">
                  <c:v>0.489</c:v>
                </c:pt>
                <c:pt idx="1">
                  <c:v>0.543</c:v>
                </c:pt>
                <c:pt idx="2">
                  <c:v>0.476</c:v>
                </c:pt>
                <c:pt idx="3">
                  <c:v>0.469</c:v>
                </c:pt>
                <c:pt idx="4">
                  <c:v>0.472</c:v>
                </c:pt>
              </c:numCache>
            </c:numRef>
          </c:val>
          <c:smooth val="0"/>
        </c:ser>
        <c:ser>
          <c:idx val="6"/>
          <c:order val="6"/>
          <c:tx>
            <c:strRef>
              <c:f>[工作簿1]Sheet1!$B$31</c:f>
              <c:strCache>
                <c:ptCount val="1"/>
                <c:pt idx="0">
                  <c:v>思美传媒</c:v>
                </c:pt>
              </c:strCache>
            </c:strRef>
          </c:tx>
          <c:spPr>
            <a:ln w="28575" cap="rnd">
              <a:solidFill>
                <a:schemeClr val="accent1">
                  <a:lumMod val="60000"/>
                </a:schemeClr>
              </a:solidFill>
              <a:round/>
            </a:ln>
            <a:effectLst/>
          </c:spPr>
          <c:marker>
            <c:symbol val="none"/>
          </c:marker>
          <c:dLbls>
            <c:delete val="1"/>
          </c:dLbls>
          <c:cat>
            <c:numRef>
              <c:f>[工作簿1]Sheet1!$C$25:$G$25</c:f>
              <c:numCache>
                <c:formatCode>General</c:formatCode>
                <c:ptCount val="5"/>
                <c:pt idx="0">
                  <c:v>2020</c:v>
                </c:pt>
                <c:pt idx="1">
                  <c:v>2021</c:v>
                </c:pt>
                <c:pt idx="2">
                  <c:v>2022</c:v>
                </c:pt>
                <c:pt idx="3">
                  <c:v>2023</c:v>
                </c:pt>
                <c:pt idx="4">
                  <c:v>2024</c:v>
                </c:pt>
              </c:numCache>
            </c:numRef>
          </c:cat>
          <c:val>
            <c:numRef>
              <c:f>[工作簿1]Sheet1!$C$31:$G$31</c:f>
              <c:numCache>
                <c:formatCode>General</c:formatCode>
                <c:ptCount val="5"/>
                <c:pt idx="0">
                  <c:v>1.083</c:v>
                </c:pt>
                <c:pt idx="1">
                  <c:v>1.562</c:v>
                </c:pt>
                <c:pt idx="2">
                  <c:v>1.558</c:v>
                </c:pt>
                <c:pt idx="3">
                  <c:v>2.259</c:v>
                </c:pt>
                <c:pt idx="4">
                  <c:v>2.301</c:v>
                </c:pt>
              </c:numCache>
            </c:numRef>
          </c:val>
          <c:smooth val="0"/>
        </c:ser>
        <c:dLbls>
          <c:showLegendKey val="0"/>
          <c:showVal val="0"/>
          <c:showCatName val="0"/>
          <c:showSerName val="0"/>
          <c:showPercent val="0"/>
          <c:showBubbleSize val="0"/>
        </c:dLbls>
        <c:marker val="0"/>
        <c:smooth val="0"/>
        <c:axId val="164741870"/>
        <c:axId val="120673161"/>
        <c:extLst>
          <c:ext xmlns:c15="http://schemas.microsoft.com/office/drawing/2012/chart" uri="{02D57815-91ED-43cb-92C2-25804820EDAC}">
            <c15:filteredLineSeries>
              <c15:ser>
                <c:idx val="0"/>
                <c:order val="0"/>
                <c:tx>
                  <c:strRef>
                    <c:extLst>
                      <c:ext uri="{02D57815-91ED-43cb-92C2-25804820EDAC}">
                        <c15:formulaRef>
                          <c15:sqref>[工作簿1]Sheet1!$B$25</c15:sqref>
                        </c15:formulaRef>
                      </c:ext>
                    </c:extLst>
                    <c:strCache>
                      <c:ptCount val="1"/>
                      <c:pt idx="0">
                        <c:v>企业</c:v>
                      </c:pt>
                    </c:strCache>
                  </c:strRef>
                </c:tx>
                <c:spPr>
                  <a:ln w="28575" cap="rnd">
                    <a:solidFill>
                      <a:schemeClr val="accent1"/>
                    </a:solidFill>
                    <a:round/>
                  </a:ln>
                  <a:effectLst/>
                </c:spPr>
                <c:marker>
                  <c:symbol val="none"/>
                </c:marker>
                <c:dLbls>
                  <c:delete val="1"/>
                </c:dLbls>
                <c:cat>
                  <c:numRef>
                    <c:extLst>
                      <c:ext uri="{02D57815-91ED-43cb-92C2-25804820EDAC}">
                        <c15:fullRef>
                          <c15:sqref/>
                        </c15:fullRef>
                        <c15:formulaRef>
                          <c15:sqref>[工作簿1]Sheet1!$C$25:$G$25</c15:sqref>
                        </c15:formulaRef>
                      </c:ext>
                    </c:extLst>
                    <c:numCache>
                      <c:formatCode>General</c:formatCode>
                      <c:ptCount val="5"/>
                      <c:pt idx="0">
                        <c:v>2020</c:v>
                      </c:pt>
                      <c:pt idx="1">
                        <c:v>2021</c:v>
                      </c:pt>
                      <c:pt idx="2">
                        <c:v>2022</c:v>
                      </c:pt>
                      <c:pt idx="3">
                        <c:v>2023</c:v>
                      </c:pt>
                      <c:pt idx="4">
                        <c:v>2024</c:v>
                      </c:pt>
                    </c:numCache>
                  </c:numRef>
                </c:cat>
                <c:val>
                  <c:numRef>
                    <c:extLst>
                      <c:ext uri="{02D57815-91ED-43cb-92C2-25804820EDAC}">
                        <c15:formulaRef>
                          <c15:sqref>{2020,2021,2022,2023,2024}</c15:sqref>
                        </c15:formulaRef>
                      </c:ext>
                    </c:extLst>
                    <c:numCache>
                      <c:formatCode>General</c:formatCode>
                      <c:ptCount val="5"/>
                      <c:pt idx="0">
                        <c:v>2020</c:v>
                      </c:pt>
                      <c:pt idx="1">
                        <c:v>2021</c:v>
                      </c:pt>
                      <c:pt idx="2">
                        <c:v>2022</c:v>
                      </c:pt>
                      <c:pt idx="3">
                        <c:v>2023</c:v>
                      </c:pt>
                      <c:pt idx="4">
                        <c:v>2024</c:v>
                      </c:pt>
                    </c:numCache>
                  </c:numRef>
                </c:val>
                <c:smooth val="0"/>
              </c15:ser>
            </c15:filteredLineSeries>
          </c:ext>
        </c:extLst>
      </c:lineChart>
      <c:catAx>
        <c:axId val="164741870"/>
        <c:scaling>
          <c:orientation val="minMax"/>
        </c:scaling>
        <c:delete val="0"/>
        <c:axPos val="b"/>
        <c:majorTickMark val="none"/>
        <c:minorTickMark val="none"/>
        <c:tickLblPos val="nextTo"/>
        <c:spPr>
          <a:noFill/>
          <a:ln w="9525" cap="flat" cmpd="sng" algn="ctr">
            <a:solidFill>
              <a:schemeClr val="tx1">
                <a:lumMod val="15000"/>
                <a:lumOff val="85000"/>
              </a:schemeClr>
            </a:solidFill>
            <a:round/>
          </a:ln>
          <a:effectLst/>
        </c:spPr>
        <c:txPr>
          <a:bodyPr rot="-60000000" spcFirstLastPara="0" vertOverflow="ellipsis" vert="horz" wrap="square" anchor="ctr" anchorCtr="1"/>
          <a:lstStyle/>
          <a:p>
            <a:pPr>
              <a:defRPr lang="zh-CN" sz="900" b="0" i="0" u="none" strike="noStrike" kern="1200" baseline="0">
                <a:solidFill>
                  <a:schemeClr val="tx1">
                    <a:lumMod val="65000"/>
                    <a:lumOff val="35000"/>
                  </a:schemeClr>
                </a:solidFill>
                <a:latin typeface="+mn-lt"/>
                <a:ea typeface="+mn-ea"/>
                <a:cs typeface="+mn-cs"/>
              </a:defRPr>
            </a:pPr>
          </a:p>
        </c:txPr>
        <c:crossAx val="120673161"/>
        <c:crosses val="autoZero"/>
        <c:auto val="1"/>
        <c:lblAlgn val="ctr"/>
        <c:lblOffset val="100"/>
        <c:noMultiLvlLbl val="0"/>
      </c:catAx>
      <c:valAx>
        <c:axId val="120673161"/>
        <c:scaling>
          <c:orientation val="minMax"/>
        </c:scaling>
        <c:delete val="0"/>
        <c:axPos val="l"/>
        <c:majorGridlines>
          <c:spPr>
            <a:ln w="9525" cap="flat" cmpd="sng" algn="ctr">
              <a:solidFill>
                <a:schemeClr val="lt1">
                  <a:lumMod val="90200"/>
                </a:schemeClr>
              </a:solidFill>
              <a:round/>
            </a:ln>
            <a:effectLst/>
          </c:spPr>
        </c:majorGridlines>
        <c:numFmt formatCode="General" sourceLinked="1"/>
        <c:majorTickMark val="none"/>
        <c:minorTickMark val="none"/>
        <c:tickLblPos val="nextTo"/>
        <c:spPr>
          <a:noFill/>
          <a:ln>
            <a:noFill/>
          </a:ln>
          <a:effectLst/>
        </c:spPr>
        <c:txPr>
          <a:bodyPr rot="-60000000" spcFirstLastPara="0" vertOverflow="ellipsis" vert="horz" wrap="square" anchor="ctr" anchorCtr="1"/>
          <a:lstStyle/>
          <a:p>
            <a:pPr>
              <a:defRPr lang="zh-CN" sz="900" b="0" i="0" u="none" strike="noStrike" kern="1200" baseline="0">
                <a:solidFill>
                  <a:schemeClr val="tx1">
                    <a:lumMod val="65000"/>
                    <a:lumOff val="35000"/>
                  </a:schemeClr>
                </a:solidFill>
                <a:latin typeface="+mn-lt"/>
                <a:ea typeface="+mn-ea"/>
                <a:cs typeface="+mn-cs"/>
              </a:defRPr>
            </a:pPr>
          </a:p>
        </c:txPr>
        <c:crossAx val="164741870"/>
        <c:crosses val="autoZero"/>
        <c:crossBetween val="between"/>
      </c:valAx>
      <c:spPr>
        <a:noFill/>
        <a:ln>
          <a:noFill/>
        </a:ln>
        <a:effectLst/>
      </c:spPr>
    </c:plotArea>
    <c:legend>
      <c:legendPos val="b"/>
      <c:layout/>
      <c:overlay val="0"/>
      <c:spPr>
        <a:noFill/>
        <a:ln>
          <a:noFill/>
        </a:ln>
        <a:effectLst/>
      </c:spPr>
      <c:txPr>
        <a:bodyPr rot="0" spcFirstLastPara="0" vertOverflow="ellipsis" vert="horz" wrap="square" anchor="ctr" anchorCtr="1"/>
        <a:lstStyle/>
        <a:p>
          <a:pPr>
            <a:defRPr lang="zh-CN" sz="900" b="0" i="0" u="none" strike="noStrike" kern="1200" baseline="0">
              <a:solidFill>
                <a:schemeClr val="tx1">
                  <a:lumMod val="65000"/>
                  <a:lumOff val="35000"/>
                </a:schemeClr>
              </a:solidFill>
              <a:latin typeface="+mn-lt"/>
              <a:ea typeface="+mn-ea"/>
              <a:cs typeface="+mn-cs"/>
            </a:defRPr>
          </a:pPr>
        </a:p>
      </c:txPr>
    </c:legend>
    <c:plotVisOnly val="1"/>
    <c:dispBlanksAs val="gap"/>
    <c:showDLblsOverMax val="0"/>
    <c:extLst>
      <c:ext uri="{0b15fc19-7d7d-44ad-8c2d-2c3a37ce22c3}">
        <chartProps xmlns="https://web.wps.cn/et/2018/main" chartId="{0a6fcb4f-e6a9-4c7c-a841-1572526dcf0e}"/>
      </c:ext>
    </c:extLst>
  </c:chart>
  <c:spPr>
    <a:solidFill>
      <a:schemeClr val="bg1"/>
    </a:solidFill>
    <a:ln w="9525" cap="flat" cmpd="sng" algn="ctr">
      <a:solidFill>
        <a:schemeClr val="tx1">
          <a:lumMod val="15000"/>
          <a:lumOff val="85000"/>
        </a:schemeClr>
      </a:solidFill>
      <a:round/>
    </a:ln>
    <a:effectLst/>
  </c:spPr>
  <c:txPr>
    <a:bodyPr/>
    <a:lstStyle/>
    <a:p>
      <a:pPr>
        <a:defRPr lang="zh-CN"/>
      </a:pPr>
    </a:p>
  </c:txPr>
  <c:externalData r:id="rId1">
    <c:autoUpdate val="0"/>
  </c:externalData>
</c:chartSpace>
</file>

<file path=word/charts/chart7.xml><?xml version="1.0" encoding="utf-8"?>
<c:chartSpace xmlns:c="http://schemas.openxmlformats.org/drawingml/2006/chart" xmlns:a="http://schemas.openxmlformats.org/drawingml/2006/main" xmlns:r="http://schemas.openxmlformats.org/officeDocument/2006/relationships">
  <c:date1904 val="0"/>
  <c:lang val="zh-CN"/>
  <c:roundedCorners val="0"/>
  <mc:AlternateContent xmlns:mc="http://schemas.openxmlformats.org/markup-compatibility/2006">
    <mc:Choice xmlns:c14="http://schemas.microsoft.com/office/drawing/2007/8/2/chart" Requires="c14">
      <c14:style val="102"/>
    </mc:Choice>
    <mc:Fallback>
      <c:style val="2"/>
    </mc:Fallback>
  </mc:AlternateContent>
  <c:chart>
    <c:autoTitleDeleted val="1"/>
    <c:plotArea>
      <c:layout/>
      <c:lineChart>
        <c:grouping val="standard"/>
        <c:varyColors val="0"/>
        <c:ser>
          <c:idx val="1"/>
          <c:order val="1"/>
          <c:tx>
            <c:strRef>
              <c:f>[工作簿1]Sheet1!$B$36</c:f>
              <c:strCache>
                <c:ptCount val="1"/>
                <c:pt idx="0">
                  <c:v>方直科技</c:v>
                </c:pt>
              </c:strCache>
            </c:strRef>
          </c:tx>
          <c:spPr>
            <a:ln w="28575" cap="rnd">
              <a:solidFill>
                <a:schemeClr val="accent2"/>
              </a:solidFill>
              <a:round/>
            </a:ln>
            <a:effectLst/>
          </c:spPr>
          <c:marker>
            <c:symbol val="none"/>
          </c:marker>
          <c:dLbls>
            <c:delete val="1"/>
          </c:dLbls>
          <c:cat>
            <c:numRef>
              <c:f>[工作簿1]Sheet1!$C$35:$G$35</c:f>
              <c:numCache>
                <c:formatCode>General</c:formatCode>
                <c:ptCount val="5"/>
                <c:pt idx="0">
                  <c:v>2020</c:v>
                </c:pt>
                <c:pt idx="1">
                  <c:v>2021</c:v>
                </c:pt>
                <c:pt idx="2">
                  <c:v>2022</c:v>
                </c:pt>
                <c:pt idx="3">
                  <c:v>2023</c:v>
                </c:pt>
                <c:pt idx="4">
                  <c:v>2024</c:v>
                </c:pt>
              </c:numCache>
            </c:numRef>
          </c:cat>
          <c:val>
            <c:numRef>
              <c:f>[工作簿1]Sheet1!$C$36:$G$36</c:f>
              <c:numCache>
                <c:formatCode>General</c:formatCode>
                <c:ptCount val="5"/>
                <c:pt idx="0">
                  <c:v>1.045</c:v>
                </c:pt>
                <c:pt idx="1">
                  <c:v>1.033</c:v>
                </c:pt>
                <c:pt idx="2">
                  <c:v>1.032</c:v>
                </c:pt>
                <c:pt idx="3">
                  <c:v>1.022</c:v>
                </c:pt>
                <c:pt idx="4">
                  <c:v>1.032</c:v>
                </c:pt>
              </c:numCache>
            </c:numRef>
          </c:val>
          <c:smooth val="0"/>
        </c:ser>
        <c:ser>
          <c:idx val="2"/>
          <c:order val="2"/>
          <c:tx>
            <c:strRef>
              <c:f>[工作簿1]Sheet1!$B$37</c:f>
              <c:strCache>
                <c:ptCount val="1"/>
                <c:pt idx="0">
                  <c:v>佳讯飞鸿</c:v>
                </c:pt>
              </c:strCache>
            </c:strRef>
          </c:tx>
          <c:spPr>
            <a:ln w="28575" cap="rnd">
              <a:solidFill>
                <a:schemeClr val="accent3"/>
              </a:solidFill>
              <a:round/>
            </a:ln>
            <a:effectLst/>
          </c:spPr>
          <c:marker>
            <c:symbol val="none"/>
          </c:marker>
          <c:dLbls>
            <c:delete val="1"/>
          </c:dLbls>
          <c:cat>
            <c:numRef>
              <c:f>[工作簿1]Sheet1!$C$35:$G$35</c:f>
              <c:numCache>
                <c:formatCode>General</c:formatCode>
                <c:ptCount val="5"/>
                <c:pt idx="0">
                  <c:v>2020</c:v>
                </c:pt>
                <c:pt idx="1">
                  <c:v>2021</c:v>
                </c:pt>
                <c:pt idx="2">
                  <c:v>2022</c:v>
                </c:pt>
                <c:pt idx="3">
                  <c:v>2023</c:v>
                </c:pt>
                <c:pt idx="4">
                  <c:v>2024</c:v>
                </c:pt>
              </c:numCache>
            </c:numRef>
          </c:cat>
          <c:val>
            <c:numRef>
              <c:f>[工作簿1]Sheet1!$C$37:$G$37</c:f>
              <c:numCache>
                <c:formatCode>General</c:formatCode>
                <c:ptCount val="5"/>
                <c:pt idx="0">
                  <c:v>1.415</c:v>
                </c:pt>
                <c:pt idx="1">
                  <c:v>1.39</c:v>
                </c:pt>
                <c:pt idx="2">
                  <c:v>1.358</c:v>
                </c:pt>
                <c:pt idx="3">
                  <c:v>1.424</c:v>
                </c:pt>
                <c:pt idx="4">
                  <c:v>1.407</c:v>
                </c:pt>
              </c:numCache>
            </c:numRef>
          </c:val>
          <c:smooth val="0"/>
        </c:ser>
        <c:ser>
          <c:idx val="3"/>
          <c:order val="3"/>
          <c:tx>
            <c:strRef>
              <c:f>[工作簿1]Sheet1!$B$38</c:f>
              <c:strCache>
                <c:ptCount val="1"/>
                <c:pt idx="0">
                  <c:v>天地在线</c:v>
                </c:pt>
              </c:strCache>
            </c:strRef>
          </c:tx>
          <c:spPr>
            <a:ln w="28575" cap="rnd">
              <a:solidFill>
                <a:schemeClr val="accent4"/>
              </a:solidFill>
              <a:round/>
            </a:ln>
            <a:effectLst/>
          </c:spPr>
          <c:marker>
            <c:symbol val="none"/>
          </c:marker>
          <c:dLbls>
            <c:delete val="1"/>
          </c:dLbls>
          <c:cat>
            <c:numRef>
              <c:f>[工作簿1]Sheet1!$C$35:$G$35</c:f>
              <c:numCache>
                <c:formatCode>General</c:formatCode>
                <c:ptCount val="5"/>
                <c:pt idx="0">
                  <c:v>2020</c:v>
                </c:pt>
                <c:pt idx="1">
                  <c:v>2021</c:v>
                </c:pt>
                <c:pt idx="2">
                  <c:v>2022</c:v>
                </c:pt>
                <c:pt idx="3">
                  <c:v>2023</c:v>
                </c:pt>
                <c:pt idx="4">
                  <c:v>2024</c:v>
                </c:pt>
              </c:numCache>
            </c:numRef>
          </c:cat>
          <c:val>
            <c:numRef>
              <c:f>[工作簿1]Sheet1!$C$38:$G$38</c:f>
              <c:numCache>
                <c:formatCode>General</c:formatCode>
                <c:ptCount val="5"/>
                <c:pt idx="0">
                  <c:v>1.577</c:v>
                </c:pt>
                <c:pt idx="1">
                  <c:v>1.565</c:v>
                </c:pt>
                <c:pt idx="2">
                  <c:v>1.368</c:v>
                </c:pt>
                <c:pt idx="3">
                  <c:v>1.294</c:v>
                </c:pt>
                <c:pt idx="4">
                  <c:v>1.31</c:v>
                </c:pt>
              </c:numCache>
            </c:numRef>
          </c:val>
          <c:smooth val="0"/>
        </c:ser>
        <c:ser>
          <c:idx val="4"/>
          <c:order val="4"/>
          <c:tx>
            <c:strRef>
              <c:f>[工作簿1]Sheet1!$B$39</c:f>
              <c:strCache>
                <c:ptCount val="1"/>
                <c:pt idx="0">
                  <c:v>巨人网络</c:v>
                </c:pt>
              </c:strCache>
            </c:strRef>
          </c:tx>
          <c:spPr>
            <a:ln w="28575" cap="rnd">
              <a:solidFill>
                <a:schemeClr val="accent5"/>
              </a:solidFill>
              <a:round/>
            </a:ln>
            <a:effectLst/>
          </c:spPr>
          <c:marker>
            <c:symbol val="none"/>
          </c:marker>
          <c:dLbls>
            <c:delete val="1"/>
          </c:dLbls>
          <c:cat>
            <c:numRef>
              <c:f>[工作簿1]Sheet1!$C$35:$G$35</c:f>
              <c:numCache>
                <c:formatCode>General</c:formatCode>
                <c:ptCount val="5"/>
                <c:pt idx="0">
                  <c:v>2020</c:v>
                </c:pt>
                <c:pt idx="1">
                  <c:v>2021</c:v>
                </c:pt>
                <c:pt idx="2">
                  <c:v>2022</c:v>
                </c:pt>
                <c:pt idx="3">
                  <c:v>2023</c:v>
                </c:pt>
                <c:pt idx="4">
                  <c:v>2024</c:v>
                </c:pt>
              </c:numCache>
            </c:numRef>
          </c:cat>
          <c:val>
            <c:numRef>
              <c:f>[工作簿1]Sheet1!$C$39:$G$39</c:f>
              <c:numCache>
                <c:formatCode>General</c:formatCode>
                <c:ptCount val="5"/>
                <c:pt idx="0">
                  <c:v>1.138</c:v>
                </c:pt>
                <c:pt idx="1">
                  <c:v>1.126</c:v>
                </c:pt>
                <c:pt idx="2">
                  <c:v>1.11</c:v>
                </c:pt>
                <c:pt idx="3">
                  <c:v>1.14</c:v>
                </c:pt>
                <c:pt idx="4">
                  <c:v>1.146</c:v>
                </c:pt>
              </c:numCache>
            </c:numRef>
          </c:val>
          <c:smooth val="0"/>
        </c:ser>
        <c:ser>
          <c:idx val="5"/>
          <c:order val="5"/>
          <c:tx>
            <c:strRef>
              <c:f>[工作簿1]Sheet1!$B$40</c:f>
              <c:strCache>
                <c:ptCount val="1"/>
                <c:pt idx="0">
                  <c:v>世纪天鸿</c:v>
                </c:pt>
              </c:strCache>
            </c:strRef>
          </c:tx>
          <c:spPr>
            <a:ln w="28575" cap="rnd">
              <a:solidFill>
                <a:schemeClr val="accent6"/>
              </a:solidFill>
              <a:round/>
            </a:ln>
            <a:effectLst/>
          </c:spPr>
          <c:marker>
            <c:symbol val="none"/>
          </c:marker>
          <c:dLbls>
            <c:delete val="1"/>
          </c:dLbls>
          <c:cat>
            <c:numRef>
              <c:f>[工作簿1]Sheet1!$C$35:$G$35</c:f>
              <c:numCache>
                <c:formatCode>General</c:formatCode>
                <c:ptCount val="5"/>
                <c:pt idx="0">
                  <c:v>2020</c:v>
                </c:pt>
                <c:pt idx="1">
                  <c:v>2021</c:v>
                </c:pt>
                <c:pt idx="2">
                  <c:v>2022</c:v>
                </c:pt>
                <c:pt idx="3">
                  <c:v>2023</c:v>
                </c:pt>
                <c:pt idx="4">
                  <c:v>2024</c:v>
                </c:pt>
              </c:numCache>
            </c:numRef>
          </c:cat>
          <c:val>
            <c:numRef>
              <c:f>[工作簿1]Sheet1!$C$40:$G$40</c:f>
              <c:numCache>
                <c:formatCode>General</c:formatCode>
                <c:ptCount val="5"/>
                <c:pt idx="0">
                  <c:v>1.476</c:v>
                </c:pt>
                <c:pt idx="1">
                  <c:v>1.481</c:v>
                </c:pt>
                <c:pt idx="2">
                  <c:v>1.318</c:v>
                </c:pt>
                <c:pt idx="3">
                  <c:v>1.344</c:v>
                </c:pt>
                <c:pt idx="4">
                  <c:v>1.307</c:v>
                </c:pt>
              </c:numCache>
            </c:numRef>
          </c:val>
          <c:smooth val="0"/>
        </c:ser>
        <c:ser>
          <c:idx val="6"/>
          <c:order val="6"/>
          <c:tx>
            <c:strRef>
              <c:f>[工作簿1]Sheet1!$B$41</c:f>
              <c:strCache>
                <c:ptCount val="1"/>
                <c:pt idx="0">
                  <c:v>思美传媒</c:v>
                </c:pt>
              </c:strCache>
            </c:strRef>
          </c:tx>
          <c:spPr>
            <a:ln w="28575" cap="rnd">
              <a:solidFill>
                <a:schemeClr val="accent1">
                  <a:lumMod val="60000"/>
                </a:schemeClr>
              </a:solidFill>
              <a:round/>
            </a:ln>
            <a:effectLst/>
          </c:spPr>
          <c:marker>
            <c:symbol val="none"/>
          </c:marker>
          <c:dLbls>
            <c:delete val="1"/>
          </c:dLbls>
          <c:cat>
            <c:numRef>
              <c:f>[工作簿1]Sheet1!$C$35:$G$35</c:f>
              <c:numCache>
                <c:formatCode>General</c:formatCode>
                <c:ptCount val="5"/>
                <c:pt idx="0">
                  <c:v>2020</c:v>
                </c:pt>
                <c:pt idx="1">
                  <c:v>2021</c:v>
                </c:pt>
                <c:pt idx="2">
                  <c:v>2022</c:v>
                </c:pt>
                <c:pt idx="3">
                  <c:v>2023</c:v>
                </c:pt>
                <c:pt idx="4">
                  <c:v>2024</c:v>
                </c:pt>
              </c:numCache>
            </c:numRef>
          </c:cat>
          <c:val>
            <c:numRef>
              <c:f>[工作簿1]Sheet1!$C$41:$G$41</c:f>
              <c:numCache>
                <c:formatCode>General</c:formatCode>
                <c:ptCount val="5"/>
                <c:pt idx="0">
                  <c:v>1.373</c:v>
                </c:pt>
                <c:pt idx="1">
                  <c:v>1.47</c:v>
                </c:pt>
                <c:pt idx="2">
                  <c:v>1.511</c:v>
                </c:pt>
                <c:pt idx="3">
                  <c:v>1.704</c:v>
                </c:pt>
                <c:pt idx="4">
                  <c:v>2.013</c:v>
                </c:pt>
              </c:numCache>
            </c:numRef>
          </c:val>
          <c:smooth val="0"/>
        </c:ser>
        <c:dLbls>
          <c:showLegendKey val="0"/>
          <c:showVal val="0"/>
          <c:showCatName val="0"/>
          <c:showSerName val="0"/>
          <c:showPercent val="0"/>
          <c:showBubbleSize val="0"/>
        </c:dLbls>
        <c:marker val="0"/>
        <c:smooth val="0"/>
        <c:axId val="94178600"/>
        <c:axId val="218960789"/>
        <c:extLst>
          <c:ext xmlns:c15="http://schemas.microsoft.com/office/drawing/2012/chart" uri="{02D57815-91ED-43cb-92C2-25804820EDAC}">
            <c15:filteredLineSeries>
              <c15:ser>
                <c:idx val="0"/>
                <c:order val="0"/>
                <c:tx>
                  <c:strRef>
                    <c:extLst>
                      <c:ext uri="{02D57815-91ED-43cb-92C2-25804820EDAC}">
                        <c15:formulaRef>
                          <c15:sqref>[工作簿1]Sheet1!$B$35</c15:sqref>
                        </c15:formulaRef>
                      </c:ext>
                    </c:extLst>
                    <c:strCache>
                      <c:ptCount val="1"/>
                      <c:pt idx="0">
                        <c:v>企业名称</c:v>
                      </c:pt>
                    </c:strCache>
                  </c:strRef>
                </c:tx>
                <c:spPr>
                  <a:ln w="28575" cap="rnd">
                    <a:solidFill>
                      <a:schemeClr val="accent1"/>
                    </a:solidFill>
                    <a:round/>
                  </a:ln>
                  <a:effectLst/>
                </c:spPr>
                <c:marker>
                  <c:symbol val="none"/>
                </c:marker>
                <c:dLbls>
                  <c:delete val="1"/>
                </c:dLbls>
                <c:cat>
                  <c:numRef>
                    <c:extLst>
                      <c:ext uri="{02D57815-91ED-43cb-92C2-25804820EDAC}">
                        <c15:fullRef>
                          <c15:sqref/>
                        </c15:fullRef>
                        <c15:formulaRef>
                          <c15:sqref>[工作簿1]Sheet1!$C$35:$G$35</c15:sqref>
                        </c15:formulaRef>
                      </c:ext>
                    </c:extLst>
                    <c:numCache>
                      <c:formatCode>General</c:formatCode>
                      <c:ptCount val="5"/>
                      <c:pt idx="0">
                        <c:v>2020</c:v>
                      </c:pt>
                      <c:pt idx="1">
                        <c:v>2021</c:v>
                      </c:pt>
                      <c:pt idx="2">
                        <c:v>2022</c:v>
                      </c:pt>
                      <c:pt idx="3">
                        <c:v>2023</c:v>
                      </c:pt>
                      <c:pt idx="4">
                        <c:v>2024</c:v>
                      </c:pt>
                    </c:numCache>
                  </c:numRef>
                </c:cat>
                <c:val>
                  <c:numRef>
                    <c:extLst>
                      <c:ext uri="{02D57815-91ED-43cb-92C2-25804820EDAC}">
                        <c15:formulaRef>
                          <c15:sqref>{2020,2021,2022,2023,2024}</c15:sqref>
                        </c15:formulaRef>
                      </c:ext>
                    </c:extLst>
                    <c:numCache>
                      <c:formatCode>General</c:formatCode>
                      <c:ptCount val="5"/>
                      <c:pt idx="0">
                        <c:v>2020</c:v>
                      </c:pt>
                      <c:pt idx="1">
                        <c:v>2021</c:v>
                      </c:pt>
                      <c:pt idx="2">
                        <c:v>2022</c:v>
                      </c:pt>
                      <c:pt idx="3">
                        <c:v>2023</c:v>
                      </c:pt>
                      <c:pt idx="4">
                        <c:v>2024</c:v>
                      </c:pt>
                    </c:numCache>
                  </c:numRef>
                </c:val>
                <c:smooth val="0"/>
              </c15:ser>
            </c15:filteredLineSeries>
          </c:ext>
        </c:extLst>
      </c:lineChart>
      <c:catAx>
        <c:axId val="94178600"/>
        <c:scaling>
          <c:orientation val="minMax"/>
        </c:scaling>
        <c:delete val="0"/>
        <c:axPos val="b"/>
        <c:majorTickMark val="none"/>
        <c:minorTickMark val="none"/>
        <c:tickLblPos val="nextTo"/>
        <c:spPr>
          <a:noFill/>
          <a:ln w="9525" cap="flat" cmpd="sng" algn="ctr">
            <a:solidFill>
              <a:schemeClr val="tx1">
                <a:lumMod val="15000"/>
                <a:lumOff val="85000"/>
              </a:schemeClr>
            </a:solidFill>
            <a:round/>
          </a:ln>
          <a:effectLst/>
        </c:spPr>
        <c:txPr>
          <a:bodyPr rot="-60000000" spcFirstLastPara="0" vertOverflow="ellipsis" vert="horz" wrap="square" anchor="ctr" anchorCtr="1"/>
          <a:lstStyle/>
          <a:p>
            <a:pPr>
              <a:defRPr lang="zh-CN" sz="900" b="0" i="0" u="none" strike="noStrike" kern="1200" baseline="0">
                <a:solidFill>
                  <a:schemeClr val="tx1">
                    <a:lumMod val="65000"/>
                    <a:lumOff val="35000"/>
                  </a:schemeClr>
                </a:solidFill>
                <a:latin typeface="+mn-lt"/>
                <a:ea typeface="+mn-ea"/>
                <a:cs typeface="+mn-cs"/>
              </a:defRPr>
            </a:pPr>
          </a:p>
        </c:txPr>
        <c:crossAx val="218960789"/>
        <c:crosses val="autoZero"/>
        <c:auto val="1"/>
        <c:lblAlgn val="ctr"/>
        <c:lblOffset val="100"/>
        <c:noMultiLvlLbl val="0"/>
      </c:catAx>
      <c:valAx>
        <c:axId val="218960789"/>
        <c:scaling>
          <c:orientation val="minMax"/>
        </c:scaling>
        <c:delete val="0"/>
        <c:axPos val="l"/>
        <c:majorGridlines>
          <c:spPr>
            <a:ln w="9525" cap="flat" cmpd="sng" algn="ctr">
              <a:solidFill>
                <a:schemeClr val="lt1">
                  <a:lumMod val="90200"/>
                </a:schemeClr>
              </a:solidFill>
              <a:round/>
            </a:ln>
            <a:effectLst/>
          </c:spPr>
        </c:majorGridlines>
        <c:numFmt formatCode="General" sourceLinked="1"/>
        <c:majorTickMark val="none"/>
        <c:minorTickMark val="none"/>
        <c:tickLblPos val="nextTo"/>
        <c:spPr>
          <a:noFill/>
          <a:ln>
            <a:noFill/>
          </a:ln>
          <a:effectLst/>
        </c:spPr>
        <c:txPr>
          <a:bodyPr rot="-60000000" spcFirstLastPara="0" vertOverflow="ellipsis" vert="horz" wrap="square" anchor="ctr" anchorCtr="1"/>
          <a:lstStyle/>
          <a:p>
            <a:pPr>
              <a:defRPr lang="zh-CN" sz="900" b="0" i="0" u="none" strike="noStrike" kern="1200" baseline="0">
                <a:solidFill>
                  <a:schemeClr val="tx1">
                    <a:lumMod val="65000"/>
                    <a:lumOff val="35000"/>
                  </a:schemeClr>
                </a:solidFill>
                <a:latin typeface="+mn-lt"/>
                <a:ea typeface="+mn-ea"/>
                <a:cs typeface="+mn-cs"/>
              </a:defRPr>
            </a:pPr>
          </a:p>
        </c:txPr>
        <c:crossAx val="94178600"/>
        <c:crosses val="autoZero"/>
        <c:crossBetween val="between"/>
      </c:valAx>
      <c:spPr>
        <a:noFill/>
        <a:ln>
          <a:noFill/>
        </a:ln>
        <a:effectLst/>
      </c:spPr>
    </c:plotArea>
    <c:legend>
      <c:legendPos val="b"/>
      <c:layout/>
      <c:overlay val="0"/>
      <c:spPr>
        <a:noFill/>
        <a:ln>
          <a:noFill/>
        </a:ln>
        <a:effectLst/>
      </c:spPr>
      <c:txPr>
        <a:bodyPr rot="0" spcFirstLastPara="0" vertOverflow="ellipsis" vert="horz" wrap="square" anchor="ctr" anchorCtr="1"/>
        <a:lstStyle/>
        <a:p>
          <a:pPr>
            <a:defRPr lang="zh-CN" sz="900" b="0" i="0" u="none" strike="noStrike" kern="1200" baseline="0">
              <a:solidFill>
                <a:schemeClr val="tx1">
                  <a:lumMod val="65000"/>
                  <a:lumOff val="35000"/>
                </a:schemeClr>
              </a:solidFill>
              <a:latin typeface="+mn-lt"/>
              <a:ea typeface="+mn-ea"/>
              <a:cs typeface="+mn-cs"/>
            </a:defRPr>
          </a:pPr>
        </a:p>
      </c:txPr>
    </c:legend>
    <c:plotVisOnly val="1"/>
    <c:dispBlanksAs val="gap"/>
    <c:showDLblsOverMax val="0"/>
    <c:extLst>
      <c:ext uri="{0b15fc19-7d7d-44ad-8c2d-2c3a37ce22c3}">
        <chartProps xmlns="https://web.wps.cn/et/2018/main" chartId="{f032c5ee-a60b-4b21-a0c5-50bacc778498}"/>
      </c:ext>
    </c:extLst>
  </c:chart>
  <c:spPr>
    <a:solidFill>
      <a:schemeClr val="bg1"/>
    </a:solidFill>
    <a:ln w="9525" cap="flat" cmpd="sng" algn="ctr">
      <a:solidFill>
        <a:schemeClr val="tx1">
          <a:lumMod val="15000"/>
          <a:lumOff val="85000"/>
        </a:schemeClr>
      </a:solidFill>
      <a:round/>
    </a:ln>
    <a:effectLst/>
  </c:spPr>
  <c:txPr>
    <a:bodyPr/>
    <a:lstStyle/>
    <a:p>
      <a:pPr>
        <a:defRPr lang="zh-CN"/>
      </a:pPr>
    </a:p>
  </c:txPr>
  <c:externalData r:id="rId1">
    <c:autoUpdate val="0"/>
  </c:externalData>
</c:chartSpace>
</file>

<file path=word/charts/chart8.xml><?xml version="1.0" encoding="utf-8"?>
<c:chartSpace xmlns:c="http://schemas.openxmlformats.org/drawingml/2006/chart" xmlns:a="http://schemas.openxmlformats.org/drawingml/2006/main" xmlns:r="http://schemas.openxmlformats.org/officeDocument/2006/relationships">
  <c:date1904 val="0"/>
  <c:lang val="zh-CN"/>
  <c:roundedCorners val="0"/>
  <mc:AlternateContent xmlns:mc="http://schemas.openxmlformats.org/markup-compatibility/2006">
    <mc:Choice xmlns:c14="http://schemas.microsoft.com/office/drawing/2007/8/2/chart" Requires="c14">
      <c14:style val="102"/>
    </mc:Choice>
    <mc:Fallback>
      <c:style val="2"/>
    </mc:Fallback>
  </mc:AlternateContent>
  <c:chart>
    <c:autoTitleDeleted val="1"/>
    <c:plotArea>
      <c:layout/>
      <c:lineChart>
        <c:grouping val="standard"/>
        <c:varyColors val="0"/>
        <c:ser>
          <c:idx val="1"/>
          <c:order val="1"/>
          <c:tx>
            <c:strRef>
              <c:f>[工作簿1]Sheet1!$B$3</c:f>
              <c:strCache>
                <c:ptCount val="1"/>
                <c:pt idx="0">
                  <c:v>方直科技</c:v>
                </c:pt>
              </c:strCache>
            </c:strRef>
          </c:tx>
          <c:spPr>
            <a:ln w="28575" cap="rnd">
              <a:solidFill>
                <a:schemeClr val="accent2"/>
              </a:solidFill>
              <a:round/>
            </a:ln>
            <a:effectLst/>
          </c:spPr>
          <c:marker>
            <c:symbol val="none"/>
          </c:marker>
          <c:dLbls>
            <c:delete val="1"/>
          </c:dLbls>
          <c:cat>
            <c:numRef>
              <c:f>[工作簿1]Sheet1!$C$2:$G$2</c:f>
              <c:numCache>
                <c:formatCode>General</c:formatCode>
                <c:ptCount val="5"/>
                <c:pt idx="0">
                  <c:v>2020</c:v>
                </c:pt>
                <c:pt idx="1">
                  <c:v>2021</c:v>
                </c:pt>
                <c:pt idx="2">
                  <c:v>2022</c:v>
                </c:pt>
                <c:pt idx="3">
                  <c:v>2023</c:v>
                </c:pt>
                <c:pt idx="4">
                  <c:v>2024</c:v>
                </c:pt>
              </c:numCache>
            </c:numRef>
          </c:cat>
          <c:val>
            <c:numRef>
              <c:f>[工作簿1]Sheet1!$C$3:$G$3</c:f>
              <c:numCache>
                <c:formatCode>General</c:formatCode>
                <c:ptCount val="5"/>
                <c:pt idx="0">
                  <c:v>0.0489</c:v>
                </c:pt>
                <c:pt idx="1">
                  <c:v>0.0348</c:v>
                </c:pt>
                <c:pt idx="2">
                  <c:v>0.0347</c:v>
                </c:pt>
                <c:pt idx="3">
                  <c:v>0.0459</c:v>
                </c:pt>
                <c:pt idx="4">
                  <c:v>0.0248</c:v>
                </c:pt>
              </c:numCache>
            </c:numRef>
          </c:val>
          <c:smooth val="0"/>
        </c:ser>
        <c:ser>
          <c:idx val="2"/>
          <c:order val="2"/>
          <c:tx>
            <c:strRef>
              <c:f>[工作簿1]Sheet1!$B$4</c:f>
              <c:strCache>
                <c:ptCount val="1"/>
                <c:pt idx="0">
                  <c:v>佳讯飞鸿</c:v>
                </c:pt>
              </c:strCache>
            </c:strRef>
          </c:tx>
          <c:spPr>
            <a:ln w="28575" cap="rnd">
              <a:solidFill>
                <a:schemeClr val="accent3"/>
              </a:solidFill>
              <a:round/>
            </a:ln>
            <a:effectLst/>
          </c:spPr>
          <c:marker>
            <c:symbol val="none"/>
          </c:marker>
          <c:dLbls>
            <c:delete val="1"/>
          </c:dLbls>
          <c:cat>
            <c:numRef>
              <c:f>[工作簿1]Sheet1!$C$2:$G$2</c:f>
              <c:numCache>
                <c:formatCode>General</c:formatCode>
                <c:ptCount val="5"/>
                <c:pt idx="0">
                  <c:v>2020</c:v>
                </c:pt>
                <c:pt idx="1">
                  <c:v>2021</c:v>
                </c:pt>
                <c:pt idx="2">
                  <c:v>2022</c:v>
                </c:pt>
                <c:pt idx="3">
                  <c:v>2023</c:v>
                </c:pt>
                <c:pt idx="4">
                  <c:v>2024</c:v>
                </c:pt>
              </c:numCache>
            </c:numRef>
          </c:cat>
          <c:val>
            <c:numRef>
              <c:f>[工作簿1]Sheet1!$C$4:$G$4</c:f>
              <c:numCache>
                <c:formatCode>General</c:formatCode>
                <c:ptCount val="5"/>
                <c:pt idx="0">
                  <c:v>0.0549</c:v>
                </c:pt>
                <c:pt idx="1">
                  <c:v>0.0545</c:v>
                </c:pt>
                <c:pt idx="2">
                  <c:v>0.0284</c:v>
                </c:pt>
                <c:pt idx="3">
                  <c:v>0.0302</c:v>
                </c:pt>
                <c:pt idx="4">
                  <c:v>0.0335</c:v>
                </c:pt>
              </c:numCache>
            </c:numRef>
          </c:val>
          <c:smooth val="0"/>
        </c:ser>
        <c:ser>
          <c:idx val="3"/>
          <c:order val="3"/>
          <c:tx>
            <c:strRef>
              <c:f>[工作簿1]Sheet1!$B$5</c:f>
              <c:strCache>
                <c:ptCount val="1"/>
                <c:pt idx="0">
                  <c:v>天地在线</c:v>
                </c:pt>
              </c:strCache>
            </c:strRef>
          </c:tx>
          <c:spPr>
            <a:ln w="28575" cap="rnd">
              <a:solidFill>
                <a:schemeClr val="accent4"/>
              </a:solidFill>
              <a:round/>
            </a:ln>
            <a:effectLst/>
          </c:spPr>
          <c:marker>
            <c:symbol val="none"/>
          </c:marker>
          <c:dLbls>
            <c:delete val="1"/>
          </c:dLbls>
          <c:cat>
            <c:numRef>
              <c:f>[工作簿1]Sheet1!$C$2:$G$2</c:f>
              <c:numCache>
                <c:formatCode>General</c:formatCode>
                <c:ptCount val="5"/>
                <c:pt idx="0">
                  <c:v>2020</c:v>
                </c:pt>
                <c:pt idx="1">
                  <c:v>2021</c:v>
                </c:pt>
                <c:pt idx="2">
                  <c:v>2022</c:v>
                </c:pt>
                <c:pt idx="3">
                  <c:v>2023</c:v>
                </c:pt>
                <c:pt idx="4">
                  <c:v>2024</c:v>
                </c:pt>
              </c:numCache>
            </c:numRef>
          </c:cat>
          <c:val>
            <c:numRef>
              <c:f>[工作簿1]Sheet1!$C$5:$G$5</c:f>
              <c:numCache>
                <c:formatCode>General</c:formatCode>
                <c:ptCount val="5"/>
                <c:pt idx="0">
                  <c:v>0.1583</c:v>
                </c:pt>
                <c:pt idx="1">
                  <c:v>0.0512</c:v>
                </c:pt>
                <c:pt idx="2">
                  <c:v>0.003</c:v>
                </c:pt>
                <c:pt idx="3">
                  <c:v>-0.0256</c:v>
                </c:pt>
                <c:pt idx="4">
                  <c:v>-0.0699</c:v>
                </c:pt>
              </c:numCache>
            </c:numRef>
          </c:val>
          <c:smooth val="0"/>
        </c:ser>
        <c:ser>
          <c:idx val="4"/>
          <c:order val="4"/>
          <c:tx>
            <c:strRef>
              <c:f>[工作簿1]Sheet1!$B$6</c:f>
              <c:strCache>
                <c:ptCount val="1"/>
                <c:pt idx="0">
                  <c:v>巨人网络</c:v>
                </c:pt>
              </c:strCache>
            </c:strRef>
          </c:tx>
          <c:spPr>
            <a:ln w="28575" cap="rnd">
              <a:solidFill>
                <a:schemeClr val="accent5"/>
              </a:solidFill>
              <a:round/>
            </a:ln>
            <a:effectLst/>
          </c:spPr>
          <c:marker>
            <c:symbol val="none"/>
          </c:marker>
          <c:dLbls>
            <c:delete val="1"/>
          </c:dLbls>
          <c:cat>
            <c:numRef>
              <c:f>[工作簿1]Sheet1!$C$2:$G$2</c:f>
              <c:numCache>
                <c:formatCode>General</c:formatCode>
                <c:ptCount val="5"/>
                <c:pt idx="0">
                  <c:v>2020</c:v>
                </c:pt>
                <c:pt idx="1">
                  <c:v>2021</c:v>
                </c:pt>
                <c:pt idx="2">
                  <c:v>2022</c:v>
                </c:pt>
                <c:pt idx="3">
                  <c:v>2023</c:v>
                </c:pt>
                <c:pt idx="4">
                  <c:v>2024</c:v>
                </c:pt>
              </c:numCache>
            </c:numRef>
          </c:cat>
          <c:val>
            <c:numRef>
              <c:f>[工作簿1]Sheet1!$C$6:$G$6</c:f>
              <c:numCache>
                <c:formatCode>General</c:formatCode>
                <c:ptCount val="5"/>
                <c:pt idx="0">
                  <c:v>0.1082</c:v>
                </c:pt>
                <c:pt idx="1">
                  <c:v>0.0997</c:v>
                </c:pt>
                <c:pt idx="2">
                  <c:v>0.0758</c:v>
                </c:pt>
                <c:pt idx="3">
                  <c:v>0.0893</c:v>
                </c:pt>
                <c:pt idx="4">
                  <c:v>0.1156</c:v>
                </c:pt>
              </c:numCache>
            </c:numRef>
          </c:val>
          <c:smooth val="0"/>
        </c:ser>
        <c:ser>
          <c:idx val="5"/>
          <c:order val="5"/>
          <c:tx>
            <c:strRef>
              <c:f>[工作簿1]Sheet1!$B$7</c:f>
              <c:strCache>
                <c:ptCount val="1"/>
                <c:pt idx="0">
                  <c:v>世纪天鸿</c:v>
                </c:pt>
              </c:strCache>
            </c:strRef>
          </c:tx>
          <c:spPr>
            <a:ln w="28575" cap="rnd">
              <a:solidFill>
                <a:schemeClr val="accent6"/>
              </a:solidFill>
              <a:round/>
            </a:ln>
            <a:effectLst/>
          </c:spPr>
          <c:marker>
            <c:symbol val="none"/>
          </c:marker>
          <c:dLbls>
            <c:delete val="1"/>
          </c:dLbls>
          <c:cat>
            <c:numRef>
              <c:f>[工作簿1]Sheet1!$C$2:$G$2</c:f>
              <c:numCache>
                <c:formatCode>General</c:formatCode>
                <c:ptCount val="5"/>
                <c:pt idx="0">
                  <c:v>2020</c:v>
                </c:pt>
                <c:pt idx="1">
                  <c:v>2021</c:v>
                </c:pt>
                <c:pt idx="2">
                  <c:v>2022</c:v>
                </c:pt>
                <c:pt idx="3">
                  <c:v>2023</c:v>
                </c:pt>
                <c:pt idx="4">
                  <c:v>2024</c:v>
                </c:pt>
              </c:numCache>
            </c:numRef>
          </c:cat>
          <c:val>
            <c:numRef>
              <c:f>[工作簿1]Sheet1!$C$7:$G$7</c:f>
              <c:numCache>
                <c:formatCode>General</c:formatCode>
                <c:ptCount val="5"/>
                <c:pt idx="0">
                  <c:v>0.069</c:v>
                </c:pt>
                <c:pt idx="1">
                  <c:v>0.0689</c:v>
                </c:pt>
                <c:pt idx="2">
                  <c:v>0.0506</c:v>
                </c:pt>
                <c:pt idx="3">
                  <c:v>0.0533</c:v>
                </c:pt>
                <c:pt idx="4">
                  <c:v>0.0517</c:v>
                </c:pt>
              </c:numCache>
            </c:numRef>
          </c:val>
          <c:smooth val="0"/>
        </c:ser>
        <c:ser>
          <c:idx val="6"/>
          <c:order val="6"/>
          <c:tx>
            <c:strRef>
              <c:f>[工作簿1]Sheet1!$B$8</c:f>
              <c:strCache>
                <c:ptCount val="1"/>
                <c:pt idx="0">
                  <c:v>思美传媒</c:v>
                </c:pt>
              </c:strCache>
            </c:strRef>
          </c:tx>
          <c:spPr>
            <a:ln w="28575" cap="rnd">
              <a:solidFill>
                <a:schemeClr val="accent1">
                  <a:lumMod val="60000"/>
                </a:schemeClr>
              </a:solidFill>
              <a:round/>
            </a:ln>
            <a:effectLst/>
          </c:spPr>
          <c:marker>
            <c:symbol val="none"/>
          </c:marker>
          <c:dLbls>
            <c:delete val="1"/>
          </c:dLbls>
          <c:cat>
            <c:numRef>
              <c:f>[工作簿1]Sheet1!$C$2:$G$2</c:f>
              <c:numCache>
                <c:formatCode>General</c:formatCode>
                <c:ptCount val="5"/>
                <c:pt idx="0">
                  <c:v>2020</c:v>
                </c:pt>
                <c:pt idx="1">
                  <c:v>2021</c:v>
                </c:pt>
                <c:pt idx="2">
                  <c:v>2022</c:v>
                </c:pt>
                <c:pt idx="3">
                  <c:v>2023</c:v>
                </c:pt>
                <c:pt idx="4">
                  <c:v>2024</c:v>
                </c:pt>
              </c:numCache>
            </c:numRef>
          </c:cat>
          <c:val>
            <c:numRef>
              <c:f>[工作簿1]Sheet1!$C$8:$G$8</c:f>
              <c:numCache>
                <c:formatCode>General</c:formatCode>
                <c:ptCount val="5"/>
                <c:pt idx="0">
                  <c:v>-0.4563</c:v>
                </c:pt>
                <c:pt idx="1">
                  <c:v>0.03</c:v>
                </c:pt>
                <c:pt idx="2">
                  <c:v>-0.2316</c:v>
                </c:pt>
                <c:pt idx="3">
                  <c:v>-0.0901</c:v>
                </c:pt>
                <c:pt idx="4">
                  <c:v>-0.0244</c:v>
                </c:pt>
              </c:numCache>
            </c:numRef>
          </c:val>
          <c:smooth val="0"/>
        </c:ser>
        <c:dLbls>
          <c:showLegendKey val="0"/>
          <c:showVal val="0"/>
          <c:showCatName val="0"/>
          <c:showSerName val="0"/>
          <c:showPercent val="0"/>
          <c:showBubbleSize val="0"/>
        </c:dLbls>
        <c:marker val="0"/>
        <c:smooth val="0"/>
        <c:axId val="966301305"/>
        <c:axId val="39886715"/>
        <c:extLst>
          <c:ext xmlns:c15="http://schemas.microsoft.com/office/drawing/2012/chart" uri="{02D57815-91ED-43cb-92C2-25804820EDAC}">
            <c15:filteredLineSeries>
              <c15:ser>
                <c:idx val="0"/>
                <c:order val="0"/>
                <c:tx>
                  <c:strRef>
                    <c:extLst>
                      <c:ext uri="{02D57815-91ED-43cb-92C2-25804820EDAC}">
                        <c15:formulaRef>
                          <c15:sqref>[工作簿1]Sheet1!$B$2</c15:sqref>
                        </c15:formulaRef>
                      </c:ext>
                    </c:extLst>
                    <c:strCache>
                      <c:ptCount val="1"/>
                      <c:pt idx="0">
                        <c:v>企业名称</c:v>
                      </c:pt>
                    </c:strCache>
                  </c:strRef>
                </c:tx>
                <c:spPr>
                  <a:ln w="28575" cap="rnd">
                    <a:solidFill>
                      <a:schemeClr val="accent1"/>
                    </a:solidFill>
                    <a:round/>
                  </a:ln>
                  <a:effectLst/>
                </c:spPr>
                <c:marker>
                  <c:symbol val="none"/>
                </c:marker>
                <c:dLbls>
                  <c:delete val="1"/>
                </c:dLbls>
                <c:cat>
                  <c:numRef>
                    <c:extLst>
                      <c:ext uri="{02D57815-91ED-43cb-92C2-25804820EDAC}">
                        <c15:fullRef>
                          <c15:sqref/>
                        </c15:fullRef>
                        <c15:formulaRef>
                          <c15:sqref>[工作簿1]Sheet1!$C$2:$G$2</c15:sqref>
                        </c15:formulaRef>
                      </c:ext>
                    </c:extLst>
                    <c:numCache>
                      <c:formatCode>General</c:formatCode>
                      <c:ptCount val="5"/>
                      <c:pt idx="0">
                        <c:v>2020</c:v>
                      </c:pt>
                      <c:pt idx="1">
                        <c:v>2021</c:v>
                      </c:pt>
                      <c:pt idx="2">
                        <c:v>2022</c:v>
                      </c:pt>
                      <c:pt idx="3">
                        <c:v>2023</c:v>
                      </c:pt>
                      <c:pt idx="4">
                        <c:v>2024</c:v>
                      </c:pt>
                    </c:numCache>
                  </c:numRef>
                </c:cat>
                <c:val>
                  <c:numRef>
                    <c:extLst>
                      <c:ext uri="{02D57815-91ED-43cb-92C2-25804820EDAC}">
                        <c15:formulaRef>
                          <c15:sqref>{2020,2021,2022,2023,2024}</c15:sqref>
                        </c15:formulaRef>
                      </c:ext>
                    </c:extLst>
                    <c:numCache>
                      <c:formatCode>General</c:formatCode>
                      <c:ptCount val="5"/>
                      <c:pt idx="0">
                        <c:v>2020</c:v>
                      </c:pt>
                      <c:pt idx="1">
                        <c:v>2021</c:v>
                      </c:pt>
                      <c:pt idx="2">
                        <c:v>2022</c:v>
                      </c:pt>
                      <c:pt idx="3">
                        <c:v>2023</c:v>
                      </c:pt>
                      <c:pt idx="4">
                        <c:v>2024</c:v>
                      </c:pt>
                    </c:numCache>
                  </c:numRef>
                </c:val>
                <c:smooth val="0"/>
              </c15:ser>
            </c15:filteredLineSeries>
          </c:ext>
        </c:extLst>
      </c:lineChart>
      <c:catAx>
        <c:axId val="966301305"/>
        <c:scaling>
          <c:orientation val="minMax"/>
        </c:scaling>
        <c:delete val="0"/>
        <c:axPos val="b"/>
        <c:majorTickMark val="none"/>
        <c:minorTickMark val="none"/>
        <c:tickLblPos val="nextTo"/>
        <c:spPr>
          <a:noFill/>
          <a:ln w="9525" cap="flat" cmpd="sng" algn="ctr">
            <a:solidFill>
              <a:schemeClr val="tx1">
                <a:lumMod val="15000"/>
                <a:lumOff val="85000"/>
              </a:schemeClr>
            </a:solidFill>
            <a:round/>
          </a:ln>
          <a:effectLst/>
        </c:spPr>
        <c:txPr>
          <a:bodyPr rot="-60000000" spcFirstLastPara="0" vertOverflow="ellipsis" vert="horz" wrap="square" anchor="ctr" anchorCtr="1"/>
          <a:lstStyle/>
          <a:p>
            <a:pPr>
              <a:defRPr lang="zh-CN" sz="900" b="0" i="0" u="none" strike="noStrike" kern="1200" baseline="0">
                <a:solidFill>
                  <a:schemeClr val="tx1">
                    <a:lumMod val="65000"/>
                    <a:lumOff val="35000"/>
                  </a:schemeClr>
                </a:solidFill>
                <a:latin typeface="+mn-lt"/>
                <a:ea typeface="+mn-ea"/>
                <a:cs typeface="+mn-cs"/>
              </a:defRPr>
            </a:pPr>
          </a:p>
        </c:txPr>
        <c:crossAx val="39886715"/>
        <c:crosses val="autoZero"/>
        <c:auto val="1"/>
        <c:lblAlgn val="ctr"/>
        <c:lblOffset val="100"/>
        <c:noMultiLvlLbl val="0"/>
      </c:catAx>
      <c:valAx>
        <c:axId val="39886715"/>
        <c:scaling>
          <c:orientation val="minMax"/>
        </c:scaling>
        <c:delete val="0"/>
        <c:axPos val="l"/>
        <c:majorGridlines>
          <c:spPr>
            <a:ln w="9525" cap="flat" cmpd="sng" algn="ctr">
              <a:solidFill>
                <a:schemeClr val="lt1">
                  <a:lumMod val="90200"/>
                </a:schemeClr>
              </a:solidFill>
              <a:round/>
            </a:ln>
            <a:effectLst/>
          </c:spPr>
        </c:majorGridlines>
        <c:numFmt formatCode="General" sourceLinked="1"/>
        <c:majorTickMark val="none"/>
        <c:minorTickMark val="none"/>
        <c:tickLblPos val="nextTo"/>
        <c:spPr>
          <a:noFill/>
          <a:ln>
            <a:noFill/>
          </a:ln>
          <a:effectLst/>
        </c:spPr>
        <c:txPr>
          <a:bodyPr rot="-60000000" spcFirstLastPara="0" vertOverflow="ellipsis" vert="horz" wrap="square" anchor="ctr" anchorCtr="1"/>
          <a:lstStyle/>
          <a:p>
            <a:pPr>
              <a:defRPr lang="zh-CN" sz="900" b="0" i="0" u="none" strike="noStrike" kern="1200" baseline="0">
                <a:solidFill>
                  <a:schemeClr val="tx1">
                    <a:lumMod val="65000"/>
                    <a:lumOff val="35000"/>
                  </a:schemeClr>
                </a:solidFill>
                <a:latin typeface="+mn-lt"/>
                <a:ea typeface="+mn-ea"/>
                <a:cs typeface="+mn-cs"/>
              </a:defRPr>
            </a:pPr>
          </a:p>
        </c:txPr>
        <c:crossAx val="966301305"/>
        <c:crosses val="autoZero"/>
        <c:crossBetween val="between"/>
      </c:valAx>
      <c:spPr>
        <a:noFill/>
        <a:ln>
          <a:noFill/>
        </a:ln>
        <a:effectLst/>
      </c:spPr>
    </c:plotArea>
    <c:legend>
      <c:legendPos val="b"/>
      <c:layout/>
      <c:overlay val="0"/>
      <c:spPr>
        <a:noFill/>
        <a:ln>
          <a:noFill/>
        </a:ln>
        <a:effectLst/>
      </c:spPr>
      <c:txPr>
        <a:bodyPr rot="0" spcFirstLastPara="0" vertOverflow="ellipsis" vert="horz" wrap="square" anchor="ctr" anchorCtr="1"/>
        <a:lstStyle/>
        <a:p>
          <a:pPr>
            <a:defRPr lang="zh-CN" sz="900" b="0" i="0" u="none" strike="noStrike" kern="1200" baseline="0">
              <a:solidFill>
                <a:schemeClr val="tx1">
                  <a:lumMod val="65000"/>
                  <a:lumOff val="35000"/>
                </a:schemeClr>
              </a:solidFill>
              <a:latin typeface="+mn-lt"/>
              <a:ea typeface="+mn-ea"/>
              <a:cs typeface="+mn-cs"/>
            </a:defRPr>
          </a:pPr>
        </a:p>
      </c:txPr>
    </c:legend>
    <c:plotVisOnly val="1"/>
    <c:dispBlanksAs val="gap"/>
    <c:showDLblsOverMax val="0"/>
    <c:extLst>
      <c:ext uri="{0b15fc19-7d7d-44ad-8c2d-2c3a37ce22c3}">
        <chartProps xmlns="https://web.wps.cn/et/2018/main" chartId="{8f0c8568-edbb-49ce-aec9-50a03ddd73f4}"/>
      </c:ext>
    </c:extLst>
  </c:chart>
  <c:spPr>
    <a:solidFill>
      <a:schemeClr val="bg1"/>
    </a:solidFill>
    <a:ln w="9525" cap="flat" cmpd="sng" algn="ctr">
      <a:solidFill>
        <a:schemeClr val="tx1">
          <a:lumMod val="15000"/>
          <a:lumOff val="85000"/>
        </a:schemeClr>
      </a:solidFill>
      <a:round/>
    </a:ln>
    <a:effectLst/>
  </c:spPr>
  <c:txPr>
    <a:bodyPr/>
    <a:lstStyle/>
    <a:p>
      <a:pPr>
        <a:defRPr lang="zh-CN"/>
      </a:pPr>
    </a:p>
  </c:txPr>
  <c:externalData r:id="rId1">
    <c:autoUpdate val="0"/>
  </c:externalData>
</c:chartSpace>
</file>

<file path=word/charts/colors1.xml><?xml version="1.0" encoding="utf-8"?>
<cs:colorStyle xmlns:cs="http://schemas.microsoft.com/office/drawing/2012/chartStyle" xmlns:a="http://schemas.openxmlformats.org/drawingml/2006/main" meth="cycle" id="10">
  <a:srgbClr val="4F81BD"/>
  <a:srgbClr val="C0504D"/>
  <a:srgbClr val="9BBB59"/>
  <a:srgbClr val="8064A2"/>
  <a:srgbClr val="4BACC6"/>
  <a:srgbClr val="F7964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colors2.xml><?xml version="1.0" encoding="utf-8"?>
<cs:colorStyle xmlns:cs="http://schemas.microsoft.com/office/drawing/2012/chartStyle" xmlns:a="http://schemas.openxmlformats.org/drawingml/2006/main" meth="cycle" id="10">
  <a:srgbClr val="4F81BD"/>
  <a:srgbClr val="C0504D"/>
  <a:srgbClr val="9BBB59"/>
  <a:srgbClr val="8064A2"/>
  <a:srgbClr val="4BACC6"/>
  <a:srgbClr val="F7964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colors3.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colors4.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colors5.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colors6.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style1.xml><?xml version="1.0" encoding="utf-8"?>
<cs:chartStyle xmlns:cs="http://schemas.microsoft.com/office/drawing/2012/chartStyle" xmlns:a="http://schemas.openxmlformats.org/drawingml/2006/main" id="10082">
  <cs:axisTitle>
    <cs:lnRef idx="0"/>
    <cs:fillRef idx="0"/>
    <cs:effectRef idx="0"/>
    <cs:fontRef idx="minor">
      <a:srgbClr val="595959">
        <a:lumMod val="65000"/>
        <a:lumOff val="35000"/>
      </a:srgbClr>
    </cs:fontRef>
    <cs:defRPr sz="1000" kern="1200"/>
  </cs:axisTitle>
  <cs:categoryAxis>
    <cs:lnRef idx="0"/>
    <cs:fillRef idx="0"/>
    <cs:effectRef idx="0"/>
    <cs:fontRef idx="minor">
      <a:srgbClr val="595959">
        <a:lumMod val="65000"/>
        <a:lumOff val="35000"/>
      </a:srgbClr>
    </cs:fontRef>
    <cs:spPr>
      <a:ln w="9525" cap="flat" cmpd="sng" algn="ctr">
        <a:solidFill>
          <a:srgbClr val="D9D9D9">
            <a:lumMod val="15000"/>
            <a:lumOff val="85000"/>
          </a:srgbClr>
        </a:solidFill>
        <a:round/>
      </a:ln>
    </cs:spPr>
    <cs:defRPr sz="900" kern="1200"/>
  </cs:categoryAxis>
  <cs:chartArea mods="allowNoFillOverride allowNoLineOverride">
    <cs:lnRef idx="0"/>
    <cs:fillRef idx="0"/>
    <cs:effectRef idx="0"/>
    <cs:fontRef idx="minor">
      <a:srgbClr val="000000"/>
    </cs:fontRef>
    <cs:spPr>
      <a:solidFill>
        <a:srgbClr val="FFFFFF"/>
      </a:solidFill>
      <a:ln w="9525" cap="flat" cmpd="sng" algn="ctr">
        <a:solidFill>
          <a:srgbClr val="D9D9D9">
            <a:lumMod val="15000"/>
            <a:lumOff val="85000"/>
          </a:srgbClr>
        </a:solidFill>
        <a:round/>
      </a:ln>
    </cs:spPr>
    <cs:defRPr sz="900" kern="1200"/>
  </cs:chartArea>
  <cs:dataLabel>
    <cs:lnRef idx="0"/>
    <cs:fillRef idx="0"/>
    <cs:effectRef idx="0"/>
    <cs:fontRef idx="minor">
      <a:srgbClr val="404040">
        <a:lumMod val="75000"/>
        <a:lumOff val="25000"/>
      </a:srgbClr>
    </cs:fontRef>
    <cs:defRPr sz="1000" kern="1200"/>
  </cs:dataLabel>
  <cs:dataLabelCallout>
    <cs:lnRef idx="0"/>
    <cs:fillRef idx="0"/>
    <cs:effectRef idx="0"/>
    <cs:fontRef idx="minor">
      <a:srgbClr val="595959">
        <a:lumMod val="65000"/>
        <a:lumOff val="35000"/>
      </a:srgbClr>
    </cs:fontRef>
    <cs:spPr>
      <a:solidFill>
        <a:srgbClr val="FFFFFF"/>
      </a:solidFill>
      <a:ln>
        <a:solidFill>
          <a:srgbClr val="BFBFBF">
            <a:lumMod val="25000"/>
            <a:lumOff val="75000"/>
          </a:srgbClr>
        </a:solidFill>
      </a:ln>
    </cs:spPr>
    <cs:defRPr sz="1000" kern="1200"/>
    <cs:bodyPr rot="0" spcFirstLastPara="1" vertOverflow="clip" horzOverflow="clip" vert="horz" wrap="square" lIns="36576" tIns="18288" rIns="36576" bIns="18288" anchor="ctr" anchorCtr="1">
      <a:spAutoFit/>
    </cs:bodyPr>
  </cs:dataLabelCallout>
  <cs:dataPoint>
    <cs:lnRef idx="0">
      <cs:styleClr val="auto"/>
    </cs:lnRef>
    <cs:fillRef idx="1">
      <cs:styleClr val="auto"/>
    </cs:fillRef>
    <cs:effectRef idx="0"/>
    <cs:fontRef idx="minor">
      <a:srgbClr val="000000"/>
    </cs:fontRef>
    <cs:spPr>
      <a:ln>
        <a:solidFill>
          <a:srgbClr val="FFFFFF"/>
        </a:solidFill>
      </a:ln>
      <a:effectLst/>
    </cs:spPr>
  </cs:dataPoint>
  <cs:dataPoint3D>
    <cs:lnRef idx="0"/>
    <cs:fillRef idx="1">
      <cs:styleClr val="auto"/>
    </cs:fillRef>
    <cs:effectRef idx="0"/>
    <cs:fontRef idx="minor">
      <a:srgbClr val="000000"/>
    </cs:fontRef>
    <cs:spPr>
      <a:ln w="25400">
        <a:solidFill>
          <a:srgbClr val="FFFFFF"/>
        </a:solidFill>
      </a:ln>
    </cs:spPr>
  </cs:dataPoint3D>
  <cs:dataPointLine>
    <cs:lnRef idx="0">
      <cs:styleClr val="auto"/>
    </cs:lnRef>
    <cs:fillRef idx="0"/>
    <cs:effectRef idx="0"/>
    <cs:fontRef idx="minor">
      <a:srgbClr val="000000"/>
    </cs:fontRef>
    <cs:spPr>
      <a:ln w="28575" cap="rnd">
        <a:solidFill>
          <a:srgbClr val="FFFFFF"/>
        </a:solidFill>
        <a:round/>
      </a:ln>
    </cs:spPr>
  </cs:dataPointLine>
  <cs:dataPointMarker>
    <cs:lnRef idx="0">
      <cs:styleClr val="auto"/>
    </cs:lnRef>
    <cs:fillRef idx="1">
      <cs:styleClr val="auto"/>
    </cs:fillRef>
    <cs:effectRef idx="0"/>
    <cs:fontRef idx="minor">
      <a:srgbClr val="000000"/>
    </cs:fontRef>
    <cs:spPr>
      <a:ln w="9525">
        <a:solidFill>
          <a:srgbClr val="FFFFFF"/>
        </a:solidFill>
      </a:ln>
    </cs:spPr>
  </cs:dataPointMarker>
  <cs:dataPointMarkerLayout symbol="circle" size="5"/>
  <cs:dataPointWireframe>
    <cs:lnRef idx="0">
      <cs:styleClr val="auto"/>
    </cs:lnRef>
    <cs:fillRef idx="0"/>
    <cs:effectRef idx="0"/>
    <cs:fontRef idx="minor">
      <a:srgbClr val="000000"/>
    </cs:fontRef>
    <cs:spPr>
      <a:ln w="9525" cap="rnd">
        <a:solidFill>
          <a:srgbClr val="FFFFFF"/>
        </a:solidFill>
        <a:round/>
      </a:ln>
    </cs:spPr>
  </cs:dataPointWireframe>
  <cs:dataTable>
    <cs:lnRef idx="0"/>
    <cs:fillRef idx="0"/>
    <cs:effectRef idx="0"/>
    <cs:fontRef idx="minor">
      <a:srgbClr val="595959">
        <a:lumMod val="65000"/>
        <a:lumOff val="35000"/>
      </a:srgbClr>
    </cs:fontRef>
    <cs:spPr>
      <a:noFill/>
      <a:ln w="9525" cap="flat" cmpd="sng" algn="ctr">
        <a:solidFill>
          <a:srgbClr val="D9D9D9">
            <a:lumMod val="15000"/>
            <a:lumOff val="85000"/>
          </a:srgbClr>
        </a:solidFill>
        <a:round/>
      </a:ln>
    </cs:spPr>
    <cs:defRPr sz="900" kern="1200"/>
  </cs:dataTable>
  <cs:downBar>
    <cs:lnRef idx="0"/>
    <cs:fillRef idx="0"/>
    <cs:effectRef idx="0"/>
    <cs:fontRef idx="minor">
      <a:srgbClr val="000000"/>
    </cs:fontRef>
    <cs:spPr>
      <a:solidFill>
        <a:srgbClr val="404040">
          <a:lumMod val="75000"/>
          <a:lumOff val="25000"/>
        </a:srgbClr>
      </a:solidFill>
      <a:ln w="9525" cap="flat" cmpd="sng" algn="ctr">
        <a:solidFill>
          <a:srgbClr val="595959">
            <a:lumMod val="65000"/>
            <a:lumOff val="35000"/>
          </a:srgbClr>
        </a:solidFill>
        <a:round/>
      </a:ln>
    </cs:spPr>
  </cs:downBar>
  <cs:dropLine>
    <cs:lnRef idx="0"/>
    <cs:fillRef idx="0"/>
    <cs:effectRef idx="0"/>
    <cs:fontRef idx="minor">
      <a:srgbClr val="000000"/>
    </cs:fontRef>
    <cs:spPr>
      <a:ln w="9525" cap="flat" cmpd="sng" algn="ctr">
        <a:solidFill>
          <a:srgbClr val="A6A6A6">
            <a:lumMod val="35000"/>
            <a:lumOff val="65000"/>
          </a:srgbClr>
        </a:solidFill>
        <a:round/>
      </a:ln>
    </cs:spPr>
  </cs:dropLine>
  <cs:errorBar>
    <cs:lnRef idx="0"/>
    <cs:fillRef idx="0"/>
    <cs:effectRef idx="0"/>
    <cs:fontRef idx="minor">
      <a:srgbClr val="000000"/>
    </cs:fontRef>
    <cs:spPr>
      <a:ln w="9525" cap="flat" cmpd="sng" algn="ctr">
        <a:solidFill>
          <a:srgbClr val="595959">
            <a:lumMod val="65000"/>
            <a:lumOff val="35000"/>
          </a:srgbClr>
        </a:solidFill>
        <a:round/>
      </a:ln>
    </cs:spPr>
  </cs:errorBar>
  <cs:floor>
    <cs:lnRef idx="0"/>
    <cs:fillRef idx="0"/>
    <cs:effectRef idx="0"/>
    <cs:fontRef idx="minor">
      <a:srgbClr val="000000"/>
    </cs:fontRef>
    <cs:spPr>
      <a:noFill/>
      <a:ln>
        <a:noFill/>
      </a:ln>
    </cs:spPr>
  </cs:floor>
  <cs:gridlineMajor>
    <cs:lnRef idx="0"/>
    <cs:fillRef idx="0"/>
    <cs:effectRef idx="0"/>
    <cs:fontRef idx="minor">
      <a:srgbClr val="000000"/>
    </cs:fontRef>
    <cs:spPr>
      <a:ln w="9525" cap="flat" cmpd="sng" algn="ctr">
        <a:solidFill>
          <a:srgbClr val="E6E6E6">
            <a:lumMod val="90200"/>
          </a:srgbClr>
        </a:solidFill>
        <a:round/>
      </a:ln>
    </cs:spPr>
  </cs:gridlineMajor>
  <cs:gridlineMinor>
    <cs:lnRef idx="0"/>
    <cs:fillRef idx="0"/>
    <cs:effectRef idx="0"/>
    <cs:fontRef idx="minor">
      <a:srgbClr val="000000"/>
    </cs:fontRef>
    <cs:spPr>
      <a:ln w="9525" cap="flat" cmpd="sng" algn="ctr">
        <a:solidFill>
          <a:srgbClr val="F2F2F2">
            <a:lumMod val="5000"/>
            <a:lumOff val="95000"/>
          </a:srgbClr>
        </a:solidFill>
        <a:round/>
      </a:ln>
    </cs:spPr>
  </cs:gridlineMinor>
  <cs:hiLoLine>
    <cs:lnRef idx="0"/>
    <cs:fillRef idx="0"/>
    <cs:effectRef idx="0"/>
    <cs:fontRef idx="minor">
      <a:srgbClr val="000000"/>
    </cs:fontRef>
    <cs:spPr>
      <a:ln w="9525" cap="flat" cmpd="sng" algn="ctr">
        <a:solidFill>
          <a:srgbClr val="808080">
            <a:lumMod val="50000"/>
            <a:lumOff val="50000"/>
          </a:srgbClr>
        </a:solidFill>
        <a:round/>
      </a:ln>
    </cs:spPr>
  </cs:hiLoLine>
  <cs:leaderLine>
    <cs:lnRef idx="0"/>
    <cs:fillRef idx="0"/>
    <cs:effectRef idx="0"/>
    <cs:fontRef idx="minor">
      <a:srgbClr val="000000"/>
    </cs:fontRef>
    <cs:spPr>
      <a:ln w="9525" cap="flat" cmpd="sng" algn="ctr">
        <a:solidFill>
          <a:srgbClr val="A6A6A6">
            <a:lumMod val="35000"/>
            <a:lumOff val="65000"/>
          </a:srgbClr>
        </a:solidFill>
        <a:round/>
      </a:ln>
    </cs:spPr>
  </cs:leaderLine>
  <cs:legend>
    <cs:lnRef idx="0"/>
    <cs:fillRef idx="0"/>
    <cs:effectRef idx="0"/>
    <cs:fontRef idx="minor">
      <a:srgbClr val="595959">
        <a:lumMod val="65000"/>
        <a:lumOff val="35000"/>
      </a:srgbClr>
    </cs:fontRef>
    <cs:defRPr sz="900" kern="1200"/>
  </cs:legend>
  <cs:plotArea mods="allowNoFillOverride allowNoLineOverride">
    <cs:lnRef idx="0"/>
    <cs:fillRef idx="0"/>
    <cs:effectRef idx="0"/>
    <cs:fontRef idx="minor">
      <a:srgbClr val="000000"/>
    </cs:fontRef>
  </cs:plotArea>
  <cs:plotArea3D mods="allowNoFillOverride allowNoLineOverride">
    <cs:lnRef idx="0"/>
    <cs:fillRef idx="0"/>
    <cs:effectRef idx="0"/>
    <cs:fontRef idx="minor">
      <a:srgbClr val="000000"/>
    </cs:fontRef>
  </cs:plotArea3D>
  <cs:seriesAxis>
    <cs:lnRef idx="0"/>
    <cs:fillRef idx="0"/>
    <cs:effectRef idx="0"/>
    <cs:fontRef idx="minor">
      <a:srgbClr val="595959">
        <a:lumMod val="65000"/>
        <a:lumOff val="35000"/>
      </a:srgbClr>
    </cs:fontRef>
    <cs:defRPr sz="900" kern="1200"/>
  </cs:seriesAxis>
  <cs:seriesLine>
    <cs:lnRef idx="0"/>
    <cs:fillRef idx="0"/>
    <cs:effectRef idx="0"/>
    <cs:fontRef idx="minor">
      <a:srgbClr val="000000"/>
    </cs:fontRef>
    <cs:spPr>
      <a:ln w="9525" cap="flat" cmpd="sng" algn="ctr">
        <a:solidFill>
          <a:srgbClr val="A6A6A6">
            <a:lumMod val="35000"/>
            <a:lumOff val="65000"/>
          </a:srgbClr>
        </a:solidFill>
        <a:round/>
      </a:ln>
    </cs:spPr>
  </cs:seriesLine>
  <cs:title>
    <cs:lnRef idx="0"/>
    <cs:fillRef idx="0"/>
    <cs:effectRef idx="0"/>
    <cs:fontRef idx="minor">
      <a:srgbClr val="404040">
        <a:lumMod val="75000"/>
        <a:lumOff val="25000"/>
      </a:srgbClr>
    </cs:fontRef>
    <cs:defRPr sz="1400" b="1" kern="1200" baseline="0"/>
  </cs:title>
  <cs:trendline>
    <cs:lnRef idx="0">
      <cs:styleClr val="auto"/>
    </cs:lnRef>
    <cs:fillRef idx="0"/>
    <cs:effectRef idx="0"/>
    <cs:fontRef idx="minor">
      <a:srgbClr val="000000"/>
    </cs:fontRef>
    <cs:spPr>
      <a:ln w="19050" cap="rnd">
        <a:solidFill>
          <a:srgbClr val="FFFFFF"/>
        </a:solidFill>
        <a:prstDash val="sysDot"/>
      </a:ln>
    </cs:spPr>
  </cs:trendline>
  <cs:trendlineLabel>
    <cs:lnRef idx="0"/>
    <cs:fillRef idx="0"/>
    <cs:effectRef idx="0"/>
    <cs:fontRef idx="minor">
      <a:srgbClr val="595959">
        <a:lumMod val="65000"/>
        <a:lumOff val="35000"/>
      </a:srgbClr>
    </cs:fontRef>
    <cs:defRPr sz="900" kern="1200"/>
  </cs:trendlineLabel>
  <cs:upBar>
    <cs:lnRef idx="0"/>
    <cs:fillRef idx="0"/>
    <cs:effectRef idx="0"/>
    <cs:fontRef idx="minor">
      <a:srgbClr val="000000"/>
    </cs:fontRef>
    <cs:spPr>
      <a:solidFill>
        <a:srgbClr val="FFFFFF"/>
      </a:solidFill>
      <a:ln w="9525" cap="flat" cmpd="sng" algn="ctr">
        <a:solidFill>
          <a:srgbClr val="595959">
            <a:lumMod val="65000"/>
            <a:lumOff val="35000"/>
          </a:srgbClr>
        </a:solidFill>
        <a:round/>
      </a:ln>
    </cs:spPr>
  </cs:upBar>
  <cs:valueAxis>
    <cs:lnRef idx="0"/>
    <cs:fillRef idx="0"/>
    <cs:effectRef idx="0"/>
    <cs:fontRef idx="minor">
      <a:srgbClr val="595959">
        <a:lumMod val="65000"/>
        <a:lumOff val="35000"/>
      </a:srgbClr>
    </cs:fontRef>
    <cs:defRPr sz="900" kern="1200"/>
  </cs:valueAxis>
  <cs:wall>
    <cs:lnRef idx="0"/>
    <cs:fillRef idx="0"/>
    <cs:effectRef idx="0"/>
    <cs:fontRef idx="minor">
      <a:srgbClr val="000000"/>
    </cs:fontRef>
    <cs:spPr>
      <a:noFill/>
      <a:ln>
        <a:noFill/>
      </a:ln>
    </cs:spPr>
  </cs:wall>
</cs:chartStyle>
</file>

<file path=word/charts/style2.xml><?xml version="1.0" encoding="utf-8"?>
<cs:chartStyle xmlns:cs="http://schemas.microsoft.com/office/drawing/2012/chartStyle" xmlns:a="http://schemas.openxmlformats.org/drawingml/2006/main" id="10001">
  <cs:axisTitle>
    <cs:lnRef idx="0"/>
    <cs:fillRef idx="0"/>
    <cs:effectRef idx="0"/>
    <cs:fontRef idx="minor">
      <a:srgbClr val="595959">
        <a:lumMod val="65000"/>
        <a:lumOff val="35000"/>
      </a:srgbClr>
    </cs:fontRef>
    <cs:defRPr sz="1000" kern="1200"/>
  </cs:axisTitle>
  <cs:categoryAxis>
    <cs:lnRef idx="0"/>
    <cs:fillRef idx="0"/>
    <cs:effectRef idx="0"/>
    <cs:fontRef idx="minor">
      <a:srgbClr val="595959">
        <a:lumMod val="65000"/>
        <a:lumOff val="35000"/>
      </a:srgbClr>
    </cs:fontRef>
    <cs:spPr>
      <a:ln w="9525" cap="flat" cmpd="sng" algn="ctr">
        <a:solidFill>
          <a:srgbClr val="D9D9D9">
            <a:lumMod val="15000"/>
            <a:lumOff val="85000"/>
          </a:srgbClr>
        </a:solidFill>
        <a:round/>
      </a:ln>
    </cs:spPr>
    <cs:defRPr sz="900" kern="1200"/>
  </cs:categoryAxis>
  <cs:chartArea mods="allowNoFillOverride allowNoLineOverride">
    <cs:lnRef idx="0"/>
    <cs:fillRef idx="0"/>
    <cs:effectRef idx="0"/>
    <cs:fontRef idx="minor">
      <a:srgbClr val="000000"/>
    </cs:fontRef>
    <cs:spPr>
      <a:solidFill>
        <a:srgbClr val="FFFFFF"/>
      </a:solidFill>
      <a:ln w="9525" cap="flat" cmpd="sng" algn="ctr">
        <a:solidFill>
          <a:srgbClr val="D9D9D9">
            <a:lumMod val="15000"/>
            <a:lumOff val="85000"/>
          </a:srgbClr>
        </a:solidFill>
        <a:round/>
      </a:ln>
    </cs:spPr>
    <cs:defRPr sz="1000" kern="1200"/>
  </cs:chartArea>
  <cs:dataLabel>
    <cs:lnRef idx="0"/>
    <cs:fillRef idx="0"/>
    <cs:effectRef idx="0"/>
    <cs:fontRef idx="minor">
      <a:srgbClr val="404040">
        <a:lumMod val="75000"/>
        <a:lumOff val="25000"/>
      </a:srgbClr>
    </cs:fontRef>
    <cs:defRPr sz="1000" kern="1200"/>
  </cs:dataLabel>
  <cs:dataLabelCallout>
    <cs:lnRef idx="0"/>
    <cs:fillRef idx="0"/>
    <cs:effectRef idx="0"/>
    <cs:fontRef idx="minor">
      <a:srgbClr val="595959">
        <a:lumMod val="65000"/>
        <a:lumOff val="35000"/>
      </a:srgbClr>
    </cs:fontRef>
    <cs:spPr>
      <a:solidFill>
        <a:srgbClr val="FFFFFF"/>
      </a:solidFill>
      <a:ln>
        <a:solidFill>
          <a:srgbClr val="BFBFBF">
            <a:lumMod val="25000"/>
            <a:lumOff val="75000"/>
          </a:srgbClr>
        </a:solidFill>
      </a:ln>
    </cs:spPr>
    <cs:defRPr sz="1000" kern="1200"/>
    <cs:bodyPr rot="0" spcFirstLastPara="1" vertOverflow="clip" horzOverflow="clip" vert="horz" wrap="square" lIns="36576" tIns="18288" rIns="36576" bIns="18288" anchor="ctr" anchorCtr="1">
      <a:spAutoFit/>
    </cs:bodyPr>
  </cs:dataLabelCallout>
  <cs:dataPoint>
    <cs:lnRef idx="0">
      <cs:styleClr val="auto"/>
    </cs:lnRef>
    <cs:fillRef idx="1">
      <cs:styleClr val="auto"/>
    </cs:fillRef>
    <cs:effectRef idx="0"/>
    <cs:fontRef idx="minor">
      <a:srgbClr val="000000"/>
    </cs:fontRef>
    <cs:spPr>
      <a:ln>
        <a:noFill/>
      </a:ln>
      <a:effectLst/>
    </cs:spPr>
  </cs:dataPoint>
  <cs:dataPoint3D>
    <cs:lnRef idx="0"/>
    <cs:fillRef idx="1">
      <cs:styleClr val="auto"/>
    </cs:fillRef>
    <cs:effectRef idx="0"/>
    <cs:fontRef idx="minor">
      <a:srgbClr val="000000"/>
    </cs:fontRef>
  </cs:dataPoint3D>
  <cs:dataPointLine>
    <cs:lnRef idx="0">
      <cs:styleClr val="auto"/>
    </cs:lnRef>
    <cs:fillRef idx="1"/>
    <cs:effectRef idx="0"/>
    <cs:fontRef idx="minor">
      <a:srgbClr val="000000"/>
    </cs:fontRef>
    <cs:spPr>
      <a:ln w="28575" cap="rnd">
        <a:solidFill>
          <a:srgbClr val="FFFFFF"/>
        </a:solidFill>
        <a:round/>
      </a:ln>
    </cs:spPr>
  </cs:dataPointLine>
  <cs:dataPointMarker>
    <cs:lnRef idx="0">
      <cs:styleClr val="auto"/>
    </cs:lnRef>
    <cs:fillRef idx="1">
      <cs:styleClr val="auto"/>
    </cs:fillRef>
    <cs:effectRef idx="0"/>
    <cs:fontRef idx="minor">
      <a:srgbClr val="000000"/>
    </cs:fontRef>
    <cs:spPr>
      <a:ln w="9525">
        <a:solidFill>
          <a:srgbClr val="FFFFFF"/>
        </a:solidFill>
      </a:ln>
    </cs:spPr>
  </cs:dataPointMarker>
  <cs:dataPointMarkerLayout symbol="circle" size="5"/>
  <cs:dataPointWireframe>
    <cs:lnRef idx="0">
      <cs:styleClr val="auto"/>
    </cs:lnRef>
    <cs:fillRef idx="1"/>
    <cs:effectRef idx="0"/>
    <cs:fontRef idx="minor">
      <a:srgbClr val="000000"/>
    </cs:fontRef>
    <cs:spPr>
      <a:ln w="9525" cap="rnd">
        <a:solidFill>
          <a:srgbClr val="FFFFFF"/>
        </a:solidFill>
        <a:round/>
      </a:ln>
    </cs:spPr>
  </cs:dataPointWireframe>
  <cs:dataTable>
    <cs:lnRef idx="0"/>
    <cs:fillRef idx="0"/>
    <cs:effectRef idx="0"/>
    <cs:fontRef idx="minor">
      <a:srgbClr val="595959">
        <a:lumMod val="65000"/>
        <a:lumOff val="35000"/>
      </a:srgbClr>
    </cs:fontRef>
    <cs:spPr>
      <a:noFill/>
      <a:ln w="9525" cap="flat" cmpd="sng" algn="ctr">
        <a:solidFill>
          <a:srgbClr val="D9D9D9">
            <a:lumMod val="15000"/>
            <a:lumOff val="85000"/>
          </a:srgbClr>
        </a:solidFill>
        <a:round/>
      </a:ln>
    </cs:spPr>
    <cs:defRPr sz="900" kern="1200"/>
  </cs:dataTable>
  <cs:downBar>
    <cs:lnRef idx="0"/>
    <cs:fillRef idx="0"/>
    <cs:effectRef idx="0"/>
    <cs:fontRef idx="minor">
      <a:srgbClr val="000000"/>
    </cs:fontRef>
    <cs:spPr>
      <a:solidFill>
        <a:srgbClr val="595959">
          <a:lumMod val="65000"/>
          <a:lumOff val="35000"/>
        </a:srgbClr>
      </a:solidFill>
      <a:ln w="9525">
        <a:solidFill>
          <a:srgbClr val="595959">
            <a:lumMod val="65000"/>
            <a:lumOff val="35000"/>
          </a:srgbClr>
        </a:solidFill>
      </a:ln>
    </cs:spPr>
  </cs:downBar>
  <cs:dropLine>
    <cs:lnRef idx="0"/>
    <cs:fillRef idx="0"/>
    <cs:effectRef idx="0"/>
    <cs:fontRef idx="minor">
      <a:srgbClr val="000000"/>
    </cs:fontRef>
    <cs:spPr>
      <a:ln w="9525" cap="flat" cmpd="sng" algn="ctr">
        <a:solidFill>
          <a:srgbClr val="A6A6A6">
            <a:lumMod val="35000"/>
            <a:lumOff val="65000"/>
          </a:srgbClr>
        </a:solidFill>
        <a:round/>
      </a:ln>
    </cs:spPr>
  </cs:dropLine>
  <cs:errorBar>
    <cs:lnRef idx="0"/>
    <cs:fillRef idx="0"/>
    <cs:effectRef idx="0"/>
    <cs:fontRef idx="minor">
      <a:srgbClr val="000000"/>
    </cs:fontRef>
    <cs:spPr>
      <a:ln w="9525" cap="flat" cmpd="sng" algn="ctr">
        <a:solidFill>
          <a:srgbClr val="595959">
            <a:lumMod val="65000"/>
            <a:lumOff val="35000"/>
          </a:srgbClr>
        </a:solidFill>
        <a:round/>
      </a:ln>
    </cs:spPr>
  </cs:errorBar>
  <cs:floor>
    <cs:lnRef idx="0"/>
    <cs:fillRef idx="0"/>
    <cs:effectRef idx="0"/>
    <cs:fontRef idx="minor">
      <a:srgbClr val="000000"/>
    </cs:fontRef>
    <cs:spPr>
      <a:noFill/>
      <a:ln>
        <a:noFill/>
      </a:ln>
    </cs:spPr>
  </cs:floor>
  <cs:gridlineMajor>
    <cs:lnRef idx="0"/>
    <cs:fillRef idx="0"/>
    <cs:effectRef idx="0"/>
    <cs:fontRef idx="minor">
      <a:srgbClr val="000000"/>
    </cs:fontRef>
    <cs:spPr>
      <a:ln w="9525" cap="flat" cmpd="sng" algn="ctr">
        <a:solidFill>
          <a:srgbClr val="E6E6E6">
            <a:lumMod val="90200"/>
          </a:srgbClr>
        </a:solidFill>
        <a:round/>
      </a:ln>
    </cs:spPr>
  </cs:gridlineMajor>
  <cs:gridlineMinor>
    <cs:lnRef idx="0"/>
    <cs:fillRef idx="0"/>
    <cs:effectRef idx="0"/>
    <cs:fontRef idx="minor">
      <a:srgbClr val="000000"/>
    </cs:fontRef>
    <cs:spPr>
      <a:ln w="9525" cap="flat" cmpd="sng" algn="ctr">
        <a:solidFill>
          <a:srgbClr val="F2F2F2">
            <a:lumMod val="5000"/>
            <a:lumOff val="95000"/>
          </a:srgbClr>
        </a:solidFill>
        <a:round/>
      </a:ln>
    </cs:spPr>
  </cs:gridlineMinor>
  <cs:hiLoLine>
    <cs:lnRef idx="0"/>
    <cs:fillRef idx="0"/>
    <cs:effectRef idx="0"/>
    <cs:fontRef idx="minor">
      <a:srgbClr val="000000"/>
    </cs:fontRef>
    <cs:spPr>
      <a:ln w="9525" cap="flat" cmpd="sng" algn="ctr">
        <a:solidFill>
          <a:srgbClr val="404040">
            <a:lumMod val="75000"/>
            <a:lumOff val="25000"/>
          </a:srgbClr>
        </a:solidFill>
        <a:round/>
      </a:ln>
    </cs:spPr>
  </cs:hiLoLine>
  <cs:leaderLine>
    <cs:lnRef idx="0"/>
    <cs:fillRef idx="0"/>
    <cs:effectRef idx="0"/>
    <cs:fontRef idx="minor">
      <a:srgbClr val="000000"/>
    </cs:fontRef>
    <cs:spPr>
      <a:ln w="9525" cap="flat" cmpd="sng" algn="ctr">
        <a:solidFill>
          <a:srgbClr val="A6A6A6">
            <a:lumMod val="35000"/>
            <a:lumOff val="65000"/>
          </a:srgbClr>
        </a:solidFill>
        <a:round/>
      </a:ln>
    </cs:spPr>
  </cs:leaderLine>
  <cs:legend>
    <cs:lnRef idx="0"/>
    <cs:fillRef idx="0"/>
    <cs:effectRef idx="0"/>
    <cs:fontRef idx="minor">
      <a:srgbClr val="595959">
        <a:lumMod val="65000"/>
        <a:lumOff val="35000"/>
      </a:srgbClr>
    </cs:fontRef>
    <cs:defRPr sz="900" kern="1200"/>
  </cs:legend>
  <cs:plotArea mods="allowNoFillOverride allowNoLineOverride">
    <cs:lnRef idx="0"/>
    <cs:fillRef idx="0"/>
    <cs:effectRef idx="0"/>
    <cs:fontRef idx="minor">
      <a:srgbClr val="000000"/>
    </cs:fontRef>
  </cs:plotArea>
  <cs:plotArea3D mods="allowNoFillOverride allowNoLineOverride">
    <cs:lnRef idx="0"/>
    <cs:fillRef idx="0"/>
    <cs:effectRef idx="0"/>
    <cs:fontRef idx="minor">
      <a:srgbClr val="000000"/>
    </cs:fontRef>
  </cs:plotArea3D>
  <cs:seriesAxis>
    <cs:lnRef idx="0"/>
    <cs:fillRef idx="0"/>
    <cs:effectRef idx="0"/>
    <cs:fontRef idx="minor">
      <a:srgbClr val="595959">
        <a:lumMod val="65000"/>
        <a:lumOff val="35000"/>
      </a:srgbClr>
    </cs:fontRef>
    <cs:defRPr sz="900" kern="1200"/>
  </cs:seriesAxis>
  <cs:seriesLine>
    <cs:lnRef idx="0"/>
    <cs:fillRef idx="0"/>
    <cs:effectRef idx="0"/>
    <cs:fontRef idx="minor">
      <a:srgbClr val="000000"/>
    </cs:fontRef>
    <cs:spPr>
      <a:ln w="9525" cap="flat" cmpd="sng" algn="ctr">
        <a:solidFill>
          <a:srgbClr val="A6A6A6">
            <a:lumMod val="35000"/>
            <a:lumOff val="65000"/>
          </a:srgbClr>
        </a:solidFill>
        <a:round/>
      </a:ln>
    </cs:spPr>
  </cs:seriesLine>
  <cs:title>
    <cs:lnRef idx="0"/>
    <cs:fillRef idx="0"/>
    <cs:effectRef idx="0"/>
    <cs:fontRef idx="minor">
      <a:srgbClr val="404040">
        <a:lumMod val="75000"/>
        <a:lumOff val="25000"/>
      </a:srgbClr>
    </cs:fontRef>
    <cs:defRPr sz="1400" b="1" kern="1200" baseline="0"/>
  </cs:title>
  <cs:trendline>
    <cs:lnRef idx="0">
      <cs:styleClr val="auto"/>
    </cs:lnRef>
    <cs:fillRef idx="0"/>
    <cs:effectRef idx="0"/>
    <cs:fontRef idx="minor">
      <a:srgbClr val="000000"/>
    </cs:fontRef>
    <cs:spPr>
      <a:ln w="19050" cap="rnd">
        <a:solidFill>
          <a:srgbClr val="FFFFFF"/>
        </a:solidFill>
        <a:prstDash val="sysDot"/>
      </a:ln>
    </cs:spPr>
  </cs:trendline>
  <cs:trendlineLabel>
    <cs:lnRef idx="0"/>
    <cs:fillRef idx="0"/>
    <cs:effectRef idx="0"/>
    <cs:fontRef idx="minor">
      <a:srgbClr val="595959">
        <a:lumMod val="65000"/>
        <a:lumOff val="35000"/>
      </a:srgbClr>
    </cs:fontRef>
    <cs:defRPr sz="900" kern="1200"/>
  </cs:trendlineLabel>
  <cs:upBar>
    <cs:lnRef idx="0"/>
    <cs:fillRef idx="0"/>
    <cs:effectRef idx="0"/>
    <cs:fontRef idx="minor">
      <a:srgbClr val="000000"/>
    </cs:fontRef>
    <cs:spPr>
      <a:solidFill>
        <a:srgbClr val="FFFFFF"/>
      </a:solidFill>
      <a:ln w="9525">
        <a:solidFill>
          <a:srgbClr val="D9D9D9">
            <a:lumMod val="15000"/>
            <a:lumOff val="85000"/>
          </a:srgbClr>
        </a:solidFill>
      </a:ln>
    </cs:spPr>
  </cs:upBar>
  <cs:valueAxis>
    <cs:lnRef idx="0"/>
    <cs:fillRef idx="0"/>
    <cs:effectRef idx="0"/>
    <cs:fontRef idx="minor">
      <a:srgbClr val="595959">
        <a:lumMod val="65000"/>
        <a:lumOff val="35000"/>
      </a:srgbClr>
    </cs:fontRef>
    <cs:defRPr sz="900" kern="1200"/>
  </cs:valueAxis>
  <cs:wall>
    <cs:lnRef idx="0"/>
    <cs:fillRef idx="0"/>
    <cs:effectRef idx="0"/>
    <cs:fontRef idx="minor">
      <a:srgbClr val="000000"/>
    </cs:fontRef>
    <cs:spPr>
      <a:noFill/>
      <a:ln>
        <a:noFill/>
      </a:ln>
    </cs:spPr>
  </cs:wall>
</cs:chartStyle>
</file>

<file path=word/charts/style3.xml><?xml version="1.0" encoding="utf-8"?>
<cs:chartStyle xmlns:cs="http://schemas.microsoft.com/office/drawing/2012/chartStyle" xmlns:a="http://schemas.openxmlformats.org/drawingml/2006/main" id="10028">
  <cs:axisTitle>
    <cs:lnRef idx="0"/>
    <cs:fillRef idx="0"/>
    <cs:effectRef idx="0"/>
    <cs:fontRef idx="minor">
      <a:schemeClr val="tx1">
        <a:lumMod val="65000"/>
        <a:lumOff val="35000"/>
      </a:schemeClr>
    </cs:fontRef>
    <cs:defRPr sz="1000" kern="1200"/>
  </cs:axisTitle>
  <cs:categoryAxis>
    <cs:lnRef idx="0"/>
    <cs:fillRef idx="0"/>
    <cs:effectRef idx="0"/>
    <cs:fontRef idx="minor">
      <a:schemeClr val="tx1">
        <a:lumMod val="65000"/>
        <a:lumOff val="35000"/>
      </a:schemeClr>
    </cs:fontRef>
    <cs:spPr>
      <a:ln w="9525" cap="flat" cmpd="sng" algn="ctr">
        <a:solidFill>
          <a:schemeClr val="tx1">
            <a:lumMod val="15000"/>
            <a:lumOff val="85000"/>
          </a:schemeClr>
        </a:solidFill>
        <a:round/>
      </a:ln>
    </cs:spPr>
    <cs:defRPr sz="900" kern="1200"/>
  </cs:categoryAxis>
  <cs:chartArea mods="allowNoFillOverride allowNoLineOverride">
    <cs:lnRef idx="0"/>
    <cs:fillRef idx="0"/>
    <cs:effectRef idx="0"/>
    <cs:fontRef idx="minor">
      <a:schemeClr val="tx1"/>
    </cs:fontRef>
    <cs:spPr>
      <a:solidFill>
        <a:schemeClr val="bg1"/>
      </a:solidFill>
      <a:ln w="9525" cap="flat" cmpd="sng" algn="ctr">
        <a:solidFill>
          <a:schemeClr val="tx1">
            <a:lumMod val="15000"/>
            <a:lumOff val="85000"/>
          </a:schemeClr>
        </a:solidFill>
        <a:round/>
      </a:ln>
    </cs:spPr>
    <cs:defRPr sz="1000" kern="1200"/>
  </cs:chartArea>
  <cs:dataLabel>
    <cs:lnRef idx="0"/>
    <cs:fillRef idx="0"/>
    <cs:effectRef idx="0"/>
    <cs:fontRef idx="minor">
      <a:schemeClr val="tx1">
        <a:lumMod val="75000"/>
        <a:lumOff val="25000"/>
      </a:schemeClr>
    </cs:fontRef>
    <cs:defRPr sz="1000" kern="120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1000" kern="1200"/>
    <cs:bodyPr rot="0" spcFirstLastPara="1" vertOverflow="clip" horzOverflow="clip" vert="horz" wrap="square" lIns="36576" tIns="18288" rIns="36576" bIns="18288" anchor="ctr" anchorCtr="1">
      <a:spAutoFit/>
    </cs:bodyPr>
  </cs:dataLabelCallout>
  <cs:dataPoint>
    <cs:lnRef idx="0"/>
    <cs:fillRef idx="1">
      <cs:styleClr val="auto"/>
    </cs:fillRef>
    <cs:effectRef idx="0"/>
    <cs:fontRef idx="minor">
      <a:schemeClr val="tx1"/>
    </cs:fontRef>
  </cs:dataPoint>
  <cs:dataPoint3D>
    <cs:lnRef idx="0"/>
    <cs:fillRef idx="1">
      <cs:styleClr val="auto"/>
    </cs:fillRef>
    <cs:effectRef idx="0"/>
    <cs:fontRef idx="minor">
      <a:schemeClr val="tx1"/>
    </cs:fontRef>
  </cs:dataPoint3D>
  <cs:dataPointLine>
    <cs:lnRef idx="0">
      <cs:styleClr val="auto"/>
    </cs:lnRef>
    <cs:fillRef idx="0">
      <cs:styleClr val="auto"/>
    </cs:fillRef>
    <cs:effectRef idx="0"/>
    <cs:fontRef idx="minor">
      <a:schemeClr val="dk1"/>
    </cs:fontRef>
    <cs:spPr>
      <a:ln w="28575" cap="rnd">
        <a:solidFill>
          <a:schemeClr val="phClr"/>
        </a:solidFill>
        <a:round/>
      </a:ln>
      <a:effectLst/>
    </cs:spPr>
  </cs:dataPointLine>
  <cs:dataPointMarker>
    <cs:lnRef idx="0">
      <cs:styleClr val="auto"/>
    </cs:lnRef>
    <cs:fillRef idx="1">
      <cs:styleClr val="auto"/>
    </cs:fillRef>
    <cs:effectRef idx="0"/>
    <cs:fontRef idx="minor">
      <a:schemeClr val="tx1"/>
    </cs:fontRef>
    <cs:spPr>
      <a:ln w="9525">
        <a:solidFill>
          <a:schemeClr val="phClr"/>
        </a:solidFill>
      </a:ln>
    </cs:spPr>
  </cs:dataPointMarker>
  <cs:dataPointMarkerLayout symbol="circle" size="5"/>
  <cs:dataPointWireframe>
    <cs:lnRef idx="0">
      <cs:styleClr val="auto"/>
    </cs:lnRef>
    <cs:fillRef idx="1"/>
    <cs:effectRef idx="0"/>
    <cs:fontRef idx="minor">
      <a:schemeClr val="tx1"/>
    </cs:fontRef>
    <cs:spPr>
      <a:ln w="9525" cap="rnd">
        <a:solidFill>
          <a:schemeClr val="phClr"/>
        </a:solidFill>
        <a:round/>
      </a:ln>
    </cs:spPr>
  </cs:dataPointWireframe>
  <cs:dataTable>
    <cs:lnRef idx="0"/>
    <cs:fillRef idx="0"/>
    <cs:effectRef idx="0"/>
    <cs:fontRef idx="minor">
      <a:schemeClr val="tx1">
        <a:lumMod val="65000"/>
        <a:lumOff val="35000"/>
      </a:schemeClr>
    </cs:fontRef>
    <cs:spPr>
      <a:noFill/>
      <a:ln w="9525" cap="flat" cmpd="sng" algn="ctr">
        <a:solidFill>
          <a:schemeClr val="tx1">
            <a:lumMod val="15000"/>
            <a:lumOff val="85000"/>
          </a:schemeClr>
        </a:solidFill>
        <a:round/>
      </a:ln>
    </cs:spPr>
    <cs:defRPr sz="900" kern="1200"/>
  </cs:dataTable>
  <cs:downBar>
    <cs:lnRef idx="0"/>
    <cs:fillRef idx="0"/>
    <cs:effectRef idx="0"/>
    <cs:fontRef idx="minor">
      <a:schemeClr val="dk1"/>
    </cs:fontRef>
    <cs:spPr>
      <a:solidFill>
        <a:schemeClr val="dk1">
          <a:lumMod val="65000"/>
          <a:lumOff val="35000"/>
        </a:schemeClr>
      </a:solidFill>
      <a:ln w="9525">
        <a:solidFill>
          <a:schemeClr val="tx1">
            <a:lumMod val="65000"/>
            <a:lumOff val="35000"/>
          </a:schemeClr>
        </a:solidFill>
      </a:ln>
    </cs:spPr>
  </cs:downBar>
  <cs:dropLine>
    <cs:lnRef idx="0"/>
    <cs:fillRef idx="0"/>
    <cs:effectRef idx="0"/>
    <cs:fontRef idx="minor">
      <a:schemeClr val="tx1"/>
    </cs:fontRef>
    <cs:spPr>
      <a:ln w="9525" cap="flat" cmpd="sng" algn="ctr">
        <a:solidFill>
          <a:schemeClr val="tx1">
            <a:lumMod val="35000"/>
            <a:lumOff val="65000"/>
          </a:schemeClr>
        </a:solidFill>
        <a:round/>
      </a:ln>
    </cs:spPr>
  </cs:dropLine>
  <cs:errorBar>
    <cs:lnRef idx="0"/>
    <cs:fillRef idx="0"/>
    <cs:effectRef idx="0"/>
    <cs:fontRef idx="minor">
      <a:schemeClr val="tx1"/>
    </cs:fontRef>
    <cs:spPr>
      <a:ln w="9525" cap="flat" cmpd="sng" algn="ctr">
        <a:solidFill>
          <a:schemeClr val="tx1">
            <a:lumMod val="65000"/>
            <a:lumOff val="35000"/>
          </a:schemeClr>
        </a:solidFill>
        <a:round/>
      </a:ln>
    </cs:spPr>
  </cs:errorBar>
  <cs:floor>
    <cs:lnRef idx="0"/>
    <cs:fillRef idx="0"/>
    <cs:effectRef idx="0"/>
    <cs:fontRef idx="minor">
      <a:schemeClr val="tx1"/>
    </cs:fontRef>
    <cs:spPr>
      <a:noFill/>
      <a:ln>
        <a:noFill/>
      </a:ln>
    </cs:spPr>
  </cs:floor>
  <cs:gridlineMajor>
    <cs:lnRef idx="0"/>
    <cs:fillRef idx="0"/>
    <cs:effectRef idx="0"/>
    <cs:fontRef idx="minor">
      <a:schemeClr val="tx1"/>
    </cs:fontRef>
    <cs:spPr>
      <a:ln w="9525" cap="flat" cmpd="sng" algn="ctr">
        <a:solidFill>
          <a:schemeClr val="lt1">
            <a:lumMod val="90200"/>
          </a:schemeClr>
        </a:solidFill>
        <a:round/>
      </a:ln>
    </cs:spPr>
  </cs:gridlineMajor>
  <cs:gridlineMinor>
    <cs:lnRef idx="0"/>
    <cs:fillRef idx="0"/>
    <cs:effectRef idx="0"/>
    <cs:fontRef idx="minor">
      <a:schemeClr val="tx1"/>
    </cs:fontRef>
    <cs:spPr>
      <a:ln w="9525" cap="flat" cmpd="sng" algn="ctr">
        <a:solidFill>
          <a:schemeClr val="tx1">
            <a:lumMod val="5000"/>
            <a:lumOff val="95000"/>
          </a:schemeClr>
        </a:solidFill>
        <a:round/>
      </a:ln>
    </cs:spPr>
  </cs:gridlineMinor>
  <cs:hiLoLine>
    <cs:lnRef idx="0"/>
    <cs:fillRef idx="0"/>
    <cs:effectRef idx="0"/>
    <cs:fontRef idx="minor">
      <a:schemeClr val="tx1"/>
    </cs:fontRef>
    <cs:spPr>
      <a:ln w="9525" cap="flat" cmpd="sng" algn="ctr">
        <a:solidFill>
          <a:schemeClr val="tx1">
            <a:lumMod val="75000"/>
            <a:lumOff val="25000"/>
          </a:schemeClr>
        </a:solidFill>
        <a:round/>
      </a:ln>
    </cs:spPr>
  </cs:hiLoLine>
  <cs:leaderLine>
    <cs:lnRef idx="0"/>
    <cs:fillRef idx="0"/>
    <cs:effectRef idx="0"/>
    <cs:fontRef idx="minor">
      <a:schemeClr val="tx1"/>
    </cs:fontRef>
    <cs:spPr>
      <a:ln w="9525" cap="flat" cmpd="sng" algn="ctr">
        <a:solidFill>
          <a:schemeClr val="tx1">
            <a:lumMod val="35000"/>
            <a:lumOff val="65000"/>
          </a:schemeClr>
        </a:solidFill>
        <a:round/>
      </a:ln>
    </cs:spPr>
  </cs:leaderLine>
  <cs:legend>
    <cs:lnRef idx="0"/>
    <cs:fillRef idx="0"/>
    <cs:effectRef idx="0"/>
    <cs:fontRef idx="minor">
      <a:schemeClr val="tx1">
        <a:lumMod val="65000"/>
        <a:lumOff val="35000"/>
      </a:schemeClr>
    </cs:fontRef>
    <cs:defRPr sz="900" kern="1200"/>
  </cs:legend>
  <cs:plotArea mods="allowNoFillOverride allowNoLineOverride">
    <cs:lnRef idx="0"/>
    <cs:fillRef idx="0"/>
    <cs:effectRef idx="0"/>
    <cs:fontRef idx="minor">
      <a:schemeClr val="tx1"/>
    </cs:fontRef>
  </cs:plotArea>
  <cs:plotArea3D mods="allowNoFillOverride allowNoLineOverride">
    <cs:lnRef idx="0"/>
    <cs:fillRef idx="0"/>
    <cs:effectRef idx="0"/>
    <cs:fontRef idx="minor">
      <a:schemeClr val="tx1"/>
    </cs:fontRef>
  </cs:plotArea3D>
  <cs:seriesAxis>
    <cs:lnRef idx="0"/>
    <cs:fillRef idx="0"/>
    <cs:effectRef idx="0"/>
    <cs:fontRef idx="minor">
      <a:schemeClr val="tx1">
        <a:lumMod val="65000"/>
        <a:lumOff val="35000"/>
      </a:schemeClr>
    </cs:fontRef>
    <cs:defRPr sz="900" kern="1200"/>
  </cs:seriesAxis>
  <cs:seriesLine>
    <cs:lnRef idx="0"/>
    <cs:fillRef idx="0"/>
    <cs:effectRef idx="0"/>
    <cs:fontRef idx="minor">
      <a:schemeClr val="tx1"/>
    </cs:fontRef>
    <cs:spPr>
      <a:ln w="9525" cap="flat" cmpd="sng" algn="ctr">
        <a:solidFill>
          <a:schemeClr val="tx1">
            <a:lumMod val="35000"/>
            <a:lumOff val="65000"/>
          </a:schemeClr>
        </a:solidFill>
        <a:round/>
      </a:ln>
    </cs:spPr>
  </cs:seriesLine>
  <cs:title>
    <cs:lnRef idx="0"/>
    <cs:fillRef idx="0"/>
    <cs:effectRef idx="0"/>
    <cs:fontRef idx="minor">
      <a:schemeClr val="tx1">
        <a:lumMod val="75000"/>
        <a:lumOff val="25000"/>
      </a:schemeClr>
    </cs:fontRef>
    <cs:defRPr sz="1400" b="1" kern="1200" baseline="0"/>
  </cs:title>
  <cs:trendline>
    <cs:lnRef idx="0">
      <cs:styleClr val="auto"/>
    </cs:lnRef>
    <cs:fillRef idx="0"/>
    <cs:effectRef idx="0"/>
    <cs:fontRef idx="minor">
      <a:schemeClr val="tx1"/>
    </cs:fontRef>
    <cs:spPr>
      <a:ln w="19050" cap="rnd">
        <a:solidFill>
          <a:schemeClr val="phClr"/>
        </a:solidFill>
        <a:prstDash val="sysDot"/>
      </a:ln>
    </cs:spPr>
  </cs:trendline>
  <cs:trendlineLabel>
    <cs:lnRef idx="0"/>
    <cs:fillRef idx="0"/>
    <cs:effectRef idx="0"/>
    <cs:fontRef idx="minor">
      <a:schemeClr val="tx1">
        <a:lumMod val="65000"/>
        <a:lumOff val="35000"/>
      </a:schemeClr>
    </cs:fontRef>
    <cs:defRPr sz="900" kern="1200"/>
  </cs:trendlineLabel>
  <cs:upBar>
    <cs:lnRef idx="0"/>
    <cs:fillRef idx="0"/>
    <cs:effectRef idx="0"/>
    <cs:fontRef idx="minor">
      <a:schemeClr val="dk1"/>
    </cs:fontRef>
    <cs:spPr>
      <a:solidFill>
        <a:schemeClr val="lt1"/>
      </a:solidFill>
      <a:ln w="9525">
        <a:solidFill>
          <a:schemeClr val="tx1">
            <a:lumMod val="15000"/>
            <a:lumOff val="85000"/>
          </a:schemeClr>
        </a:solidFill>
      </a:ln>
    </cs:spPr>
  </cs:upBar>
  <cs:valueAxis>
    <cs:lnRef idx="0"/>
    <cs:fillRef idx="0"/>
    <cs:effectRef idx="0"/>
    <cs:fontRef idx="minor">
      <a:schemeClr val="tx1">
        <a:lumMod val="65000"/>
        <a:lumOff val="35000"/>
      </a:schemeClr>
    </cs:fontRef>
    <cs:defRPr sz="900" kern="1200"/>
  </cs:valueAxis>
  <cs:wall>
    <cs:lnRef idx="0"/>
    <cs:fillRef idx="0"/>
    <cs:effectRef idx="0"/>
    <cs:fontRef idx="minor">
      <a:schemeClr val="tx1"/>
    </cs:fontRef>
    <cs:spPr>
      <a:noFill/>
      <a:ln>
        <a:noFill/>
      </a:ln>
    </cs:spPr>
  </cs:wall>
</cs:chartStyle>
</file>

<file path=word/charts/style4.xml><?xml version="1.0" encoding="utf-8"?>
<cs:chartStyle xmlns:cs="http://schemas.microsoft.com/office/drawing/2012/chartStyle" xmlns:a="http://schemas.openxmlformats.org/drawingml/2006/main" id="10028">
  <cs:axisTitle>
    <cs:lnRef idx="0"/>
    <cs:fillRef idx="0"/>
    <cs:effectRef idx="0"/>
    <cs:fontRef idx="minor">
      <a:schemeClr val="tx1">
        <a:lumMod val="65000"/>
        <a:lumOff val="35000"/>
      </a:schemeClr>
    </cs:fontRef>
    <cs:defRPr sz="1000" kern="1200"/>
  </cs:axisTitle>
  <cs:categoryAxis>
    <cs:lnRef idx="0"/>
    <cs:fillRef idx="0"/>
    <cs:effectRef idx="0"/>
    <cs:fontRef idx="minor">
      <a:schemeClr val="tx1">
        <a:lumMod val="65000"/>
        <a:lumOff val="35000"/>
      </a:schemeClr>
    </cs:fontRef>
    <cs:spPr>
      <a:ln w="9525" cap="flat" cmpd="sng" algn="ctr">
        <a:solidFill>
          <a:schemeClr val="tx1">
            <a:lumMod val="15000"/>
            <a:lumOff val="85000"/>
          </a:schemeClr>
        </a:solidFill>
        <a:round/>
      </a:ln>
    </cs:spPr>
    <cs:defRPr sz="900" kern="1200"/>
  </cs:categoryAxis>
  <cs:chartArea mods="allowNoFillOverride allowNoLineOverride">
    <cs:lnRef idx="0"/>
    <cs:fillRef idx="0"/>
    <cs:effectRef idx="0"/>
    <cs:fontRef idx="minor">
      <a:schemeClr val="tx1"/>
    </cs:fontRef>
    <cs:spPr>
      <a:solidFill>
        <a:schemeClr val="bg1"/>
      </a:solidFill>
      <a:ln w="9525" cap="flat" cmpd="sng" algn="ctr">
        <a:solidFill>
          <a:schemeClr val="tx1">
            <a:lumMod val="15000"/>
            <a:lumOff val="85000"/>
          </a:schemeClr>
        </a:solidFill>
        <a:round/>
      </a:ln>
    </cs:spPr>
    <cs:defRPr sz="1000" kern="1200"/>
  </cs:chartArea>
  <cs:dataLabel>
    <cs:lnRef idx="0"/>
    <cs:fillRef idx="0"/>
    <cs:effectRef idx="0"/>
    <cs:fontRef idx="minor">
      <a:schemeClr val="tx1">
        <a:lumMod val="75000"/>
        <a:lumOff val="25000"/>
      </a:schemeClr>
    </cs:fontRef>
    <cs:defRPr sz="1000" kern="120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1000" kern="1200"/>
    <cs:bodyPr rot="0" spcFirstLastPara="1" vertOverflow="clip" horzOverflow="clip" vert="horz" wrap="square" lIns="36576" tIns="18288" rIns="36576" bIns="18288" anchor="ctr" anchorCtr="1">
      <a:spAutoFit/>
    </cs:bodyPr>
  </cs:dataLabelCallout>
  <cs:dataPoint>
    <cs:lnRef idx="0"/>
    <cs:fillRef idx="1">
      <cs:styleClr val="auto"/>
    </cs:fillRef>
    <cs:effectRef idx="0"/>
    <cs:fontRef idx="minor">
      <a:schemeClr val="tx1"/>
    </cs:fontRef>
  </cs:dataPoint>
  <cs:dataPoint3D>
    <cs:lnRef idx="0"/>
    <cs:fillRef idx="1">
      <cs:styleClr val="auto"/>
    </cs:fillRef>
    <cs:effectRef idx="0"/>
    <cs:fontRef idx="minor">
      <a:schemeClr val="tx1"/>
    </cs:fontRef>
  </cs:dataPoint3D>
  <cs:dataPointLine>
    <cs:lnRef idx="0">
      <cs:styleClr val="auto"/>
    </cs:lnRef>
    <cs:fillRef idx="0">
      <cs:styleClr val="auto"/>
    </cs:fillRef>
    <cs:effectRef idx="0"/>
    <cs:fontRef idx="minor">
      <a:schemeClr val="dk1"/>
    </cs:fontRef>
    <cs:spPr>
      <a:ln w="28575" cap="rnd">
        <a:solidFill>
          <a:schemeClr val="phClr"/>
        </a:solidFill>
        <a:round/>
      </a:ln>
      <a:effectLst/>
    </cs:spPr>
  </cs:dataPointLine>
  <cs:dataPointMarker>
    <cs:lnRef idx="0">
      <cs:styleClr val="auto"/>
    </cs:lnRef>
    <cs:fillRef idx="1">
      <cs:styleClr val="auto"/>
    </cs:fillRef>
    <cs:effectRef idx="0"/>
    <cs:fontRef idx="minor">
      <a:schemeClr val="tx1"/>
    </cs:fontRef>
    <cs:spPr>
      <a:ln w="9525">
        <a:solidFill>
          <a:schemeClr val="phClr"/>
        </a:solidFill>
      </a:ln>
    </cs:spPr>
  </cs:dataPointMarker>
  <cs:dataPointMarkerLayout symbol="circle" size="5"/>
  <cs:dataPointWireframe>
    <cs:lnRef idx="0">
      <cs:styleClr val="auto"/>
    </cs:lnRef>
    <cs:fillRef idx="1"/>
    <cs:effectRef idx="0"/>
    <cs:fontRef idx="minor">
      <a:schemeClr val="tx1"/>
    </cs:fontRef>
    <cs:spPr>
      <a:ln w="9525" cap="rnd">
        <a:solidFill>
          <a:schemeClr val="phClr"/>
        </a:solidFill>
        <a:round/>
      </a:ln>
    </cs:spPr>
  </cs:dataPointWireframe>
  <cs:dataTable>
    <cs:lnRef idx="0"/>
    <cs:fillRef idx="0"/>
    <cs:effectRef idx="0"/>
    <cs:fontRef idx="minor">
      <a:schemeClr val="tx1">
        <a:lumMod val="65000"/>
        <a:lumOff val="35000"/>
      </a:schemeClr>
    </cs:fontRef>
    <cs:spPr>
      <a:noFill/>
      <a:ln w="9525" cap="flat" cmpd="sng" algn="ctr">
        <a:solidFill>
          <a:schemeClr val="tx1">
            <a:lumMod val="15000"/>
            <a:lumOff val="85000"/>
          </a:schemeClr>
        </a:solidFill>
        <a:round/>
      </a:ln>
    </cs:spPr>
    <cs:defRPr sz="900" kern="1200"/>
  </cs:dataTable>
  <cs:downBar>
    <cs:lnRef idx="0"/>
    <cs:fillRef idx="0"/>
    <cs:effectRef idx="0"/>
    <cs:fontRef idx="minor">
      <a:schemeClr val="dk1"/>
    </cs:fontRef>
    <cs:spPr>
      <a:solidFill>
        <a:schemeClr val="dk1">
          <a:lumMod val="65000"/>
          <a:lumOff val="35000"/>
        </a:schemeClr>
      </a:solidFill>
      <a:ln w="9525">
        <a:solidFill>
          <a:schemeClr val="tx1">
            <a:lumMod val="65000"/>
            <a:lumOff val="35000"/>
          </a:schemeClr>
        </a:solidFill>
      </a:ln>
    </cs:spPr>
  </cs:downBar>
  <cs:dropLine>
    <cs:lnRef idx="0"/>
    <cs:fillRef idx="0"/>
    <cs:effectRef idx="0"/>
    <cs:fontRef idx="minor">
      <a:schemeClr val="tx1"/>
    </cs:fontRef>
    <cs:spPr>
      <a:ln w="9525" cap="flat" cmpd="sng" algn="ctr">
        <a:solidFill>
          <a:schemeClr val="tx1">
            <a:lumMod val="35000"/>
            <a:lumOff val="65000"/>
          </a:schemeClr>
        </a:solidFill>
        <a:round/>
      </a:ln>
    </cs:spPr>
  </cs:dropLine>
  <cs:errorBar>
    <cs:lnRef idx="0"/>
    <cs:fillRef idx="0"/>
    <cs:effectRef idx="0"/>
    <cs:fontRef idx="minor">
      <a:schemeClr val="tx1"/>
    </cs:fontRef>
    <cs:spPr>
      <a:ln w="9525" cap="flat" cmpd="sng" algn="ctr">
        <a:solidFill>
          <a:schemeClr val="tx1">
            <a:lumMod val="65000"/>
            <a:lumOff val="35000"/>
          </a:schemeClr>
        </a:solidFill>
        <a:round/>
      </a:ln>
    </cs:spPr>
  </cs:errorBar>
  <cs:floor>
    <cs:lnRef idx="0"/>
    <cs:fillRef idx="0"/>
    <cs:effectRef idx="0"/>
    <cs:fontRef idx="minor">
      <a:schemeClr val="tx1"/>
    </cs:fontRef>
    <cs:spPr>
      <a:noFill/>
      <a:ln>
        <a:noFill/>
      </a:ln>
    </cs:spPr>
  </cs:floor>
  <cs:gridlineMajor>
    <cs:lnRef idx="0"/>
    <cs:fillRef idx="0"/>
    <cs:effectRef idx="0"/>
    <cs:fontRef idx="minor">
      <a:schemeClr val="tx1"/>
    </cs:fontRef>
    <cs:spPr>
      <a:ln w="9525" cap="flat" cmpd="sng" algn="ctr">
        <a:solidFill>
          <a:schemeClr val="lt1">
            <a:lumMod val="90200"/>
          </a:schemeClr>
        </a:solidFill>
        <a:round/>
      </a:ln>
    </cs:spPr>
  </cs:gridlineMajor>
  <cs:gridlineMinor>
    <cs:lnRef idx="0"/>
    <cs:fillRef idx="0"/>
    <cs:effectRef idx="0"/>
    <cs:fontRef idx="minor">
      <a:schemeClr val="tx1"/>
    </cs:fontRef>
    <cs:spPr>
      <a:ln w="9525" cap="flat" cmpd="sng" algn="ctr">
        <a:solidFill>
          <a:schemeClr val="tx1">
            <a:lumMod val="5000"/>
            <a:lumOff val="95000"/>
          </a:schemeClr>
        </a:solidFill>
        <a:round/>
      </a:ln>
    </cs:spPr>
  </cs:gridlineMinor>
  <cs:hiLoLine>
    <cs:lnRef idx="0"/>
    <cs:fillRef idx="0"/>
    <cs:effectRef idx="0"/>
    <cs:fontRef idx="minor">
      <a:schemeClr val="tx1"/>
    </cs:fontRef>
    <cs:spPr>
      <a:ln w="9525" cap="flat" cmpd="sng" algn="ctr">
        <a:solidFill>
          <a:schemeClr val="tx1">
            <a:lumMod val="75000"/>
            <a:lumOff val="25000"/>
          </a:schemeClr>
        </a:solidFill>
        <a:round/>
      </a:ln>
    </cs:spPr>
  </cs:hiLoLine>
  <cs:leaderLine>
    <cs:lnRef idx="0"/>
    <cs:fillRef idx="0"/>
    <cs:effectRef idx="0"/>
    <cs:fontRef idx="minor">
      <a:schemeClr val="tx1"/>
    </cs:fontRef>
    <cs:spPr>
      <a:ln w="9525" cap="flat" cmpd="sng" algn="ctr">
        <a:solidFill>
          <a:schemeClr val="tx1">
            <a:lumMod val="35000"/>
            <a:lumOff val="65000"/>
          </a:schemeClr>
        </a:solidFill>
        <a:round/>
      </a:ln>
    </cs:spPr>
  </cs:leaderLine>
  <cs:legend>
    <cs:lnRef idx="0"/>
    <cs:fillRef idx="0"/>
    <cs:effectRef idx="0"/>
    <cs:fontRef idx="minor">
      <a:schemeClr val="tx1">
        <a:lumMod val="65000"/>
        <a:lumOff val="35000"/>
      </a:schemeClr>
    </cs:fontRef>
    <cs:defRPr sz="900" kern="1200"/>
  </cs:legend>
  <cs:plotArea mods="allowNoFillOverride allowNoLineOverride">
    <cs:lnRef idx="0"/>
    <cs:fillRef idx="0"/>
    <cs:effectRef idx="0"/>
    <cs:fontRef idx="minor">
      <a:schemeClr val="tx1"/>
    </cs:fontRef>
  </cs:plotArea>
  <cs:plotArea3D mods="allowNoFillOverride allowNoLineOverride">
    <cs:lnRef idx="0"/>
    <cs:fillRef idx="0"/>
    <cs:effectRef idx="0"/>
    <cs:fontRef idx="minor">
      <a:schemeClr val="tx1"/>
    </cs:fontRef>
  </cs:plotArea3D>
  <cs:seriesAxis>
    <cs:lnRef idx="0"/>
    <cs:fillRef idx="0"/>
    <cs:effectRef idx="0"/>
    <cs:fontRef idx="minor">
      <a:schemeClr val="tx1">
        <a:lumMod val="65000"/>
        <a:lumOff val="35000"/>
      </a:schemeClr>
    </cs:fontRef>
    <cs:defRPr sz="900" kern="1200"/>
  </cs:seriesAxis>
  <cs:seriesLine>
    <cs:lnRef idx="0"/>
    <cs:fillRef idx="0"/>
    <cs:effectRef idx="0"/>
    <cs:fontRef idx="minor">
      <a:schemeClr val="tx1"/>
    </cs:fontRef>
    <cs:spPr>
      <a:ln w="9525" cap="flat" cmpd="sng" algn="ctr">
        <a:solidFill>
          <a:schemeClr val="tx1">
            <a:lumMod val="35000"/>
            <a:lumOff val="65000"/>
          </a:schemeClr>
        </a:solidFill>
        <a:round/>
      </a:ln>
    </cs:spPr>
  </cs:seriesLine>
  <cs:title>
    <cs:lnRef idx="0"/>
    <cs:fillRef idx="0"/>
    <cs:effectRef idx="0"/>
    <cs:fontRef idx="minor">
      <a:schemeClr val="tx1">
        <a:lumMod val="75000"/>
        <a:lumOff val="25000"/>
      </a:schemeClr>
    </cs:fontRef>
    <cs:defRPr sz="1400" b="1" kern="1200" baseline="0"/>
  </cs:title>
  <cs:trendline>
    <cs:lnRef idx="0">
      <cs:styleClr val="auto"/>
    </cs:lnRef>
    <cs:fillRef idx="0"/>
    <cs:effectRef idx="0"/>
    <cs:fontRef idx="minor">
      <a:schemeClr val="tx1"/>
    </cs:fontRef>
    <cs:spPr>
      <a:ln w="19050" cap="rnd">
        <a:solidFill>
          <a:schemeClr val="phClr"/>
        </a:solidFill>
        <a:prstDash val="sysDot"/>
      </a:ln>
    </cs:spPr>
  </cs:trendline>
  <cs:trendlineLabel>
    <cs:lnRef idx="0"/>
    <cs:fillRef idx="0"/>
    <cs:effectRef idx="0"/>
    <cs:fontRef idx="minor">
      <a:schemeClr val="tx1">
        <a:lumMod val="65000"/>
        <a:lumOff val="35000"/>
      </a:schemeClr>
    </cs:fontRef>
    <cs:defRPr sz="900" kern="1200"/>
  </cs:trendlineLabel>
  <cs:upBar>
    <cs:lnRef idx="0"/>
    <cs:fillRef idx="0"/>
    <cs:effectRef idx="0"/>
    <cs:fontRef idx="minor">
      <a:schemeClr val="dk1"/>
    </cs:fontRef>
    <cs:spPr>
      <a:solidFill>
        <a:schemeClr val="lt1"/>
      </a:solidFill>
      <a:ln w="9525">
        <a:solidFill>
          <a:schemeClr val="tx1">
            <a:lumMod val="15000"/>
            <a:lumOff val="85000"/>
          </a:schemeClr>
        </a:solidFill>
      </a:ln>
    </cs:spPr>
  </cs:upBar>
  <cs:valueAxis>
    <cs:lnRef idx="0"/>
    <cs:fillRef idx="0"/>
    <cs:effectRef idx="0"/>
    <cs:fontRef idx="minor">
      <a:schemeClr val="tx1">
        <a:lumMod val="65000"/>
        <a:lumOff val="35000"/>
      </a:schemeClr>
    </cs:fontRef>
    <cs:defRPr sz="900" kern="1200"/>
  </cs:valueAxis>
  <cs:wall>
    <cs:lnRef idx="0"/>
    <cs:fillRef idx="0"/>
    <cs:effectRef idx="0"/>
    <cs:fontRef idx="minor">
      <a:schemeClr val="tx1"/>
    </cs:fontRef>
    <cs:spPr>
      <a:noFill/>
      <a:ln>
        <a:noFill/>
      </a:ln>
    </cs:spPr>
  </cs:wall>
</cs:chartStyle>
</file>

<file path=word/charts/style5.xml><?xml version="1.0" encoding="utf-8"?>
<cs:chartStyle xmlns:cs="http://schemas.microsoft.com/office/drawing/2012/chartStyle" xmlns:a="http://schemas.openxmlformats.org/drawingml/2006/main" id="10028">
  <cs:axisTitle>
    <cs:lnRef idx="0"/>
    <cs:fillRef idx="0"/>
    <cs:effectRef idx="0"/>
    <cs:fontRef idx="minor">
      <a:schemeClr val="tx1">
        <a:lumMod val="65000"/>
        <a:lumOff val="35000"/>
      </a:schemeClr>
    </cs:fontRef>
    <cs:defRPr sz="1000" kern="1200"/>
  </cs:axisTitle>
  <cs:categoryAxis>
    <cs:lnRef idx="0"/>
    <cs:fillRef idx="0"/>
    <cs:effectRef idx="0"/>
    <cs:fontRef idx="minor">
      <a:schemeClr val="tx1">
        <a:lumMod val="65000"/>
        <a:lumOff val="35000"/>
      </a:schemeClr>
    </cs:fontRef>
    <cs:spPr>
      <a:ln w="9525" cap="flat" cmpd="sng" algn="ctr">
        <a:solidFill>
          <a:schemeClr val="tx1">
            <a:lumMod val="15000"/>
            <a:lumOff val="85000"/>
          </a:schemeClr>
        </a:solidFill>
        <a:round/>
      </a:ln>
    </cs:spPr>
    <cs:defRPr sz="900" kern="1200"/>
  </cs:categoryAxis>
  <cs:chartArea mods="allowNoFillOverride allowNoLineOverride">
    <cs:lnRef idx="0"/>
    <cs:fillRef idx="0"/>
    <cs:effectRef idx="0"/>
    <cs:fontRef idx="minor">
      <a:schemeClr val="tx1"/>
    </cs:fontRef>
    <cs:spPr>
      <a:solidFill>
        <a:schemeClr val="bg1"/>
      </a:solidFill>
      <a:ln w="9525" cap="flat" cmpd="sng" algn="ctr">
        <a:solidFill>
          <a:schemeClr val="tx1">
            <a:lumMod val="15000"/>
            <a:lumOff val="85000"/>
          </a:schemeClr>
        </a:solidFill>
        <a:round/>
      </a:ln>
    </cs:spPr>
    <cs:defRPr sz="1000" kern="1200"/>
  </cs:chartArea>
  <cs:dataLabel>
    <cs:lnRef idx="0"/>
    <cs:fillRef idx="0"/>
    <cs:effectRef idx="0"/>
    <cs:fontRef idx="minor">
      <a:schemeClr val="tx1">
        <a:lumMod val="75000"/>
        <a:lumOff val="25000"/>
      </a:schemeClr>
    </cs:fontRef>
    <cs:defRPr sz="1000" kern="120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1000" kern="1200"/>
    <cs:bodyPr rot="0" spcFirstLastPara="1" vertOverflow="clip" horzOverflow="clip" vert="horz" wrap="square" lIns="36576" tIns="18288" rIns="36576" bIns="18288" anchor="ctr" anchorCtr="1">
      <a:spAutoFit/>
    </cs:bodyPr>
  </cs:dataLabelCallout>
  <cs:dataPoint>
    <cs:lnRef idx="0"/>
    <cs:fillRef idx="1">
      <cs:styleClr val="auto"/>
    </cs:fillRef>
    <cs:effectRef idx="0"/>
    <cs:fontRef idx="minor">
      <a:schemeClr val="tx1"/>
    </cs:fontRef>
  </cs:dataPoint>
  <cs:dataPoint3D>
    <cs:lnRef idx="0"/>
    <cs:fillRef idx="1">
      <cs:styleClr val="auto"/>
    </cs:fillRef>
    <cs:effectRef idx="0"/>
    <cs:fontRef idx="minor">
      <a:schemeClr val="tx1"/>
    </cs:fontRef>
  </cs:dataPoint3D>
  <cs:dataPointLine>
    <cs:lnRef idx="0">
      <cs:styleClr val="auto"/>
    </cs:lnRef>
    <cs:fillRef idx="0">
      <cs:styleClr val="auto"/>
    </cs:fillRef>
    <cs:effectRef idx="0"/>
    <cs:fontRef idx="minor">
      <a:schemeClr val="dk1"/>
    </cs:fontRef>
    <cs:spPr>
      <a:ln w="28575" cap="rnd">
        <a:solidFill>
          <a:schemeClr val="phClr"/>
        </a:solidFill>
        <a:round/>
      </a:ln>
      <a:effectLst/>
    </cs:spPr>
  </cs:dataPointLine>
  <cs:dataPointMarker>
    <cs:lnRef idx="0">
      <cs:styleClr val="auto"/>
    </cs:lnRef>
    <cs:fillRef idx="1">
      <cs:styleClr val="auto"/>
    </cs:fillRef>
    <cs:effectRef idx="0"/>
    <cs:fontRef idx="minor">
      <a:schemeClr val="tx1"/>
    </cs:fontRef>
    <cs:spPr>
      <a:ln w="9525">
        <a:solidFill>
          <a:schemeClr val="phClr"/>
        </a:solidFill>
      </a:ln>
    </cs:spPr>
  </cs:dataPointMarker>
  <cs:dataPointMarkerLayout symbol="circle" size="5"/>
  <cs:dataPointWireframe>
    <cs:lnRef idx="0">
      <cs:styleClr val="auto"/>
    </cs:lnRef>
    <cs:fillRef idx="1"/>
    <cs:effectRef idx="0"/>
    <cs:fontRef idx="minor">
      <a:schemeClr val="tx1"/>
    </cs:fontRef>
    <cs:spPr>
      <a:ln w="9525" cap="rnd">
        <a:solidFill>
          <a:schemeClr val="phClr"/>
        </a:solidFill>
        <a:round/>
      </a:ln>
    </cs:spPr>
  </cs:dataPointWireframe>
  <cs:dataTable>
    <cs:lnRef idx="0"/>
    <cs:fillRef idx="0"/>
    <cs:effectRef idx="0"/>
    <cs:fontRef idx="minor">
      <a:schemeClr val="tx1">
        <a:lumMod val="65000"/>
        <a:lumOff val="35000"/>
      </a:schemeClr>
    </cs:fontRef>
    <cs:spPr>
      <a:noFill/>
      <a:ln w="9525" cap="flat" cmpd="sng" algn="ctr">
        <a:solidFill>
          <a:schemeClr val="tx1">
            <a:lumMod val="15000"/>
            <a:lumOff val="85000"/>
          </a:schemeClr>
        </a:solidFill>
        <a:round/>
      </a:ln>
    </cs:spPr>
    <cs:defRPr sz="900" kern="1200"/>
  </cs:dataTable>
  <cs:downBar>
    <cs:lnRef idx="0"/>
    <cs:fillRef idx="0"/>
    <cs:effectRef idx="0"/>
    <cs:fontRef idx="minor">
      <a:schemeClr val="dk1"/>
    </cs:fontRef>
    <cs:spPr>
      <a:solidFill>
        <a:schemeClr val="dk1">
          <a:lumMod val="65000"/>
          <a:lumOff val="35000"/>
        </a:schemeClr>
      </a:solidFill>
      <a:ln w="9525">
        <a:solidFill>
          <a:schemeClr val="tx1">
            <a:lumMod val="65000"/>
            <a:lumOff val="35000"/>
          </a:schemeClr>
        </a:solidFill>
      </a:ln>
    </cs:spPr>
  </cs:downBar>
  <cs:dropLine>
    <cs:lnRef idx="0"/>
    <cs:fillRef idx="0"/>
    <cs:effectRef idx="0"/>
    <cs:fontRef idx="minor">
      <a:schemeClr val="tx1"/>
    </cs:fontRef>
    <cs:spPr>
      <a:ln w="9525" cap="flat" cmpd="sng" algn="ctr">
        <a:solidFill>
          <a:schemeClr val="tx1">
            <a:lumMod val="35000"/>
            <a:lumOff val="65000"/>
          </a:schemeClr>
        </a:solidFill>
        <a:round/>
      </a:ln>
    </cs:spPr>
  </cs:dropLine>
  <cs:errorBar>
    <cs:lnRef idx="0"/>
    <cs:fillRef idx="0"/>
    <cs:effectRef idx="0"/>
    <cs:fontRef idx="minor">
      <a:schemeClr val="tx1"/>
    </cs:fontRef>
    <cs:spPr>
      <a:ln w="9525" cap="flat" cmpd="sng" algn="ctr">
        <a:solidFill>
          <a:schemeClr val="tx1">
            <a:lumMod val="65000"/>
            <a:lumOff val="35000"/>
          </a:schemeClr>
        </a:solidFill>
        <a:round/>
      </a:ln>
    </cs:spPr>
  </cs:errorBar>
  <cs:floor>
    <cs:lnRef idx="0"/>
    <cs:fillRef idx="0"/>
    <cs:effectRef idx="0"/>
    <cs:fontRef idx="minor">
      <a:schemeClr val="tx1"/>
    </cs:fontRef>
    <cs:spPr>
      <a:noFill/>
      <a:ln>
        <a:noFill/>
      </a:ln>
    </cs:spPr>
  </cs:floor>
  <cs:gridlineMajor>
    <cs:lnRef idx="0"/>
    <cs:fillRef idx="0"/>
    <cs:effectRef idx="0"/>
    <cs:fontRef idx="minor">
      <a:schemeClr val="tx1"/>
    </cs:fontRef>
    <cs:spPr>
      <a:ln w="9525" cap="flat" cmpd="sng" algn="ctr">
        <a:solidFill>
          <a:schemeClr val="lt1">
            <a:lumMod val="90200"/>
          </a:schemeClr>
        </a:solidFill>
        <a:round/>
      </a:ln>
    </cs:spPr>
  </cs:gridlineMajor>
  <cs:gridlineMinor>
    <cs:lnRef idx="0"/>
    <cs:fillRef idx="0"/>
    <cs:effectRef idx="0"/>
    <cs:fontRef idx="minor">
      <a:schemeClr val="tx1"/>
    </cs:fontRef>
    <cs:spPr>
      <a:ln w="9525" cap="flat" cmpd="sng" algn="ctr">
        <a:solidFill>
          <a:schemeClr val="tx1">
            <a:lumMod val="5000"/>
            <a:lumOff val="95000"/>
          </a:schemeClr>
        </a:solidFill>
        <a:round/>
      </a:ln>
    </cs:spPr>
  </cs:gridlineMinor>
  <cs:hiLoLine>
    <cs:lnRef idx="0"/>
    <cs:fillRef idx="0"/>
    <cs:effectRef idx="0"/>
    <cs:fontRef idx="minor">
      <a:schemeClr val="tx1"/>
    </cs:fontRef>
    <cs:spPr>
      <a:ln w="9525" cap="flat" cmpd="sng" algn="ctr">
        <a:solidFill>
          <a:schemeClr val="tx1">
            <a:lumMod val="75000"/>
            <a:lumOff val="25000"/>
          </a:schemeClr>
        </a:solidFill>
        <a:round/>
      </a:ln>
    </cs:spPr>
  </cs:hiLoLine>
  <cs:leaderLine>
    <cs:lnRef idx="0"/>
    <cs:fillRef idx="0"/>
    <cs:effectRef idx="0"/>
    <cs:fontRef idx="minor">
      <a:schemeClr val="tx1"/>
    </cs:fontRef>
    <cs:spPr>
      <a:ln w="9525" cap="flat" cmpd="sng" algn="ctr">
        <a:solidFill>
          <a:schemeClr val="tx1">
            <a:lumMod val="35000"/>
            <a:lumOff val="65000"/>
          </a:schemeClr>
        </a:solidFill>
        <a:round/>
      </a:ln>
    </cs:spPr>
  </cs:leaderLine>
  <cs:legend>
    <cs:lnRef idx="0"/>
    <cs:fillRef idx="0"/>
    <cs:effectRef idx="0"/>
    <cs:fontRef idx="minor">
      <a:schemeClr val="tx1">
        <a:lumMod val="65000"/>
        <a:lumOff val="35000"/>
      </a:schemeClr>
    </cs:fontRef>
    <cs:defRPr sz="900" kern="1200"/>
  </cs:legend>
  <cs:plotArea mods="allowNoFillOverride allowNoLineOverride">
    <cs:lnRef idx="0"/>
    <cs:fillRef idx="0"/>
    <cs:effectRef idx="0"/>
    <cs:fontRef idx="minor">
      <a:schemeClr val="tx1"/>
    </cs:fontRef>
  </cs:plotArea>
  <cs:plotArea3D mods="allowNoFillOverride allowNoLineOverride">
    <cs:lnRef idx="0"/>
    <cs:fillRef idx="0"/>
    <cs:effectRef idx="0"/>
    <cs:fontRef idx="minor">
      <a:schemeClr val="tx1"/>
    </cs:fontRef>
  </cs:plotArea3D>
  <cs:seriesAxis>
    <cs:lnRef idx="0"/>
    <cs:fillRef idx="0"/>
    <cs:effectRef idx="0"/>
    <cs:fontRef idx="minor">
      <a:schemeClr val="tx1">
        <a:lumMod val="65000"/>
        <a:lumOff val="35000"/>
      </a:schemeClr>
    </cs:fontRef>
    <cs:defRPr sz="900" kern="1200"/>
  </cs:seriesAxis>
  <cs:seriesLine>
    <cs:lnRef idx="0"/>
    <cs:fillRef idx="0"/>
    <cs:effectRef idx="0"/>
    <cs:fontRef idx="minor">
      <a:schemeClr val="tx1"/>
    </cs:fontRef>
    <cs:spPr>
      <a:ln w="9525" cap="flat" cmpd="sng" algn="ctr">
        <a:solidFill>
          <a:schemeClr val="tx1">
            <a:lumMod val="35000"/>
            <a:lumOff val="65000"/>
          </a:schemeClr>
        </a:solidFill>
        <a:round/>
      </a:ln>
    </cs:spPr>
  </cs:seriesLine>
  <cs:title>
    <cs:lnRef idx="0"/>
    <cs:fillRef idx="0"/>
    <cs:effectRef idx="0"/>
    <cs:fontRef idx="minor">
      <a:schemeClr val="tx1">
        <a:lumMod val="75000"/>
        <a:lumOff val="25000"/>
      </a:schemeClr>
    </cs:fontRef>
    <cs:defRPr sz="1400" b="1" kern="1200" baseline="0"/>
  </cs:title>
  <cs:trendline>
    <cs:lnRef idx="0">
      <cs:styleClr val="auto"/>
    </cs:lnRef>
    <cs:fillRef idx="0"/>
    <cs:effectRef idx="0"/>
    <cs:fontRef idx="minor">
      <a:schemeClr val="tx1"/>
    </cs:fontRef>
    <cs:spPr>
      <a:ln w="19050" cap="rnd">
        <a:solidFill>
          <a:schemeClr val="phClr"/>
        </a:solidFill>
        <a:prstDash val="sysDot"/>
      </a:ln>
    </cs:spPr>
  </cs:trendline>
  <cs:trendlineLabel>
    <cs:lnRef idx="0"/>
    <cs:fillRef idx="0"/>
    <cs:effectRef idx="0"/>
    <cs:fontRef idx="minor">
      <a:schemeClr val="tx1">
        <a:lumMod val="65000"/>
        <a:lumOff val="35000"/>
      </a:schemeClr>
    </cs:fontRef>
    <cs:defRPr sz="900" kern="1200"/>
  </cs:trendlineLabel>
  <cs:upBar>
    <cs:lnRef idx="0"/>
    <cs:fillRef idx="0"/>
    <cs:effectRef idx="0"/>
    <cs:fontRef idx="minor">
      <a:schemeClr val="dk1"/>
    </cs:fontRef>
    <cs:spPr>
      <a:solidFill>
        <a:schemeClr val="lt1"/>
      </a:solidFill>
      <a:ln w="9525">
        <a:solidFill>
          <a:schemeClr val="tx1">
            <a:lumMod val="15000"/>
            <a:lumOff val="85000"/>
          </a:schemeClr>
        </a:solidFill>
      </a:ln>
    </cs:spPr>
  </cs:upBar>
  <cs:valueAxis>
    <cs:lnRef idx="0"/>
    <cs:fillRef idx="0"/>
    <cs:effectRef idx="0"/>
    <cs:fontRef idx="minor">
      <a:schemeClr val="tx1">
        <a:lumMod val="65000"/>
        <a:lumOff val="35000"/>
      </a:schemeClr>
    </cs:fontRef>
    <cs:defRPr sz="900" kern="1200"/>
  </cs:valueAxis>
  <cs:wall>
    <cs:lnRef idx="0"/>
    <cs:fillRef idx="0"/>
    <cs:effectRef idx="0"/>
    <cs:fontRef idx="minor">
      <a:schemeClr val="tx1"/>
    </cs:fontRef>
    <cs:spPr>
      <a:noFill/>
      <a:ln>
        <a:noFill/>
      </a:ln>
    </cs:spPr>
  </cs:wall>
</cs:chartStyle>
</file>

<file path=word/charts/style6.xml><?xml version="1.0" encoding="utf-8"?>
<cs:chartStyle xmlns:cs="http://schemas.microsoft.com/office/drawing/2012/chartStyle" xmlns:a="http://schemas.openxmlformats.org/drawingml/2006/main" id="10028">
  <cs:axisTitle>
    <cs:lnRef idx="0"/>
    <cs:fillRef idx="0"/>
    <cs:effectRef idx="0"/>
    <cs:fontRef idx="minor">
      <a:schemeClr val="tx1">
        <a:lumMod val="65000"/>
        <a:lumOff val="35000"/>
      </a:schemeClr>
    </cs:fontRef>
    <cs:defRPr sz="1000" kern="1200"/>
  </cs:axisTitle>
  <cs:categoryAxis>
    <cs:lnRef idx="0"/>
    <cs:fillRef idx="0"/>
    <cs:effectRef idx="0"/>
    <cs:fontRef idx="minor">
      <a:schemeClr val="tx1">
        <a:lumMod val="65000"/>
        <a:lumOff val="35000"/>
      </a:schemeClr>
    </cs:fontRef>
    <cs:spPr>
      <a:ln w="9525" cap="flat" cmpd="sng" algn="ctr">
        <a:solidFill>
          <a:schemeClr val="tx1">
            <a:lumMod val="15000"/>
            <a:lumOff val="85000"/>
          </a:schemeClr>
        </a:solidFill>
        <a:round/>
      </a:ln>
    </cs:spPr>
    <cs:defRPr sz="900" kern="1200"/>
  </cs:categoryAxis>
  <cs:chartArea mods="allowNoFillOverride allowNoLineOverride">
    <cs:lnRef idx="0"/>
    <cs:fillRef idx="0"/>
    <cs:effectRef idx="0"/>
    <cs:fontRef idx="minor">
      <a:schemeClr val="tx1"/>
    </cs:fontRef>
    <cs:spPr>
      <a:solidFill>
        <a:schemeClr val="bg1"/>
      </a:solidFill>
      <a:ln w="9525" cap="flat" cmpd="sng" algn="ctr">
        <a:solidFill>
          <a:schemeClr val="tx1">
            <a:lumMod val="15000"/>
            <a:lumOff val="85000"/>
          </a:schemeClr>
        </a:solidFill>
        <a:round/>
      </a:ln>
    </cs:spPr>
    <cs:defRPr sz="1000" kern="1200"/>
  </cs:chartArea>
  <cs:dataLabel>
    <cs:lnRef idx="0"/>
    <cs:fillRef idx="0"/>
    <cs:effectRef idx="0"/>
    <cs:fontRef idx="minor">
      <a:schemeClr val="tx1">
        <a:lumMod val="75000"/>
        <a:lumOff val="25000"/>
      </a:schemeClr>
    </cs:fontRef>
    <cs:defRPr sz="1000" kern="120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1000" kern="1200"/>
    <cs:bodyPr rot="0" spcFirstLastPara="1" vertOverflow="clip" horzOverflow="clip" vert="horz" wrap="square" lIns="36576" tIns="18288" rIns="36576" bIns="18288" anchor="ctr" anchorCtr="1">
      <a:spAutoFit/>
    </cs:bodyPr>
  </cs:dataLabelCallout>
  <cs:dataPoint>
    <cs:lnRef idx="0"/>
    <cs:fillRef idx="1">
      <cs:styleClr val="auto"/>
    </cs:fillRef>
    <cs:effectRef idx="0"/>
    <cs:fontRef idx="minor">
      <a:schemeClr val="tx1"/>
    </cs:fontRef>
  </cs:dataPoint>
  <cs:dataPoint3D>
    <cs:lnRef idx="0"/>
    <cs:fillRef idx="1">
      <cs:styleClr val="auto"/>
    </cs:fillRef>
    <cs:effectRef idx="0"/>
    <cs:fontRef idx="minor">
      <a:schemeClr val="tx1"/>
    </cs:fontRef>
  </cs:dataPoint3D>
  <cs:dataPointLine>
    <cs:lnRef idx="0">
      <cs:styleClr val="auto"/>
    </cs:lnRef>
    <cs:fillRef idx="0">
      <cs:styleClr val="auto"/>
    </cs:fillRef>
    <cs:effectRef idx="0"/>
    <cs:fontRef idx="minor">
      <a:schemeClr val="dk1"/>
    </cs:fontRef>
    <cs:spPr>
      <a:ln w="28575" cap="rnd">
        <a:solidFill>
          <a:schemeClr val="phClr"/>
        </a:solidFill>
        <a:round/>
      </a:ln>
      <a:effectLst/>
    </cs:spPr>
  </cs:dataPointLine>
  <cs:dataPointMarker>
    <cs:lnRef idx="0">
      <cs:styleClr val="auto"/>
    </cs:lnRef>
    <cs:fillRef idx="1">
      <cs:styleClr val="auto"/>
    </cs:fillRef>
    <cs:effectRef idx="0"/>
    <cs:fontRef idx="minor">
      <a:schemeClr val="tx1"/>
    </cs:fontRef>
    <cs:spPr>
      <a:ln w="9525">
        <a:solidFill>
          <a:schemeClr val="phClr"/>
        </a:solidFill>
      </a:ln>
    </cs:spPr>
  </cs:dataPointMarker>
  <cs:dataPointMarkerLayout symbol="circle" size="5"/>
  <cs:dataPointWireframe>
    <cs:lnRef idx="0">
      <cs:styleClr val="auto"/>
    </cs:lnRef>
    <cs:fillRef idx="1"/>
    <cs:effectRef idx="0"/>
    <cs:fontRef idx="minor">
      <a:schemeClr val="tx1"/>
    </cs:fontRef>
    <cs:spPr>
      <a:ln w="9525" cap="rnd">
        <a:solidFill>
          <a:schemeClr val="phClr"/>
        </a:solidFill>
        <a:round/>
      </a:ln>
    </cs:spPr>
  </cs:dataPointWireframe>
  <cs:dataTable>
    <cs:lnRef idx="0"/>
    <cs:fillRef idx="0"/>
    <cs:effectRef idx="0"/>
    <cs:fontRef idx="minor">
      <a:schemeClr val="tx1">
        <a:lumMod val="65000"/>
        <a:lumOff val="35000"/>
      </a:schemeClr>
    </cs:fontRef>
    <cs:spPr>
      <a:noFill/>
      <a:ln w="9525" cap="flat" cmpd="sng" algn="ctr">
        <a:solidFill>
          <a:schemeClr val="tx1">
            <a:lumMod val="15000"/>
            <a:lumOff val="85000"/>
          </a:schemeClr>
        </a:solidFill>
        <a:round/>
      </a:ln>
    </cs:spPr>
    <cs:defRPr sz="900" kern="1200"/>
  </cs:dataTable>
  <cs:downBar>
    <cs:lnRef idx="0"/>
    <cs:fillRef idx="0"/>
    <cs:effectRef idx="0"/>
    <cs:fontRef idx="minor">
      <a:schemeClr val="dk1"/>
    </cs:fontRef>
    <cs:spPr>
      <a:solidFill>
        <a:schemeClr val="dk1">
          <a:lumMod val="65000"/>
          <a:lumOff val="35000"/>
        </a:schemeClr>
      </a:solidFill>
      <a:ln w="9525">
        <a:solidFill>
          <a:schemeClr val="tx1">
            <a:lumMod val="65000"/>
            <a:lumOff val="35000"/>
          </a:schemeClr>
        </a:solidFill>
      </a:ln>
    </cs:spPr>
  </cs:downBar>
  <cs:dropLine>
    <cs:lnRef idx="0"/>
    <cs:fillRef idx="0"/>
    <cs:effectRef idx="0"/>
    <cs:fontRef idx="minor">
      <a:schemeClr val="tx1"/>
    </cs:fontRef>
    <cs:spPr>
      <a:ln w="9525" cap="flat" cmpd="sng" algn="ctr">
        <a:solidFill>
          <a:schemeClr val="tx1">
            <a:lumMod val="35000"/>
            <a:lumOff val="65000"/>
          </a:schemeClr>
        </a:solidFill>
        <a:round/>
      </a:ln>
    </cs:spPr>
  </cs:dropLine>
  <cs:errorBar>
    <cs:lnRef idx="0"/>
    <cs:fillRef idx="0"/>
    <cs:effectRef idx="0"/>
    <cs:fontRef idx="minor">
      <a:schemeClr val="tx1"/>
    </cs:fontRef>
    <cs:spPr>
      <a:ln w="9525" cap="flat" cmpd="sng" algn="ctr">
        <a:solidFill>
          <a:schemeClr val="tx1">
            <a:lumMod val="65000"/>
            <a:lumOff val="35000"/>
          </a:schemeClr>
        </a:solidFill>
        <a:round/>
      </a:ln>
    </cs:spPr>
  </cs:errorBar>
  <cs:floor>
    <cs:lnRef idx="0"/>
    <cs:fillRef idx="0"/>
    <cs:effectRef idx="0"/>
    <cs:fontRef idx="minor">
      <a:schemeClr val="tx1"/>
    </cs:fontRef>
    <cs:spPr>
      <a:noFill/>
      <a:ln>
        <a:noFill/>
      </a:ln>
    </cs:spPr>
  </cs:floor>
  <cs:gridlineMajor>
    <cs:lnRef idx="0"/>
    <cs:fillRef idx="0"/>
    <cs:effectRef idx="0"/>
    <cs:fontRef idx="minor">
      <a:schemeClr val="tx1"/>
    </cs:fontRef>
    <cs:spPr>
      <a:ln w="9525" cap="flat" cmpd="sng" algn="ctr">
        <a:solidFill>
          <a:schemeClr val="lt1">
            <a:lumMod val="90200"/>
          </a:schemeClr>
        </a:solidFill>
        <a:round/>
      </a:ln>
    </cs:spPr>
  </cs:gridlineMajor>
  <cs:gridlineMinor>
    <cs:lnRef idx="0"/>
    <cs:fillRef idx="0"/>
    <cs:effectRef idx="0"/>
    <cs:fontRef idx="minor">
      <a:schemeClr val="tx1"/>
    </cs:fontRef>
    <cs:spPr>
      <a:ln w="9525" cap="flat" cmpd="sng" algn="ctr">
        <a:solidFill>
          <a:schemeClr val="tx1">
            <a:lumMod val="5000"/>
            <a:lumOff val="95000"/>
          </a:schemeClr>
        </a:solidFill>
        <a:round/>
      </a:ln>
    </cs:spPr>
  </cs:gridlineMinor>
  <cs:hiLoLine>
    <cs:lnRef idx="0"/>
    <cs:fillRef idx="0"/>
    <cs:effectRef idx="0"/>
    <cs:fontRef idx="minor">
      <a:schemeClr val="tx1"/>
    </cs:fontRef>
    <cs:spPr>
      <a:ln w="9525" cap="flat" cmpd="sng" algn="ctr">
        <a:solidFill>
          <a:schemeClr val="tx1">
            <a:lumMod val="75000"/>
            <a:lumOff val="25000"/>
          </a:schemeClr>
        </a:solidFill>
        <a:round/>
      </a:ln>
    </cs:spPr>
  </cs:hiLoLine>
  <cs:leaderLine>
    <cs:lnRef idx="0"/>
    <cs:fillRef idx="0"/>
    <cs:effectRef idx="0"/>
    <cs:fontRef idx="minor">
      <a:schemeClr val="tx1"/>
    </cs:fontRef>
    <cs:spPr>
      <a:ln w="9525" cap="flat" cmpd="sng" algn="ctr">
        <a:solidFill>
          <a:schemeClr val="tx1">
            <a:lumMod val="35000"/>
            <a:lumOff val="65000"/>
          </a:schemeClr>
        </a:solidFill>
        <a:round/>
      </a:ln>
    </cs:spPr>
  </cs:leaderLine>
  <cs:legend>
    <cs:lnRef idx="0"/>
    <cs:fillRef idx="0"/>
    <cs:effectRef idx="0"/>
    <cs:fontRef idx="minor">
      <a:schemeClr val="tx1">
        <a:lumMod val="65000"/>
        <a:lumOff val="35000"/>
      </a:schemeClr>
    </cs:fontRef>
    <cs:defRPr sz="900" kern="1200"/>
  </cs:legend>
  <cs:plotArea mods="allowNoFillOverride allowNoLineOverride">
    <cs:lnRef idx="0"/>
    <cs:fillRef idx="0"/>
    <cs:effectRef idx="0"/>
    <cs:fontRef idx="minor">
      <a:schemeClr val="tx1"/>
    </cs:fontRef>
  </cs:plotArea>
  <cs:plotArea3D mods="allowNoFillOverride allowNoLineOverride">
    <cs:lnRef idx="0"/>
    <cs:fillRef idx="0"/>
    <cs:effectRef idx="0"/>
    <cs:fontRef idx="minor">
      <a:schemeClr val="tx1"/>
    </cs:fontRef>
  </cs:plotArea3D>
  <cs:seriesAxis>
    <cs:lnRef idx="0"/>
    <cs:fillRef idx="0"/>
    <cs:effectRef idx="0"/>
    <cs:fontRef idx="minor">
      <a:schemeClr val="tx1">
        <a:lumMod val="65000"/>
        <a:lumOff val="35000"/>
      </a:schemeClr>
    </cs:fontRef>
    <cs:defRPr sz="900" kern="1200"/>
  </cs:seriesAxis>
  <cs:seriesLine>
    <cs:lnRef idx="0"/>
    <cs:fillRef idx="0"/>
    <cs:effectRef idx="0"/>
    <cs:fontRef idx="minor">
      <a:schemeClr val="tx1"/>
    </cs:fontRef>
    <cs:spPr>
      <a:ln w="9525" cap="flat" cmpd="sng" algn="ctr">
        <a:solidFill>
          <a:schemeClr val="tx1">
            <a:lumMod val="35000"/>
            <a:lumOff val="65000"/>
          </a:schemeClr>
        </a:solidFill>
        <a:round/>
      </a:ln>
    </cs:spPr>
  </cs:seriesLine>
  <cs:title>
    <cs:lnRef idx="0"/>
    <cs:fillRef idx="0"/>
    <cs:effectRef idx="0"/>
    <cs:fontRef idx="minor">
      <a:schemeClr val="tx1">
        <a:lumMod val="75000"/>
        <a:lumOff val="25000"/>
      </a:schemeClr>
    </cs:fontRef>
    <cs:defRPr sz="1400" b="1" kern="1200" baseline="0"/>
  </cs:title>
  <cs:trendline>
    <cs:lnRef idx="0">
      <cs:styleClr val="auto"/>
    </cs:lnRef>
    <cs:fillRef idx="0"/>
    <cs:effectRef idx="0"/>
    <cs:fontRef idx="minor">
      <a:schemeClr val="tx1"/>
    </cs:fontRef>
    <cs:spPr>
      <a:ln w="19050" cap="rnd">
        <a:solidFill>
          <a:schemeClr val="phClr"/>
        </a:solidFill>
        <a:prstDash val="sysDot"/>
      </a:ln>
    </cs:spPr>
  </cs:trendline>
  <cs:trendlineLabel>
    <cs:lnRef idx="0"/>
    <cs:fillRef idx="0"/>
    <cs:effectRef idx="0"/>
    <cs:fontRef idx="minor">
      <a:schemeClr val="tx1">
        <a:lumMod val="65000"/>
        <a:lumOff val="35000"/>
      </a:schemeClr>
    </cs:fontRef>
    <cs:defRPr sz="900" kern="1200"/>
  </cs:trendlineLabel>
  <cs:upBar>
    <cs:lnRef idx="0"/>
    <cs:fillRef idx="0"/>
    <cs:effectRef idx="0"/>
    <cs:fontRef idx="minor">
      <a:schemeClr val="dk1"/>
    </cs:fontRef>
    <cs:spPr>
      <a:solidFill>
        <a:schemeClr val="lt1"/>
      </a:solidFill>
      <a:ln w="9525">
        <a:solidFill>
          <a:schemeClr val="tx1">
            <a:lumMod val="15000"/>
            <a:lumOff val="85000"/>
          </a:schemeClr>
        </a:solidFill>
      </a:ln>
    </cs:spPr>
  </cs:upBar>
  <cs:valueAxis>
    <cs:lnRef idx="0"/>
    <cs:fillRef idx="0"/>
    <cs:effectRef idx="0"/>
    <cs:fontRef idx="minor">
      <a:schemeClr val="tx1">
        <a:lumMod val="65000"/>
        <a:lumOff val="35000"/>
      </a:schemeClr>
    </cs:fontRef>
    <cs:defRPr sz="900" kern="1200"/>
  </cs:valueAxis>
  <cs:wall>
    <cs:lnRef idx="0"/>
    <cs:fillRef idx="0"/>
    <cs:effectRef idx="0"/>
    <cs:fontRef idx="minor">
      <a:schemeClr val="tx1"/>
    </cs:fontRef>
    <cs:spPr>
      <a:noFill/>
      <a:ln>
        <a:noFill/>
      </a:ln>
    </cs:spPr>
  </cs:wall>
</cs:chartStyle>
</file>

<file path=word/theme/theme1.xml><?xml version="1.0" encoding="utf-8"?>
<a:theme xmlns:a="http://schemas.openxmlformats.org/drawingml/2006/main" name="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atMod val="350000"/>
                <a:shade val="99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http://schemas.openxmlformats.org/officeDocument/2006/bibliography" xmlns:b="http://schemas.openxmlformats.org/officeDocument/2006/bibliography" StyleName="APA" SelectedStyle="\APA.XSL"/>
</file>

<file path=customXml/itemProps1.xml><?xml version="1.0" encoding="utf-8"?>
<ds:datastoreItem xmlns:ds="http://schemas.openxmlformats.org/officeDocument/2006/customXml" ds:itemID="{E6256115-BEE6-4349-AA1A-26F8B3E858A8}">
  <ds:schemaRefs/>
</ds:datastoreItem>
</file>

<file path=docProps/app.xml><?xml version="1.0" encoding="utf-8"?>
<Properties xmlns="http://schemas.openxmlformats.org/officeDocument/2006/extended-properties" xmlns:vt="http://schemas.openxmlformats.org/officeDocument/2006/docPropsVTypes">
  <Template>Normal.dotm</Template>
  <Pages>108</Pages>
  <Words>3164</Words>
  <Characters>4019</Characters>
  <Lines>267</Lines>
  <Paragraphs>239</Paragraphs>
  <TotalTime>11</TotalTime>
  <ScaleCrop>false</ScaleCrop>
  <LinksUpToDate>false</LinksUpToDate>
  <CharactersWithSpaces>6944</CharactersWithSpaces>
  <Application>WPS Office_12.1.24031.24031_F1E327BC-269C-435d-A152-05C5408002CA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2018-06-05T02:15:00Z</dcterms:created>
  <dc:creator>pc</dc:creator>
  <cp:lastModifiedBy>xxx</cp:lastModifiedBy>
  <cp:lastPrinted>2019-01-24T11:37:00Z</cp:lastPrinted>
  <dcterms:modified xsi:type="dcterms:W3CDTF">2026-03-09T14:47:08Z</dcterms:modified>
  <dc:title>绪论  应收账款的概念和内容</dc:title>
  <cp:revision>86</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2052-12.1.24031.24031</vt:lpwstr>
  </property>
  <property fmtid="{D5CDD505-2E9C-101B-9397-08002B2CF9AE}" pid="3" name="KSORubyTemplateID" linkTarget="0">
    <vt:lpwstr>6</vt:lpwstr>
  </property>
  <property fmtid="{D5CDD505-2E9C-101B-9397-08002B2CF9AE}" pid="4" name="ICV">
    <vt:lpwstr>077DC49E39F4619B2E79A969D7D7BF34_43</vt:lpwstr>
  </property>
</Properties>
</file>