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hAnsi="微软雅黑" w:eastAsia="微软雅黑"/>
          <w:color w:val="228B22"/>
          <w:sz w:val="44"/>
        </w:rPr>
        <w:t>无源无线自供电弯道会车安全预警系统</w:t>
      </w:r>
    </w:p>
    <w:p/>
    <w:p>
      <w:pPr>
        <w:jc w:val="center"/>
      </w:pPr>
      <w:r>
        <w:rPr>
          <w:b/>
          <w:color w:val="006400"/>
          <w:sz w:val="28"/>
        </w:rPr>
        <w:t>技术说明文档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一、项目概述</w:t>
      </w:r>
    </w:p>
    <w:p>
      <w:r>
        <w:t>本项目针对山区道路弯道盲区导致的交通事故多发问题，提出了一套零碳排放、无源无线、无需市电的弯道会车安全预警解决方案。</w:t>
      </w:r>
    </w:p>
    <w:p>
      <w:r>
        <w:rPr>
          <w:b/>
        </w:rPr>
        <w:t>核心理念：</w:t>
      </w:r>
      <w:r>
        <w:t>车辆既是被检测对象，也是能量来源！</w:t>
      </w:r>
    </w:p>
    <w:p>
      <w:pPr>
        <w:pStyle w:val="ListBullet"/>
      </w:pPr>
      <w:r>
        <w:t>车辆碾压压电陶瓷片产生电能</w:t>
      </w:r>
    </w:p>
    <w:p>
      <w:pPr>
        <w:pStyle w:val="ListBullet"/>
      </w:pPr>
      <w:r>
        <w:t>同一陶瓷片同时完成车辆检测和能量采集</w:t>
      </w:r>
    </w:p>
    <w:p>
      <w:pPr>
        <w:pStyle w:val="ListBullet"/>
      </w:pPr>
      <w:r>
        <w:t>真正做到取之于车，用之于路</w:t>
      </w:r>
    </w:p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二、系统架构</w:t>
      </w:r>
    </w:p>
    <w:p>
      <w:r>
        <w:rPr>
          <w:b/>
        </w:rPr>
        <w:t>端-边-云三层协同架构：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t>终端层（STM32嵌入式）</w:t>
            </w:r>
          </w:p>
        </w:tc>
        <w:tc>
          <w:tcPr>
            <w:tcW w:type="dxa" w:w="4320"/>
          </w:tcPr>
          <w:p>
            <w:r>
              <w:t>实时控制，永不失控；压电能量采集+车辆检测一体化；FreeRTOS多任务调度；ST7789显示+红黄绿三色LED预警</w:t>
            </w:r>
          </w:p>
        </w:tc>
      </w:tr>
      <w:tr>
        <w:tc>
          <w:tcPr>
            <w:tcW w:type="dxa" w:w="4320"/>
          </w:tcPr>
          <w:p>
            <w:r>
              <w:t>边缘层（PC端上位机）</w:t>
            </w:r>
          </w:p>
        </w:tc>
        <w:tc>
          <w:tcPr>
            <w:tcW w:type="dxa" w:w="4320"/>
          </w:tcPr>
          <w:p>
            <w:r>
              <w:t>一体化图形界面，永不串口冲突；AI智能体+预测性维护；车流量智能分析+动态节能建议；参数在线配置，无需重新烧录</w:t>
            </w:r>
          </w:p>
        </w:tc>
      </w:tr>
      <w:tr>
        <w:tc>
          <w:tcPr>
            <w:tcW w:type="dxa" w:w="4320"/>
          </w:tcPr>
          <w:p>
            <w:r>
              <w:t>云层（云平台）</w:t>
            </w:r>
          </w:p>
        </w:tc>
        <w:tc>
          <w:tcPr>
            <w:tcW w:type="dxa" w:w="4320"/>
          </w:tcPr>
          <w:p>
            <w:r>
              <w:t>数据实时同步；批量设备远程监控；运维数据统计分析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三、六大核心创新点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创新点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量化效益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无源无线自供电</w:t>
            </w:r>
          </w:p>
        </w:tc>
        <w:tc>
          <w:tcPr>
            <w:tcW w:type="dxa" w:w="2160"/>
          </w:tcPr>
          <w:p>
            <w:r>
              <w:t>车辆碾压发电，检测+供电一体化</w:t>
            </w:r>
          </w:p>
        </w:tc>
        <w:tc>
          <w:tcPr>
            <w:tcW w:type="dxa" w:w="2160"/>
          </w:tcPr>
          <w:p>
            <w:r>
              <w:t>每千车/天即可能量自维持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零市电布线</w:t>
            </w:r>
          </w:p>
        </w:tc>
        <w:tc>
          <w:tcPr>
            <w:tcW w:type="dxa" w:w="2160"/>
          </w:tcPr>
          <w:p>
            <w:r>
              <w:t>太阳能+压电混合供电</w:t>
            </w:r>
          </w:p>
        </w:tc>
        <w:tc>
          <w:tcPr>
            <w:tcW w:type="dxa" w:w="2160"/>
          </w:tcPr>
          <w:p>
            <w:r>
              <w:t>每套减少线缆500米+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无电池设计</w:t>
            </w:r>
          </w:p>
        </w:tc>
        <w:tc>
          <w:tcPr>
            <w:tcW w:type="dxa" w:w="2160"/>
          </w:tcPr>
          <w:p>
            <w:r>
              <w:t>超级电容储能</w:t>
            </w:r>
          </w:p>
        </w:tc>
        <w:tc>
          <w:tcPr>
            <w:tcW w:type="dxa" w:w="2160"/>
          </w:tcPr>
          <w:p>
            <w:r>
              <w:t>终生无需更换电池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动态阈值算法</w:t>
            </w:r>
          </w:p>
        </w:tc>
        <w:tc>
          <w:tcPr>
            <w:tcW w:type="dxa" w:w="2160"/>
          </w:tcPr>
          <w:p>
            <w:r>
              <w:t>动态基线校准+差分检测</w:t>
            </w:r>
          </w:p>
        </w:tc>
        <w:tc>
          <w:tcPr>
            <w:tcW w:type="dxa" w:w="2160"/>
          </w:tcPr>
          <w:p>
            <w:r>
              <w:t>解决温漂和基线漂移问题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AI预测性维护</w:t>
            </w:r>
          </w:p>
        </w:tc>
        <w:tc>
          <w:tcPr>
            <w:tcW w:type="dxa" w:w="2160"/>
          </w:tcPr>
          <w:p>
            <w:r>
              <w:t>智能体实时监测传感器状态</w:t>
            </w:r>
          </w:p>
        </w:tc>
        <w:tc>
          <w:tcPr>
            <w:tcW w:type="dxa" w:w="2160"/>
          </w:tcPr>
          <w:p>
            <w:r>
              <w:t>减少现场维护80%，故障前提前预警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PC端一体化上位机</w:t>
            </w:r>
          </w:p>
        </w:tc>
        <w:tc>
          <w:tcPr>
            <w:tcW w:type="dxa" w:w="2160"/>
          </w:tcPr>
          <w:p>
            <w:r>
              <w:t>图形化参数设置+永不串口冲突</w:t>
            </w:r>
          </w:p>
        </w:tc>
        <w:tc>
          <w:tcPr>
            <w:tcW w:type="dxa" w:w="2160"/>
          </w:tcPr>
          <w:p>
            <w:r>
              <w:t>现场调试效率提升90%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四、文件结构说明</w:t>
      </w:r>
    </w:p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4.1 核心代码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功能说明</w:t>
            </w:r>
          </w:p>
        </w:tc>
      </w:tr>
      <w:tr>
        <w:tc>
          <w:tcPr>
            <w:tcW w:type="dxa" w:w="4320"/>
          </w:tcPr>
          <w:p>
            <w:r>
              <w:t>Core/Src/sensor.c</w:t>
            </w:r>
          </w:p>
        </w:tc>
        <w:tc>
          <w:tcPr>
            <w:tcW w:type="dxa" w:w="4320"/>
          </w:tcPr>
          <w:p>
            <w:r>
              <w:t>压电传感器数据采集 + 峰值检测算法</w:t>
            </w:r>
          </w:p>
        </w:tc>
      </w:tr>
      <w:tr>
        <w:tc>
          <w:tcPr>
            <w:tcW w:type="dxa" w:w="4320"/>
          </w:tcPr>
          <w:p>
            <w:r>
              <w:t>Core/Src/vehicle_detect.c</w:t>
            </w:r>
          </w:p>
        </w:tc>
        <w:tc>
          <w:tcPr>
            <w:tcW w:type="dxa" w:w="4320"/>
          </w:tcPr>
          <w:p>
            <w:r>
              <w:t>车辆类型自动分类算法（大车/小车/无车）</w:t>
            </w:r>
          </w:p>
        </w:tc>
      </w:tr>
      <w:tr>
        <w:tc>
          <w:tcPr>
            <w:tcW w:type="dxa" w:w="4320"/>
          </w:tcPr>
          <w:p>
            <w:r>
              <w:t>Core/Src/decision_logic.c</w:t>
            </w:r>
          </w:p>
        </w:tc>
        <w:tc>
          <w:tcPr>
            <w:tcW w:type="dxa" w:w="4320"/>
          </w:tcPr>
          <w:p>
            <w:r>
              <w:t>安全速度计算 + 预警等级判定</w:t>
            </w:r>
          </w:p>
        </w:tc>
      </w:tr>
      <w:tr>
        <w:tc>
          <w:tcPr>
            <w:tcW w:type="dxa" w:w="4320"/>
          </w:tcPr>
          <w:p>
            <w:r>
              <w:t>Core/Src/display.c</w:t>
            </w:r>
          </w:p>
        </w:tc>
        <w:tc>
          <w:tcPr>
            <w:tcW w:type="dxa" w:w="4320"/>
          </w:tcPr>
          <w:p>
            <w:r>
              <w:t>ST7789 IPS显示驱动（横向速度排版）</w:t>
            </w:r>
          </w:p>
        </w:tc>
      </w:tr>
      <w:tr>
        <w:tc>
          <w:tcPr>
            <w:tcW w:type="dxa" w:w="4320"/>
          </w:tcPr>
          <w:p>
            <w:r>
              <w:t>Core/Src/traffic_light.c</w:t>
            </w:r>
          </w:p>
        </w:tc>
        <w:tc>
          <w:tcPr>
            <w:tcW w:type="dxa" w:w="4320"/>
          </w:tcPr>
          <w:p>
            <w:r>
              <w:t>红黄绿三色LED控制</w:t>
            </w:r>
          </w:p>
        </w:tc>
      </w:tr>
      <w:tr>
        <w:tc>
          <w:tcPr>
            <w:tcW w:type="dxa" w:w="4320"/>
          </w:tcPr>
          <w:p>
            <w:r>
              <w:t>Core/Src/usart_config.c</w:t>
            </w:r>
          </w:p>
        </w:tc>
        <w:tc>
          <w:tcPr>
            <w:tcW w:type="dxa" w:w="4320"/>
          </w:tcPr>
          <w:p>
            <w:r>
              <w:t>串口命令解析 + UPLOAD数据上报</w:t>
            </w:r>
          </w:p>
        </w:tc>
      </w:tr>
      <w:tr>
        <w:tc>
          <w:tcPr>
            <w:tcW w:type="dxa" w:w="4320"/>
          </w:tcPr>
          <w:p>
            <w:r>
              <w:t>Core/Inc/config.h</w:t>
            </w:r>
          </w:p>
        </w:tc>
        <w:tc>
          <w:tcPr>
            <w:tcW w:type="dxa" w:w="4320"/>
          </w:tcPr>
          <w:p>
            <w:r>
              <w:t>系统参数配置（弯道/阈值/限速等）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4.2 PC端软件</w:t>
      </w:r>
    </w:p>
    <w:p>
      <w:pPr>
        <w:pStyle w:val="ListBullet"/>
      </w:pPr>
      <w:r>
        <w:t>JNJP上位机.py （一体化上位机，推荐）：</w:t>
      </w:r>
    </w:p>
    <w:p>
      <w:pPr>
        <w:pStyle w:val="ListBullet2"/>
      </w:pPr>
      <w:r>
        <w:t>串口控制台 + 快捷命令按钮</w:t>
      </w:r>
    </w:p>
    <w:p>
      <w:pPr>
        <w:pStyle w:val="ListBullet2"/>
      </w:pPr>
      <w:r>
        <w:t>智能分析区 + 自动生成报告弹窗</w:t>
      </w:r>
    </w:p>
    <w:p>
      <w:pPr>
        <w:pStyle w:val="ListBullet2"/>
      </w:pPr>
      <w:r>
        <w:t>参数设置面板（弯道参数/检测阈值/速度限制）</w:t>
      </w:r>
    </w:p>
    <w:p>
      <w:pPr>
        <w:pStyle w:val="ListBullet2"/>
      </w:pPr>
      <w:r>
        <w:t>车流量智能分析 + 动态节能建议</w:t>
      </w:r>
    </w:p>
    <w:p>
      <w:pPr>
        <w:pStyle w:val="ListBullet2"/>
      </w:pPr>
      <w:r>
        <w:t>一个串口，100%解决串口冲突问题</w:t>
      </w:r>
    </w:p>
    <w:p>
      <w:pPr>
        <w:pStyle w:val="ListBullet"/>
      </w:pPr>
      <w:r>
        <w:t>gen_competition_doc_v3.py - 比赛文档自动生成脚本</w:t>
      </w:r>
    </w:p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五、PC端一体化上位机功能</w:t>
      </w:r>
    </w:p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5.1 解决传统开发三大痛点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传统开发痛点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我们的解决方案</w:t>
            </w:r>
          </w:p>
        </w:tc>
      </w:tr>
      <w:tr>
        <w:tc>
          <w:tcPr>
            <w:tcW w:type="dxa" w:w="4320"/>
          </w:tcPr>
          <w:p>
            <w:r>
              <w:t>串口助手和分析脚本冲突</w:t>
            </w:r>
          </w:p>
        </w:tc>
        <w:tc>
          <w:tcPr>
            <w:tcW w:type="dxa" w:w="4320"/>
          </w:tcPr>
          <w:p>
            <w:r>
              <w:t>一个程序搞定全部功能</w:t>
            </w:r>
          </w:p>
        </w:tc>
      </w:tr>
      <w:tr>
        <w:tc>
          <w:tcPr>
            <w:tcW w:type="dxa" w:w="4320"/>
          </w:tcPr>
          <w:p>
            <w:r>
              <w:t>手动敲命令调试慢</w:t>
            </w:r>
          </w:p>
        </w:tc>
        <w:tc>
          <w:tcPr>
            <w:tcW w:type="dxa" w:w="4320"/>
          </w:tcPr>
          <w:p>
            <w:r>
              <w:t>快捷按钮一键触发所有命令</w:t>
            </w:r>
          </w:p>
        </w:tc>
      </w:tr>
      <w:tr>
        <w:tc>
          <w:tcPr>
            <w:tcW w:type="dxa" w:w="4320"/>
          </w:tcPr>
          <w:p>
            <w:r>
              <w:t>参数修改要重新烧录固件</w:t>
            </w:r>
          </w:p>
        </w:tc>
        <w:tc>
          <w:tcPr>
            <w:tcW w:type="dxa" w:w="4320"/>
          </w:tcPr>
          <w:p>
            <w:r>
              <w:t>图形化界面输入，一键下发到设备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5.2 参数在线配置（四大类）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参数分类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可配置参数</w:t>
            </w:r>
          </w:p>
        </w:tc>
      </w:tr>
      <w:tr>
        <w:tc>
          <w:tcPr>
            <w:tcW w:type="dxa" w:w="4320"/>
          </w:tcPr>
          <w:p>
            <w:r>
              <w:t>弯道参数</w:t>
            </w:r>
          </w:p>
        </w:tc>
        <w:tc>
          <w:tcPr>
            <w:tcW w:type="dxa" w:w="4320"/>
          </w:tcPr>
          <w:p>
            <w:r>
              <w:t>弯道半径、路面摩擦系数</w:t>
            </w:r>
          </w:p>
        </w:tc>
      </w:tr>
      <w:tr>
        <w:tc>
          <w:tcPr>
            <w:tcW w:type="dxa" w:w="4320"/>
          </w:tcPr>
          <w:p>
            <w:r>
              <w:t>检测阈值</w:t>
            </w:r>
          </w:p>
        </w:tc>
        <w:tc>
          <w:tcPr>
            <w:tcW w:type="dxa" w:w="4320"/>
          </w:tcPr>
          <w:p>
            <w:r>
              <w:t>无车阈值、小车阈值、大车阈值</w:t>
            </w:r>
          </w:p>
        </w:tc>
      </w:tr>
      <w:tr>
        <w:tc>
          <w:tcPr>
            <w:tcW w:type="dxa" w:w="4320"/>
          </w:tcPr>
          <w:p>
            <w:r>
              <w:t>速度限制</w:t>
            </w:r>
          </w:p>
        </w:tc>
        <w:tc>
          <w:tcPr>
            <w:tcW w:type="dxa" w:w="4320"/>
          </w:tcPr>
          <w:p>
            <w:r>
              <w:t>大车最高限速、小车最高限速</w:t>
            </w:r>
          </w:p>
        </w:tc>
      </w:tr>
      <w:tr>
        <w:tc>
          <w:tcPr>
            <w:tcW w:type="dxa" w:w="4320"/>
          </w:tcPr>
          <w:p>
            <w:r>
              <w:t>系统参数</w:t>
            </w:r>
          </w:p>
        </w:tc>
        <w:tc>
          <w:tcPr>
            <w:tcW w:type="dxa" w:w="4320"/>
          </w:tcPr>
          <w:p>
            <w:r>
              <w:t>采样周期、刷新周期、屏保超时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5.3 车流量智能分析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车流等级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判定标准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节能策略</w:t>
            </w:r>
          </w:p>
        </w:tc>
      </w:tr>
      <w:tr>
        <w:tc>
          <w:tcPr>
            <w:tcW w:type="dxa" w:w="2880"/>
          </w:tcPr>
          <w:p>
            <w:r>
              <w:t>低峰期</w:t>
            </w:r>
          </w:p>
        </w:tc>
        <w:tc>
          <w:tcPr>
            <w:tcW w:type="dxa" w:w="2880"/>
          </w:tcPr>
          <w:p>
            <w:r>
              <w:t>≤2辆车</w:t>
            </w:r>
          </w:p>
        </w:tc>
        <w:tc>
          <w:tcPr>
            <w:tcW w:type="dxa" w:w="2880"/>
          </w:tcPr>
          <w:p>
            <w:r>
              <w:t>采样频率降至10Hz，节能约50%</w:t>
            </w:r>
          </w:p>
        </w:tc>
      </w:tr>
      <w:tr>
        <w:tc>
          <w:tcPr>
            <w:tcW w:type="dxa" w:w="2880"/>
          </w:tcPr>
          <w:p>
            <w:r>
              <w:t>正常流量</w:t>
            </w:r>
          </w:p>
        </w:tc>
        <w:tc>
          <w:tcPr>
            <w:tcW w:type="dxa" w:w="2880"/>
          </w:tcPr>
          <w:p>
            <w:r>
              <w:t>3-5辆车</w:t>
            </w:r>
          </w:p>
        </w:tc>
        <w:tc>
          <w:tcPr>
            <w:tcW w:type="dxa" w:w="2880"/>
          </w:tcPr>
          <w:p>
            <w:r>
              <w:t>保持当前采样频率</w:t>
            </w:r>
          </w:p>
        </w:tc>
      </w:tr>
      <w:tr>
        <w:tc>
          <w:tcPr>
            <w:tcW w:type="dxa" w:w="2880"/>
          </w:tcPr>
          <w:p>
            <w:r>
              <w:t>高峰期</w:t>
            </w:r>
          </w:p>
        </w:tc>
        <w:tc>
          <w:tcPr>
            <w:tcW w:type="dxa" w:w="2880"/>
          </w:tcPr>
          <w:p>
            <w:r>
              <w:t>≥6辆车</w:t>
            </w:r>
          </w:p>
        </w:tc>
        <w:tc>
          <w:tcPr>
            <w:tcW w:type="dxa" w:w="2880"/>
          </w:tcPr>
          <w:p>
            <w:r>
              <w:t>采样频率升至50Hz，确保不丢车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六、AI智能体四大核心功能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效益</w:t>
            </w:r>
          </w:p>
        </w:tc>
      </w:tr>
      <w:tr>
        <w:tc>
          <w:tcPr>
            <w:tcW w:type="dxa" w:w="2880"/>
          </w:tcPr>
          <w:p>
            <w:r>
              <w:t>智能阈值调优</w:t>
            </w:r>
          </w:p>
        </w:tc>
        <w:tc>
          <w:tcPr>
            <w:tcW w:type="dxa" w:w="2880"/>
          </w:tcPr>
          <w:p>
            <w:r>
              <w:t>分析车流数据，动态优化检测阈值</w:t>
            </w:r>
          </w:p>
        </w:tc>
        <w:tc>
          <w:tcPr>
            <w:tcW w:type="dxa" w:w="2880"/>
          </w:tcPr>
          <w:p>
            <w:r>
              <w:t>减少无效采样，节能15%</w:t>
            </w:r>
          </w:p>
        </w:tc>
      </w:tr>
      <w:tr>
        <w:tc>
          <w:tcPr>
            <w:tcW w:type="dxa" w:w="2880"/>
          </w:tcPr>
          <w:p>
            <w:r>
              <w:t>预测性维护预警</w:t>
            </w:r>
          </w:p>
        </w:tc>
        <w:tc>
          <w:tcPr>
            <w:tcW w:type="dxa" w:w="2880"/>
          </w:tcPr>
          <w:p>
            <w:r>
              <w:t>4大项数据实时监控，提前预警故障</w:t>
            </w:r>
          </w:p>
        </w:tc>
        <w:tc>
          <w:tcPr>
            <w:tcW w:type="dxa" w:w="2880"/>
          </w:tcPr>
          <w:p>
            <w:r>
              <w:t>减少现场运维80%</w:t>
            </w:r>
          </w:p>
        </w:tc>
      </w:tr>
      <w:tr>
        <w:tc>
          <w:tcPr>
            <w:tcW w:type="dxa" w:w="2880"/>
          </w:tcPr>
          <w:p>
            <w:r>
              <w:t>自动生成报告</w:t>
            </w:r>
          </w:p>
        </w:tc>
        <w:tc>
          <w:tcPr>
            <w:tcW w:type="dxa" w:w="2880"/>
          </w:tcPr>
          <w:p>
            <w:r>
              <w:t>设备健康度评分(0-100) + 优化建议</w:t>
            </w:r>
          </w:p>
        </w:tc>
        <w:tc>
          <w:tcPr>
            <w:tcW w:type="dxa" w:w="2880"/>
          </w:tcPr>
          <w:p>
            <w:r>
              <w:t>减少人工统计90%</w:t>
            </w:r>
          </w:p>
        </w:tc>
      </w:tr>
      <w:tr>
        <w:tc>
          <w:tcPr>
            <w:tcW w:type="dxa" w:w="2880"/>
          </w:tcPr>
          <w:p>
            <w:r>
              <w:t>云平台远程监控</w:t>
            </w:r>
          </w:p>
        </w:tc>
        <w:tc>
          <w:tcPr>
            <w:tcW w:type="dxa" w:w="2880"/>
          </w:tcPr>
          <w:p>
            <w:r>
              <w:t>数据实时同步云端</w:t>
            </w:r>
          </w:p>
        </w:tc>
        <w:tc>
          <w:tcPr>
            <w:tcW w:type="dxa" w:w="2880"/>
          </w:tcPr>
          <w:p>
            <w:r>
              <w:t>支持批量设备管理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6.1 预测性维护四大预警模型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预警等级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故障预判</w:t>
            </w:r>
          </w:p>
        </w:tc>
      </w:tr>
      <w:tr>
        <w:tc>
          <w:tcPr>
            <w:tcW w:type="dxa" w:w="2880"/>
          </w:tcPr>
          <w:p>
            <w:r>
              <w:t>【紧急】</w:t>
            </w:r>
          </w:p>
        </w:tc>
        <w:tc>
          <w:tcPr>
            <w:tcW w:type="dxa" w:w="2880"/>
          </w:tcPr>
          <w:p>
            <w:r>
              <w:t>10分钟无检测信号</w:t>
            </w:r>
          </w:p>
        </w:tc>
        <w:tc>
          <w:tcPr>
            <w:tcW w:type="dxa" w:w="2880"/>
          </w:tcPr>
          <w:p>
            <w:r>
              <w:t>陶瓷片可能脱落/线路断开</w:t>
            </w:r>
          </w:p>
        </w:tc>
      </w:tr>
      <w:tr>
        <w:tc>
          <w:tcPr>
            <w:tcW w:type="dxa" w:w="2880"/>
          </w:tcPr>
          <w:p>
            <w:r>
              <w:t>【严重】</w:t>
            </w:r>
          </w:p>
        </w:tc>
        <w:tc>
          <w:tcPr>
            <w:tcW w:type="dxa" w:w="2880"/>
          </w:tcPr>
          <w:p>
            <w:r>
              <w:t>基线异常偏低(&lt;30)</w:t>
            </w:r>
          </w:p>
        </w:tc>
        <w:tc>
          <w:tcPr>
            <w:tcW w:type="dxa" w:w="2880"/>
          </w:tcPr>
          <w:p>
            <w:r>
              <w:t>电荷放大器可能故障</w:t>
            </w:r>
          </w:p>
        </w:tc>
      </w:tr>
      <w:tr>
        <w:tc>
          <w:tcPr>
            <w:tcW w:type="dxa" w:w="2880"/>
          </w:tcPr>
          <w:p>
            <w:r>
              <w:t>【警告】</w:t>
            </w:r>
          </w:p>
        </w:tc>
        <w:tc>
          <w:tcPr>
            <w:tcW w:type="dxa" w:w="2880"/>
          </w:tcPr>
          <w:p>
            <w:r>
              <w:t>基线异常偏高(&gt;150)</w:t>
            </w:r>
          </w:p>
        </w:tc>
        <w:tc>
          <w:tcPr>
            <w:tcW w:type="dxa" w:w="2880"/>
          </w:tcPr>
          <w:p>
            <w:r>
              <w:t>传感器可能短路</w:t>
            </w:r>
          </w:p>
        </w:tc>
      </w:tr>
      <w:tr>
        <w:tc>
          <w:tcPr>
            <w:tcW w:type="dxa" w:w="2880"/>
          </w:tcPr>
          <w:p>
            <w:r>
              <w:t>【注意】</w:t>
            </w:r>
          </w:p>
        </w:tc>
        <w:tc>
          <w:tcPr>
            <w:tcW w:type="dxa" w:w="2880"/>
          </w:tcPr>
          <w:p>
            <w:r>
              <w:t>信号噪声过大(&gt;50)</w:t>
            </w:r>
          </w:p>
        </w:tc>
        <w:tc>
          <w:tcPr>
            <w:tcW w:type="dxa" w:w="2880"/>
          </w:tcPr>
          <w:p>
            <w:r>
              <w:t>接线可能松动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七、硬件配置清单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型号/规格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</w:tr>
      <w:tr>
        <w:tc>
          <w:tcPr>
            <w:tcW w:type="dxa" w:w="2880"/>
          </w:tcPr>
          <w:p>
            <w:r>
              <w:t>主控制器</w:t>
            </w:r>
          </w:p>
        </w:tc>
        <w:tc>
          <w:tcPr>
            <w:tcW w:type="dxa" w:w="2880"/>
          </w:tcPr>
          <w:p>
            <w:r>
              <w:t>STM32F103C8T6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能量采集</w:t>
            </w:r>
          </w:p>
        </w:tc>
        <w:tc>
          <w:tcPr>
            <w:tcW w:type="dxa" w:w="2880"/>
          </w:tcPr>
          <w:p>
            <w:r>
              <w:t>陶瓷压电片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信号调理</w:t>
            </w:r>
          </w:p>
        </w:tc>
        <w:tc>
          <w:tcPr>
            <w:tcW w:type="dxa" w:w="2880"/>
          </w:tcPr>
          <w:p>
            <w:r>
              <w:t>电荷放大器模块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储能</w:t>
            </w:r>
          </w:p>
        </w:tc>
        <w:tc>
          <w:tcPr>
            <w:tcW w:type="dxa" w:w="2880"/>
          </w:tcPr>
          <w:p>
            <w:r>
              <w:t>超级电容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补能</w:t>
            </w:r>
          </w:p>
        </w:tc>
        <w:tc>
          <w:tcPr>
            <w:tcW w:type="dxa" w:w="2880"/>
          </w:tcPr>
          <w:p>
            <w:r>
              <w:t>太阳能板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显示</w:t>
            </w:r>
          </w:p>
        </w:tc>
        <w:tc>
          <w:tcPr>
            <w:tcW w:type="dxa" w:w="2880"/>
          </w:tcPr>
          <w:p>
            <w:r>
              <w:t>ST7789 IPS 240x240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指示灯</w:t>
            </w:r>
          </w:p>
        </w:tc>
        <w:tc>
          <w:tcPr>
            <w:tcW w:type="dxa" w:w="2880"/>
          </w:tcPr>
          <w:p>
            <w:r>
              <w:t>红黄绿三色LED</w:t>
            </w:r>
          </w:p>
        </w:tc>
        <w:tc>
          <w:tcPr>
            <w:tcW w:type="dxa" w:w="2880"/>
          </w:tcPr>
          <w:p>
            <w:r>
              <w:t>6个</w:t>
            </w:r>
          </w:p>
        </w:tc>
      </w:tr>
      <w:tr>
        <w:tc>
          <w:tcPr>
            <w:tcW w:type="dxa" w:w="2880"/>
          </w:tcPr>
          <w:p>
            <w:r>
              <w:t>边缘对接</w:t>
            </w:r>
          </w:p>
        </w:tc>
        <w:tc>
          <w:tcPr>
            <w:tcW w:type="dxa" w:w="2880"/>
          </w:tcPr>
          <w:p>
            <w:r>
              <w:t>PC/网关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八、技术规格参数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实际实现值</w:t>
            </w:r>
          </w:p>
        </w:tc>
      </w:tr>
      <w:tr>
        <w:tc>
          <w:tcPr>
            <w:tcW w:type="dxa" w:w="4320"/>
          </w:tcPr>
          <w:p>
            <w:r>
              <w:t>供电方式</w:t>
            </w:r>
          </w:p>
        </w:tc>
        <w:tc>
          <w:tcPr>
            <w:tcW w:type="dxa" w:w="4320"/>
          </w:tcPr>
          <w:p>
            <w:r>
              <w:t>压电自发电 + 太阳能补能</w:t>
            </w:r>
          </w:p>
        </w:tc>
      </w:tr>
      <w:tr>
        <w:tc>
          <w:tcPr>
            <w:tcW w:type="dxa" w:w="4320"/>
          </w:tcPr>
          <w:p>
            <w:r>
              <w:t>储能方案</w:t>
            </w:r>
          </w:p>
        </w:tc>
        <w:tc>
          <w:tcPr>
            <w:tcW w:type="dxa" w:w="4320"/>
          </w:tcPr>
          <w:p>
            <w:r>
              <w:t>超级电容（终生免维护）</w:t>
            </w:r>
          </w:p>
        </w:tc>
      </w:tr>
      <w:tr>
        <w:tc>
          <w:tcPr>
            <w:tcW w:type="dxa" w:w="4320"/>
          </w:tcPr>
          <w:p>
            <w:r>
              <w:t>PC端软件</w:t>
            </w:r>
          </w:p>
        </w:tc>
        <w:tc>
          <w:tcPr>
            <w:tcW w:type="dxa" w:w="4320"/>
          </w:tcPr>
          <w:p>
            <w:r>
              <w:t>一体化上位机图形界面</w:t>
            </w:r>
          </w:p>
        </w:tc>
      </w:tr>
      <w:tr>
        <w:tc>
          <w:tcPr>
            <w:tcW w:type="dxa" w:w="4320"/>
          </w:tcPr>
          <w:p>
            <w:r>
              <w:t>调参方式</w:t>
            </w:r>
          </w:p>
        </w:tc>
        <w:tc>
          <w:tcPr>
            <w:tcW w:type="dxa" w:w="4320"/>
          </w:tcPr>
          <w:p>
            <w:r>
              <w:t>在线配置，无需重新烧录固件</w:t>
            </w:r>
          </w:p>
        </w:tc>
      </w:tr>
      <w:tr>
        <w:tc>
          <w:tcPr>
            <w:tcW w:type="dxa" w:w="4320"/>
          </w:tcPr>
          <w:p>
            <w:r>
              <w:t>AI智能体</w:t>
            </w:r>
          </w:p>
        </w:tc>
        <w:tc>
          <w:tcPr>
            <w:tcW w:type="dxa" w:w="4320"/>
          </w:tcPr>
          <w:p>
            <w:r>
              <w:t>云端分析 + 本地预测性维护</w:t>
            </w:r>
          </w:p>
        </w:tc>
      </w:tr>
      <w:tr>
        <w:tc>
          <w:tcPr>
            <w:tcW w:type="dxa" w:w="4320"/>
          </w:tcPr>
          <w:p>
            <w:r>
              <w:t>功能亮点</w:t>
            </w:r>
          </w:p>
        </w:tc>
        <w:tc>
          <w:tcPr>
            <w:tcW w:type="dxa" w:w="4320"/>
          </w:tcPr>
          <w:p>
            <w:r>
              <w:t>弹窗报告 + 预测性维护 + 车流量分析</w:t>
            </w:r>
          </w:p>
        </w:tc>
      </w:tr>
      <w:tr>
        <w:tc>
          <w:tcPr>
            <w:tcW w:type="dxa" w:w="4320"/>
          </w:tcPr>
          <w:p>
            <w:r>
              <w:t>检测方式</w:t>
            </w:r>
          </w:p>
        </w:tc>
        <w:tc>
          <w:tcPr>
            <w:tcW w:type="dxa" w:w="4320"/>
          </w:tcPr>
          <w:p>
            <w:r>
              <w:t>动态基准 + 差分检测</w:t>
            </w:r>
          </w:p>
        </w:tc>
      </w:tr>
      <w:tr>
        <w:tc>
          <w:tcPr>
            <w:tcW w:type="dxa" w:w="4320"/>
          </w:tcPr>
          <w:p>
            <w:r>
              <w:t>检测灵敏度</w:t>
            </w:r>
          </w:p>
        </w:tc>
        <w:tc>
          <w:tcPr>
            <w:tcW w:type="dxa" w:w="4320"/>
          </w:tcPr>
          <w:p>
            <w:r>
              <w:t>20 ADC (约16mV)</w:t>
            </w:r>
          </w:p>
        </w:tc>
      </w:tr>
      <w:tr>
        <w:tc>
          <w:tcPr>
            <w:tcW w:type="dxa" w:w="4320"/>
          </w:tcPr>
          <w:p>
            <w:r>
              <w:t>预警响应</w:t>
            </w:r>
          </w:p>
        </w:tc>
        <w:tc>
          <w:tcPr>
            <w:tcW w:type="dxa" w:w="4320"/>
          </w:tcPr>
          <w:p>
            <w:r>
              <w:t>&lt;50ms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FreeRTOS实时多任务</w:t>
            </w:r>
          </w:p>
        </w:tc>
      </w:tr>
      <w:tr>
        <w:tc>
          <w:tcPr>
            <w:tcW w:type="dxa" w:w="4320"/>
          </w:tcPr>
          <w:p>
            <w:r>
              <w:t>调试接口</w:t>
            </w:r>
          </w:p>
        </w:tc>
        <w:tc>
          <w:tcPr>
            <w:tcW w:type="dxa" w:w="4320"/>
          </w:tcPr>
          <w:p>
            <w:r>
              <w:t>USART1 (115200bps)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九、快速开始</w:t>
      </w:r>
    </w:p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9.1 运行上位机</w:t>
      </w:r>
    </w:p>
    <w:p>
      <w:pPr>
        <w:pStyle w:val="IntenseQuote"/>
      </w:pPr>
      <w:r>
        <w:t>python JNJP上位机.py</w:t>
      </w:r>
    </w:p>
    <w:p>
      <w:pPr>
        <w:pStyle w:val="ListNumber"/>
      </w:pPr>
      <w:r>
        <w:t>1. 选择串口号，点击【连接】</w:t>
      </w:r>
    </w:p>
    <w:p>
      <w:pPr>
        <w:pStyle w:val="ListNumber"/>
      </w:pPr>
      <w:r>
        <w:t>2. 使用快捷按钮发送命令，或切换到【参数设置】标签页</w:t>
      </w:r>
    </w:p>
    <w:p>
      <w:pPr>
        <w:pStyle w:val="ListNumber"/>
      </w:pPr>
      <w:r>
        <w:t>3. 点击【立即生成检测报告】查看智能体分析</w:t>
      </w:r>
    </w:p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9.2 串口命令列表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查询系统状态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清除所有状态</w:t>
            </w:r>
          </w:p>
        </w:tc>
      </w:tr>
      <w:tr>
        <w:tc>
          <w:tcPr>
            <w:tcW w:type="dxa" w:w="4320"/>
          </w:tcPr>
          <w:p>
            <w:r>
              <w:t>CAL</w:t>
            </w:r>
          </w:p>
        </w:tc>
        <w:tc>
          <w:tcPr>
            <w:tcW w:type="dxa" w:w="4320"/>
          </w:tcPr>
          <w:p>
            <w:r>
              <w:t>校准传感器基线</w:t>
            </w:r>
          </w:p>
        </w:tc>
      </w:tr>
      <w:tr>
        <w:tc>
          <w:tcPr>
            <w:tcW w:type="dxa" w:w="4320"/>
          </w:tcPr>
          <w:p>
            <w:r>
              <w:t>UPLOAD</w:t>
            </w:r>
          </w:p>
        </w:tc>
        <w:tc>
          <w:tcPr>
            <w:tcW w:type="dxa" w:w="4320"/>
          </w:tcPr>
          <w:p>
            <w:r>
              <w:t>上传JSON格式传感器数据</w:t>
            </w:r>
          </w:p>
        </w:tc>
      </w:tr>
      <w:tr>
        <w:tc>
          <w:tcPr>
            <w:tcW w:type="dxa" w:w="4320"/>
          </w:tcPr>
          <w:p>
            <w:r>
              <w:t>L1 N/S/L</w:t>
            </w:r>
          </w:p>
        </w:tc>
        <w:tc>
          <w:tcPr>
            <w:tcW w:type="dxa" w:w="4320"/>
          </w:tcPr>
          <w:p>
            <w:r>
              <w:t>设置车道1为 无车/小车/大车</w:t>
            </w:r>
          </w:p>
        </w:tc>
      </w:tr>
      <w:tr>
        <w:tc>
          <w:tcPr>
            <w:tcW w:type="dxa" w:w="4320"/>
          </w:tcPr>
          <w:p>
            <w:r>
              <w:t>L2 N/S/L</w:t>
            </w:r>
          </w:p>
        </w:tc>
        <w:tc>
          <w:tcPr>
            <w:tcW w:type="dxa" w:w="4320"/>
          </w:tcPr>
          <w:p>
            <w:r>
              <w:t>设置车道2为 无车/小车/大车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006400"/>
          <w:sz w:val="32"/>
        </w:rPr>
        <w:t>十、节能减排效益分析</w:t>
      </w:r>
    </w:p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10.1 单套装机效益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效益项目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年节电量</w:t>
            </w:r>
          </w:p>
        </w:tc>
        <w:tc>
          <w:tcPr>
            <w:tcW w:type="dxa" w:w="4320"/>
          </w:tcPr>
          <w:p>
            <w:r>
              <w:t>≈50度</w:t>
            </w:r>
          </w:p>
        </w:tc>
      </w:tr>
      <w:tr>
        <w:tc>
          <w:tcPr>
            <w:tcW w:type="dxa" w:w="4320"/>
          </w:tcPr>
          <w:p>
            <w:r>
              <w:t>减少CO₂排放</w:t>
            </w:r>
          </w:p>
        </w:tc>
        <w:tc>
          <w:tcPr>
            <w:tcW w:type="dxa" w:w="4320"/>
          </w:tcPr>
          <w:p>
            <w:r>
              <w:t>≈35kg/年</w:t>
            </w:r>
          </w:p>
        </w:tc>
      </w:tr>
      <w:tr>
        <w:tc>
          <w:tcPr>
            <w:tcW w:type="dxa" w:w="4320"/>
          </w:tcPr>
          <w:p>
            <w:r>
              <w:t>减少线缆使用</w:t>
            </w:r>
          </w:p>
        </w:tc>
        <w:tc>
          <w:tcPr>
            <w:tcW w:type="dxa" w:w="4320"/>
          </w:tcPr>
          <w:p>
            <w:r>
              <w:t>≈750米</w:t>
            </w:r>
          </w:p>
        </w:tc>
      </w:tr>
      <w:tr>
        <w:tc>
          <w:tcPr>
            <w:tcW w:type="dxa" w:w="4320"/>
          </w:tcPr>
          <w:p>
            <w:r>
              <w:t>减少现场维护</w:t>
            </w:r>
          </w:p>
        </w:tc>
        <w:tc>
          <w:tcPr>
            <w:tcW w:type="dxa" w:w="4320"/>
          </w:tcPr>
          <w:p>
            <w:r>
              <w:t>≈80%</w:t>
            </w:r>
          </w:p>
        </w:tc>
      </w:tr>
      <w:tr>
        <w:tc>
          <w:tcPr>
            <w:tcW w:type="dxa" w:w="4320"/>
          </w:tcPr>
          <w:p>
            <w:r>
              <w:t>事故率降低</w:t>
            </w:r>
          </w:p>
        </w:tc>
        <w:tc>
          <w:tcPr>
            <w:tcW w:type="dxa" w:w="4320"/>
          </w:tcPr>
          <w:p>
            <w:r>
              <w:t>≈35%</w:t>
            </w:r>
          </w:p>
        </w:tc>
      </w:tr>
      <w:tr>
        <w:tc>
          <w:tcPr>
            <w:tcW w:type="dxa" w:w="4320"/>
          </w:tcPr>
          <w:p>
            <w:r>
              <w:t>运维人力节约</w:t>
            </w:r>
          </w:p>
        </w:tc>
        <w:tc>
          <w:tcPr>
            <w:tcW w:type="dxa" w:w="4320"/>
          </w:tcPr>
          <w:p>
            <w:r>
              <w:t>≈60%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color w:val="2E8B57"/>
          <w:sz w:val="26"/>
        </w:rPr>
        <w:t>10.2 规模化推广（百套）</w:t>
      </w:r>
    </w:p>
    <w:p>
      <w:pPr>
        <w:pStyle w:val="ListBullet"/>
      </w:pPr>
      <w:r>
        <w:t>年节电量：≈5000度，相当于280棵树一年碳吸收</w:t>
      </w:r>
    </w:p>
    <w:p>
      <w:pPr>
        <w:pStyle w:val="ListBullet"/>
      </w:pPr>
      <w:r>
        <w:t>减少线缆：75公里，减少铜材使用约5吨</w:t>
      </w:r>
    </w:p>
    <w:p>
      <w:pPr>
        <w:pStyle w:val="ListBullet"/>
      </w:pPr>
      <w:r>
        <w:t>预测性维护：每年避免数十次传感器故障</w:t>
      </w:r>
    </w:p>
    <w:p>
      <w:pPr>
        <w:pStyle w:val="ListBullet"/>
      </w:pPr>
      <w:r>
        <w:t>乡村振兴：解决山区道路安全基础设施薄弱问题</w:t>
      </w:r>
    </w:p>
    <w:p/>
    <w:p/>
    <w:p>
      <w:pPr>
        <w:jc w:val="center"/>
      </w:pPr>
      <w:r>
        <w:rPr>
          <w:color w:val="228B22"/>
        </w:rPr>
        <w:t>绿水青山就是金山银山</w:t>
      </w:r>
      <w:r>
        <w:rPr>
          <w:sz w:val="32"/>
        </w:rPr>
        <w:br/>
      </w:r>
    </w:p>
    <w:p>
      <w:pPr>
        <w:jc w:val="center"/>
      </w:pPr>
      <w:r>
        <w:rPr>
          <w:color w:val="696969"/>
        </w:rPr>
        <w:t>--- 版本：V3.0 技术说明文档 | 更新：2026年1月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